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67E2" w14:textId="4BF71D26" w:rsidR="00B31914" w:rsidRPr="0093376E" w:rsidRDefault="00252349" w:rsidP="00B31914">
      <w:pPr>
        <w:suppressLineNumbers/>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B31914" w:rsidRPr="0093376E">
        <w:rPr>
          <w:rFonts w:ascii="Book Antiqua" w:hAnsi="Book Antiqua"/>
          <w:iCs/>
          <w:sz w:val="28"/>
          <w:szCs w:val="28"/>
          <w:lang w:val="es-ES_tradnl"/>
        </w:rPr>
        <w:t xml:space="preserve"> DE PUERTO RICO</w:t>
      </w:r>
    </w:p>
    <w:p w14:paraId="6510391E" w14:textId="77777777" w:rsidR="00B31914" w:rsidRPr="0093376E" w:rsidRDefault="00B31914" w:rsidP="00B31914">
      <w:pPr>
        <w:suppressLineNumbers/>
        <w:jc w:val="center"/>
        <w:rPr>
          <w:rFonts w:ascii="Book Antiqua" w:hAnsi="Book Antiqua"/>
          <w:lang w:val="es-ES_tradnl"/>
        </w:rPr>
      </w:pPr>
    </w:p>
    <w:p w14:paraId="3A6C22F1" w14:textId="1F153F7E" w:rsidR="00B31914" w:rsidRPr="0093376E" w:rsidRDefault="00252349" w:rsidP="00B31914">
      <w:pPr>
        <w:pStyle w:val="Title2"/>
        <w:suppressLineNumbers/>
        <w:tabs>
          <w:tab w:val="clear" w:pos="648"/>
          <w:tab w:val="left" w:pos="720"/>
        </w:tabs>
        <w:jc w:val="both"/>
        <w:rPr>
          <w:rFonts w:ascii="Book Antiqua" w:hAnsi="Book Antiqua"/>
          <w:lang w:val="es-ES_tradnl"/>
        </w:rPr>
      </w:pPr>
      <w:r>
        <w:rPr>
          <w:rFonts w:ascii="Book Antiqua" w:hAnsi="Book Antiqua"/>
          <w:lang w:val="es-ES_tradnl"/>
        </w:rPr>
        <w:t>20</w:t>
      </w:r>
      <w:r w:rsidRPr="00252349">
        <w:rPr>
          <w:rFonts w:ascii="Book Antiqua" w:hAnsi="Book Antiqua"/>
          <w:vertAlign w:val="superscript"/>
          <w:lang w:val="es-ES_tradnl"/>
        </w:rPr>
        <w:t>m</w:t>
      </w:r>
      <w:r w:rsidR="00B31914" w:rsidRPr="00252349">
        <w:rPr>
          <w:rFonts w:ascii="Book Antiqua" w:hAnsi="Book Antiqua"/>
          <w:vertAlign w:val="superscript"/>
          <w:lang w:val="es-ES_tradnl"/>
        </w:rPr>
        <w:t>a.</w:t>
      </w:r>
      <w:r w:rsidR="00B31914" w:rsidRPr="0093376E">
        <w:rPr>
          <w:rFonts w:ascii="Book Antiqua" w:hAnsi="Book Antiqua"/>
          <w:lang w:val="es-ES_tradnl"/>
        </w:rPr>
        <w:t xml:space="preserve"> Asamblea</w:t>
      </w:r>
      <w:r w:rsidR="00B31914" w:rsidRPr="0093376E">
        <w:rPr>
          <w:rFonts w:ascii="Book Antiqua" w:hAnsi="Book Antiqua"/>
          <w:lang w:val="es-ES_tradnl"/>
        </w:rPr>
        <w:tab/>
        <w:t xml:space="preserve">                                                                                                </w:t>
      </w:r>
      <w:r>
        <w:rPr>
          <w:rFonts w:ascii="Book Antiqua" w:hAnsi="Book Antiqua"/>
          <w:lang w:val="es-ES_tradnl"/>
        </w:rPr>
        <w:t>1</w:t>
      </w:r>
      <w:r w:rsidRPr="00252349">
        <w:rPr>
          <w:rFonts w:ascii="Book Antiqua" w:hAnsi="Book Antiqua"/>
          <w:vertAlign w:val="superscript"/>
          <w:lang w:val="es-ES_tradnl"/>
        </w:rPr>
        <w:t>r</w:t>
      </w:r>
      <w:r w:rsidR="00B31914" w:rsidRPr="00252349">
        <w:rPr>
          <w:rFonts w:ascii="Book Antiqua" w:hAnsi="Book Antiqua"/>
          <w:vertAlign w:val="superscript"/>
          <w:lang w:val="es-ES_tradnl"/>
        </w:rPr>
        <w:t>a.</w:t>
      </w:r>
      <w:r w:rsidR="00B31914" w:rsidRPr="0093376E">
        <w:rPr>
          <w:rFonts w:ascii="Book Antiqua" w:hAnsi="Book Antiqua"/>
          <w:lang w:val="es-ES_tradnl"/>
        </w:rPr>
        <w:t xml:space="preserve"> </w:t>
      </w:r>
      <w:r>
        <w:rPr>
          <w:rFonts w:ascii="Book Antiqua" w:hAnsi="Book Antiqua"/>
          <w:lang w:val="es-ES_tradnl"/>
        </w:rPr>
        <w:t xml:space="preserve"> </w:t>
      </w:r>
      <w:r w:rsidR="00B31914" w:rsidRPr="0093376E">
        <w:rPr>
          <w:rFonts w:ascii="Book Antiqua" w:hAnsi="Book Antiqua"/>
          <w:lang w:val="es-ES_tradnl"/>
        </w:rPr>
        <w:t>Sesión</w:t>
      </w:r>
    </w:p>
    <w:p w14:paraId="618558BB" w14:textId="42684CAD" w:rsidR="00B31914" w:rsidRPr="0093376E" w:rsidRDefault="00B31914" w:rsidP="00B31914">
      <w:pPr>
        <w:pStyle w:val="Title2"/>
        <w:suppressLineNumbers/>
        <w:tabs>
          <w:tab w:val="clear" w:pos="648"/>
          <w:tab w:val="left" w:pos="720"/>
        </w:tabs>
        <w:jc w:val="both"/>
        <w:rPr>
          <w:rFonts w:ascii="Book Antiqua" w:hAnsi="Book Antiqua"/>
          <w:lang w:val="es-ES_tradnl"/>
        </w:rPr>
      </w:pPr>
      <w:r w:rsidRPr="0093376E">
        <w:rPr>
          <w:rFonts w:ascii="Book Antiqua" w:hAnsi="Book Antiqua"/>
          <w:lang w:val="es-ES_tradnl"/>
        </w:rPr>
        <w:t xml:space="preserve">    </w:t>
      </w:r>
      <w:r w:rsidR="00722701">
        <w:rPr>
          <w:rFonts w:ascii="Book Antiqua" w:hAnsi="Book Antiqua"/>
          <w:lang w:val="es-ES_tradnl"/>
        </w:rPr>
        <w:t xml:space="preserve"> </w:t>
      </w: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53A9EE53" w14:textId="77777777" w:rsidR="00B31914" w:rsidRPr="0093376E" w:rsidRDefault="00B31914" w:rsidP="00B31914">
      <w:pPr>
        <w:suppressLineNumbers/>
        <w:rPr>
          <w:rFonts w:ascii="Book Antiqua" w:hAnsi="Book Antiqua"/>
          <w:lang w:val="es-ES_tradnl"/>
        </w:rPr>
      </w:pPr>
    </w:p>
    <w:p w14:paraId="3928D1AD" w14:textId="77777777" w:rsidR="00B31914" w:rsidRPr="0093376E" w:rsidRDefault="00B31914" w:rsidP="00B31914">
      <w:pPr>
        <w:suppressLineNumbers/>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6E00A66C" w14:textId="77777777" w:rsidR="00B31914" w:rsidRPr="0093376E" w:rsidRDefault="00B31914" w:rsidP="00B31914">
      <w:pPr>
        <w:suppressLineNumbers/>
        <w:jc w:val="center"/>
        <w:outlineLvl w:val="0"/>
        <w:rPr>
          <w:rFonts w:ascii="Book Antiqua" w:hAnsi="Book Antiqua"/>
          <w:b/>
          <w:szCs w:val="24"/>
          <w:lang w:val="es-ES_tradnl"/>
        </w:rPr>
      </w:pPr>
    </w:p>
    <w:p w14:paraId="29FD6F80" w14:textId="7C107BF0" w:rsidR="00B31914" w:rsidRPr="0093376E" w:rsidRDefault="00B31914" w:rsidP="00B31914">
      <w:pPr>
        <w:suppressLineNumbers/>
        <w:jc w:val="center"/>
        <w:rPr>
          <w:rFonts w:ascii="Book Antiqua" w:hAnsi="Book Antiqua"/>
          <w:b/>
          <w:sz w:val="52"/>
          <w:szCs w:val="52"/>
          <w:lang w:val="es-ES_tradnl"/>
        </w:rPr>
      </w:pPr>
      <w:r w:rsidRPr="0093376E">
        <w:rPr>
          <w:rFonts w:ascii="Book Antiqua" w:hAnsi="Book Antiqua"/>
          <w:b/>
          <w:sz w:val="52"/>
          <w:szCs w:val="52"/>
          <w:lang w:val="es-ES_tradnl"/>
        </w:rPr>
        <w:t>P. de la C.</w:t>
      </w:r>
      <w:r w:rsidR="00FF2DAE">
        <w:rPr>
          <w:rFonts w:ascii="Book Antiqua" w:hAnsi="Book Antiqua"/>
          <w:b/>
          <w:sz w:val="52"/>
          <w:szCs w:val="52"/>
          <w:lang w:val="es-ES_tradnl"/>
        </w:rPr>
        <w:t xml:space="preserve"> 106</w:t>
      </w:r>
    </w:p>
    <w:p w14:paraId="7AAB5B7C" w14:textId="77777777" w:rsidR="00B31914" w:rsidRPr="0093376E" w:rsidRDefault="00B31914" w:rsidP="00B31914">
      <w:pPr>
        <w:suppressLineNumbers/>
        <w:jc w:val="center"/>
        <w:rPr>
          <w:rFonts w:ascii="Book Antiqua" w:hAnsi="Book Antiqua"/>
          <w:b/>
          <w:szCs w:val="24"/>
          <w:lang w:val="es-ES_tradnl"/>
        </w:rPr>
      </w:pPr>
    </w:p>
    <w:p w14:paraId="1AE1AA05" w14:textId="19F014D6" w:rsidR="00B31914" w:rsidRPr="0093376E" w:rsidRDefault="00FF2DAE" w:rsidP="00B31914">
      <w:pPr>
        <w:suppressLineNumbers/>
        <w:jc w:val="center"/>
        <w:rPr>
          <w:rFonts w:ascii="Book Antiqua" w:hAnsi="Book Antiqua"/>
          <w:lang w:val="es-ES_tradnl"/>
        </w:rPr>
      </w:pPr>
      <w:r>
        <w:rPr>
          <w:rFonts w:ascii="Book Antiqua" w:hAnsi="Book Antiqua"/>
          <w:lang w:val="es-ES_tradnl"/>
        </w:rPr>
        <w:t xml:space="preserve">3 </w:t>
      </w:r>
      <w:r w:rsidR="00BF28A9">
        <w:rPr>
          <w:rFonts w:ascii="Book Antiqua" w:hAnsi="Book Antiqua"/>
          <w:lang w:val="es-ES_tradnl"/>
        </w:rPr>
        <w:t xml:space="preserve">DE </w:t>
      </w:r>
      <w:r w:rsidR="00252349">
        <w:rPr>
          <w:rFonts w:ascii="Book Antiqua" w:hAnsi="Book Antiqua"/>
          <w:lang w:val="es-ES_tradnl"/>
        </w:rPr>
        <w:t>ENERO</w:t>
      </w:r>
      <w:r w:rsidR="00B31914" w:rsidRPr="0093376E">
        <w:rPr>
          <w:rFonts w:ascii="Book Antiqua" w:hAnsi="Book Antiqua"/>
          <w:lang w:val="es-ES_tradnl"/>
        </w:rPr>
        <w:t xml:space="preserve"> DE 202</w:t>
      </w:r>
      <w:r w:rsidR="00252349">
        <w:rPr>
          <w:rFonts w:ascii="Book Antiqua" w:hAnsi="Book Antiqua"/>
          <w:lang w:val="es-ES_tradnl"/>
        </w:rPr>
        <w:t>5</w:t>
      </w:r>
    </w:p>
    <w:p w14:paraId="5E4452F6" w14:textId="77777777" w:rsidR="00B31914" w:rsidRPr="0093376E" w:rsidRDefault="00B31914" w:rsidP="00B31914">
      <w:pPr>
        <w:suppressLineNumbers/>
        <w:jc w:val="center"/>
        <w:rPr>
          <w:rFonts w:ascii="Book Antiqua" w:hAnsi="Book Antiqua"/>
          <w:lang w:val="es-ES_tradnl"/>
        </w:rPr>
      </w:pPr>
    </w:p>
    <w:p w14:paraId="7E2F9CB4" w14:textId="77777777" w:rsidR="00B31914" w:rsidRPr="0093376E" w:rsidRDefault="00B31914" w:rsidP="00B31914">
      <w:pPr>
        <w:suppressLineNumbers/>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Pr="0093376E">
        <w:rPr>
          <w:rFonts w:ascii="Book Antiqua" w:hAnsi="Book Antiqua"/>
          <w:i/>
          <w:iCs/>
          <w:szCs w:val="24"/>
          <w:lang w:val="es-ES_tradnl"/>
        </w:rPr>
        <w:t>del Valle Correa</w:t>
      </w:r>
      <w:r w:rsidRPr="0093376E">
        <w:rPr>
          <w:rFonts w:ascii="Book Antiqua" w:hAnsi="Book Antiqua"/>
          <w:i/>
          <w:szCs w:val="24"/>
          <w:lang w:val="es-ES_tradnl"/>
        </w:rPr>
        <w:t xml:space="preserve"> </w:t>
      </w:r>
    </w:p>
    <w:p w14:paraId="039B9078" w14:textId="77777777" w:rsidR="00B31914" w:rsidRPr="0093376E" w:rsidRDefault="00B31914" w:rsidP="00B31914">
      <w:pPr>
        <w:suppressLineNumbers/>
        <w:jc w:val="center"/>
        <w:rPr>
          <w:rFonts w:ascii="Book Antiqua" w:hAnsi="Book Antiqua"/>
          <w:szCs w:val="24"/>
          <w:lang w:val="es-ES_tradnl"/>
        </w:rPr>
      </w:pPr>
    </w:p>
    <w:p w14:paraId="0201EE71" w14:textId="6426BDB8" w:rsidR="00B31914" w:rsidRPr="0093376E" w:rsidRDefault="00B31914" w:rsidP="00B31914">
      <w:pPr>
        <w:suppressLineNumbers/>
        <w:jc w:val="center"/>
        <w:rPr>
          <w:rFonts w:ascii="Book Antiqua" w:hAnsi="Book Antiqua" w:cs="CG Times (W1)"/>
          <w:szCs w:val="24"/>
          <w:lang w:val="es-ES_tradnl"/>
        </w:rPr>
      </w:pPr>
      <w:r w:rsidRPr="0093376E">
        <w:rPr>
          <w:rFonts w:ascii="Book Antiqua" w:hAnsi="Book Antiqua" w:cs="CG Times (W1)"/>
          <w:szCs w:val="24"/>
          <w:lang w:val="es-ES_tradnl"/>
        </w:rPr>
        <w:t xml:space="preserve">Referido a </w:t>
      </w:r>
      <w:r w:rsidR="00021170" w:rsidRPr="00021170">
        <w:rPr>
          <w:rFonts w:ascii="Book Antiqua" w:hAnsi="Book Antiqua" w:cs="CG Times (W1)"/>
          <w:szCs w:val="24"/>
          <w:lang w:val="es-ES_tradnl"/>
        </w:rPr>
        <w:t xml:space="preserve">la Comisión de </w:t>
      </w:r>
      <w:r w:rsidR="00021170">
        <w:rPr>
          <w:rFonts w:ascii="Book Antiqua" w:hAnsi="Book Antiqua" w:cs="CG Times (W1)"/>
          <w:szCs w:val="24"/>
          <w:lang w:val="es-ES_tradnl"/>
        </w:rPr>
        <w:t>Asuntos Municipales</w:t>
      </w:r>
    </w:p>
    <w:p w14:paraId="1F2503EC" w14:textId="77777777" w:rsidR="00B31914" w:rsidRPr="00BA2B87" w:rsidRDefault="00B31914" w:rsidP="00BA2B87">
      <w:pPr>
        <w:pStyle w:val="Heading1"/>
      </w:pPr>
      <w:r w:rsidRPr="00BA2B87">
        <w:t>LEY</w:t>
      </w:r>
    </w:p>
    <w:p w14:paraId="6A144848" w14:textId="63073057" w:rsidR="00B31914" w:rsidRDefault="00B31914" w:rsidP="00B31914">
      <w:pPr>
        <w:suppressLineNumbers/>
        <w:ind w:left="540" w:hanging="540"/>
        <w:jc w:val="both"/>
        <w:rPr>
          <w:rFonts w:ascii="Book Antiqua" w:hAnsi="Book Antiqua"/>
          <w:szCs w:val="24"/>
          <w:lang w:val="es-ES_tradnl"/>
        </w:rPr>
      </w:pPr>
      <w:r w:rsidRPr="0093376E">
        <w:rPr>
          <w:rFonts w:ascii="Book Antiqua" w:hAnsi="Book Antiqua"/>
          <w:szCs w:val="24"/>
          <w:lang w:val="es-ES_tradnl"/>
        </w:rPr>
        <w:t xml:space="preserve">Para </w:t>
      </w:r>
      <w:r>
        <w:rPr>
          <w:rFonts w:ascii="Book Antiqua" w:hAnsi="Book Antiqua"/>
          <w:szCs w:val="24"/>
          <w:lang w:val="es-ES_tradnl"/>
        </w:rPr>
        <w:t xml:space="preserve">enmendar el Artículo </w:t>
      </w:r>
      <w:r w:rsidR="00C67E90">
        <w:rPr>
          <w:rFonts w:ascii="Book Antiqua" w:hAnsi="Book Antiqua"/>
          <w:szCs w:val="24"/>
          <w:lang w:val="es-ES_tradnl"/>
        </w:rPr>
        <w:t>2</w:t>
      </w:r>
      <w:r w:rsidR="00A9645C">
        <w:rPr>
          <w:rFonts w:ascii="Book Antiqua" w:hAnsi="Book Antiqua"/>
          <w:szCs w:val="24"/>
          <w:lang w:val="es-ES_tradnl"/>
        </w:rPr>
        <w:t>.05</w:t>
      </w:r>
      <w:r w:rsidR="00C67E90">
        <w:rPr>
          <w:rFonts w:ascii="Book Antiqua" w:hAnsi="Book Antiqua"/>
          <w:szCs w:val="24"/>
          <w:lang w:val="es-ES_tradnl"/>
        </w:rPr>
        <w:t>6</w:t>
      </w:r>
      <w:r w:rsidR="00A9645C">
        <w:rPr>
          <w:rFonts w:ascii="Book Antiqua" w:hAnsi="Book Antiqua"/>
          <w:szCs w:val="24"/>
          <w:lang w:val="es-ES_tradnl"/>
        </w:rPr>
        <w:t xml:space="preserve"> (</w:t>
      </w:r>
      <w:r w:rsidR="00025239">
        <w:rPr>
          <w:rFonts w:ascii="Book Antiqua" w:hAnsi="Book Antiqua"/>
          <w:szCs w:val="24"/>
          <w:lang w:val="es-ES_tradnl"/>
        </w:rPr>
        <w:t>c</w:t>
      </w:r>
      <w:r w:rsidR="00A9645C">
        <w:rPr>
          <w:rFonts w:ascii="Book Antiqua" w:hAnsi="Book Antiqua"/>
          <w:szCs w:val="24"/>
          <w:lang w:val="es-ES_tradnl"/>
        </w:rPr>
        <w:t xml:space="preserve">) de la Ley 107-2020, </w:t>
      </w:r>
      <w:r w:rsidR="00BF28A9">
        <w:rPr>
          <w:rFonts w:ascii="Book Antiqua" w:hAnsi="Book Antiqua"/>
          <w:szCs w:val="24"/>
          <w:lang w:val="es-ES_tradnl"/>
        </w:rPr>
        <w:t>según enmendada, conocida como</w:t>
      </w:r>
      <w:r w:rsidRPr="0093376E">
        <w:rPr>
          <w:rFonts w:ascii="Book Antiqua" w:hAnsi="Book Antiqua"/>
          <w:szCs w:val="24"/>
          <w:lang w:val="es-ES_tradnl"/>
        </w:rPr>
        <w:t xml:space="preserve"> “</w:t>
      </w:r>
      <w:r w:rsidR="00A9645C">
        <w:rPr>
          <w:rFonts w:ascii="Book Antiqua" w:hAnsi="Book Antiqua"/>
          <w:szCs w:val="24"/>
          <w:lang w:val="es-ES_tradnl"/>
        </w:rPr>
        <w:t>Código Municipal de Puerto Rico</w:t>
      </w:r>
      <w:r w:rsidRPr="0093376E">
        <w:rPr>
          <w:rFonts w:ascii="Book Antiqua" w:hAnsi="Book Antiqua"/>
          <w:szCs w:val="24"/>
          <w:lang w:val="es-ES_tradnl"/>
        </w:rPr>
        <w:t xml:space="preserve">”, a los fines de </w:t>
      </w:r>
      <w:r w:rsidR="00C67E90">
        <w:rPr>
          <w:rFonts w:ascii="Book Antiqua" w:hAnsi="Book Antiqua"/>
          <w:szCs w:val="24"/>
          <w:lang w:val="es-ES_tradnl"/>
        </w:rPr>
        <w:t xml:space="preserve">establecer </w:t>
      </w:r>
      <w:r w:rsidR="0070427F">
        <w:rPr>
          <w:rFonts w:ascii="Book Antiqua" w:hAnsi="Book Antiqua"/>
          <w:szCs w:val="24"/>
          <w:lang w:val="es-ES_tradnl"/>
        </w:rPr>
        <w:t>que la</w:t>
      </w:r>
      <w:r w:rsidR="00C67E90">
        <w:rPr>
          <w:rFonts w:ascii="Book Antiqua" w:hAnsi="Book Antiqua"/>
          <w:szCs w:val="24"/>
          <w:lang w:val="es-ES_tradnl"/>
        </w:rPr>
        <w:t xml:space="preserve"> policía municipal</w:t>
      </w:r>
      <w:r w:rsidR="0070427F">
        <w:rPr>
          <w:rFonts w:ascii="Book Antiqua" w:hAnsi="Book Antiqua"/>
          <w:szCs w:val="24"/>
          <w:lang w:val="es-ES_tradnl"/>
        </w:rPr>
        <w:t xml:space="preserve"> tendrá prioridad en la otorgación de los aumentos que contempla este artículo</w:t>
      </w:r>
      <w:r w:rsidR="00AE308B">
        <w:rPr>
          <w:rFonts w:ascii="Book Antiqua" w:hAnsi="Book Antiqua"/>
          <w:szCs w:val="24"/>
          <w:lang w:val="es-ES_tradnl"/>
        </w:rPr>
        <w:t xml:space="preserve">; </w:t>
      </w:r>
      <w:r w:rsidR="00A54B55">
        <w:rPr>
          <w:rFonts w:ascii="Book Antiqua" w:hAnsi="Book Antiqua"/>
          <w:szCs w:val="24"/>
          <w:lang w:val="es-ES_tradnl"/>
        </w:rPr>
        <w:t>y para otros fines relacionados.</w:t>
      </w:r>
    </w:p>
    <w:p w14:paraId="2263FE8C" w14:textId="77777777" w:rsidR="00B31914" w:rsidRPr="0093376E" w:rsidRDefault="00B31914" w:rsidP="00B31914">
      <w:pPr>
        <w:suppressLineNumbers/>
        <w:jc w:val="both"/>
        <w:rPr>
          <w:rFonts w:ascii="Book Antiqua" w:hAnsi="Book Antiqua"/>
          <w:szCs w:val="24"/>
          <w:lang w:val="es-ES_tradnl"/>
        </w:rPr>
      </w:pPr>
    </w:p>
    <w:p w14:paraId="7129069D" w14:textId="77777777" w:rsidR="00B31914" w:rsidRPr="0093376E" w:rsidRDefault="00B31914" w:rsidP="00B31914">
      <w:pPr>
        <w:pStyle w:val="Heading2"/>
        <w:suppressLineNumbers/>
        <w:spacing w:before="0" w:after="0"/>
        <w:ind w:firstLine="0"/>
        <w:rPr>
          <w:rFonts w:ascii="Book Antiqua" w:hAnsi="Book Antiqua"/>
          <w:sz w:val="24"/>
          <w:szCs w:val="24"/>
        </w:rPr>
      </w:pPr>
      <w:r w:rsidRPr="0093376E">
        <w:rPr>
          <w:rFonts w:ascii="Book Antiqua" w:hAnsi="Book Antiqua"/>
          <w:sz w:val="24"/>
          <w:szCs w:val="24"/>
        </w:rPr>
        <w:t>EXPOSICIÓN DE MOTIVOS</w:t>
      </w:r>
    </w:p>
    <w:p w14:paraId="4DEFB95C" w14:textId="4A0033A2" w:rsidR="00B31914" w:rsidRDefault="00B31914" w:rsidP="00B31914">
      <w:pPr>
        <w:suppressLineNumbers/>
        <w:jc w:val="both"/>
        <w:rPr>
          <w:rFonts w:ascii="Book Antiqua" w:hAnsi="Book Antiqua"/>
          <w:szCs w:val="24"/>
          <w:lang w:val="es-ES_tradnl"/>
        </w:rPr>
      </w:pPr>
    </w:p>
    <w:p w14:paraId="661C0228" w14:textId="25D65924" w:rsidR="00EE1C20" w:rsidRPr="00EE1C20" w:rsidRDefault="00EE1C20" w:rsidP="008958C2">
      <w:pPr>
        <w:suppressLineNumbers/>
        <w:ind w:firstLine="567"/>
        <w:jc w:val="both"/>
        <w:rPr>
          <w:rFonts w:ascii="Book Antiqua" w:hAnsi="Book Antiqua"/>
          <w:szCs w:val="24"/>
          <w:lang w:val="es-ES_tradnl"/>
        </w:rPr>
      </w:pPr>
      <w:r w:rsidRPr="00EE1C20">
        <w:rPr>
          <w:rFonts w:ascii="Book Antiqua" w:hAnsi="Book Antiqua"/>
          <w:szCs w:val="24"/>
          <w:lang w:val="es-ES_tradnl"/>
        </w:rPr>
        <w:t xml:space="preserve">Los oficiales de orden público, incluyendo a los policías municipales, diariamente colocan su vida en peligro por el bien común.  Las responsabilidades de su cargo garantizan la seguridad, estabilidad y el cumplimiento de las leyes. </w:t>
      </w:r>
      <w:r>
        <w:rPr>
          <w:rFonts w:ascii="Book Antiqua" w:hAnsi="Book Antiqua"/>
          <w:szCs w:val="24"/>
          <w:lang w:val="es-ES_tradnl"/>
        </w:rPr>
        <w:t xml:space="preserve"> Mediante la creación </w:t>
      </w:r>
      <w:r w:rsidRPr="00EE1C20">
        <w:rPr>
          <w:rFonts w:ascii="Book Antiqua" w:hAnsi="Book Antiqua"/>
          <w:szCs w:val="24"/>
          <w:lang w:val="es-ES_tradnl"/>
        </w:rPr>
        <w:t>de la “Ley de la Policía Municipal”</w:t>
      </w:r>
      <w:r w:rsidRPr="00EE1C20">
        <w:rPr>
          <w:rStyle w:val="FootnoteReference"/>
          <w:rFonts w:ascii="Book Antiqua" w:hAnsi="Book Antiqua"/>
          <w:szCs w:val="24"/>
          <w:lang w:val="es-ES_tradnl"/>
        </w:rPr>
        <w:footnoteReference w:id="1"/>
      </w:r>
      <w:r w:rsidRPr="00EE1C20">
        <w:rPr>
          <w:rFonts w:ascii="Book Antiqua" w:hAnsi="Book Antiqua"/>
          <w:szCs w:val="24"/>
          <w:lang w:val="es-ES_tradnl"/>
        </w:rPr>
        <w:t xml:space="preserve">, se pretendió proteger la vida, propiedad y seguridad pública, dentro de los límites territoriales de cada municipio.  Las funciones de la policía municipal han evolucionado, otorgándoles cada vez más poderes, obligaciones y responsabilidades.  </w:t>
      </w:r>
    </w:p>
    <w:p w14:paraId="122284D1" w14:textId="77777777" w:rsidR="00C67E90" w:rsidRPr="00025239" w:rsidRDefault="00C67E90" w:rsidP="00182233">
      <w:pPr>
        <w:suppressLineNumbers/>
        <w:ind w:firstLine="360"/>
        <w:jc w:val="both"/>
        <w:rPr>
          <w:rFonts w:ascii="Book Antiqua" w:hAnsi="Book Antiqua"/>
          <w:szCs w:val="24"/>
          <w:highlight w:val="yellow"/>
          <w:lang w:val="es-ES_tradnl"/>
        </w:rPr>
      </w:pPr>
    </w:p>
    <w:p w14:paraId="67351C38" w14:textId="0DAE22EA" w:rsidR="00EE1C20" w:rsidRDefault="00750CCE" w:rsidP="008958C2">
      <w:pPr>
        <w:suppressLineNumbers/>
        <w:ind w:firstLine="567"/>
        <w:jc w:val="both"/>
        <w:rPr>
          <w:rFonts w:ascii="Book Antiqua" w:hAnsi="Book Antiqua"/>
          <w:szCs w:val="24"/>
          <w:lang w:val="es-ES_tradnl"/>
        </w:rPr>
      </w:pPr>
      <w:r w:rsidRPr="00EE1C20">
        <w:rPr>
          <w:rFonts w:ascii="Book Antiqua" w:hAnsi="Book Antiqua"/>
          <w:szCs w:val="24"/>
          <w:lang w:val="es-ES_tradnl"/>
        </w:rPr>
        <w:t>L</w:t>
      </w:r>
      <w:r w:rsidR="00255147" w:rsidRPr="00EE1C20">
        <w:rPr>
          <w:rFonts w:ascii="Book Antiqua" w:hAnsi="Book Antiqua"/>
          <w:szCs w:val="24"/>
          <w:lang w:val="es-ES_tradnl"/>
        </w:rPr>
        <w:t>a retribución</w:t>
      </w:r>
      <w:r w:rsidRPr="00EE1C20">
        <w:rPr>
          <w:rFonts w:ascii="Book Antiqua" w:hAnsi="Book Antiqua"/>
          <w:szCs w:val="24"/>
          <w:lang w:val="es-ES_tradnl"/>
        </w:rPr>
        <w:t xml:space="preserve"> que actualmente reciben </w:t>
      </w:r>
      <w:r w:rsidR="004C7F15">
        <w:rPr>
          <w:rFonts w:ascii="Book Antiqua" w:hAnsi="Book Antiqua"/>
          <w:szCs w:val="24"/>
          <w:lang w:val="es-ES_tradnl"/>
        </w:rPr>
        <w:t xml:space="preserve">los </w:t>
      </w:r>
      <w:r w:rsidR="004C7F15" w:rsidRPr="00EE1C20">
        <w:rPr>
          <w:rFonts w:ascii="Book Antiqua" w:hAnsi="Book Antiqua"/>
          <w:szCs w:val="24"/>
          <w:lang w:val="es-ES_tradnl"/>
        </w:rPr>
        <w:t>policía</w:t>
      </w:r>
      <w:r w:rsidR="004C7F15">
        <w:rPr>
          <w:rFonts w:ascii="Book Antiqua" w:hAnsi="Book Antiqua"/>
          <w:szCs w:val="24"/>
          <w:lang w:val="es-ES_tradnl"/>
        </w:rPr>
        <w:t>s</w:t>
      </w:r>
      <w:r w:rsidR="004C7F15" w:rsidRPr="00EE1C20">
        <w:rPr>
          <w:rFonts w:ascii="Book Antiqua" w:hAnsi="Book Antiqua"/>
          <w:szCs w:val="24"/>
          <w:lang w:val="es-ES_tradnl"/>
        </w:rPr>
        <w:t xml:space="preserve"> municipal</w:t>
      </w:r>
      <w:r w:rsidR="004C7F15">
        <w:rPr>
          <w:rFonts w:ascii="Book Antiqua" w:hAnsi="Book Antiqua"/>
          <w:szCs w:val="24"/>
          <w:lang w:val="es-ES_tradnl"/>
        </w:rPr>
        <w:t>es</w:t>
      </w:r>
      <w:r w:rsidR="004C7F15" w:rsidRPr="00EE1C20">
        <w:rPr>
          <w:rFonts w:ascii="Book Antiqua" w:hAnsi="Book Antiqua"/>
          <w:szCs w:val="24"/>
          <w:lang w:val="es-ES_tradnl"/>
        </w:rPr>
        <w:t xml:space="preserve"> </w:t>
      </w:r>
      <w:r w:rsidRPr="00EE1C20">
        <w:rPr>
          <w:rFonts w:ascii="Book Antiqua" w:hAnsi="Book Antiqua"/>
          <w:szCs w:val="24"/>
          <w:lang w:val="es-ES_tradnl"/>
        </w:rPr>
        <w:t xml:space="preserve">no </w:t>
      </w:r>
      <w:r w:rsidR="00255147" w:rsidRPr="00EE1C20">
        <w:rPr>
          <w:rFonts w:ascii="Book Antiqua" w:hAnsi="Book Antiqua"/>
          <w:szCs w:val="24"/>
          <w:lang w:val="es-ES_tradnl"/>
        </w:rPr>
        <w:t>recompensa</w:t>
      </w:r>
      <w:r w:rsidRPr="00EE1C20">
        <w:rPr>
          <w:rFonts w:ascii="Book Antiqua" w:hAnsi="Book Antiqua"/>
          <w:szCs w:val="24"/>
          <w:lang w:val="es-ES_tradnl"/>
        </w:rPr>
        <w:t xml:space="preserve"> la labor que realizan por el bien común.</w:t>
      </w:r>
      <w:r w:rsidR="00EE1C20">
        <w:rPr>
          <w:rFonts w:ascii="Book Antiqua" w:hAnsi="Book Antiqua"/>
          <w:szCs w:val="24"/>
          <w:lang w:val="es-ES_tradnl"/>
        </w:rPr>
        <w:t xml:space="preserve">  Si bien es cierto que los municipios enfrentan problemas de índole presupuestaria, no es menos cierto que es necesario buscar mecanismos para </w:t>
      </w:r>
      <w:r w:rsidR="004C7F15">
        <w:rPr>
          <w:rFonts w:ascii="Book Antiqua" w:hAnsi="Book Antiqua"/>
          <w:szCs w:val="24"/>
          <w:lang w:val="es-ES_tradnl"/>
        </w:rPr>
        <w:t xml:space="preserve">recompensar </w:t>
      </w:r>
      <w:r w:rsidR="00EE1C20">
        <w:rPr>
          <w:rFonts w:ascii="Book Antiqua" w:hAnsi="Book Antiqua"/>
          <w:szCs w:val="24"/>
          <w:lang w:val="es-ES_tradnl"/>
        </w:rPr>
        <w:t>adecuadamente al personal de la policía municipal.  El Artículo 2.056 (c) nos provee la oportunidad de reconocer dicha labor, cuando la capacidad económica del municipio así lo permita</w:t>
      </w:r>
      <w:r w:rsidR="00BA76F1">
        <w:rPr>
          <w:rFonts w:ascii="Book Antiqua" w:hAnsi="Book Antiqua"/>
          <w:szCs w:val="24"/>
          <w:lang w:val="es-ES_tradnl"/>
        </w:rPr>
        <w:t>.</w:t>
      </w:r>
      <w:r w:rsidR="00EE1C20">
        <w:rPr>
          <w:rFonts w:ascii="Book Antiqua" w:hAnsi="Book Antiqua"/>
          <w:szCs w:val="24"/>
          <w:lang w:val="es-ES_tradnl"/>
        </w:rPr>
        <w:t xml:space="preserve">  </w:t>
      </w:r>
    </w:p>
    <w:p w14:paraId="3E3E3DA4" w14:textId="77777777" w:rsidR="00EE1C20" w:rsidRDefault="00EE1C20" w:rsidP="00182233">
      <w:pPr>
        <w:suppressLineNumbers/>
        <w:ind w:firstLine="360"/>
        <w:jc w:val="both"/>
        <w:rPr>
          <w:rFonts w:ascii="Book Antiqua" w:hAnsi="Book Antiqua"/>
          <w:szCs w:val="24"/>
          <w:lang w:val="es-ES_tradnl"/>
        </w:rPr>
      </w:pPr>
    </w:p>
    <w:p w14:paraId="0F0EFD2D" w14:textId="3B5EF89C" w:rsidR="00C67E90" w:rsidRPr="00EE1C20" w:rsidRDefault="00EE1C20" w:rsidP="008958C2">
      <w:pPr>
        <w:suppressLineNumbers/>
        <w:ind w:firstLine="567"/>
        <w:jc w:val="both"/>
        <w:rPr>
          <w:rFonts w:ascii="Book Antiqua" w:hAnsi="Book Antiqua"/>
          <w:szCs w:val="24"/>
          <w:lang w:val="es-ES_tradnl"/>
        </w:rPr>
      </w:pPr>
      <w:r w:rsidRPr="00EE1C20">
        <w:rPr>
          <w:rFonts w:ascii="Book Antiqua" w:hAnsi="Book Antiqua"/>
          <w:szCs w:val="24"/>
          <w:lang w:val="es-ES_tradnl"/>
        </w:rPr>
        <w:lastRenderedPageBreak/>
        <w:t>Esta Asamblea Legislativa</w:t>
      </w:r>
      <w:r>
        <w:rPr>
          <w:rFonts w:ascii="Book Antiqua" w:hAnsi="Book Antiqua"/>
          <w:szCs w:val="24"/>
          <w:lang w:val="es-ES_tradnl"/>
        </w:rPr>
        <w:t xml:space="preserve"> entiende meritorio realizar una enmienda al </w:t>
      </w:r>
      <w:r w:rsidR="00E42E7C">
        <w:rPr>
          <w:rFonts w:ascii="Book Antiqua" w:hAnsi="Book Antiqua"/>
          <w:szCs w:val="24"/>
          <w:lang w:val="es-ES_tradnl"/>
        </w:rPr>
        <w:t>Código Municipal</w:t>
      </w:r>
      <w:r>
        <w:rPr>
          <w:rFonts w:ascii="Book Antiqua" w:hAnsi="Book Antiqua"/>
          <w:szCs w:val="24"/>
          <w:lang w:val="es-ES_tradnl"/>
        </w:rPr>
        <w:t>, en reconocimiento a la labor</w:t>
      </w:r>
      <w:r w:rsidR="00AA01F0">
        <w:rPr>
          <w:rFonts w:ascii="Book Antiqua" w:hAnsi="Book Antiqua"/>
          <w:szCs w:val="24"/>
          <w:lang w:val="es-ES_tradnl"/>
        </w:rPr>
        <w:t xml:space="preserve"> y</w:t>
      </w:r>
      <w:r>
        <w:rPr>
          <w:rFonts w:ascii="Book Antiqua" w:hAnsi="Book Antiqua"/>
          <w:szCs w:val="24"/>
          <w:lang w:val="es-ES_tradnl"/>
        </w:rPr>
        <w:t xml:space="preserve"> esfuerzo </w:t>
      </w:r>
      <w:r w:rsidR="00AA01F0">
        <w:rPr>
          <w:rFonts w:ascii="Book Antiqua" w:hAnsi="Book Antiqua"/>
          <w:szCs w:val="24"/>
          <w:lang w:val="es-ES_tradnl"/>
        </w:rPr>
        <w:t>de la policía municipal para mantener el orden en cada uno de nuestros municipios</w:t>
      </w:r>
      <w:r w:rsidR="004C7F15">
        <w:rPr>
          <w:rFonts w:ascii="Book Antiqua" w:hAnsi="Book Antiqua"/>
          <w:szCs w:val="24"/>
          <w:lang w:val="es-ES_tradnl"/>
        </w:rPr>
        <w:t>, dándoles prioridad, por la naturaleza de sus funciones, al momento de otorgar aumento a los funcionarios municipales.</w:t>
      </w:r>
    </w:p>
    <w:p w14:paraId="25183BD5" w14:textId="77777777" w:rsidR="00B31914" w:rsidRPr="0093376E" w:rsidRDefault="00B31914" w:rsidP="00B31914">
      <w:pPr>
        <w:suppressLineNumbers/>
        <w:jc w:val="both"/>
        <w:rPr>
          <w:rFonts w:ascii="Book Antiqua" w:hAnsi="Book Antiqua"/>
          <w:szCs w:val="24"/>
          <w:lang w:val="es-ES_tradnl"/>
        </w:rPr>
      </w:pPr>
    </w:p>
    <w:p w14:paraId="27600333" w14:textId="77777777" w:rsidR="00B31914" w:rsidRPr="0093376E" w:rsidRDefault="00B31914" w:rsidP="00B31914">
      <w:pPr>
        <w:suppressLineNumbers/>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967869B" w14:textId="3944B300" w:rsidR="00B31914" w:rsidRDefault="00B31914" w:rsidP="008958C2">
      <w:pPr>
        <w:spacing w:before="100" w:beforeAutospacing="1" w:after="100" w:afterAutospacing="1" w:line="480" w:lineRule="auto"/>
        <w:ind w:firstLine="567"/>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1-</w:t>
      </w:r>
      <w:r w:rsidR="00B63B5B">
        <w:rPr>
          <w:rFonts w:ascii="Book Antiqua" w:hAnsi="Book Antiqua"/>
          <w:szCs w:val="24"/>
          <w:lang w:val="es-ES_tradnl"/>
        </w:rPr>
        <w:t xml:space="preserve">Se enmienda el Artículo </w:t>
      </w:r>
      <w:r w:rsidR="006C5E5A">
        <w:rPr>
          <w:rFonts w:ascii="Book Antiqua" w:hAnsi="Book Antiqua"/>
          <w:szCs w:val="24"/>
          <w:lang w:val="es-ES_tradnl"/>
        </w:rPr>
        <w:t>2</w:t>
      </w:r>
      <w:r w:rsidR="00254C92">
        <w:rPr>
          <w:rFonts w:ascii="Book Antiqua" w:hAnsi="Book Antiqua"/>
          <w:szCs w:val="24"/>
          <w:lang w:val="es-ES_tradnl"/>
        </w:rPr>
        <w:t>.05</w:t>
      </w:r>
      <w:r w:rsidR="006C5E5A">
        <w:rPr>
          <w:rFonts w:ascii="Book Antiqua" w:hAnsi="Book Antiqua"/>
          <w:szCs w:val="24"/>
          <w:lang w:val="es-ES_tradnl"/>
        </w:rPr>
        <w:t>6</w:t>
      </w:r>
      <w:r w:rsidR="00254C92">
        <w:rPr>
          <w:rFonts w:ascii="Book Antiqua" w:hAnsi="Book Antiqua"/>
          <w:szCs w:val="24"/>
          <w:lang w:val="es-ES_tradnl"/>
        </w:rPr>
        <w:t xml:space="preserve"> (</w:t>
      </w:r>
      <w:r w:rsidR="00025239">
        <w:rPr>
          <w:rFonts w:ascii="Book Antiqua" w:hAnsi="Book Antiqua"/>
          <w:szCs w:val="24"/>
          <w:lang w:val="es-ES_tradnl"/>
        </w:rPr>
        <w:t>c</w:t>
      </w:r>
      <w:r w:rsidR="00254C92">
        <w:rPr>
          <w:rFonts w:ascii="Book Antiqua" w:hAnsi="Book Antiqua"/>
          <w:szCs w:val="24"/>
          <w:lang w:val="es-ES_tradnl"/>
        </w:rPr>
        <w:t xml:space="preserve">) </w:t>
      </w:r>
      <w:r>
        <w:rPr>
          <w:rFonts w:ascii="Book Antiqua" w:hAnsi="Book Antiqua"/>
          <w:szCs w:val="24"/>
          <w:lang w:val="es-ES_tradnl"/>
        </w:rPr>
        <w:t>de</w:t>
      </w:r>
      <w:r w:rsidR="00B63B5B">
        <w:rPr>
          <w:rFonts w:ascii="Book Antiqua" w:hAnsi="Book Antiqua"/>
          <w:szCs w:val="24"/>
          <w:lang w:val="es-ES_tradnl"/>
        </w:rPr>
        <w:t xml:space="preserve"> </w:t>
      </w:r>
      <w:r>
        <w:rPr>
          <w:rFonts w:ascii="Book Antiqua" w:hAnsi="Book Antiqua"/>
          <w:szCs w:val="24"/>
          <w:lang w:val="es-ES_tradnl"/>
        </w:rPr>
        <w:t>l</w:t>
      </w:r>
      <w:r w:rsidR="00B63B5B">
        <w:rPr>
          <w:rFonts w:ascii="Book Antiqua" w:hAnsi="Book Antiqua"/>
          <w:szCs w:val="24"/>
          <w:lang w:val="es-ES_tradnl"/>
        </w:rPr>
        <w:t>a</w:t>
      </w:r>
      <w:r>
        <w:rPr>
          <w:rFonts w:ascii="Book Antiqua" w:hAnsi="Book Antiqua"/>
          <w:szCs w:val="24"/>
          <w:lang w:val="es-ES_tradnl"/>
        </w:rPr>
        <w:t xml:space="preserve"> </w:t>
      </w:r>
      <w:r w:rsidR="00254C92">
        <w:rPr>
          <w:rFonts w:ascii="Book Antiqua" w:hAnsi="Book Antiqua"/>
          <w:szCs w:val="24"/>
          <w:lang w:val="es-ES_tradnl"/>
        </w:rPr>
        <w:t>Ley 107-2020, según enmendada, conocida como</w:t>
      </w:r>
      <w:r w:rsidR="00254C92" w:rsidRPr="0093376E">
        <w:rPr>
          <w:rFonts w:ascii="Book Antiqua" w:hAnsi="Book Antiqua"/>
          <w:szCs w:val="24"/>
          <w:lang w:val="es-ES_tradnl"/>
        </w:rPr>
        <w:t xml:space="preserve"> “</w:t>
      </w:r>
      <w:r w:rsidR="00254C92">
        <w:rPr>
          <w:rFonts w:ascii="Book Antiqua" w:hAnsi="Book Antiqua"/>
          <w:szCs w:val="24"/>
          <w:lang w:val="es-ES_tradnl"/>
        </w:rPr>
        <w:t>Código Municipal de Puerto Rico</w:t>
      </w:r>
      <w:r w:rsidR="00254C92" w:rsidRPr="0093376E">
        <w:rPr>
          <w:rFonts w:ascii="Book Antiqua" w:hAnsi="Book Antiqua"/>
          <w:szCs w:val="24"/>
          <w:lang w:val="es-ES_tradnl"/>
        </w:rPr>
        <w:t>”,</w:t>
      </w:r>
      <w:r w:rsidRPr="0093376E">
        <w:rPr>
          <w:rFonts w:ascii="Book Antiqua" w:hAnsi="Book Antiqua"/>
          <w:szCs w:val="24"/>
          <w:lang w:val="es-ES_tradnl"/>
        </w:rPr>
        <w:t xml:space="preserve"> para que lea como sigue:</w:t>
      </w:r>
    </w:p>
    <w:p w14:paraId="4DB9C904" w14:textId="032AC300" w:rsidR="00254C92" w:rsidRPr="006C5E5A" w:rsidRDefault="00B63B5B" w:rsidP="008958C2">
      <w:pPr>
        <w:widowControl w:val="0"/>
        <w:autoSpaceDE w:val="0"/>
        <w:autoSpaceDN w:val="0"/>
        <w:adjustRightInd w:val="0"/>
        <w:spacing w:line="480" w:lineRule="auto"/>
        <w:ind w:firstLine="567"/>
        <w:contextualSpacing/>
        <w:rPr>
          <w:rFonts w:ascii="Book Antiqua" w:eastAsiaTheme="minorHAnsi" w:hAnsi="Book Antiqua" w:cs="Times"/>
          <w:bCs/>
          <w:color w:val="000000"/>
          <w:szCs w:val="24"/>
          <w:lang w:val="es-ES_tradnl"/>
        </w:rPr>
      </w:pPr>
      <w:r w:rsidRPr="006C5E5A">
        <w:rPr>
          <w:rFonts w:ascii="Book Antiqua" w:eastAsiaTheme="minorHAnsi" w:hAnsi="Book Antiqua" w:cs="Times"/>
          <w:bCs/>
          <w:color w:val="000000"/>
          <w:szCs w:val="24"/>
          <w:lang w:val="es-ES_tradnl"/>
        </w:rPr>
        <w:t xml:space="preserve">“Artículo </w:t>
      </w:r>
      <w:r w:rsidR="006C5E5A" w:rsidRPr="006C5E5A">
        <w:rPr>
          <w:rFonts w:ascii="Book Antiqua" w:hAnsi="Book Antiqua"/>
          <w:szCs w:val="24"/>
          <w:lang w:val="es-ES_tradnl"/>
        </w:rPr>
        <w:t xml:space="preserve">2.056 </w:t>
      </w:r>
      <w:r w:rsidRPr="006C5E5A">
        <w:rPr>
          <w:rFonts w:ascii="Book Antiqua" w:eastAsiaTheme="minorHAnsi" w:hAnsi="Book Antiqua" w:cs="Times"/>
          <w:bCs/>
          <w:color w:val="000000"/>
          <w:szCs w:val="24"/>
          <w:lang w:val="es-ES_tradnl"/>
        </w:rPr>
        <w:t xml:space="preserve">— </w:t>
      </w:r>
      <w:r w:rsidR="006C5E5A" w:rsidRPr="006C5E5A">
        <w:rPr>
          <w:rFonts w:ascii="Book Antiqua" w:hAnsi="Book Antiqua"/>
          <w:lang w:val="es-ES_tradnl"/>
        </w:rPr>
        <w:t>Disposiciones sobre Retribución</w:t>
      </w:r>
    </w:p>
    <w:p w14:paraId="7F1268F0" w14:textId="6CE06E88" w:rsidR="00B63B5B" w:rsidRPr="006C5E5A" w:rsidRDefault="006C5E5A" w:rsidP="008958C2">
      <w:pPr>
        <w:widowControl w:val="0"/>
        <w:autoSpaceDE w:val="0"/>
        <w:autoSpaceDN w:val="0"/>
        <w:adjustRightInd w:val="0"/>
        <w:spacing w:line="480" w:lineRule="auto"/>
        <w:ind w:firstLine="567"/>
        <w:contextualSpacing/>
        <w:jc w:val="both"/>
        <w:rPr>
          <w:rFonts w:ascii="Book Antiqua" w:eastAsiaTheme="minorHAnsi" w:hAnsi="Book Antiqua" w:cs="Times"/>
          <w:color w:val="000000"/>
          <w:szCs w:val="24"/>
          <w:lang w:val="es-ES_tradnl"/>
        </w:rPr>
      </w:pPr>
      <w:r w:rsidRPr="006C5E5A">
        <w:rPr>
          <w:rFonts w:ascii="Book Antiqua" w:hAnsi="Book Antiqua"/>
          <w:szCs w:val="24"/>
          <w:lang w:val="es-ES_tradnl"/>
        </w:rPr>
        <w:t xml:space="preserve">El Alcalde preparará planes de retribución separados para los puestos de la Rama Ejecutiva del Gobierno Municipal en los servicios de carrera y de confianza. Dichos planes deberán ajustarse a la situación fiscal prevaleciente en el municipio y requerirán la aprobación de la Legislatura Municipal mediante ordenanza. El Presidente de la Legislatura Municipal adoptará un plan de retribución para los puestos de la Legislatura Municipal que deberá ser aprobada con el voto de por lo menos dos terceras (2/3) partes de los miembros. </w:t>
      </w:r>
      <w:r w:rsidR="00254C92" w:rsidRPr="006C5E5A">
        <w:rPr>
          <w:rFonts w:ascii="Book Antiqua" w:hAnsi="Book Antiqua"/>
          <w:szCs w:val="24"/>
          <w:lang w:val="es-ES_tradnl"/>
        </w:rPr>
        <w:t xml:space="preserve"> </w:t>
      </w:r>
      <w:r w:rsidR="00B63B5B" w:rsidRPr="006C5E5A">
        <w:rPr>
          <w:rFonts w:ascii="Book Antiqua" w:eastAsiaTheme="minorHAnsi" w:hAnsi="Book Antiqua"/>
          <w:color w:val="000000"/>
          <w:szCs w:val="24"/>
          <w:lang w:val="es-ES_tradnl"/>
        </w:rPr>
        <w:t xml:space="preserve"> </w:t>
      </w:r>
    </w:p>
    <w:p w14:paraId="4A1B0040" w14:textId="77777777" w:rsidR="00025239" w:rsidRPr="00025239" w:rsidRDefault="006C5E5A" w:rsidP="008958C2">
      <w:pPr>
        <w:pStyle w:val="ListParagraph"/>
        <w:widowControl w:val="0"/>
        <w:numPr>
          <w:ilvl w:val="0"/>
          <w:numId w:val="3"/>
        </w:numPr>
        <w:autoSpaceDE w:val="0"/>
        <w:autoSpaceDN w:val="0"/>
        <w:adjustRightInd w:val="0"/>
        <w:spacing w:line="480" w:lineRule="auto"/>
        <w:ind w:left="1701" w:hanging="567"/>
        <w:jc w:val="both"/>
        <w:rPr>
          <w:rFonts w:ascii="Book Antiqua" w:eastAsiaTheme="minorHAnsi" w:hAnsi="Book Antiqua" w:cs="Times"/>
          <w:bCs/>
          <w:color w:val="000000"/>
          <w:szCs w:val="24"/>
          <w:lang w:val="es-ES_tradnl"/>
        </w:rPr>
      </w:pPr>
      <w:r w:rsidRPr="00025239">
        <w:rPr>
          <w:rFonts w:ascii="Book Antiqua" w:hAnsi="Book Antiqua"/>
          <w:szCs w:val="24"/>
          <w:lang w:val="es-ES_tradnl"/>
        </w:rPr>
        <w:t>Planes de retribución</w:t>
      </w:r>
      <w:r w:rsidR="00025239" w:rsidRPr="00025239">
        <w:rPr>
          <w:rFonts w:ascii="Book Antiqua" w:hAnsi="Book Antiqua"/>
          <w:szCs w:val="24"/>
          <w:lang w:val="es-ES_tradnl"/>
        </w:rPr>
        <w:t xml:space="preserve"> …</w:t>
      </w:r>
      <w:r w:rsidRPr="00025239">
        <w:rPr>
          <w:rFonts w:ascii="Book Antiqua" w:hAnsi="Book Antiqua"/>
          <w:szCs w:val="24"/>
          <w:lang w:val="es-ES_tradnl"/>
        </w:rPr>
        <w:t xml:space="preserve"> </w:t>
      </w:r>
    </w:p>
    <w:p w14:paraId="40D719E4" w14:textId="77777777" w:rsidR="00025239" w:rsidRDefault="00025239" w:rsidP="008958C2">
      <w:pPr>
        <w:widowControl w:val="0"/>
        <w:autoSpaceDE w:val="0"/>
        <w:autoSpaceDN w:val="0"/>
        <w:adjustRightInd w:val="0"/>
        <w:spacing w:line="480" w:lineRule="auto"/>
        <w:ind w:left="360" w:firstLine="567"/>
        <w:jc w:val="both"/>
        <w:rPr>
          <w:rFonts w:ascii="Book Antiqua" w:hAnsi="Book Antiqua"/>
          <w:szCs w:val="24"/>
          <w:lang w:val="es-ES_tradnl"/>
        </w:rPr>
      </w:pPr>
      <w:r>
        <w:rPr>
          <w:rFonts w:ascii="Book Antiqua" w:hAnsi="Book Antiqua"/>
          <w:szCs w:val="24"/>
          <w:lang w:val="es-ES_tradnl"/>
        </w:rPr>
        <w:t>…</w:t>
      </w:r>
    </w:p>
    <w:p w14:paraId="766AE95B" w14:textId="34A39E3B" w:rsidR="00254C92" w:rsidRPr="00822C0C" w:rsidRDefault="008958C2" w:rsidP="008958C2">
      <w:pPr>
        <w:widowControl w:val="0"/>
        <w:autoSpaceDE w:val="0"/>
        <w:autoSpaceDN w:val="0"/>
        <w:adjustRightInd w:val="0"/>
        <w:spacing w:line="480" w:lineRule="auto"/>
        <w:ind w:left="1701" w:hanging="567"/>
        <w:jc w:val="both"/>
        <w:rPr>
          <w:rFonts w:ascii="Book Antiqua" w:hAnsi="Book Antiqua"/>
          <w:szCs w:val="24"/>
          <w:lang w:val="es-ES_tradnl"/>
        </w:rPr>
      </w:pPr>
      <w:r>
        <w:rPr>
          <w:rFonts w:ascii="Book Antiqua" w:hAnsi="Book Antiqua"/>
          <w:szCs w:val="24"/>
          <w:lang w:val="es-ES_tradnl"/>
        </w:rPr>
        <w:t xml:space="preserve">  </w:t>
      </w:r>
      <w:r w:rsidR="00025239">
        <w:rPr>
          <w:rFonts w:ascii="Book Antiqua" w:hAnsi="Book Antiqua"/>
          <w:szCs w:val="24"/>
          <w:lang w:val="es-ES_tradnl"/>
        </w:rPr>
        <w:t>(c</w:t>
      </w:r>
      <w:r w:rsidR="00025239" w:rsidRPr="00822C0C">
        <w:rPr>
          <w:rFonts w:ascii="Book Antiqua" w:hAnsi="Book Antiqua"/>
          <w:szCs w:val="24"/>
          <w:lang w:val="es-ES_tradnl"/>
        </w:rPr>
        <w:t>)</w:t>
      </w:r>
      <w:r w:rsidR="00822C0C" w:rsidRPr="00822C0C">
        <w:rPr>
          <w:rFonts w:ascii="Book Antiqua" w:hAnsi="Book Antiqua"/>
          <w:szCs w:val="24"/>
          <w:lang w:val="es-ES_tradnl"/>
        </w:rPr>
        <w:t xml:space="preserve"> </w:t>
      </w:r>
      <w:r>
        <w:rPr>
          <w:rFonts w:ascii="Book Antiqua" w:hAnsi="Book Antiqua"/>
          <w:szCs w:val="24"/>
          <w:lang w:val="es-ES_tradnl"/>
        </w:rPr>
        <w:tab/>
      </w:r>
      <w:r w:rsidR="00822C0C" w:rsidRPr="00822C0C">
        <w:rPr>
          <w:rFonts w:ascii="Book Antiqua" w:hAnsi="Book Antiqua"/>
          <w:szCs w:val="24"/>
          <w:lang w:val="es-ES_tradnl"/>
        </w:rPr>
        <w:t xml:space="preserve">Cuando la capacidad económica del municipio lo permita, los empleados con nombramientos de carrera y que no hayan recibido ninguna clase de aumento de sueldo, excepto los otorgados por disposición de una ordenanza municipal, durante un período ininterrumpido de cinco (5) años de servicio, recibirán un aumento de sueldo equivalente a un tipo o paso de la escala correspondiente. </w:t>
      </w:r>
      <w:r w:rsidR="004C7F15">
        <w:rPr>
          <w:rFonts w:ascii="Book Antiqua" w:hAnsi="Book Antiqua"/>
          <w:i/>
          <w:iCs/>
          <w:szCs w:val="24"/>
          <w:lang w:val="es-ES_tradnl"/>
        </w:rPr>
        <w:t xml:space="preserve">Al momento de otorgar el mencionado </w:t>
      </w:r>
      <w:r w:rsidR="004C7F15">
        <w:rPr>
          <w:rFonts w:ascii="Book Antiqua" w:hAnsi="Book Antiqua"/>
          <w:i/>
          <w:iCs/>
          <w:szCs w:val="24"/>
          <w:lang w:val="es-ES_tradnl"/>
        </w:rPr>
        <w:lastRenderedPageBreak/>
        <w:t>aumento</w:t>
      </w:r>
      <w:r w:rsidR="00822C0C">
        <w:rPr>
          <w:rFonts w:ascii="Book Antiqua" w:hAnsi="Book Antiqua"/>
          <w:i/>
          <w:iCs/>
          <w:szCs w:val="24"/>
          <w:lang w:val="es-ES_tradnl"/>
        </w:rPr>
        <w:t xml:space="preserve">, se </w:t>
      </w:r>
      <w:r w:rsidR="004C7F15">
        <w:rPr>
          <w:rFonts w:ascii="Book Antiqua" w:hAnsi="Book Antiqua"/>
          <w:i/>
          <w:iCs/>
          <w:szCs w:val="24"/>
          <w:lang w:val="es-ES_tradnl"/>
        </w:rPr>
        <w:t xml:space="preserve">le </w:t>
      </w:r>
      <w:r w:rsidR="00822C0C">
        <w:rPr>
          <w:rFonts w:ascii="Book Antiqua" w:hAnsi="Book Antiqua"/>
          <w:i/>
          <w:iCs/>
          <w:szCs w:val="24"/>
          <w:lang w:val="es-ES_tradnl"/>
        </w:rPr>
        <w:t xml:space="preserve">dará prioridad a los policías municipales </w:t>
      </w:r>
      <w:r w:rsidR="00D77A4B">
        <w:rPr>
          <w:rFonts w:ascii="Book Antiqua" w:hAnsi="Book Antiqua"/>
          <w:i/>
          <w:iCs/>
          <w:szCs w:val="24"/>
          <w:lang w:val="es-ES_tradnl"/>
        </w:rPr>
        <w:t>que cumplan con los requisitos anteriormente establecidos</w:t>
      </w:r>
      <w:r w:rsidR="00822C0C">
        <w:rPr>
          <w:rFonts w:ascii="Book Antiqua" w:hAnsi="Book Antiqua"/>
          <w:i/>
          <w:iCs/>
          <w:szCs w:val="24"/>
          <w:lang w:val="es-ES_tradnl"/>
        </w:rPr>
        <w:t xml:space="preserve">. </w:t>
      </w:r>
      <w:r w:rsidR="00822C0C" w:rsidRPr="00822C0C">
        <w:rPr>
          <w:rFonts w:ascii="Book Antiqua" w:hAnsi="Book Antiqua"/>
          <w:szCs w:val="24"/>
          <w:lang w:val="es-ES_tradnl"/>
        </w:rPr>
        <w:t>Dicho aumento de sueldo se podrá conceder en forma consecutiva hasta que el empleado alcance el tipo máximo de la escala asignada a su puesto. La autoridad nominadora municipal podrá denegar dicho aumento de sueldo a cualquier empleado, si a su juicio los servicios del empleado durante el periodo de cinco (5) años correspondientes no hubiesen sido satisfactorios. En tales casos, la autoridad nominadora informará al empleado, por escrito, las razones por las cuales no se le concede el referido aumento de sueldo y de su derecho de apelación ante la Comisión Apelativa del Servicio Público (CASP)</w:t>
      </w:r>
      <w:r w:rsidR="00254C92" w:rsidRPr="00822C0C">
        <w:rPr>
          <w:rFonts w:ascii="Book Antiqua" w:hAnsi="Book Antiqua"/>
          <w:szCs w:val="24"/>
          <w:lang w:val="es-ES_tradnl"/>
        </w:rPr>
        <w:t>.</w:t>
      </w:r>
      <w:r w:rsidR="004737C1" w:rsidRPr="00822C0C">
        <w:rPr>
          <w:rFonts w:ascii="Book Antiqua" w:hAnsi="Book Antiqua"/>
          <w:szCs w:val="24"/>
          <w:lang w:val="es-ES_tradnl"/>
        </w:rPr>
        <w:t>”</w:t>
      </w:r>
    </w:p>
    <w:p w14:paraId="62C9FF58" w14:textId="3CC2E3BE" w:rsidR="00B31914" w:rsidRPr="0093376E" w:rsidRDefault="000C4EB3" w:rsidP="008958C2">
      <w:pPr>
        <w:spacing w:line="480" w:lineRule="auto"/>
        <w:ind w:firstLine="567"/>
        <w:jc w:val="both"/>
        <w:rPr>
          <w:rFonts w:ascii="Book Antiqua" w:hAnsi="Book Antiqua"/>
          <w:szCs w:val="24"/>
          <w:lang w:val="es-ES_tradnl"/>
        </w:rPr>
      </w:pPr>
      <w:r>
        <w:rPr>
          <w:rFonts w:ascii="Book Antiqua" w:hAnsi="Book Antiqua"/>
          <w:szCs w:val="24"/>
          <w:lang w:val="es-ES_tradnl"/>
        </w:rPr>
        <w:t xml:space="preserve">Sección </w:t>
      </w:r>
      <w:r w:rsidR="004737C1">
        <w:rPr>
          <w:rFonts w:ascii="Book Antiqua" w:hAnsi="Book Antiqua"/>
          <w:szCs w:val="24"/>
          <w:lang w:val="es-ES_tradnl"/>
        </w:rPr>
        <w:t>2</w:t>
      </w:r>
      <w:r>
        <w:rPr>
          <w:rFonts w:ascii="Book Antiqua" w:hAnsi="Book Antiqua"/>
          <w:szCs w:val="24"/>
          <w:lang w:val="es-ES_tradnl"/>
        </w:rPr>
        <w:t>.-</w:t>
      </w:r>
      <w:r w:rsidR="00B31914" w:rsidRPr="0093376E">
        <w:rPr>
          <w:rFonts w:ascii="Book Antiqua" w:hAnsi="Book Antiqua"/>
          <w:szCs w:val="24"/>
          <w:lang w:val="es-ES_tradnl"/>
        </w:rPr>
        <w:t>Por la presente se deroga cualquier ley, o parte de ley, que sea incompatible con ésta.</w:t>
      </w:r>
    </w:p>
    <w:p w14:paraId="7A55C3BC" w14:textId="61A7706B" w:rsidR="00B31914" w:rsidRPr="0093376E" w:rsidRDefault="00B31914" w:rsidP="008958C2">
      <w:pPr>
        <w:spacing w:line="480" w:lineRule="auto"/>
        <w:ind w:firstLine="567"/>
        <w:jc w:val="both"/>
        <w:rPr>
          <w:rFonts w:ascii="Book Antiqua" w:hAnsi="Book Antiqua"/>
          <w:szCs w:val="24"/>
          <w:lang w:val="es-ES_tradnl"/>
        </w:rPr>
      </w:pPr>
      <w:r w:rsidRPr="0093376E">
        <w:rPr>
          <w:rFonts w:ascii="Book Antiqua" w:hAnsi="Book Antiqua"/>
          <w:szCs w:val="24"/>
          <w:lang w:val="es-ES_tradnl"/>
        </w:rPr>
        <w:t xml:space="preserve">Sección </w:t>
      </w:r>
      <w:r w:rsidR="004737C1">
        <w:rPr>
          <w:rFonts w:ascii="Book Antiqua" w:hAnsi="Book Antiqua"/>
          <w:szCs w:val="24"/>
          <w:lang w:val="es-ES_tradnl"/>
        </w:rPr>
        <w:t>3</w:t>
      </w:r>
      <w:r w:rsidRPr="0093376E">
        <w:rPr>
          <w:rFonts w:ascii="Book Antiqua" w:hAnsi="Book Antiqua"/>
          <w:szCs w:val="24"/>
          <w:lang w:val="es-ES_tradnl"/>
        </w:rPr>
        <w:t>.-Las disposiciones de esta Ley prevalecerán sobre cualquier otra disposición de ley que no estuviere en armonía con lo aquí establecido.</w:t>
      </w:r>
    </w:p>
    <w:p w14:paraId="4742EB4C" w14:textId="727F191D" w:rsidR="00B31914" w:rsidRPr="0093376E" w:rsidRDefault="00B31914" w:rsidP="008958C2">
      <w:pPr>
        <w:spacing w:line="480" w:lineRule="auto"/>
        <w:ind w:firstLine="567"/>
        <w:jc w:val="both"/>
        <w:rPr>
          <w:rFonts w:ascii="Book Antiqua" w:hAnsi="Book Antiqua"/>
          <w:szCs w:val="24"/>
          <w:lang w:val="es-ES_tradnl"/>
        </w:rPr>
      </w:pPr>
      <w:r w:rsidRPr="0093376E">
        <w:rPr>
          <w:rFonts w:ascii="Book Antiqua" w:hAnsi="Book Antiqua"/>
          <w:szCs w:val="24"/>
          <w:lang w:val="es-ES_tradnl"/>
        </w:rPr>
        <w:t>Sección</w:t>
      </w:r>
      <w:r w:rsidR="008D030E">
        <w:rPr>
          <w:rFonts w:ascii="Book Antiqua" w:hAnsi="Book Antiqua"/>
          <w:szCs w:val="24"/>
          <w:lang w:val="es-ES_tradnl"/>
        </w:rPr>
        <w:t xml:space="preserve"> </w:t>
      </w:r>
      <w:r w:rsidR="004737C1">
        <w:rPr>
          <w:rFonts w:ascii="Book Antiqua" w:hAnsi="Book Antiqua"/>
          <w:szCs w:val="24"/>
          <w:lang w:val="es-ES_tradnl"/>
        </w:rPr>
        <w:t>4</w:t>
      </w:r>
      <w:r w:rsidRPr="0093376E">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473BF88E" w14:textId="130B59E4" w:rsidR="007A7FEF" w:rsidRDefault="00B31914" w:rsidP="008958C2">
      <w:pPr>
        <w:spacing w:line="480" w:lineRule="auto"/>
        <w:ind w:firstLine="567"/>
        <w:contextualSpacing/>
        <w:jc w:val="both"/>
        <w:rPr>
          <w:rFonts w:ascii="Book Antiqua" w:hAnsi="Book Antiqua"/>
          <w:szCs w:val="24"/>
          <w:lang w:val="es-ES_tradnl"/>
        </w:rPr>
      </w:pPr>
      <w:r w:rsidRPr="0093376E">
        <w:rPr>
          <w:rFonts w:ascii="Book Antiqua" w:hAnsi="Book Antiqua"/>
          <w:szCs w:val="24"/>
          <w:lang w:val="es-ES_tradnl"/>
        </w:rPr>
        <w:t xml:space="preserve">Sección </w:t>
      </w:r>
      <w:r w:rsidR="004737C1">
        <w:rPr>
          <w:rFonts w:ascii="Book Antiqua" w:hAnsi="Book Antiqua"/>
          <w:szCs w:val="24"/>
          <w:lang w:val="es-ES_tradnl"/>
        </w:rPr>
        <w:t>5</w:t>
      </w:r>
      <w:r w:rsidRPr="0093376E">
        <w:rPr>
          <w:rFonts w:ascii="Book Antiqua" w:hAnsi="Book Antiqua"/>
          <w:szCs w:val="24"/>
          <w:lang w:val="es-ES_tradnl"/>
        </w:rPr>
        <w:t>.-</w:t>
      </w:r>
      <w:r w:rsidR="007A7FEF" w:rsidRPr="005F647C">
        <w:rPr>
          <w:rFonts w:ascii="Book Antiqua" w:hAnsi="Book Antiqua"/>
          <w:szCs w:val="24"/>
          <w:lang w:val="es-ES_tradnl"/>
        </w:rPr>
        <w:t xml:space="preserve">Esta ley entrará en vigor inmediatamente después </w:t>
      </w:r>
      <w:r w:rsidR="00025E0F">
        <w:rPr>
          <w:rFonts w:ascii="Book Antiqua" w:hAnsi="Book Antiqua"/>
          <w:szCs w:val="24"/>
          <w:lang w:val="es-ES_tradnl"/>
        </w:rPr>
        <w:t>de su aprobación</w:t>
      </w:r>
      <w:r w:rsidR="007A7FEF">
        <w:rPr>
          <w:rFonts w:ascii="Book Antiqua" w:hAnsi="Book Antiqua"/>
          <w:szCs w:val="24"/>
          <w:lang w:val="es-ES_tradnl"/>
        </w:rPr>
        <w:t xml:space="preserve">. </w:t>
      </w:r>
    </w:p>
    <w:sectPr w:rsidR="007A7FEF" w:rsidSect="00A54B55">
      <w:headerReference w:type="even" r:id="rId8"/>
      <w:headerReference w:type="default" r:id="rId9"/>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D9227" w14:textId="77777777" w:rsidR="002B4DB6" w:rsidRDefault="002B4DB6" w:rsidP="00B31914">
      <w:r>
        <w:separator/>
      </w:r>
    </w:p>
  </w:endnote>
  <w:endnote w:type="continuationSeparator" w:id="0">
    <w:p w14:paraId="005D04F4" w14:textId="77777777" w:rsidR="002B4DB6" w:rsidRDefault="002B4DB6" w:rsidP="00B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default"/>
  </w:font>
  <w:font w:name="Times">
    <w:altName w:val="Sylfaen"/>
    <w:panose1 w:val="02020603050405020304"/>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2F790" w14:textId="77777777" w:rsidR="002B4DB6" w:rsidRDefault="002B4DB6" w:rsidP="00B31914">
      <w:r>
        <w:separator/>
      </w:r>
    </w:p>
  </w:footnote>
  <w:footnote w:type="continuationSeparator" w:id="0">
    <w:p w14:paraId="7D97653A" w14:textId="77777777" w:rsidR="002B4DB6" w:rsidRDefault="002B4DB6" w:rsidP="00B31914">
      <w:r>
        <w:continuationSeparator/>
      </w:r>
    </w:p>
  </w:footnote>
  <w:footnote w:id="1">
    <w:p w14:paraId="345BF0DF" w14:textId="77777777" w:rsidR="00EE1C20" w:rsidRPr="00C67E90" w:rsidRDefault="00EE1C20" w:rsidP="00EE1C20">
      <w:pPr>
        <w:pStyle w:val="FootnoteText"/>
        <w:rPr>
          <w:lang w:val="es-ES_tradnl"/>
        </w:rPr>
      </w:pPr>
      <w:r>
        <w:rPr>
          <w:rStyle w:val="FootnoteReference"/>
        </w:rPr>
        <w:footnoteRef/>
      </w:r>
      <w:r w:rsidRPr="00C67E90">
        <w:rPr>
          <w:lang w:val="es-ES_tradnl"/>
        </w:rPr>
        <w:t xml:space="preserve"> </w:t>
      </w:r>
      <w:r>
        <w:rPr>
          <w:lang w:val="es-ES_tradnl"/>
        </w:rPr>
        <w:t>Ley Núm. 18 de 12 de mayo de 1977, según enmendada, conocida como “Ley de la Policía Municipal”.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5915" w14:textId="77777777" w:rsidR="0087766F" w:rsidRDefault="0087766F" w:rsidP="008776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C2F86" w14:textId="77777777" w:rsidR="0087766F" w:rsidRDefault="008776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Page Numbers (Top of Page)"/>
        <w:docPartUnique/>
      </w:docPartObj>
    </w:sdtPr>
    <w:sdtEndPr>
      <w:rPr>
        <w:noProof/>
      </w:rPr>
    </w:sdtEndPr>
    <w:sdtContent>
      <w:p w14:paraId="1977A7BA" w14:textId="2CF6949D" w:rsidR="0087766F" w:rsidRDefault="0087766F">
        <w:pPr>
          <w:pStyle w:val="Header"/>
          <w:jc w:val="center"/>
        </w:pPr>
        <w:r>
          <w:fldChar w:fldCharType="begin"/>
        </w:r>
        <w:r>
          <w:instrText xml:space="preserve"> PAGE   \* MERGEFORMAT </w:instrText>
        </w:r>
        <w:r>
          <w:fldChar w:fldCharType="separate"/>
        </w:r>
        <w:r w:rsidR="005F2663">
          <w:rPr>
            <w:noProof/>
          </w:rPr>
          <w:t>12</w:t>
        </w:r>
        <w:r>
          <w:rPr>
            <w:noProof/>
          </w:rPr>
          <w:fldChar w:fldCharType="end"/>
        </w:r>
      </w:p>
    </w:sdtContent>
  </w:sdt>
  <w:p w14:paraId="364D0DDA" w14:textId="77777777" w:rsidR="0087766F" w:rsidRDefault="0087766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E6A"/>
    <w:multiLevelType w:val="hybridMultilevel"/>
    <w:tmpl w:val="7B42FBC0"/>
    <w:lvl w:ilvl="0" w:tplc="8626EC78">
      <w:start w:val="1"/>
      <w:numFmt w:val="lowerLetter"/>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73018"/>
    <w:multiLevelType w:val="hybridMultilevel"/>
    <w:tmpl w:val="82CC72B6"/>
    <w:lvl w:ilvl="0" w:tplc="B19EB1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F53EE8"/>
    <w:multiLevelType w:val="hybridMultilevel"/>
    <w:tmpl w:val="D166BD2E"/>
    <w:lvl w:ilvl="0" w:tplc="81F89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9F11F9"/>
    <w:multiLevelType w:val="hybridMultilevel"/>
    <w:tmpl w:val="E0584066"/>
    <w:lvl w:ilvl="0" w:tplc="8BF8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187797"/>
    <w:multiLevelType w:val="hybridMultilevel"/>
    <w:tmpl w:val="6D6888F8"/>
    <w:lvl w:ilvl="0" w:tplc="E59076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6125B"/>
    <w:multiLevelType w:val="hybridMultilevel"/>
    <w:tmpl w:val="90EC45D4"/>
    <w:lvl w:ilvl="0" w:tplc="E4C628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D92F41"/>
    <w:multiLevelType w:val="hybridMultilevel"/>
    <w:tmpl w:val="89F4C400"/>
    <w:lvl w:ilvl="0" w:tplc="857A2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217FB"/>
    <w:multiLevelType w:val="hybridMultilevel"/>
    <w:tmpl w:val="2686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15:restartNumberingAfterBreak="0">
    <w:nsid w:val="6E527D1D"/>
    <w:multiLevelType w:val="hybridMultilevel"/>
    <w:tmpl w:val="A1DAC73C"/>
    <w:lvl w:ilvl="0" w:tplc="7CBA905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EFF71E3"/>
    <w:multiLevelType w:val="hybridMultilevel"/>
    <w:tmpl w:val="0BF88234"/>
    <w:lvl w:ilvl="0" w:tplc="D92AA5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8466883">
    <w:abstractNumId w:val="8"/>
  </w:num>
  <w:num w:numId="2" w16cid:durableId="2028288069">
    <w:abstractNumId w:val="9"/>
  </w:num>
  <w:num w:numId="3" w16cid:durableId="107285198">
    <w:abstractNumId w:val="10"/>
  </w:num>
  <w:num w:numId="4" w16cid:durableId="367073693">
    <w:abstractNumId w:val="0"/>
  </w:num>
  <w:num w:numId="5" w16cid:durableId="1247685545">
    <w:abstractNumId w:val="7"/>
  </w:num>
  <w:num w:numId="6" w16cid:durableId="252593869">
    <w:abstractNumId w:val="5"/>
  </w:num>
  <w:num w:numId="7" w16cid:durableId="1139961327">
    <w:abstractNumId w:val="6"/>
  </w:num>
  <w:num w:numId="8" w16cid:durableId="1149858813">
    <w:abstractNumId w:val="4"/>
  </w:num>
  <w:num w:numId="9" w16cid:durableId="40323699">
    <w:abstractNumId w:val="11"/>
  </w:num>
  <w:num w:numId="10" w16cid:durableId="122046637">
    <w:abstractNumId w:val="3"/>
  </w:num>
  <w:num w:numId="11" w16cid:durableId="1662847704">
    <w:abstractNumId w:val="2"/>
  </w:num>
  <w:num w:numId="12" w16cid:durableId="1234119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14"/>
    <w:rsid w:val="0000101F"/>
    <w:rsid w:val="00021170"/>
    <w:rsid w:val="00025239"/>
    <w:rsid w:val="00025411"/>
    <w:rsid w:val="00025E0F"/>
    <w:rsid w:val="00033AEB"/>
    <w:rsid w:val="000348E8"/>
    <w:rsid w:val="00055508"/>
    <w:rsid w:val="00070BB3"/>
    <w:rsid w:val="000A199D"/>
    <w:rsid w:val="000A2BB7"/>
    <w:rsid w:val="000B0925"/>
    <w:rsid w:val="000C4EB3"/>
    <w:rsid w:val="000D7ADE"/>
    <w:rsid w:val="000F0499"/>
    <w:rsid w:val="00105610"/>
    <w:rsid w:val="001234DE"/>
    <w:rsid w:val="00131C88"/>
    <w:rsid w:val="0015246C"/>
    <w:rsid w:val="00156F5F"/>
    <w:rsid w:val="0016493B"/>
    <w:rsid w:val="00182233"/>
    <w:rsid w:val="001C6999"/>
    <w:rsid w:val="001C79AA"/>
    <w:rsid w:val="001F1312"/>
    <w:rsid w:val="001F2577"/>
    <w:rsid w:val="00252349"/>
    <w:rsid w:val="0025248B"/>
    <w:rsid w:val="00254C92"/>
    <w:rsid w:val="00255147"/>
    <w:rsid w:val="00287F1F"/>
    <w:rsid w:val="002B16FB"/>
    <w:rsid w:val="002B4DB6"/>
    <w:rsid w:val="002C51DA"/>
    <w:rsid w:val="002C79E2"/>
    <w:rsid w:val="002D6302"/>
    <w:rsid w:val="002F5FDE"/>
    <w:rsid w:val="0032104D"/>
    <w:rsid w:val="00323A8C"/>
    <w:rsid w:val="003243C0"/>
    <w:rsid w:val="0032574F"/>
    <w:rsid w:val="003307C1"/>
    <w:rsid w:val="00331F8F"/>
    <w:rsid w:val="00332893"/>
    <w:rsid w:val="00335F10"/>
    <w:rsid w:val="003558F9"/>
    <w:rsid w:val="003B13E5"/>
    <w:rsid w:val="003C0B12"/>
    <w:rsid w:val="003D5496"/>
    <w:rsid w:val="004170D3"/>
    <w:rsid w:val="004173FA"/>
    <w:rsid w:val="00432670"/>
    <w:rsid w:val="0043797E"/>
    <w:rsid w:val="0045495A"/>
    <w:rsid w:val="00460145"/>
    <w:rsid w:val="004737C1"/>
    <w:rsid w:val="004A3182"/>
    <w:rsid w:val="004C7F15"/>
    <w:rsid w:val="004E614F"/>
    <w:rsid w:val="00515E5B"/>
    <w:rsid w:val="0052720B"/>
    <w:rsid w:val="00550D58"/>
    <w:rsid w:val="00551989"/>
    <w:rsid w:val="00556FCB"/>
    <w:rsid w:val="005578D2"/>
    <w:rsid w:val="00573FE9"/>
    <w:rsid w:val="00575BEA"/>
    <w:rsid w:val="0057743A"/>
    <w:rsid w:val="00590441"/>
    <w:rsid w:val="00597D96"/>
    <w:rsid w:val="005A16B8"/>
    <w:rsid w:val="005D0938"/>
    <w:rsid w:val="005E3335"/>
    <w:rsid w:val="005E354B"/>
    <w:rsid w:val="005E6DF6"/>
    <w:rsid w:val="005F2663"/>
    <w:rsid w:val="00614D78"/>
    <w:rsid w:val="00615DEF"/>
    <w:rsid w:val="00622207"/>
    <w:rsid w:val="006357D0"/>
    <w:rsid w:val="006453AA"/>
    <w:rsid w:val="006846DB"/>
    <w:rsid w:val="006C5E5A"/>
    <w:rsid w:val="0070427F"/>
    <w:rsid w:val="00722701"/>
    <w:rsid w:val="00750CCE"/>
    <w:rsid w:val="00762236"/>
    <w:rsid w:val="007A7FEF"/>
    <w:rsid w:val="007D43D1"/>
    <w:rsid w:val="007D73E1"/>
    <w:rsid w:val="007E5996"/>
    <w:rsid w:val="007E770B"/>
    <w:rsid w:val="007F5FB0"/>
    <w:rsid w:val="0081790A"/>
    <w:rsid w:val="00821823"/>
    <w:rsid w:val="00822C0C"/>
    <w:rsid w:val="00826E76"/>
    <w:rsid w:val="00843A60"/>
    <w:rsid w:val="00845C1C"/>
    <w:rsid w:val="008532B8"/>
    <w:rsid w:val="0087766F"/>
    <w:rsid w:val="008958C2"/>
    <w:rsid w:val="008B188A"/>
    <w:rsid w:val="008D030E"/>
    <w:rsid w:val="008D2D17"/>
    <w:rsid w:val="008D3D87"/>
    <w:rsid w:val="008D6A00"/>
    <w:rsid w:val="008E1CDE"/>
    <w:rsid w:val="00906EA6"/>
    <w:rsid w:val="00913090"/>
    <w:rsid w:val="00980AC1"/>
    <w:rsid w:val="00996416"/>
    <w:rsid w:val="0099739E"/>
    <w:rsid w:val="009A76C8"/>
    <w:rsid w:val="009B47A7"/>
    <w:rsid w:val="009D00C6"/>
    <w:rsid w:val="009D1AC4"/>
    <w:rsid w:val="009D2567"/>
    <w:rsid w:val="00A13B6D"/>
    <w:rsid w:val="00A161C0"/>
    <w:rsid w:val="00A265AF"/>
    <w:rsid w:val="00A54B55"/>
    <w:rsid w:val="00A62EF8"/>
    <w:rsid w:val="00A80BB1"/>
    <w:rsid w:val="00A91404"/>
    <w:rsid w:val="00A9645C"/>
    <w:rsid w:val="00AA01F0"/>
    <w:rsid w:val="00AA22AE"/>
    <w:rsid w:val="00AB1547"/>
    <w:rsid w:val="00AC04C7"/>
    <w:rsid w:val="00AE308B"/>
    <w:rsid w:val="00B244AA"/>
    <w:rsid w:val="00B2515F"/>
    <w:rsid w:val="00B31914"/>
    <w:rsid w:val="00B35C62"/>
    <w:rsid w:val="00B529EB"/>
    <w:rsid w:val="00B63B5B"/>
    <w:rsid w:val="00B86200"/>
    <w:rsid w:val="00BA2B87"/>
    <w:rsid w:val="00BA76F1"/>
    <w:rsid w:val="00BC794B"/>
    <w:rsid w:val="00BF1AD0"/>
    <w:rsid w:val="00BF248F"/>
    <w:rsid w:val="00BF28A9"/>
    <w:rsid w:val="00BF5898"/>
    <w:rsid w:val="00C2756B"/>
    <w:rsid w:val="00C36F6C"/>
    <w:rsid w:val="00C455F3"/>
    <w:rsid w:val="00C65866"/>
    <w:rsid w:val="00C67E90"/>
    <w:rsid w:val="00CA7CDB"/>
    <w:rsid w:val="00CD3C29"/>
    <w:rsid w:val="00D057DF"/>
    <w:rsid w:val="00D274DE"/>
    <w:rsid w:val="00D36BFA"/>
    <w:rsid w:val="00D51E29"/>
    <w:rsid w:val="00D77A4B"/>
    <w:rsid w:val="00D833AD"/>
    <w:rsid w:val="00DA6CEF"/>
    <w:rsid w:val="00DC543C"/>
    <w:rsid w:val="00DF1F4A"/>
    <w:rsid w:val="00E05E3A"/>
    <w:rsid w:val="00E1353D"/>
    <w:rsid w:val="00E42E7C"/>
    <w:rsid w:val="00E803A9"/>
    <w:rsid w:val="00E93DC1"/>
    <w:rsid w:val="00EC374A"/>
    <w:rsid w:val="00EE1C20"/>
    <w:rsid w:val="00EE5993"/>
    <w:rsid w:val="00F211AF"/>
    <w:rsid w:val="00F26365"/>
    <w:rsid w:val="00F44451"/>
    <w:rsid w:val="00F87D79"/>
    <w:rsid w:val="00FA35B0"/>
    <w:rsid w:val="00FB0828"/>
    <w:rsid w:val="00FC7FFD"/>
    <w:rsid w:val="00FE4434"/>
    <w:rsid w:val="00FF0FAA"/>
    <w:rsid w:val="00FF2DAE"/>
    <w:rsid w:val="00FF62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E44BA"/>
  <w15:docId w15:val="{9556B078-5B67-41CF-BB04-08C91F390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14"/>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autoRedefine/>
    <w:uiPriority w:val="9"/>
    <w:qFormat/>
    <w:rsid w:val="00BA2B87"/>
    <w:pPr>
      <w:suppressLineNumbers/>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B31914"/>
    <w:pPr>
      <w:keepNext/>
      <w:spacing w:before="120" w:after="120"/>
      <w:ind w:firstLine="360"/>
      <w:jc w:val="center"/>
      <w:outlineLvl w:val="1"/>
    </w:pPr>
    <w:rPr>
      <w:rFonts w:ascii="CG Times(w1)" w:hAnsi="CG Times(w1)"/>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87"/>
    <w:rPr>
      <w:rFonts w:ascii="Book Antiqua" w:eastAsia="Times New Roman" w:hAnsi="Book Antiqua" w:cs="Times New Roman"/>
      <w:b/>
      <w:bCs/>
      <w:kern w:val="36"/>
      <w:sz w:val="28"/>
      <w:szCs w:val="28"/>
      <w:lang w:val="es-ES_tradnl" w:eastAsia="x-none"/>
    </w:rPr>
  </w:style>
  <w:style w:type="character" w:customStyle="1" w:styleId="Heading2Char">
    <w:name w:val="Heading 2 Char"/>
    <w:basedOn w:val="DefaultParagraphFont"/>
    <w:link w:val="Heading2"/>
    <w:rsid w:val="00B31914"/>
    <w:rPr>
      <w:rFonts w:ascii="CG Times(w1)" w:eastAsia="Times New Roman" w:hAnsi="CG Times(w1)" w:cs="Times New Roman"/>
      <w:sz w:val="32"/>
      <w:szCs w:val="20"/>
      <w:lang w:val="es-ES_tradnl"/>
    </w:rPr>
  </w:style>
  <w:style w:type="paragraph" w:styleId="ListParagraph">
    <w:name w:val="List Paragraph"/>
    <w:basedOn w:val="Normal"/>
    <w:uiPriority w:val="34"/>
    <w:qFormat/>
    <w:rsid w:val="00B31914"/>
    <w:pPr>
      <w:ind w:left="720"/>
      <w:contextualSpacing/>
    </w:pPr>
  </w:style>
  <w:style w:type="paragraph" w:customStyle="1" w:styleId="Title2">
    <w:name w:val="Title2"/>
    <w:basedOn w:val="Normal"/>
    <w:next w:val="Normal"/>
    <w:rsid w:val="00B31914"/>
    <w:pPr>
      <w:tabs>
        <w:tab w:val="left" w:pos="648"/>
        <w:tab w:val="right" w:pos="7776"/>
        <w:tab w:val="left" w:pos="7848"/>
      </w:tabs>
    </w:pPr>
  </w:style>
  <w:style w:type="paragraph" w:styleId="Header">
    <w:name w:val="header"/>
    <w:basedOn w:val="Normal"/>
    <w:link w:val="HeaderChar"/>
    <w:uiPriority w:val="99"/>
    <w:rsid w:val="00B31914"/>
    <w:pPr>
      <w:tabs>
        <w:tab w:val="center" w:pos="4320"/>
        <w:tab w:val="right" w:pos="8640"/>
      </w:tabs>
    </w:pPr>
    <w:rPr>
      <w:lang w:val="x-none" w:eastAsia="ja-JP"/>
    </w:rPr>
  </w:style>
  <w:style w:type="character" w:customStyle="1" w:styleId="HeaderChar">
    <w:name w:val="Header Char"/>
    <w:basedOn w:val="DefaultParagraphFont"/>
    <w:link w:val="Header"/>
    <w:uiPriority w:val="99"/>
    <w:rsid w:val="00B31914"/>
    <w:rPr>
      <w:rFonts w:ascii="Times New Roman" w:eastAsia="Times New Roman" w:hAnsi="Times New Roman" w:cs="Times New Roman"/>
      <w:sz w:val="24"/>
      <w:szCs w:val="20"/>
      <w:lang w:val="x-none" w:eastAsia="ja-JP"/>
    </w:rPr>
  </w:style>
  <w:style w:type="character" w:styleId="PageNumber">
    <w:name w:val="page number"/>
    <w:basedOn w:val="DefaultParagraphFont"/>
    <w:rsid w:val="00B31914"/>
  </w:style>
  <w:style w:type="character" w:customStyle="1" w:styleId="hps">
    <w:name w:val="hps"/>
    <w:basedOn w:val="DefaultParagraphFont"/>
    <w:rsid w:val="00B31914"/>
  </w:style>
  <w:style w:type="paragraph" w:styleId="FootnoteText">
    <w:name w:val="footnote text"/>
    <w:basedOn w:val="Normal"/>
    <w:link w:val="FootnoteTextChar"/>
    <w:uiPriority w:val="99"/>
    <w:unhideWhenUsed/>
    <w:rsid w:val="00B31914"/>
    <w:rPr>
      <w:sz w:val="20"/>
    </w:rPr>
  </w:style>
  <w:style w:type="character" w:customStyle="1" w:styleId="FootnoteTextChar">
    <w:name w:val="Footnote Text Char"/>
    <w:basedOn w:val="DefaultParagraphFont"/>
    <w:link w:val="FootnoteText"/>
    <w:uiPriority w:val="99"/>
    <w:rsid w:val="00B31914"/>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B31914"/>
    <w:rPr>
      <w:vertAlign w:val="superscript"/>
    </w:rPr>
  </w:style>
  <w:style w:type="character" w:styleId="LineNumber">
    <w:name w:val="line number"/>
    <w:basedOn w:val="DefaultParagraphFont"/>
    <w:uiPriority w:val="99"/>
    <w:semiHidden/>
    <w:unhideWhenUsed/>
    <w:rsid w:val="00B31914"/>
  </w:style>
  <w:style w:type="paragraph" w:styleId="Footer">
    <w:name w:val="footer"/>
    <w:basedOn w:val="Normal"/>
    <w:link w:val="FooterChar"/>
    <w:uiPriority w:val="99"/>
    <w:unhideWhenUsed/>
    <w:rsid w:val="00A54B55"/>
    <w:pPr>
      <w:tabs>
        <w:tab w:val="center" w:pos="4680"/>
        <w:tab w:val="right" w:pos="9360"/>
      </w:tabs>
    </w:pPr>
  </w:style>
  <w:style w:type="character" w:customStyle="1" w:styleId="FooterChar">
    <w:name w:val="Footer Char"/>
    <w:basedOn w:val="DefaultParagraphFont"/>
    <w:link w:val="Footer"/>
    <w:uiPriority w:val="99"/>
    <w:rsid w:val="00A54B55"/>
    <w:rPr>
      <w:rFonts w:ascii="Times New Roman" w:eastAsia="Times New Roman" w:hAnsi="Times New Roman" w:cs="Times New Roman"/>
      <w:sz w:val="24"/>
      <w:szCs w:val="20"/>
    </w:rPr>
  </w:style>
  <w:style w:type="paragraph" w:customStyle="1" w:styleId="Default">
    <w:name w:val="Default"/>
    <w:rsid w:val="0099641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4A3182"/>
    <w:pPr>
      <w:spacing w:before="100" w:beforeAutospacing="1" w:after="100" w:afterAutospacing="1"/>
    </w:pPr>
    <w:rPr>
      <w:szCs w:val="24"/>
    </w:rPr>
  </w:style>
  <w:style w:type="character" w:styleId="Hyperlink">
    <w:name w:val="Hyperlink"/>
    <w:basedOn w:val="DefaultParagraphFont"/>
    <w:uiPriority w:val="99"/>
    <w:unhideWhenUsed/>
    <w:rsid w:val="00D36BFA"/>
    <w:rPr>
      <w:color w:val="0563C1" w:themeColor="hyperlink"/>
      <w:u w:val="single"/>
    </w:rPr>
  </w:style>
  <w:style w:type="character" w:customStyle="1" w:styleId="UnresolvedMention1">
    <w:name w:val="Unresolved Mention1"/>
    <w:basedOn w:val="DefaultParagraphFont"/>
    <w:uiPriority w:val="99"/>
    <w:semiHidden/>
    <w:unhideWhenUsed/>
    <w:rsid w:val="00D36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24EC-EA81-F14F-8736-A32FBFD15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2023-08-25T12:28:00Z</cp:lastPrinted>
  <dcterms:created xsi:type="dcterms:W3CDTF">2025-01-03T17:51:00Z</dcterms:created>
  <dcterms:modified xsi:type="dcterms:W3CDTF">2025-01-08T21:18:00Z</dcterms:modified>
</cp:coreProperties>
</file>