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8309BE7" w:rsidR="00DF7D86" w:rsidRPr="0077351B" w:rsidRDefault="00B45797" w:rsidP="00954C22">
      <w:pPr>
        <w:tabs>
          <w:tab w:val="center" w:pos="4680"/>
        </w:tabs>
        <w:jc w:val="center"/>
        <w:rPr>
          <w:rFonts w:ascii="Book Antiqua" w:eastAsia="Book Antiqua" w:hAnsi="Book Antiqua" w:cs="Book Antiqua"/>
          <w:color w:val="000000" w:themeColor="text1"/>
          <w:spacing w:val="12"/>
          <w:sz w:val="28"/>
          <w:szCs w:val="28"/>
          <w:lang w:val="es-PR"/>
        </w:rPr>
      </w:pPr>
      <w:r w:rsidRPr="0077351B">
        <w:rPr>
          <w:rFonts w:ascii="Book Antiqua" w:eastAsia="Book Antiqua" w:hAnsi="Book Antiqua" w:cs="Book Antiqua"/>
          <w:color w:val="000000" w:themeColor="text1"/>
          <w:spacing w:val="12"/>
          <w:sz w:val="28"/>
          <w:szCs w:val="28"/>
          <w:lang w:val="es-PR"/>
        </w:rPr>
        <w:t>GOBIERNO</w:t>
      </w:r>
      <w:r w:rsidR="0038510E" w:rsidRPr="0077351B">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77351B" w:rsidRDefault="00DF7D86">
      <w:pPr>
        <w:tabs>
          <w:tab w:val="center" w:pos="4680"/>
        </w:tabs>
        <w:rPr>
          <w:rFonts w:ascii="Book Antiqua" w:eastAsia="Book Antiqua" w:hAnsi="Book Antiqua" w:cs="Book Antiqua"/>
          <w:color w:val="000000" w:themeColor="text1"/>
          <w:sz w:val="28"/>
          <w:szCs w:val="28"/>
          <w:lang w:val="es-PR"/>
        </w:rPr>
      </w:pPr>
    </w:p>
    <w:p w14:paraId="026B7A4E" w14:textId="525B6B4F" w:rsidR="00DF7D86" w:rsidRPr="0077351B" w:rsidRDefault="00B45797">
      <w:pPr>
        <w:tabs>
          <w:tab w:val="left" w:pos="720"/>
          <w:tab w:val="left" w:pos="7560"/>
          <w:tab w:val="left" w:pos="8100"/>
        </w:tabs>
        <w:rPr>
          <w:rFonts w:ascii="Book Antiqua" w:eastAsia="Book Antiqua" w:hAnsi="Book Antiqua" w:cs="Book Antiqua"/>
          <w:color w:val="000000" w:themeColor="text1"/>
          <w:lang w:val="es-PR"/>
        </w:rPr>
      </w:pPr>
      <w:r w:rsidRPr="0077351B">
        <w:rPr>
          <w:rFonts w:ascii="Book Antiqua" w:eastAsia="Book Antiqua" w:hAnsi="Book Antiqua" w:cs="Book Antiqua"/>
          <w:color w:val="000000" w:themeColor="text1"/>
          <w:lang w:val="es-PR"/>
        </w:rPr>
        <w:t>20</w:t>
      </w:r>
      <w:r w:rsidRPr="0077351B">
        <w:rPr>
          <w:rFonts w:ascii="Book Antiqua" w:eastAsia="Book Antiqua" w:hAnsi="Book Antiqua" w:cs="Book Antiqua"/>
          <w:color w:val="000000" w:themeColor="text1"/>
          <w:vertAlign w:val="superscript"/>
          <w:lang w:val="es-PR"/>
        </w:rPr>
        <w:t>m</w:t>
      </w:r>
      <w:r w:rsidR="0038510E" w:rsidRPr="0077351B">
        <w:rPr>
          <w:rFonts w:ascii="Book Antiqua" w:eastAsia="Book Antiqua" w:hAnsi="Book Antiqua" w:cs="Book Antiqua"/>
          <w:color w:val="000000" w:themeColor="text1"/>
          <w:vertAlign w:val="superscript"/>
          <w:lang w:val="es-PR"/>
        </w:rPr>
        <w:t>a</w:t>
      </w:r>
      <w:r w:rsidR="00C54AD6" w:rsidRPr="0077351B">
        <w:rPr>
          <w:rFonts w:ascii="Book Antiqua" w:eastAsia="Book Antiqua" w:hAnsi="Book Antiqua" w:cs="Book Antiqua"/>
          <w:color w:val="000000" w:themeColor="text1"/>
          <w:lang w:val="es-PR"/>
        </w:rPr>
        <w:t xml:space="preserve"> </w:t>
      </w:r>
      <w:r w:rsidR="00596033" w:rsidRPr="0077351B">
        <w:rPr>
          <w:rFonts w:ascii="Book Antiqua" w:eastAsia="Book Antiqua" w:hAnsi="Book Antiqua" w:cs="Book Antiqua"/>
          <w:color w:val="000000" w:themeColor="text1"/>
          <w:lang w:val="es-PR"/>
        </w:rPr>
        <w:tab/>
      </w:r>
      <w:r w:rsidR="00C54AD6" w:rsidRPr="0077351B">
        <w:rPr>
          <w:rFonts w:ascii="Book Antiqua" w:eastAsia="Book Antiqua" w:hAnsi="Book Antiqua" w:cs="Book Antiqua"/>
          <w:color w:val="000000" w:themeColor="text1"/>
          <w:lang w:val="es-PR"/>
        </w:rPr>
        <w:t>Asamblea</w:t>
      </w:r>
      <w:r w:rsidR="00C54AD6" w:rsidRPr="0077351B">
        <w:rPr>
          <w:rFonts w:ascii="Book Antiqua" w:eastAsia="Book Antiqua" w:hAnsi="Book Antiqua" w:cs="Book Antiqua"/>
          <w:color w:val="000000" w:themeColor="text1"/>
          <w:lang w:val="es-PR"/>
        </w:rPr>
        <w:tab/>
      </w:r>
      <w:r w:rsidR="007E7BA6" w:rsidRPr="0077351B">
        <w:rPr>
          <w:rFonts w:ascii="Book Antiqua" w:eastAsia="Book Antiqua" w:hAnsi="Book Antiqua" w:cs="Book Antiqua"/>
          <w:color w:val="000000" w:themeColor="text1"/>
          <w:lang w:val="es-PR"/>
        </w:rPr>
        <w:t>2</w:t>
      </w:r>
      <w:r w:rsidR="007E7BA6" w:rsidRPr="0077351B">
        <w:rPr>
          <w:rFonts w:ascii="Book Antiqua" w:eastAsia="Book Antiqua" w:hAnsi="Book Antiqua" w:cs="Book Antiqua"/>
          <w:color w:val="000000" w:themeColor="text1"/>
          <w:vertAlign w:val="superscript"/>
          <w:lang w:val="es-PR"/>
        </w:rPr>
        <w:t>d</w:t>
      </w:r>
      <w:r w:rsidR="0038510E" w:rsidRPr="0077351B">
        <w:rPr>
          <w:rFonts w:ascii="Book Antiqua" w:eastAsia="Book Antiqua" w:hAnsi="Book Antiqua" w:cs="Book Antiqua"/>
          <w:color w:val="000000" w:themeColor="text1"/>
          <w:vertAlign w:val="superscript"/>
          <w:lang w:val="es-PR"/>
        </w:rPr>
        <w:t>a</w:t>
      </w:r>
      <w:r w:rsidR="0038510E" w:rsidRPr="0077351B">
        <w:rPr>
          <w:rFonts w:ascii="Book Antiqua" w:eastAsia="Book Antiqua" w:hAnsi="Book Antiqua" w:cs="Book Antiqua"/>
          <w:color w:val="000000" w:themeColor="text1"/>
          <w:lang w:val="es-PR"/>
        </w:rPr>
        <w:t xml:space="preserve"> </w:t>
      </w:r>
      <w:r w:rsidR="00596033" w:rsidRPr="0077351B">
        <w:rPr>
          <w:rFonts w:ascii="Book Antiqua" w:eastAsia="Book Antiqua" w:hAnsi="Book Antiqua" w:cs="Book Antiqua"/>
          <w:color w:val="000000" w:themeColor="text1"/>
          <w:lang w:val="es-PR"/>
        </w:rPr>
        <w:tab/>
      </w:r>
      <w:r w:rsidR="0038510E" w:rsidRPr="0077351B">
        <w:rPr>
          <w:rFonts w:ascii="Book Antiqua" w:eastAsia="Book Antiqua" w:hAnsi="Book Antiqua" w:cs="Book Antiqua"/>
          <w:color w:val="000000" w:themeColor="text1"/>
          <w:lang w:val="es-PR"/>
        </w:rPr>
        <w:t>Sesión</w:t>
      </w:r>
    </w:p>
    <w:p w14:paraId="703FA46E" w14:textId="397C8F29" w:rsidR="00DF7D86" w:rsidRPr="0077351B"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77351B">
        <w:rPr>
          <w:rFonts w:ascii="Book Antiqua" w:eastAsia="Book Antiqua" w:hAnsi="Book Antiqua" w:cs="Book Antiqua"/>
          <w:color w:val="000000" w:themeColor="text1"/>
          <w:lang w:val="es-PR"/>
        </w:rPr>
        <w:tab/>
        <w:t>Legislativa</w:t>
      </w:r>
      <w:r w:rsidRPr="0077351B">
        <w:rPr>
          <w:rFonts w:ascii="Book Antiqua" w:eastAsia="Book Antiqua" w:hAnsi="Book Antiqua" w:cs="Book Antiqua"/>
          <w:color w:val="000000" w:themeColor="text1"/>
          <w:lang w:val="es-PR"/>
        </w:rPr>
        <w:tab/>
      </w:r>
      <w:r w:rsidRPr="0077351B">
        <w:rPr>
          <w:rFonts w:ascii="Book Antiqua" w:eastAsia="Book Antiqua" w:hAnsi="Book Antiqua" w:cs="Book Antiqua"/>
          <w:color w:val="000000" w:themeColor="text1"/>
          <w:lang w:val="es-PR"/>
        </w:rPr>
        <w:tab/>
      </w:r>
      <w:r w:rsidR="00596033" w:rsidRPr="0077351B">
        <w:rPr>
          <w:rFonts w:ascii="Book Antiqua" w:eastAsia="Book Antiqua" w:hAnsi="Book Antiqua" w:cs="Book Antiqua"/>
          <w:color w:val="000000" w:themeColor="text1"/>
          <w:lang w:val="es-PR"/>
        </w:rPr>
        <w:tab/>
      </w:r>
      <w:r w:rsidRPr="0077351B">
        <w:rPr>
          <w:rFonts w:ascii="Book Antiqua" w:eastAsia="Book Antiqua" w:hAnsi="Book Antiqua" w:cs="Book Antiqua"/>
          <w:color w:val="000000" w:themeColor="text1"/>
          <w:lang w:val="es-PR"/>
        </w:rPr>
        <w:t>Ordinaria</w:t>
      </w:r>
    </w:p>
    <w:p w14:paraId="5493F33C" w14:textId="77777777" w:rsidR="00DF7D86" w:rsidRPr="0077351B"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77351B"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77351B">
        <w:rPr>
          <w:rFonts w:ascii="Book Antiqua" w:eastAsia="Book Antiqua" w:hAnsi="Book Antiqua" w:cs="Book Antiqua"/>
          <w:b/>
          <w:color w:val="000000" w:themeColor="text1"/>
          <w:spacing w:val="12"/>
          <w:sz w:val="36"/>
          <w:szCs w:val="36"/>
          <w:lang w:val="es-PR"/>
        </w:rPr>
        <w:t>CÁMARA DE REPRESENTANTES</w:t>
      </w:r>
    </w:p>
    <w:p w14:paraId="224C8555" w14:textId="305A5071" w:rsidR="00DF7D86" w:rsidRPr="0077351B" w:rsidRDefault="00611979">
      <w:pPr>
        <w:spacing w:line="360" w:lineRule="auto"/>
        <w:jc w:val="center"/>
        <w:rPr>
          <w:rFonts w:ascii="Book Antiqua" w:eastAsia="Book Antiqua" w:hAnsi="Book Antiqua" w:cs="Book Antiqua"/>
          <w:b/>
          <w:color w:val="000000" w:themeColor="text1"/>
          <w:sz w:val="52"/>
          <w:szCs w:val="52"/>
          <w:lang w:val="es-PR"/>
        </w:rPr>
      </w:pPr>
      <w:r w:rsidRPr="0077351B">
        <w:rPr>
          <w:rFonts w:ascii="Book Antiqua" w:eastAsia="Book Antiqua" w:hAnsi="Book Antiqua" w:cs="Book Antiqua"/>
          <w:b/>
          <w:color w:val="000000" w:themeColor="text1"/>
          <w:sz w:val="52"/>
          <w:szCs w:val="52"/>
          <w:lang w:val="es-PR"/>
        </w:rPr>
        <w:t xml:space="preserve">P. de la C. </w:t>
      </w:r>
      <w:r w:rsidR="007E7BA6" w:rsidRPr="0077351B">
        <w:rPr>
          <w:rFonts w:ascii="Book Antiqua" w:eastAsia="Book Antiqua" w:hAnsi="Book Antiqua" w:cs="Book Antiqua"/>
          <w:b/>
          <w:color w:val="000000" w:themeColor="text1"/>
          <w:sz w:val="52"/>
          <w:szCs w:val="52"/>
          <w:lang w:val="es-PR"/>
        </w:rPr>
        <w:t>1</w:t>
      </w:r>
      <w:r w:rsidR="00C6235E" w:rsidRPr="0077351B">
        <w:rPr>
          <w:rFonts w:ascii="Book Antiqua" w:eastAsia="Book Antiqua" w:hAnsi="Book Antiqua" w:cs="Book Antiqua"/>
          <w:b/>
          <w:color w:val="000000" w:themeColor="text1"/>
          <w:sz w:val="52"/>
          <w:szCs w:val="52"/>
          <w:lang w:val="es-PR"/>
        </w:rPr>
        <w:t>13</w:t>
      </w:r>
    </w:p>
    <w:p w14:paraId="6CA3DF2C" w14:textId="38757775" w:rsidR="00DF7D86" w:rsidRPr="00CE0863" w:rsidRDefault="0038510E">
      <w:pPr>
        <w:spacing w:line="360" w:lineRule="auto"/>
        <w:jc w:val="center"/>
        <w:rPr>
          <w:rFonts w:ascii="Book Antiqua" w:eastAsia="Book Antiqua" w:hAnsi="Book Antiqua" w:cs="Book Antiqua"/>
          <w:bCs/>
          <w:color w:val="000000" w:themeColor="text1"/>
          <w:spacing w:val="12"/>
          <w:sz w:val="28"/>
          <w:szCs w:val="28"/>
          <w:lang w:val="es-PR"/>
        </w:rPr>
      </w:pPr>
      <w:r w:rsidRPr="00CE0863">
        <w:rPr>
          <w:rFonts w:ascii="Book Antiqua" w:eastAsia="Book Antiqua" w:hAnsi="Book Antiqua" w:cs="Book Antiqua"/>
          <w:bCs/>
          <w:color w:val="000000" w:themeColor="text1"/>
          <w:spacing w:val="12"/>
          <w:sz w:val="28"/>
          <w:szCs w:val="28"/>
          <w:lang w:val="es-PR"/>
        </w:rPr>
        <w:t>INFORME</w:t>
      </w:r>
      <w:r w:rsidR="000B7F3F" w:rsidRPr="00CE0863">
        <w:rPr>
          <w:rFonts w:ascii="Book Antiqua" w:eastAsia="Book Antiqua" w:hAnsi="Book Antiqua" w:cs="Book Antiqua"/>
          <w:bCs/>
          <w:color w:val="000000" w:themeColor="text1"/>
          <w:spacing w:val="12"/>
          <w:sz w:val="28"/>
          <w:szCs w:val="28"/>
          <w:lang w:val="es-PR"/>
        </w:rPr>
        <w:t xml:space="preserve"> POSITIVO</w:t>
      </w:r>
    </w:p>
    <w:p w14:paraId="65B59E42" w14:textId="68353E89" w:rsidR="00DF7D86" w:rsidRPr="0077351B" w:rsidRDefault="00AF5AEF" w:rsidP="00250E7B">
      <w:pPr>
        <w:spacing w:after="240" w:line="360" w:lineRule="auto"/>
        <w:jc w:val="center"/>
        <w:rPr>
          <w:rFonts w:ascii="Book Antiqua" w:eastAsia="Book Antiqua" w:hAnsi="Book Antiqua" w:cs="Book Antiqua"/>
          <w:b/>
          <w:color w:val="000000" w:themeColor="text1"/>
          <w:lang w:val="es-PR"/>
        </w:rPr>
      </w:pPr>
      <w:r>
        <w:rPr>
          <w:rFonts w:ascii="Book Antiqua" w:eastAsia="Book Antiqua" w:hAnsi="Book Antiqua" w:cs="Book Antiqua"/>
          <w:color w:val="000000" w:themeColor="text1"/>
          <w:lang w:val="es-PR"/>
        </w:rPr>
        <w:t>4</w:t>
      </w:r>
      <w:r w:rsidR="005247D6" w:rsidRPr="0077351B">
        <w:rPr>
          <w:rFonts w:ascii="Book Antiqua" w:eastAsia="Book Antiqua" w:hAnsi="Book Antiqua" w:cs="Book Antiqua"/>
          <w:color w:val="000000" w:themeColor="text1"/>
          <w:lang w:val="es-PR"/>
        </w:rPr>
        <w:t xml:space="preserve"> </w:t>
      </w:r>
      <w:r w:rsidR="0038510E" w:rsidRPr="0077351B">
        <w:rPr>
          <w:rFonts w:ascii="Book Antiqua" w:eastAsia="Book Antiqua" w:hAnsi="Book Antiqua" w:cs="Book Antiqua"/>
          <w:color w:val="000000" w:themeColor="text1"/>
          <w:lang w:val="es-PR"/>
        </w:rPr>
        <w:t xml:space="preserve">de </w:t>
      </w:r>
      <w:r w:rsidR="00C6235E" w:rsidRPr="0077351B">
        <w:rPr>
          <w:rFonts w:ascii="Book Antiqua" w:eastAsia="Book Antiqua" w:hAnsi="Book Antiqua" w:cs="Book Antiqua"/>
          <w:color w:val="000000" w:themeColor="text1"/>
          <w:lang w:val="es-PR"/>
        </w:rPr>
        <w:t>noviembr</w:t>
      </w:r>
      <w:r w:rsidR="007E7BA6" w:rsidRPr="0077351B">
        <w:rPr>
          <w:rFonts w:ascii="Book Antiqua" w:eastAsia="Book Antiqua" w:hAnsi="Book Antiqua" w:cs="Book Antiqua"/>
          <w:color w:val="000000" w:themeColor="text1"/>
          <w:lang w:val="es-PR"/>
        </w:rPr>
        <w:t>e</w:t>
      </w:r>
      <w:r w:rsidR="00C54AD6" w:rsidRPr="0077351B">
        <w:rPr>
          <w:rFonts w:ascii="Book Antiqua" w:eastAsia="Book Antiqua" w:hAnsi="Book Antiqua" w:cs="Book Antiqua"/>
          <w:color w:val="000000" w:themeColor="text1"/>
          <w:lang w:val="es-PR"/>
        </w:rPr>
        <w:t xml:space="preserve"> de 202</w:t>
      </w:r>
      <w:r w:rsidR="00B45797" w:rsidRPr="0077351B">
        <w:rPr>
          <w:rFonts w:ascii="Book Antiqua" w:eastAsia="Book Antiqua" w:hAnsi="Book Antiqua" w:cs="Book Antiqua"/>
          <w:color w:val="000000" w:themeColor="text1"/>
          <w:lang w:val="es-PR"/>
        </w:rPr>
        <w:t>5</w:t>
      </w:r>
    </w:p>
    <w:p w14:paraId="2714CB15" w14:textId="1BF32305" w:rsidR="00DF7D86" w:rsidRPr="00CE0863" w:rsidRDefault="0038510E" w:rsidP="00CE0863">
      <w:pPr>
        <w:spacing w:after="240"/>
        <w:jc w:val="both"/>
        <w:rPr>
          <w:rFonts w:ascii="Book Antiqua" w:eastAsia="Book Antiqua" w:hAnsi="Book Antiqua" w:cs="Book Antiqua"/>
          <w:bCs/>
          <w:color w:val="000000" w:themeColor="text1"/>
          <w:spacing w:val="12"/>
          <w:lang w:val="es-PR"/>
        </w:rPr>
      </w:pPr>
      <w:r w:rsidRPr="00CE0863">
        <w:rPr>
          <w:rFonts w:ascii="Book Antiqua" w:eastAsia="Book Antiqua" w:hAnsi="Book Antiqua" w:cs="Book Antiqua"/>
          <w:bCs/>
          <w:color w:val="000000" w:themeColor="text1"/>
          <w:spacing w:val="12"/>
          <w:lang w:val="es-PR"/>
        </w:rPr>
        <w:t>A LA CÁMARA DE REPRESENTANTES DE PUERTO RICO</w:t>
      </w:r>
    </w:p>
    <w:p w14:paraId="48CACF04" w14:textId="56461ECC" w:rsidR="00DF7D86" w:rsidRPr="0077351B" w:rsidRDefault="00F169E1" w:rsidP="00CE0863">
      <w:pPr>
        <w:spacing w:after="240" w:line="288" w:lineRule="auto"/>
        <w:ind w:firstLine="720"/>
        <w:jc w:val="both"/>
        <w:rPr>
          <w:rFonts w:ascii="Book Antiqua" w:eastAsia="Book Antiqua" w:hAnsi="Book Antiqua" w:cs="Book Antiqua"/>
          <w:color w:val="000000" w:themeColor="text1"/>
          <w:lang w:val="es-PR"/>
        </w:rPr>
      </w:pPr>
      <w:r w:rsidRPr="0077351B">
        <w:rPr>
          <w:rFonts w:ascii="Book Antiqua" w:eastAsia="Book Antiqua" w:hAnsi="Book Antiqua" w:cs="Book Antiqua"/>
          <w:color w:val="000000" w:themeColor="text1"/>
          <w:lang w:val="es-PR"/>
        </w:rPr>
        <w:t>L</w:t>
      </w:r>
      <w:r w:rsidR="007B257D" w:rsidRPr="0077351B">
        <w:rPr>
          <w:rFonts w:ascii="Book Antiqua" w:eastAsia="Book Antiqua" w:hAnsi="Book Antiqua" w:cs="Book Antiqua"/>
          <w:color w:val="000000" w:themeColor="text1"/>
          <w:lang w:val="es-PR"/>
        </w:rPr>
        <w:t>a</w:t>
      </w:r>
      <w:r w:rsidR="0038510E" w:rsidRPr="0077351B">
        <w:rPr>
          <w:rFonts w:ascii="Book Antiqua" w:eastAsia="Book Antiqua" w:hAnsi="Book Antiqua" w:cs="Book Antiqua"/>
          <w:color w:val="000000" w:themeColor="text1"/>
          <w:lang w:val="es-PR"/>
        </w:rPr>
        <w:t xml:space="preserve"> Comisión </w:t>
      </w:r>
      <w:r w:rsidR="00B45797" w:rsidRPr="0077351B">
        <w:rPr>
          <w:rFonts w:ascii="Book Antiqua" w:eastAsia="Book Antiqua" w:hAnsi="Book Antiqua" w:cs="Book Antiqua"/>
          <w:color w:val="000000" w:themeColor="text1"/>
          <w:lang w:val="es-PR"/>
        </w:rPr>
        <w:t xml:space="preserve">de </w:t>
      </w:r>
      <w:r w:rsidR="001711E6" w:rsidRPr="0077351B">
        <w:rPr>
          <w:rFonts w:ascii="Book Antiqua" w:eastAsia="Book Antiqua" w:hAnsi="Book Antiqua" w:cs="Book Antiqua"/>
          <w:color w:val="000000" w:themeColor="text1"/>
          <w:lang w:val="es-PR"/>
        </w:rPr>
        <w:t>l</w:t>
      </w:r>
      <w:r w:rsidR="001015D5" w:rsidRPr="0077351B">
        <w:rPr>
          <w:rFonts w:ascii="Book Antiqua" w:eastAsia="Book Antiqua" w:hAnsi="Book Antiqua" w:cs="Book Antiqua"/>
          <w:color w:val="000000" w:themeColor="text1"/>
          <w:lang w:val="es-PR"/>
        </w:rPr>
        <w:t xml:space="preserve">o Jurídico </w:t>
      </w:r>
      <w:r w:rsidR="0038510E" w:rsidRPr="0077351B">
        <w:rPr>
          <w:rFonts w:ascii="Book Antiqua" w:eastAsia="Book Antiqua" w:hAnsi="Book Antiqua" w:cs="Book Antiqua"/>
          <w:color w:val="000000" w:themeColor="text1"/>
          <w:lang w:val="es-PR"/>
        </w:rPr>
        <w:t>de la Cámara de Representantes</w:t>
      </w:r>
      <w:r w:rsidR="007B257D" w:rsidRPr="0077351B">
        <w:rPr>
          <w:rFonts w:ascii="Book Antiqua" w:eastAsia="Book Antiqua" w:hAnsi="Book Antiqua" w:cs="Book Antiqua"/>
          <w:color w:val="000000" w:themeColor="text1"/>
          <w:lang w:val="es-PR"/>
        </w:rPr>
        <w:t xml:space="preserve"> del </w:t>
      </w:r>
      <w:r w:rsidR="00B45797" w:rsidRPr="0077351B">
        <w:rPr>
          <w:rFonts w:ascii="Book Antiqua" w:eastAsia="Book Antiqua" w:hAnsi="Book Antiqua" w:cs="Book Antiqua"/>
          <w:color w:val="000000" w:themeColor="text1"/>
          <w:lang w:val="es-PR"/>
        </w:rPr>
        <w:t>Gobierno</w:t>
      </w:r>
      <w:r w:rsidR="007B257D" w:rsidRPr="0077351B">
        <w:rPr>
          <w:rFonts w:ascii="Book Antiqua" w:eastAsia="Book Antiqua" w:hAnsi="Book Antiqua" w:cs="Book Antiqua"/>
          <w:color w:val="000000" w:themeColor="text1"/>
          <w:lang w:val="es-PR"/>
        </w:rPr>
        <w:t xml:space="preserve"> de Puerto Rico</w:t>
      </w:r>
      <w:r w:rsidR="0038510E" w:rsidRPr="0077351B">
        <w:rPr>
          <w:rFonts w:ascii="Book Antiqua" w:eastAsia="Book Antiqua" w:hAnsi="Book Antiqua" w:cs="Book Antiqua"/>
          <w:color w:val="000000" w:themeColor="text1"/>
          <w:lang w:val="es-PR"/>
        </w:rPr>
        <w:t>, previo estudio y c</w:t>
      </w:r>
      <w:r w:rsidR="00611979" w:rsidRPr="0077351B">
        <w:rPr>
          <w:rFonts w:ascii="Book Antiqua" w:eastAsia="Book Antiqua" w:hAnsi="Book Antiqua" w:cs="Book Antiqua"/>
          <w:color w:val="000000" w:themeColor="text1"/>
          <w:lang w:val="es-PR"/>
        </w:rPr>
        <w:t>onsideración del P</w:t>
      </w:r>
      <w:r w:rsidR="00954C22" w:rsidRPr="0077351B">
        <w:rPr>
          <w:rFonts w:ascii="Book Antiqua" w:eastAsia="Book Antiqua" w:hAnsi="Book Antiqua" w:cs="Book Antiqua"/>
          <w:color w:val="000000" w:themeColor="text1"/>
          <w:lang w:val="es-PR"/>
        </w:rPr>
        <w:t>royecto</w:t>
      </w:r>
      <w:r w:rsidR="00611979" w:rsidRPr="0077351B">
        <w:rPr>
          <w:rFonts w:ascii="Book Antiqua" w:eastAsia="Book Antiqua" w:hAnsi="Book Antiqua" w:cs="Book Antiqua"/>
          <w:color w:val="000000" w:themeColor="text1"/>
          <w:lang w:val="es-PR"/>
        </w:rPr>
        <w:t xml:space="preserve"> de la C</w:t>
      </w:r>
      <w:r w:rsidR="00954C22" w:rsidRPr="0077351B">
        <w:rPr>
          <w:rFonts w:ascii="Book Antiqua" w:eastAsia="Book Antiqua" w:hAnsi="Book Antiqua" w:cs="Book Antiqua"/>
          <w:color w:val="000000" w:themeColor="text1"/>
          <w:lang w:val="es-PR"/>
        </w:rPr>
        <w:t xml:space="preserve">ámara </w:t>
      </w:r>
      <w:r w:rsidR="007E7BA6" w:rsidRPr="0077351B">
        <w:rPr>
          <w:rFonts w:ascii="Book Antiqua" w:eastAsia="Book Antiqua" w:hAnsi="Book Antiqua" w:cs="Book Antiqua"/>
          <w:color w:val="000000" w:themeColor="text1"/>
          <w:lang w:val="es-PR"/>
        </w:rPr>
        <w:t>1</w:t>
      </w:r>
      <w:r w:rsidR="00FE3180" w:rsidRPr="0077351B">
        <w:rPr>
          <w:rFonts w:ascii="Book Antiqua" w:eastAsia="Book Antiqua" w:hAnsi="Book Antiqua" w:cs="Book Antiqua"/>
          <w:color w:val="000000" w:themeColor="text1"/>
          <w:lang w:val="es-PR"/>
        </w:rPr>
        <w:t>13</w:t>
      </w:r>
      <w:r w:rsidR="00383A2A" w:rsidRPr="0077351B">
        <w:rPr>
          <w:rFonts w:ascii="Book Antiqua" w:eastAsia="Book Antiqua" w:hAnsi="Book Antiqua" w:cs="Book Antiqua"/>
          <w:color w:val="000000" w:themeColor="text1"/>
          <w:lang w:val="es-PR"/>
        </w:rPr>
        <w:t xml:space="preserve"> </w:t>
      </w:r>
      <w:r w:rsidR="00A22725" w:rsidRPr="0077351B">
        <w:rPr>
          <w:rFonts w:ascii="Book Antiqua" w:eastAsia="Book Antiqua" w:hAnsi="Book Antiqua" w:cs="Book Antiqua"/>
          <w:color w:val="000000" w:themeColor="text1"/>
          <w:lang w:val="es-PR"/>
        </w:rPr>
        <w:t xml:space="preserve">(P. de la C. </w:t>
      </w:r>
      <w:r w:rsidR="007E7BA6" w:rsidRPr="0077351B">
        <w:rPr>
          <w:rFonts w:ascii="Book Antiqua" w:eastAsia="Book Antiqua" w:hAnsi="Book Antiqua" w:cs="Book Antiqua"/>
          <w:color w:val="000000" w:themeColor="text1"/>
          <w:lang w:val="es-PR"/>
        </w:rPr>
        <w:t>1</w:t>
      </w:r>
      <w:r w:rsidR="00FE3180" w:rsidRPr="0077351B">
        <w:rPr>
          <w:rFonts w:ascii="Book Antiqua" w:eastAsia="Book Antiqua" w:hAnsi="Book Antiqua" w:cs="Book Antiqua"/>
          <w:color w:val="000000" w:themeColor="text1"/>
          <w:lang w:val="es-PR"/>
        </w:rPr>
        <w:t>13</w:t>
      </w:r>
      <w:r w:rsidR="00A22725" w:rsidRPr="0077351B">
        <w:rPr>
          <w:rFonts w:ascii="Book Antiqua" w:eastAsia="Book Antiqua" w:hAnsi="Book Antiqua" w:cs="Book Antiqua"/>
          <w:color w:val="000000" w:themeColor="text1"/>
          <w:lang w:val="es-PR"/>
        </w:rPr>
        <w:t>)</w:t>
      </w:r>
      <w:r w:rsidR="00900740" w:rsidRPr="0077351B">
        <w:rPr>
          <w:rFonts w:ascii="Book Antiqua" w:eastAsia="Book Antiqua" w:hAnsi="Book Antiqua" w:cs="Book Antiqua"/>
          <w:color w:val="000000" w:themeColor="text1"/>
          <w:lang w:val="es-PR"/>
        </w:rPr>
        <w:t>,</w:t>
      </w:r>
      <w:r w:rsidR="0038510E" w:rsidRPr="0077351B">
        <w:rPr>
          <w:rFonts w:ascii="Book Antiqua" w:eastAsia="Book Antiqua" w:hAnsi="Book Antiqua" w:cs="Book Antiqua"/>
          <w:color w:val="000000" w:themeColor="text1"/>
          <w:lang w:val="es-PR"/>
        </w:rPr>
        <w:t xml:space="preserve"> </w:t>
      </w:r>
      <w:r w:rsidR="00D93990" w:rsidRPr="0077351B">
        <w:rPr>
          <w:rFonts w:ascii="Book Antiqua" w:eastAsia="Book Antiqua" w:hAnsi="Book Antiqua" w:cs="Book Antiqua"/>
          <w:color w:val="000000" w:themeColor="text1"/>
          <w:lang w:val="es-PR"/>
        </w:rPr>
        <w:t>recom</w:t>
      </w:r>
      <w:r w:rsidR="00250E7B" w:rsidRPr="0077351B">
        <w:rPr>
          <w:rFonts w:ascii="Book Antiqua" w:eastAsia="Book Antiqua" w:hAnsi="Book Antiqua" w:cs="Book Antiqua"/>
          <w:color w:val="000000" w:themeColor="text1"/>
          <w:lang w:val="es-PR"/>
        </w:rPr>
        <w:t>i</w:t>
      </w:r>
      <w:r w:rsidR="00D93990" w:rsidRPr="0077351B">
        <w:rPr>
          <w:rFonts w:ascii="Book Antiqua" w:eastAsia="Book Antiqua" w:hAnsi="Book Antiqua" w:cs="Book Antiqua"/>
          <w:color w:val="000000" w:themeColor="text1"/>
          <w:lang w:val="es-PR"/>
        </w:rPr>
        <w:t xml:space="preserve">enda su </w:t>
      </w:r>
      <w:r w:rsidR="007B257D" w:rsidRPr="0077351B">
        <w:rPr>
          <w:rFonts w:ascii="Book Antiqua" w:eastAsia="Book Antiqua" w:hAnsi="Book Antiqua" w:cs="Book Antiqua"/>
          <w:color w:val="000000" w:themeColor="text1"/>
          <w:lang w:val="es-PR"/>
        </w:rPr>
        <w:t>aprobación</w:t>
      </w:r>
      <w:r w:rsidR="00324144">
        <w:rPr>
          <w:rFonts w:ascii="Book Antiqua" w:eastAsia="Book Antiqua" w:hAnsi="Book Antiqua" w:cs="Book Antiqua"/>
          <w:color w:val="000000" w:themeColor="text1"/>
          <w:lang w:val="es-PR"/>
        </w:rPr>
        <w:t>. Esto,</w:t>
      </w:r>
      <w:r w:rsidR="0038510E" w:rsidRPr="0077351B">
        <w:rPr>
          <w:rFonts w:ascii="Book Antiqua" w:eastAsia="Book Antiqua" w:hAnsi="Book Antiqua" w:cs="Book Antiqua"/>
          <w:color w:val="000000" w:themeColor="text1"/>
          <w:lang w:val="es-PR"/>
        </w:rPr>
        <w:t xml:space="preserve"> </w:t>
      </w:r>
      <w:r w:rsidR="00B55DDB" w:rsidRPr="0077351B">
        <w:rPr>
          <w:rFonts w:ascii="Book Antiqua" w:eastAsia="Book Antiqua" w:hAnsi="Book Antiqua" w:cs="Book Antiqua"/>
          <w:color w:val="000000" w:themeColor="text1"/>
          <w:lang w:val="es-PR"/>
        </w:rPr>
        <w:t xml:space="preserve">con las enmiendas en el </w:t>
      </w:r>
      <w:proofErr w:type="spellStart"/>
      <w:r w:rsidR="00B55DDB" w:rsidRPr="0077351B">
        <w:rPr>
          <w:rFonts w:ascii="Book Antiqua" w:eastAsia="Book Antiqua" w:hAnsi="Book Antiqua" w:cs="Book Antiqua"/>
          <w:color w:val="000000" w:themeColor="text1"/>
          <w:lang w:val="es-PR"/>
        </w:rPr>
        <w:t>entirillado</w:t>
      </w:r>
      <w:proofErr w:type="spellEnd"/>
      <w:r w:rsidR="00B55DDB" w:rsidRPr="0077351B">
        <w:rPr>
          <w:rFonts w:ascii="Book Antiqua" w:eastAsia="Book Antiqua" w:hAnsi="Book Antiqua" w:cs="Book Antiqua"/>
          <w:color w:val="000000" w:themeColor="text1"/>
          <w:lang w:val="es-PR"/>
        </w:rPr>
        <w:t xml:space="preserve"> electrónico que se acompaña</w:t>
      </w:r>
      <w:r w:rsidR="005247D6" w:rsidRPr="0077351B">
        <w:rPr>
          <w:rFonts w:ascii="Book Antiqua" w:eastAsia="Book Antiqua" w:hAnsi="Book Antiqua" w:cs="Book Antiqua"/>
          <w:color w:val="000000" w:themeColor="text1"/>
          <w:lang w:val="es-PR"/>
        </w:rPr>
        <w:t xml:space="preserve"> junto a este informe</w:t>
      </w:r>
      <w:r w:rsidR="00B55DDB" w:rsidRPr="0077351B">
        <w:rPr>
          <w:rFonts w:ascii="Book Antiqua" w:eastAsia="Book Antiqua" w:hAnsi="Book Antiqua" w:cs="Book Antiqua"/>
          <w:color w:val="000000" w:themeColor="text1"/>
          <w:lang w:val="es-PR"/>
        </w:rPr>
        <w:t xml:space="preserve">. </w:t>
      </w:r>
      <w:r w:rsidR="0038510E" w:rsidRPr="0077351B">
        <w:rPr>
          <w:rFonts w:ascii="Book Antiqua" w:eastAsia="Book Antiqua" w:hAnsi="Book Antiqua" w:cs="Book Antiqua"/>
          <w:color w:val="000000" w:themeColor="text1"/>
          <w:lang w:val="es-PR"/>
        </w:rPr>
        <w:t xml:space="preserve"> </w:t>
      </w:r>
    </w:p>
    <w:p w14:paraId="00C5E8B9" w14:textId="77777777" w:rsidR="003B38A4" w:rsidRPr="00CE0863" w:rsidRDefault="003B38A4" w:rsidP="006116B9">
      <w:pPr>
        <w:spacing w:after="240"/>
        <w:jc w:val="center"/>
        <w:rPr>
          <w:rFonts w:ascii="Book Antiqua" w:eastAsia="Book Antiqua" w:hAnsi="Book Antiqua" w:cs="Book Antiqua"/>
          <w:color w:val="000000" w:themeColor="text1"/>
          <w:spacing w:val="12"/>
          <w:lang w:val="es-PR"/>
        </w:rPr>
      </w:pPr>
      <w:r w:rsidRPr="00CE0863">
        <w:rPr>
          <w:rFonts w:ascii="Book Antiqua" w:eastAsia="Book Antiqua" w:hAnsi="Book Antiqua" w:cs="Book Antiqua"/>
          <w:color w:val="000000" w:themeColor="text1"/>
          <w:spacing w:val="12"/>
          <w:lang w:val="es-PR"/>
        </w:rPr>
        <w:t>ALCANCE DE LA MEDIDA</w:t>
      </w:r>
    </w:p>
    <w:p w14:paraId="3A801F68" w14:textId="53572D76" w:rsidR="005247D6" w:rsidRPr="0077351B" w:rsidRDefault="003B38A4" w:rsidP="00F30218">
      <w:pPr>
        <w:spacing w:line="360" w:lineRule="auto"/>
        <w:ind w:firstLine="720"/>
        <w:jc w:val="both"/>
        <w:rPr>
          <w:rFonts w:ascii="Book Antiqua" w:eastAsia="Book Antiqua" w:hAnsi="Book Antiqua" w:cs="Book Antiqua"/>
          <w:color w:val="000000" w:themeColor="text1"/>
          <w:lang w:val="es-PR"/>
        </w:rPr>
      </w:pPr>
      <w:r w:rsidRPr="0077351B">
        <w:rPr>
          <w:rFonts w:ascii="Book Antiqua" w:eastAsia="Book Antiqua" w:hAnsi="Book Antiqua" w:cs="Book Antiqua"/>
          <w:color w:val="000000" w:themeColor="text1"/>
          <w:lang w:val="es-PR"/>
        </w:rPr>
        <w:t xml:space="preserve">El </w:t>
      </w:r>
      <w:r w:rsidR="00851E49" w:rsidRPr="0077351B">
        <w:rPr>
          <w:rFonts w:ascii="Book Antiqua" w:eastAsia="Book Antiqua" w:hAnsi="Book Antiqua" w:cs="Book Antiqua"/>
          <w:color w:val="000000" w:themeColor="text1"/>
          <w:lang w:val="es-PR"/>
        </w:rPr>
        <w:t>P</w:t>
      </w:r>
      <w:r w:rsidR="00382AD9" w:rsidRPr="0077351B">
        <w:rPr>
          <w:rFonts w:ascii="Book Antiqua" w:eastAsia="Book Antiqua" w:hAnsi="Book Antiqua" w:cs="Book Antiqua"/>
          <w:color w:val="000000" w:themeColor="text1"/>
          <w:lang w:val="es-PR"/>
        </w:rPr>
        <w:t xml:space="preserve">. de la C. </w:t>
      </w:r>
      <w:r w:rsidR="007E7BA6" w:rsidRPr="0077351B">
        <w:rPr>
          <w:rFonts w:ascii="Book Antiqua" w:eastAsia="Book Antiqua" w:hAnsi="Book Antiqua" w:cs="Book Antiqua"/>
          <w:color w:val="000000" w:themeColor="text1"/>
          <w:lang w:val="es-PR"/>
        </w:rPr>
        <w:t>1</w:t>
      </w:r>
      <w:r w:rsidR="006A2FB9" w:rsidRPr="0077351B">
        <w:rPr>
          <w:rFonts w:ascii="Book Antiqua" w:eastAsia="Book Antiqua" w:hAnsi="Book Antiqua" w:cs="Book Antiqua"/>
          <w:color w:val="000000" w:themeColor="text1"/>
          <w:lang w:val="es-PR"/>
        </w:rPr>
        <w:t>13</w:t>
      </w:r>
      <w:r w:rsidRPr="0077351B">
        <w:rPr>
          <w:rFonts w:ascii="Book Antiqua" w:eastAsia="Book Antiqua" w:hAnsi="Book Antiqua" w:cs="Book Antiqua"/>
          <w:color w:val="000000" w:themeColor="text1"/>
          <w:lang w:val="es-PR"/>
        </w:rPr>
        <w:t xml:space="preserve"> tiene</w:t>
      </w:r>
      <w:r w:rsidR="00954C22" w:rsidRPr="0077351B">
        <w:rPr>
          <w:rFonts w:ascii="Book Antiqua" w:eastAsia="Book Antiqua" w:hAnsi="Book Antiqua" w:cs="Book Antiqua"/>
          <w:color w:val="000000" w:themeColor="text1"/>
          <w:lang w:val="es-PR"/>
        </w:rPr>
        <w:t xml:space="preserve"> </w:t>
      </w:r>
      <w:r w:rsidR="005247D6" w:rsidRPr="0077351B">
        <w:rPr>
          <w:rFonts w:ascii="Book Antiqua" w:eastAsia="Book Antiqua" w:hAnsi="Book Antiqua" w:cs="Book Antiqua"/>
          <w:color w:val="000000" w:themeColor="text1"/>
          <w:lang w:val="es-PR"/>
        </w:rPr>
        <w:t xml:space="preserve">el propósito </w:t>
      </w:r>
      <w:r w:rsidR="006031D0" w:rsidRPr="0077351B">
        <w:rPr>
          <w:rFonts w:ascii="Book Antiqua" w:eastAsia="Book Antiqua" w:hAnsi="Book Antiqua" w:cs="Book Antiqua"/>
          <w:color w:val="000000" w:themeColor="text1"/>
          <w:lang w:val="es-PR"/>
        </w:rPr>
        <w:t>de</w:t>
      </w:r>
      <w:r w:rsidR="005247D6" w:rsidRPr="0077351B">
        <w:rPr>
          <w:rFonts w:ascii="Book Antiqua" w:eastAsia="Book Antiqua" w:hAnsi="Book Antiqua" w:cs="Book Antiqua"/>
          <w:color w:val="000000" w:themeColor="text1"/>
          <w:lang w:val="es-PR"/>
        </w:rPr>
        <w:t>:</w:t>
      </w:r>
      <w:r w:rsidR="00CE0863" w:rsidRPr="0077351B">
        <w:rPr>
          <w:rStyle w:val="FootnoteReference"/>
          <w:rFonts w:ascii="Book Antiqua" w:eastAsia="Book Antiqua" w:hAnsi="Book Antiqua" w:cs="Book Antiqua"/>
          <w:color w:val="000000"/>
          <w:sz w:val="22"/>
          <w:szCs w:val="22"/>
          <w:lang w:val="es-PR"/>
        </w:rPr>
        <w:footnoteReference w:id="2"/>
      </w:r>
      <w:r w:rsidR="005247D6" w:rsidRPr="0077351B">
        <w:rPr>
          <w:rFonts w:ascii="Book Antiqua" w:eastAsia="Book Antiqua" w:hAnsi="Book Antiqua" w:cs="Book Antiqua"/>
          <w:color w:val="000000" w:themeColor="text1"/>
          <w:lang w:val="es-PR"/>
        </w:rPr>
        <w:t xml:space="preserve"> </w:t>
      </w:r>
    </w:p>
    <w:p w14:paraId="47C11126" w14:textId="7D0E6B63" w:rsidR="005247D6" w:rsidRPr="0077351B" w:rsidRDefault="005247D6" w:rsidP="00694F21">
      <w:pPr>
        <w:spacing w:after="120" w:line="288" w:lineRule="auto"/>
        <w:ind w:firstLine="720"/>
        <w:jc w:val="both"/>
        <w:rPr>
          <w:rFonts w:ascii="Book Antiqua" w:eastAsia="Book Antiqua" w:hAnsi="Book Antiqua" w:cs="Book Antiqua"/>
          <w:color w:val="000000" w:themeColor="text1"/>
          <w:sz w:val="22"/>
          <w:szCs w:val="22"/>
          <w:lang w:val="es-PR"/>
        </w:rPr>
      </w:pPr>
      <w:r w:rsidRPr="0077351B">
        <w:rPr>
          <w:rFonts w:ascii="Book Antiqua" w:eastAsia="Book Antiqua" w:hAnsi="Book Antiqua" w:cs="Book Antiqua"/>
          <w:color w:val="000000"/>
          <w:sz w:val="22"/>
          <w:szCs w:val="22"/>
          <w:lang w:val="es-PR"/>
        </w:rPr>
        <w:t>“…</w:t>
      </w:r>
      <w:r w:rsidR="00F52271" w:rsidRPr="0077351B">
        <w:rPr>
          <w:rFonts w:ascii="Book Antiqua" w:hAnsi="Book Antiqua"/>
          <w:szCs w:val="24"/>
          <w:lang w:val="es-PR"/>
        </w:rPr>
        <w:t xml:space="preserve">establecer la “Carta de Derechos para el Acceso a la Justicia y un Trato Justo para Menores Víctimas o Testigos”; disponiendo sobre los derechos que le asisten a </w:t>
      </w:r>
      <w:proofErr w:type="gramStart"/>
      <w:r w:rsidR="00F52271" w:rsidRPr="0077351B">
        <w:rPr>
          <w:rFonts w:ascii="Book Antiqua" w:hAnsi="Book Antiqua"/>
          <w:szCs w:val="24"/>
          <w:lang w:val="es-PR"/>
        </w:rPr>
        <w:t>los niños y niñas</w:t>
      </w:r>
      <w:proofErr w:type="gramEnd"/>
      <w:r w:rsidR="00F52271" w:rsidRPr="0077351B">
        <w:rPr>
          <w:rFonts w:ascii="Book Antiqua" w:hAnsi="Book Antiqua"/>
          <w:szCs w:val="24"/>
          <w:lang w:val="es-PR"/>
        </w:rPr>
        <w:t xml:space="preserve"> víctimas o testigos de delitos o faltas administrativas; constituir los objetivos de la ley; establecer los medios disponibles para reclamar estos derechos;</w:t>
      </w:r>
      <w:r w:rsidR="00FB02F1" w:rsidRPr="0077351B">
        <w:rPr>
          <w:rFonts w:ascii="Book Antiqua" w:hAnsi="Book Antiqua"/>
          <w:szCs w:val="24"/>
          <w:lang w:val="es-PR"/>
        </w:rPr>
        <w:t xml:space="preserve"> </w:t>
      </w:r>
      <w:r w:rsidR="005C7DFA" w:rsidRPr="0077351B">
        <w:rPr>
          <w:rFonts w:ascii="Book Antiqua" w:eastAsia="Book Antiqua" w:hAnsi="Book Antiqua" w:cs="Book Antiqua"/>
          <w:color w:val="000000"/>
          <w:sz w:val="22"/>
          <w:szCs w:val="22"/>
          <w:lang w:val="es-PR"/>
        </w:rPr>
        <w:t>…</w:t>
      </w:r>
      <w:r w:rsidR="00814F3A" w:rsidRPr="0077351B">
        <w:rPr>
          <w:rFonts w:ascii="Book Antiqua" w:eastAsia="Book Antiqua" w:hAnsi="Book Antiqua" w:cs="Book Antiqua"/>
          <w:color w:val="000000"/>
          <w:sz w:val="22"/>
          <w:szCs w:val="22"/>
          <w:lang w:val="es-PR"/>
        </w:rPr>
        <w:t>”</w:t>
      </w:r>
    </w:p>
    <w:p w14:paraId="3DB4CC39" w14:textId="05AB8B5E" w:rsidR="005247D6" w:rsidRDefault="00E1054C" w:rsidP="00694F21">
      <w:pPr>
        <w:spacing w:line="288" w:lineRule="auto"/>
        <w:ind w:firstLine="720"/>
        <w:jc w:val="both"/>
        <w:rPr>
          <w:rFonts w:ascii="Book Antiqua" w:hAnsi="Book Antiqua"/>
          <w:lang w:val="es-PR"/>
        </w:rPr>
      </w:pPr>
      <w:r w:rsidRPr="0077351B">
        <w:rPr>
          <w:rFonts w:ascii="Book Antiqua" w:hAnsi="Book Antiqua"/>
          <w:szCs w:val="24"/>
          <w:lang w:val="es-PR"/>
        </w:rPr>
        <w:t xml:space="preserve">El propósito de esta Carta de Derechos es establecer los principios que aseguran el reconocimiento de los derechos de </w:t>
      </w:r>
      <w:proofErr w:type="gramStart"/>
      <w:r w:rsidRPr="0077351B">
        <w:rPr>
          <w:rFonts w:ascii="Book Antiqua" w:hAnsi="Book Antiqua"/>
          <w:szCs w:val="24"/>
          <w:lang w:val="es-PR"/>
        </w:rPr>
        <w:t>los niños y las niñas</w:t>
      </w:r>
      <w:proofErr w:type="gramEnd"/>
      <w:r w:rsidRPr="0077351B">
        <w:rPr>
          <w:rFonts w:ascii="Book Antiqua" w:hAnsi="Book Antiqua"/>
          <w:szCs w:val="24"/>
          <w:lang w:val="es-PR"/>
        </w:rPr>
        <w:t>, frente a procedimientos donde l</w:t>
      </w:r>
      <w:r w:rsidR="002825B6">
        <w:rPr>
          <w:rFonts w:ascii="Book Antiqua" w:hAnsi="Book Antiqua"/>
          <w:szCs w:val="24"/>
          <w:lang w:val="es-PR"/>
        </w:rPr>
        <w:t>os</w:t>
      </w:r>
      <w:r w:rsidRPr="0077351B">
        <w:rPr>
          <w:rFonts w:ascii="Book Antiqua" w:hAnsi="Book Antiqua"/>
          <w:szCs w:val="24"/>
          <w:lang w:val="es-PR"/>
        </w:rPr>
        <w:t xml:space="preserve"> menor</w:t>
      </w:r>
      <w:r w:rsidR="002825B6">
        <w:rPr>
          <w:rFonts w:ascii="Book Antiqua" w:hAnsi="Book Antiqua"/>
          <w:szCs w:val="24"/>
          <w:lang w:val="es-PR"/>
        </w:rPr>
        <w:t>es</w:t>
      </w:r>
      <w:r w:rsidRPr="0077351B">
        <w:rPr>
          <w:rFonts w:ascii="Book Antiqua" w:hAnsi="Book Antiqua"/>
          <w:szCs w:val="24"/>
          <w:lang w:val="es-PR"/>
        </w:rPr>
        <w:t xml:space="preserve"> sea</w:t>
      </w:r>
      <w:r w:rsidR="002825B6">
        <w:rPr>
          <w:rFonts w:ascii="Book Antiqua" w:hAnsi="Book Antiqua"/>
          <w:szCs w:val="24"/>
          <w:lang w:val="es-PR"/>
        </w:rPr>
        <w:t>n</w:t>
      </w:r>
      <w:r w:rsidRPr="0077351B">
        <w:rPr>
          <w:rFonts w:ascii="Book Antiqua" w:hAnsi="Book Antiqua"/>
          <w:szCs w:val="24"/>
          <w:lang w:val="es-PR"/>
        </w:rPr>
        <w:t xml:space="preserve"> víctima</w:t>
      </w:r>
      <w:r w:rsidR="002825B6">
        <w:rPr>
          <w:rFonts w:ascii="Book Antiqua" w:hAnsi="Book Antiqua"/>
          <w:szCs w:val="24"/>
          <w:lang w:val="es-PR"/>
        </w:rPr>
        <w:t>s</w:t>
      </w:r>
      <w:r w:rsidRPr="0077351B">
        <w:rPr>
          <w:rFonts w:ascii="Book Antiqua" w:hAnsi="Book Antiqua"/>
          <w:szCs w:val="24"/>
          <w:lang w:val="es-PR"/>
        </w:rPr>
        <w:t xml:space="preserve"> o testigo</w:t>
      </w:r>
      <w:r w:rsidR="002825B6">
        <w:rPr>
          <w:rFonts w:ascii="Book Antiqua" w:hAnsi="Book Antiqua"/>
          <w:szCs w:val="24"/>
          <w:lang w:val="es-PR"/>
        </w:rPr>
        <w:t>s</w:t>
      </w:r>
      <w:r w:rsidR="005247D6" w:rsidRPr="0077351B">
        <w:rPr>
          <w:rFonts w:ascii="Book Antiqua" w:hAnsi="Book Antiqua"/>
          <w:lang w:val="es-PR"/>
        </w:rPr>
        <w:t>.</w:t>
      </w:r>
      <w:r w:rsidR="00F64879">
        <w:rPr>
          <w:rStyle w:val="FootnoteReference"/>
          <w:rFonts w:ascii="Book Antiqua" w:hAnsi="Book Antiqua"/>
          <w:lang w:val="es-PR"/>
        </w:rPr>
        <w:footnoteReference w:id="3"/>
      </w:r>
      <w:r w:rsidR="005247D6" w:rsidRPr="0077351B">
        <w:rPr>
          <w:rFonts w:ascii="Book Antiqua" w:hAnsi="Book Antiqua"/>
          <w:lang w:val="es-PR"/>
        </w:rPr>
        <w:t xml:space="preserve"> </w:t>
      </w:r>
    </w:p>
    <w:p w14:paraId="3E5439B1" w14:textId="77777777" w:rsidR="00694F21" w:rsidRDefault="00694F21" w:rsidP="00694F21">
      <w:pPr>
        <w:spacing w:line="288" w:lineRule="auto"/>
        <w:ind w:firstLine="720"/>
        <w:jc w:val="both"/>
        <w:rPr>
          <w:rFonts w:ascii="Book Antiqua" w:hAnsi="Book Antiqua"/>
          <w:lang w:val="es-PR"/>
        </w:rPr>
      </w:pPr>
    </w:p>
    <w:p w14:paraId="1C2DAAE3" w14:textId="77777777" w:rsidR="00694F21" w:rsidRPr="0077351B" w:rsidRDefault="00694F21" w:rsidP="00694F21">
      <w:pPr>
        <w:spacing w:line="288" w:lineRule="auto"/>
        <w:ind w:firstLine="720"/>
        <w:jc w:val="both"/>
        <w:rPr>
          <w:rFonts w:ascii="Book Antiqua" w:hAnsi="Book Antiqua"/>
          <w:lang w:val="es-PR"/>
        </w:rPr>
      </w:pPr>
    </w:p>
    <w:p w14:paraId="41FC484E" w14:textId="77777777" w:rsidR="00694F21" w:rsidRDefault="00694F21" w:rsidP="00761A63">
      <w:pPr>
        <w:spacing w:after="240" w:line="288" w:lineRule="auto"/>
        <w:ind w:firstLine="720"/>
        <w:jc w:val="center"/>
        <w:rPr>
          <w:rFonts w:ascii="Book Antiqua" w:eastAsia="Book Antiqua" w:hAnsi="Book Antiqua" w:cs="Book Antiqua"/>
          <w:b/>
          <w:bCs/>
          <w:color w:val="000000" w:themeColor="text1"/>
          <w:spacing w:val="12"/>
          <w:szCs w:val="24"/>
          <w:lang w:val="es-PR"/>
        </w:rPr>
      </w:pPr>
    </w:p>
    <w:p w14:paraId="721B94FA" w14:textId="77777777" w:rsidR="00E442C9" w:rsidRDefault="00E442C9" w:rsidP="00761A63">
      <w:pPr>
        <w:spacing w:after="240" w:line="288" w:lineRule="auto"/>
        <w:ind w:firstLine="720"/>
        <w:jc w:val="center"/>
        <w:rPr>
          <w:rFonts w:ascii="Book Antiqua" w:eastAsia="Book Antiqua" w:hAnsi="Book Antiqua" w:cs="Book Antiqua"/>
          <w:color w:val="000000" w:themeColor="text1"/>
          <w:spacing w:val="12"/>
          <w:szCs w:val="24"/>
          <w:lang w:val="es-PR"/>
        </w:rPr>
      </w:pPr>
    </w:p>
    <w:p w14:paraId="12D1F22F" w14:textId="79C76932" w:rsidR="00761A63" w:rsidRPr="0026439A" w:rsidRDefault="00B41AF2" w:rsidP="00761A63">
      <w:pPr>
        <w:spacing w:after="240" w:line="288" w:lineRule="auto"/>
        <w:ind w:firstLine="720"/>
        <w:jc w:val="center"/>
        <w:rPr>
          <w:rFonts w:ascii="Book Antiqua" w:eastAsia="Book Antiqua" w:hAnsi="Book Antiqua" w:cs="Book Antiqua"/>
          <w:color w:val="000000" w:themeColor="text1"/>
          <w:spacing w:val="12"/>
          <w:szCs w:val="24"/>
          <w:lang w:val="es-PR"/>
        </w:rPr>
      </w:pPr>
      <w:r w:rsidRPr="0026439A">
        <w:rPr>
          <w:rFonts w:ascii="Book Antiqua" w:eastAsia="Book Antiqua" w:hAnsi="Book Antiqua" w:cs="Book Antiqua"/>
          <w:color w:val="000000" w:themeColor="text1"/>
          <w:spacing w:val="12"/>
          <w:szCs w:val="24"/>
          <w:lang w:val="es-PR"/>
        </w:rPr>
        <w:t>ACTUAL ESTADO DE DERECHO</w:t>
      </w:r>
    </w:p>
    <w:p w14:paraId="6F1642CA" w14:textId="5BFCE8AF" w:rsidR="00EF1740" w:rsidRPr="0077351B" w:rsidRDefault="00096B26" w:rsidP="00FA1D57">
      <w:pPr>
        <w:spacing w:after="240" w:line="288" w:lineRule="auto"/>
        <w:ind w:firstLine="720"/>
        <w:jc w:val="both"/>
        <w:rPr>
          <w:rFonts w:ascii="Book Antiqua" w:hAnsi="Book Antiqua"/>
          <w:szCs w:val="24"/>
          <w:lang w:val="es-PR"/>
        </w:rPr>
      </w:pPr>
      <w:r w:rsidRPr="0077351B">
        <w:rPr>
          <w:rFonts w:ascii="Book Antiqua" w:hAnsi="Book Antiqua"/>
          <w:szCs w:val="24"/>
          <w:lang w:val="es-PR"/>
        </w:rPr>
        <w:t xml:space="preserve">Tal y como lo establece el P. de la C. </w:t>
      </w:r>
      <w:r w:rsidR="00240EF9" w:rsidRPr="0077351B">
        <w:rPr>
          <w:rFonts w:ascii="Book Antiqua" w:hAnsi="Book Antiqua"/>
          <w:szCs w:val="24"/>
          <w:lang w:val="es-PR"/>
        </w:rPr>
        <w:t>1</w:t>
      </w:r>
      <w:r w:rsidR="00266062" w:rsidRPr="0077351B">
        <w:rPr>
          <w:rFonts w:ascii="Book Antiqua" w:hAnsi="Book Antiqua"/>
          <w:szCs w:val="24"/>
          <w:lang w:val="es-PR"/>
        </w:rPr>
        <w:t>1</w:t>
      </w:r>
      <w:r w:rsidR="00240EF9" w:rsidRPr="0077351B">
        <w:rPr>
          <w:rFonts w:ascii="Book Antiqua" w:hAnsi="Book Antiqua"/>
          <w:szCs w:val="24"/>
          <w:lang w:val="es-PR"/>
        </w:rPr>
        <w:t>3</w:t>
      </w:r>
      <w:r w:rsidR="00266062" w:rsidRPr="0077351B">
        <w:rPr>
          <w:rFonts w:ascii="Book Antiqua" w:hAnsi="Book Antiqua"/>
          <w:szCs w:val="24"/>
          <w:lang w:val="es-PR"/>
        </w:rPr>
        <w:t xml:space="preserve">, </w:t>
      </w:r>
      <w:r w:rsidR="00C53ED4" w:rsidRPr="0077351B">
        <w:rPr>
          <w:rFonts w:ascii="Book Antiqua" w:hAnsi="Book Antiqua"/>
          <w:szCs w:val="24"/>
          <w:lang w:val="es-PR"/>
        </w:rPr>
        <w:t xml:space="preserve">hay varias leyes que pretenden proteger a los menores en Puerto Rico. Sobre este </w:t>
      </w:r>
      <w:r w:rsidR="00EF1740" w:rsidRPr="0077351B">
        <w:rPr>
          <w:rFonts w:ascii="Book Antiqua" w:hAnsi="Book Antiqua"/>
          <w:szCs w:val="24"/>
          <w:lang w:val="es-PR"/>
        </w:rPr>
        <w:t>particular menciona</w:t>
      </w:r>
      <w:r w:rsidR="00763DE7" w:rsidRPr="0077351B">
        <w:rPr>
          <w:rFonts w:ascii="Book Antiqua" w:hAnsi="Book Antiqua"/>
          <w:szCs w:val="24"/>
          <w:lang w:val="es-PR"/>
        </w:rPr>
        <w:t>n las siguientes, que son c</w:t>
      </w:r>
      <w:r w:rsidR="005A2834">
        <w:rPr>
          <w:rFonts w:ascii="Book Antiqua" w:hAnsi="Book Antiqua"/>
          <w:szCs w:val="24"/>
          <w:lang w:val="es-PR"/>
        </w:rPr>
        <w:t>oherentes</w:t>
      </w:r>
      <w:r w:rsidR="00763DE7" w:rsidRPr="0077351B">
        <w:rPr>
          <w:rFonts w:ascii="Book Antiqua" w:hAnsi="Book Antiqua"/>
          <w:szCs w:val="24"/>
          <w:lang w:val="es-PR"/>
        </w:rPr>
        <w:t xml:space="preserve"> con el interés superior del menor que se pretende establecer mediante esta legislación:</w:t>
      </w:r>
    </w:p>
    <w:p w14:paraId="47567CF7" w14:textId="1BB43F40" w:rsidR="00EF1740" w:rsidRPr="0077351B" w:rsidRDefault="00973ACB" w:rsidP="00FA1D57">
      <w:pPr>
        <w:pStyle w:val="ListParagraph"/>
        <w:numPr>
          <w:ilvl w:val="0"/>
          <w:numId w:val="22"/>
        </w:numPr>
        <w:spacing w:after="120" w:line="288" w:lineRule="auto"/>
        <w:contextualSpacing w:val="0"/>
        <w:jc w:val="both"/>
        <w:rPr>
          <w:rFonts w:ascii="Book Antiqua" w:hAnsi="Book Antiqua"/>
          <w:szCs w:val="24"/>
          <w:lang w:val="es-PR"/>
        </w:rPr>
      </w:pPr>
      <w:r w:rsidRPr="0077351B">
        <w:rPr>
          <w:rFonts w:ascii="Book Antiqua" w:hAnsi="Book Antiqua"/>
          <w:szCs w:val="24"/>
          <w:lang w:val="es-PR"/>
        </w:rPr>
        <w:t xml:space="preserve">Ley Núm. 77 de 9 de julio de 1986, según enmendada, conocida como </w:t>
      </w:r>
      <w:r w:rsidRPr="00FA1D57">
        <w:rPr>
          <w:rFonts w:ascii="Book Antiqua" w:hAnsi="Book Antiqua"/>
          <w:i/>
          <w:iCs/>
          <w:szCs w:val="24"/>
          <w:lang w:val="es-PR"/>
        </w:rPr>
        <w:t>Ley para la Protección de Víctimas y Testigos</w:t>
      </w:r>
      <w:r w:rsidR="002D17F5" w:rsidRPr="0077351B">
        <w:rPr>
          <w:rFonts w:ascii="Book Antiqua" w:hAnsi="Book Antiqua"/>
          <w:szCs w:val="24"/>
          <w:lang w:val="es-PR"/>
        </w:rPr>
        <w:t>;</w:t>
      </w:r>
    </w:p>
    <w:p w14:paraId="65F31BAE" w14:textId="3C8F48B3" w:rsidR="00DF67DD" w:rsidRPr="0077351B" w:rsidRDefault="00DF67DD" w:rsidP="00FA1D57">
      <w:pPr>
        <w:pStyle w:val="ListParagraph"/>
        <w:numPr>
          <w:ilvl w:val="0"/>
          <w:numId w:val="22"/>
        </w:numPr>
        <w:spacing w:after="120" w:line="288" w:lineRule="auto"/>
        <w:contextualSpacing w:val="0"/>
        <w:jc w:val="both"/>
        <w:rPr>
          <w:rFonts w:ascii="Book Antiqua" w:hAnsi="Book Antiqua"/>
          <w:szCs w:val="24"/>
          <w:lang w:val="es-PR"/>
        </w:rPr>
      </w:pPr>
      <w:r w:rsidRPr="0077351B">
        <w:rPr>
          <w:rFonts w:ascii="Book Antiqua" w:hAnsi="Book Antiqua"/>
          <w:szCs w:val="24"/>
          <w:lang w:val="es-PR"/>
        </w:rPr>
        <w:t xml:space="preserve">Ley Núm. 22 de 22 de abril de 1988, según enmendada, </w:t>
      </w:r>
      <w:r w:rsidR="00320033">
        <w:rPr>
          <w:rFonts w:ascii="Book Antiqua" w:hAnsi="Book Antiqua"/>
          <w:szCs w:val="24"/>
          <w:lang w:val="es-PR"/>
        </w:rPr>
        <w:t xml:space="preserve">conocida como </w:t>
      </w:r>
      <w:r w:rsidRPr="00320033">
        <w:rPr>
          <w:rFonts w:ascii="Book Antiqua" w:hAnsi="Book Antiqua"/>
          <w:i/>
          <w:iCs/>
          <w:szCs w:val="24"/>
          <w:lang w:val="es-PR"/>
        </w:rPr>
        <w:t xml:space="preserve">Carta de </w:t>
      </w:r>
      <w:r w:rsidR="00320033">
        <w:rPr>
          <w:rFonts w:ascii="Book Antiqua" w:hAnsi="Book Antiqua"/>
          <w:i/>
          <w:iCs/>
          <w:szCs w:val="24"/>
          <w:lang w:val="es-PR"/>
        </w:rPr>
        <w:t>d</w:t>
      </w:r>
      <w:r w:rsidRPr="00320033">
        <w:rPr>
          <w:rFonts w:ascii="Book Antiqua" w:hAnsi="Book Antiqua"/>
          <w:i/>
          <w:iCs/>
          <w:szCs w:val="24"/>
          <w:lang w:val="es-PR"/>
        </w:rPr>
        <w:t xml:space="preserve">erechos de las </w:t>
      </w:r>
      <w:r w:rsidR="00320033">
        <w:rPr>
          <w:rFonts w:ascii="Book Antiqua" w:hAnsi="Book Antiqua"/>
          <w:i/>
          <w:iCs/>
          <w:szCs w:val="24"/>
          <w:lang w:val="es-PR"/>
        </w:rPr>
        <w:t>v</w:t>
      </w:r>
      <w:r w:rsidRPr="00320033">
        <w:rPr>
          <w:rFonts w:ascii="Book Antiqua" w:hAnsi="Book Antiqua"/>
          <w:i/>
          <w:iCs/>
          <w:szCs w:val="24"/>
          <w:lang w:val="es-PR"/>
        </w:rPr>
        <w:t xml:space="preserve">íctimas y </w:t>
      </w:r>
      <w:r w:rsidR="00320033">
        <w:rPr>
          <w:rFonts w:ascii="Book Antiqua" w:hAnsi="Book Antiqua"/>
          <w:i/>
          <w:iCs/>
          <w:szCs w:val="24"/>
          <w:lang w:val="es-PR"/>
        </w:rPr>
        <w:t>t</w:t>
      </w:r>
      <w:r w:rsidRPr="00320033">
        <w:rPr>
          <w:rFonts w:ascii="Book Antiqua" w:hAnsi="Book Antiqua"/>
          <w:i/>
          <w:iCs/>
          <w:szCs w:val="24"/>
          <w:lang w:val="es-PR"/>
        </w:rPr>
        <w:t xml:space="preserve">estigos de </w:t>
      </w:r>
      <w:r w:rsidR="00320033">
        <w:rPr>
          <w:rFonts w:ascii="Book Antiqua" w:hAnsi="Book Antiqua"/>
          <w:i/>
          <w:iCs/>
          <w:szCs w:val="24"/>
          <w:lang w:val="es-PR"/>
        </w:rPr>
        <w:t>d</w:t>
      </w:r>
      <w:r w:rsidRPr="00320033">
        <w:rPr>
          <w:rFonts w:ascii="Book Antiqua" w:hAnsi="Book Antiqua"/>
          <w:i/>
          <w:iCs/>
          <w:szCs w:val="24"/>
          <w:lang w:val="es-PR"/>
        </w:rPr>
        <w:t>elito</w:t>
      </w:r>
      <w:r w:rsidR="002D17F5" w:rsidRPr="0077351B">
        <w:rPr>
          <w:rFonts w:ascii="Book Antiqua" w:hAnsi="Book Antiqua"/>
          <w:szCs w:val="24"/>
          <w:lang w:val="es-PR"/>
        </w:rPr>
        <w:t>;</w:t>
      </w:r>
    </w:p>
    <w:p w14:paraId="75AC67BC" w14:textId="4B8C25C0" w:rsidR="004F51AD" w:rsidRPr="0077351B" w:rsidRDefault="00970589" w:rsidP="00FA1D57">
      <w:pPr>
        <w:pStyle w:val="ListParagraph"/>
        <w:numPr>
          <w:ilvl w:val="0"/>
          <w:numId w:val="22"/>
        </w:numPr>
        <w:spacing w:after="120" w:line="288" w:lineRule="auto"/>
        <w:contextualSpacing w:val="0"/>
        <w:jc w:val="both"/>
        <w:rPr>
          <w:rFonts w:ascii="Book Antiqua" w:hAnsi="Book Antiqua"/>
          <w:szCs w:val="24"/>
          <w:lang w:val="es-PR"/>
        </w:rPr>
      </w:pPr>
      <w:r w:rsidRPr="0077351B">
        <w:rPr>
          <w:rFonts w:ascii="Book Antiqua" w:hAnsi="Book Antiqua"/>
          <w:szCs w:val="24"/>
          <w:lang w:val="es-PR"/>
        </w:rPr>
        <w:t>Ley</w:t>
      </w:r>
      <w:r w:rsidR="002825B6">
        <w:rPr>
          <w:rFonts w:ascii="Book Antiqua" w:hAnsi="Book Antiqua"/>
          <w:szCs w:val="24"/>
          <w:lang w:val="es-PR"/>
        </w:rPr>
        <w:t xml:space="preserve"> </w:t>
      </w:r>
      <w:r w:rsidR="002825B6" w:rsidRPr="0077351B">
        <w:rPr>
          <w:rFonts w:ascii="Book Antiqua" w:hAnsi="Book Antiqua"/>
          <w:szCs w:val="24"/>
          <w:lang w:val="es-PR"/>
        </w:rPr>
        <w:t>Núm.</w:t>
      </w:r>
      <w:r w:rsidRPr="0077351B">
        <w:rPr>
          <w:rFonts w:ascii="Book Antiqua" w:hAnsi="Book Antiqua"/>
          <w:szCs w:val="24"/>
          <w:lang w:val="es-PR"/>
        </w:rPr>
        <w:t xml:space="preserve"> 184-1998, que enmendó la </w:t>
      </w:r>
      <w:r w:rsidR="008C206C" w:rsidRPr="0077351B">
        <w:rPr>
          <w:rFonts w:ascii="Book Antiqua" w:hAnsi="Book Antiqua"/>
          <w:szCs w:val="24"/>
          <w:lang w:val="es-PR"/>
        </w:rPr>
        <w:t xml:space="preserve">citada Ley Núm. 77 para </w:t>
      </w:r>
      <w:r w:rsidR="002D17F5" w:rsidRPr="0077351B">
        <w:rPr>
          <w:rFonts w:ascii="Book Antiqua" w:hAnsi="Book Antiqua"/>
          <w:szCs w:val="24"/>
          <w:lang w:val="es-PR"/>
        </w:rPr>
        <w:t>disponer la política pública relativa a los menores víctimas y testigos de delito o falta</w:t>
      </w:r>
      <w:r w:rsidR="00A803F1" w:rsidRPr="0077351B">
        <w:rPr>
          <w:rFonts w:ascii="Book Antiqua" w:hAnsi="Book Antiqua"/>
          <w:szCs w:val="24"/>
          <w:lang w:val="es-PR"/>
        </w:rPr>
        <w:t>;</w:t>
      </w:r>
    </w:p>
    <w:p w14:paraId="636B26EF" w14:textId="6E047032" w:rsidR="00A803F1" w:rsidRPr="0077351B" w:rsidRDefault="00A803F1" w:rsidP="00FA1D57">
      <w:pPr>
        <w:pStyle w:val="ListParagraph"/>
        <w:numPr>
          <w:ilvl w:val="0"/>
          <w:numId w:val="22"/>
        </w:numPr>
        <w:spacing w:after="240" w:line="288" w:lineRule="auto"/>
        <w:contextualSpacing w:val="0"/>
        <w:jc w:val="both"/>
        <w:rPr>
          <w:rFonts w:ascii="Book Antiqua" w:hAnsi="Book Antiqua"/>
          <w:szCs w:val="24"/>
          <w:lang w:val="es-PR"/>
        </w:rPr>
      </w:pPr>
      <w:r w:rsidRPr="0077351B">
        <w:rPr>
          <w:rFonts w:ascii="Book Antiqua" w:hAnsi="Book Antiqua"/>
          <w:szCs w:val="24"/>
          <w:lang w:val="es-PR"/>
        </w:rPr>
        <w:t xml:space="preserve">Ley </w:t>
      </w:r>
      <w:r w:rsidR="002825B6" w:rsidRPr="0077351B">
        <w:rPr>
          <w:rFonts w:ascii="Book Antiqua" w:hAnsi="Book Antiqua"/>
          <w:szCs w:val="24"/>
          <w:lang w:val="es-PR"/>
        </w:rPr>
        <w:t>Núm.</w:t>
      </w:r>
      <w:r w:rsidR="002825B6">
        <w:rPr>
          <w:rFonts w:ascii="Book Antiqua" w:hAnsi="Book Antiqua"/>
          <w:szCs w:val="24"/>
          <w:lang w:val="es-PR"/>
        </w:rPr>
        <w:t xml:space="preserve"> </w:t>
      </w:r>
      <w:r w:rsidRPr="0077351B">
        <w:rPr>
          <w:rFonts w:ascii="Book Antiqua" w:hAnsi="Book Antiqua"/>
          <w:szCs w:val="24"/>
          <w:lang w:val="es-PR"/>
        </w:rPr>
        <w:t>338-1998,</w:t>
      </w:r>
      <w:r w:rsidR="003D114B" w:rsidRPr="0077351B">
        <w:rPr>
          <w:rFonts w:ascii="Book Antiqua" w:hAnsi="Book Antiqua"/>
          <w:szCs w:val="24"/>
          <w:lang w:val="es-PR"/>
        </w:rPr>
        <w:t xml:space="preserve"> según enmendada, conocida como</w:t>
      </w:r>
      <w:r w:rsidRPr="0077351B">
        <w:rPr>
          <w:rFonts w:ascii="Book Antiqua" w:hAnsi="Book Antiqua"/>
          <w:szCs w:val="24"/>
          <w:lang w:val="es-PR"/>
        </w:rPr>
        <w:t xml:space="preserve"> </w:t>
      </w:r>
      <w:r w:rsidRPr="00320033">
        <w:rPr>
          <w:rFonts w:ascii="Book Antiqua" w:hAnsi="Book Antiqua"/>
          <w:i/>
          <w:iCs/>
          <w:szCs w:val="24"/>
          <w:lang w:val="es-PR"/>
        </w:rPr>
        <w:t xml:space="preserve">Carta de los </w:t>
      </w:r>
      <w:r w:rsidR="00320033" w:rsidRPr="00320033">
        <w:rPr>
          <w:rFonts w:ascii="Book Antiqua" w:hAnsi="Book Antiqua"/>
          <w:i/>
          <w:iCs/>
          <w:szCs w:val="24"/>
          <w:lang w:val="es-PR"/>
        </w:rPr>
        <w:t>d</w:t>
      </w:r>
      <w:r w:rsidRPr="00320033">
        <w:rPr>
          <w:rFonts w:ascii="Book Antiqua" w:hAnsi="Book Antiqua"/>
          <w:i/>
          <w:iCs/>
          <w:szCs w:val="24"/>
          <w:lang w:val="es-PR"/>
        </w:rPr>
        <w:t xml:space="preserve">erechos del </w:t>
      </w:r>
      <w:r w:rsidR="00320033" w:rsidRPr="00320033">
        <w:rPr>
          <w:rFonts w:ascii="Book Antiqua" w:hAnsi="Book Antiqua"/>
          <w:i/>
          <w:iCs/>
          <w:szCs w:val="24"/>
          <w:lang w:val="es-PR"/>
        </w:rPr>
        <w:t>n</w:t>
      </w:r>
      <w:r w:rsidRPr="00320033">
        <w:rPr>
          <w:rFonts w:ascii="Book Antiqua" w:hAnsi="Book Antiqua"/>
          <w:i/>
          <w:iCs/>
          <w:szCs w:val="24"/>
          <w:lang w:val="es-PR"/>
        </w:rPr>
        <w:t>iño</w:t>
      </w:r>
      <w:r w:rsidRPr="0077351B">
        <w:rPr>
          <w:rFonts w:ascii="Book Antiqua" w:hAnsi="Book Antiqua"/>
          <w:szCs w:val="24"/>
          <w:lang w:val="es-PR"/>
        </w:rPr>
        <w:t>.</w:t>
      </w:r>
    </w:p>
    <w:p w14:paraId="0CF71E7F" w14:textId="6AE6958C" w:rsidR="00096B26" w:rsidRPr="0077351B" w:rsidRDefault="002825B6" w:rsidP="00E442C9">
      <w:pPr>
        <w:spacing w:after="240" w:line="288" w:lineRule="auto"/>
        <w:ind w:firstLine="720"/>
        <w:jc w:val="both"/>
        <w:rPr>
          <w:rFonts w:ascii="Book Antiqua" w:hAnsi="Book Antiqua"/>
          <w:szCs w:val="24"/>
          <w:lang w:val="es-PR"/>
        </w:rPr>
      </w:pPr>
      <w:r>
        <w:rPr>
          <w:rFonts w:ascii="Book Antiqua" w:hAnsi="Book Antiqua"/>
          <w:szCs w:val="24"/>
          <w:lang w:val="es-PR"/>
        </w:rPr>
        <w:t xml:space="preserve">Esta comisión </w:t>
      </w:r>
      <w:r w:rsidR="00EF1740" w:rsidRPr="0077351B">
        <w:rPr>
          <w:rFonts w:ascii="Book Antiqua" w:hAnsi="Book Antiqua"/>
          <w:szCs w:val="24"/>
          <w:lang w:val="es-PR"/>
        </w:rPr>
        <w:t xml:space="preserve">también destaca la Ley </w:t>
      </w:r>
      <w:r w:rsidR="00B51D6D" w:rsidRPr="0077351B">
        <w:rPr>
          <w:rFonts w:ascii="Book Antiqua" w:hAnsi="Book Antiqua"/>
          <w:szCs w:val="24"/>
          <w:lang w:val="es-PR"/>
        </w:rPr>
        <w:t>Núm.</w:t>
      </w:r>
      <w:r w:rsidR="00B51D6D">
        <w:rPr>
          <w:rFonts w:ascii="Book Antiqua" w:hAnsi="Book Antiqua"/>
          <w:szCs w:val="24"/>
          <w:lang w:val="es-PR"/>
        </w:rPr>
        <w:t xml:space="preserve"> </w:t>
      </w:r>
      <w:r w:rsidR="00DF3FCE" w:rsidRPr="0077351B">
        <w:rPr>
          <w:rFonts w:ascii="Book Antiqua" w:hAnsi="Book Antiqua"/>
          <w:szCs w:val="24"/>
          <w:lang w:val="es-PR"/>
        </w:rPr>
        <w:t>57-2023</w:t>
      </w:r>
      <w:r w:rsidR="007079CC" w:rsidRPr="0077351B">
        <w:rPr>
          <w:rFonts w:ascii="Book Antiqua" w:hAnsi="Book Antiqua"/>
          <w:szCs w:val="24"/>
          <w:lang w:val="es-PR"/>
        </w:rPr>
        <w:t xml:space="preserve">, conocida </w:t>
      </w:r>
      <w:r w:rsidR="00CC7817" w:rsidRPr="0077351B">
        <w:rPr>
          <w:rFonts w:ascii="Book Antiqua" w:hAnsi="Book Antiqua"/>
          <w:szCs w:val="24"/>
          <w:lang w:val="es-PR"/>
        </w:rPr>
        <w:t>como</w:t>
      </w:r>
      <w:r w:rsidR="007079CC" w:rsidRPr="0077351B">
        <w:rPr>
          <w:rFonts w:ascii="Book Antiqua" w:hAnsi="Book Antiqua"/>
          <w:szCs w:val="24"/>
          <w:lang w:val="es-PR"/>
        </w:rPr>
        <w:t xml:space="preserve"> </w:t>
      </w:r>
      <w:r w:rsidR="00431541" w:rsidRPr="00B51D6D">
        <w:rPr>
          <w:rFonts w:ascii="Book Antiqua" w:hAnsi="Book Antiqua"/>
          <w:i/>
          <w:iCs/>
          <w:szCs w:val="24"/>
          <w:lang w:val="es-PR"/>
        </w:rPr>
        <w:t xml:space="preserve">Ley para la </w:t>
      </w:r>
      <w:r w:rsidR="00B51D6D">
        <w:rPr>
          <w:rFonts w:ascii="Book Antiqua" w:hAnsi="Book Antiqua"/>
          <w:i/>
          <w:iCs/>
          <w:szCs w:val="24"/>
          <w:lang w:val="es-PR"/>
        </w:rPr>
        <w:t>p</w:t>
      </w:r>
      <w:r w:rsidR="00431541" w:rsidRPr="00B51D6D">
        <w:rPr>
          <w:rFonts w:ascii="Book Antiqua" w:hAnsi="Book Antiqua"/>
          <w:i/>
          <w:iCs/>
          <w:szCs w:val="24"/>
          <w:lang w:val="es-PR"/>
        </w:rPr>
        <w:t xml:space="preserve">revención del </w:t>
      </w:r>
      <w:r w:rsidR="00B51D6D">
        <w:rPr>
          <w:rFonts w:ascii="Book Antiqua" w:hAnsi="Book Antiqua"/>
          <w:i/>
          <w:iCs/>
          <w:szCs w:val="24"/>
          <w:lang w:val="es-PR"/>
        </w:rPr>
        <w:t>m</w:t>
      </w:r>
      <w:r w:rsidR="00431541" w:rsidRPr="00B51D6D">
        <w:rPr>
          <w:rFonts w:ascii="Book Antiqua" w:hAnsi="Book Antiqua"/>
          <w:i/>
          <w:iCs/>
          <w:szCs w:val="24"/>
          <w:lang w:val="es-PR"/>
        </w:rPr>
        <w:t xml:space="preserve">altrato, </w:t>
      </w:r>
      <w:r w:rsidR="00B51D6D">
        <w:rPr>
          <w:rFonts w:ascii="Book Antiqua" w:hAnsi="Book Antiqua"/>
          <w:i/>
          <w:iCs/>
          <w:szCs w:val="24"/>
          <w:lang w:val="es-PR"/>
        </w:rPr>
        <w:t>p</w:t>
      </w:r>
      <w:r w:rsidR="00431541" w:rsidRPr="00B51D6D">
        <w:rPr>
          <w:rFonts w:ascii="Book Antiqua" w:hAnsi="Book Antiqua"/>
          <w:i/>
          <w:iCs/>
          <w:szCs w:val="24"/>
          <w:lang w:val="es-PR"/>
        </w:rPr>
        <w:t xml:space="preserve">reservación de la </w:t>
      </w:r>
      <w:r w:rsidR="00B51D6D">
        <w:rPr>
          <w:rFonts w:ascii="Book Antiqua" w:hAnsi="Book Antiqua"/>
          <w:i/>
          <w:iCs/>
          <w:szCs w:val="24"/>
          <w:lang w:val="es-PR"/>
        </w:rPr>
        <w:t>u</w:t>
      </w:r>
      <w:r w:rsidR="00431541" w:rsidRPr="00B51D6D">
        <w:rPr>
          <w:rFonts w:ascii="Book Antiqua" w:hAnsi="Book Antiqua"/>
          <w:i/>
          <w:iCs/>
          <w:szCs w:val="24"/>
          <w:lang w:val="es-PR"/>
        </w:rPr>
        <w:t xml:space="preserve">nidad </w:t>
      </w:r>
      <w:r w:rsidR="00B51D6D">
        <w:rPr>
          <w:rFonts w:ascii="Book Antiqua" w:hAnsi="Book Antiqua"/>
          <w:i/>
          <w:iCs/>
          <w:szCs w:val="24"/>
          <w:lang w:val="es-PR"/>
        </w:rPr>
        <w:t>f</w:t>
      </w:r>
      <w:r w:rsidR="00431541" w:rsidRPr="00B51D6D">
        <w:rPr>
          <w:rFonts w:ascii="Book Antiqua" w:hAnsi="Book Antiqua"/>
          <w:i/>
          <w:iCs/>
          <w:szCs w:val="24"/>
          <w:lang w:val="es-PR"/>
        </w:rPr>
        <w:t xml:space="preserve">amiliar y para la </w:t>
      </w:r>
      <w:r w:rsidR="00B51D6D">
        <w:rPr>
          <w:rFonts w:ascii="Book Antiqua" w:hAnsi="Book Antiqua"/>
          <w:i/>
          <w:iCs/>
          <w:szCs w:val="24"/>
          <w:lang w:val="es-PR"/>
        </w:rPr>
        <w:t>s</w:t>
      </w:r>
      <w:r w:rsidR="00431541" w:rsidRPr="00B51D6D">
        <w:rPr>
          <w:rFonts w:ascii="Book Antiqua" w:hAnsi="Book Antiqua"/>
          <w:i/>
          <w:iCs/>
          <w:szCs w:val="24"/>
          <w:lang w:val="es-PR"/>
        </w:rPr>
        <w:t xml:space="preserve">eguridad, </w:t>
      </w:r>
      <w:r w:rsidR="00B51D6D">
        <w:rPr>
          <w:rFonts w:ascii="Book Antiqua" w:hAnsi="Book Antiqua"/>
          <w:i/>
          <w:iCs/>
          <w:szCs w:val="24"/>
          <w:lang w:val="es-PR"/>
        </w:rPr>
        <w:t>b</w:t>
      </w:r>
      <w:r w:rsidR="00431541" w:rsidRPr="00B51D6D">
        <w:rPr>
          <w:rFonts w:ascii="Book Antiqua" w:hAnsi="Book Antiqua"/>
          <w:i/>
          <w:iCs/>
          <w:szCs w:val="24"/>
          <w:lang w:val="es-PR"/>
        </w:rPr>
        <w:t xml:space="preserve">ienestar y </w:t>
      </w:r>
      <w:r w:rsidR="00B51D6D">
        <w:rPr>
          <w:rFonts w:ascii="Book Antiqua" w:hAnsi="Book Antiqua"/>
          <w:i/>
          <w:iCs/>
          <w:szCs w:val="24"/>
          <w:lang w:val="es-PR"/>
        </w:rPr>
        <w:t>p</w:t>
      </w:r>
      <w:r w:rsidR="00431541" w:rsidRPr="00B51D6D">
        <w:rPr>
          <w:rFonts w:ascii="Book Antiqua" w:hAnsi="Book Antiqua"/>
          <w:i/>
          <w:iCs/>
          <w:szCs w:val="24"/>
          <w:lang w:val="es-PR"/>
        </w:rPr>
        <w:t xml:space="preserve">rotección de los </w:t>
      </w:r>
      <w:r w:rsidR="00B51D6D">
        <w:rPr>
          <w:rFonts w:ascii="Book Antiqua" w:hAnsi="Book Antiqua"/>
          <w:i/>
          <w:iCs/>
          <w:szCs w:val="24"/>
          <w:lang w:val="es-PR"/>
        </w:rPr>
        <w:t>m</w:t>
      </w:r>
      <w:r w:rsidR="00431541" w:rsidRPr="00B51D6D">
        <w:rPr>
          <w:rFonts w:ascii="Book Antiqua" w:hAnsi="Book Antiqua"/>
          <w:i/>
          <w:iCs/>
          <w:szCs w:val="24"/>
          <w:lang w:val="es-PR"/>
        </w:rPr>
        <w:t>enores</w:t>
      </w:r>
      <w:r w:rsidR="00431541" w:rsidRPr="0077351B">
        <w:rPr>
          <w:rFonts w:ascii="Book Antiqua" w:hAnsi="Book Antiqua"/>
          <w:szCs w:val="24"/>
          <w:lang w:val="es-PR"/>
        </w:rPr>
        <w:t xml:space="preserve">. </w:t>
      </w:r>
      <w:r w:rsidR="00324144">
        <w:rPr>
          <w:rFonts w:ascii="Book Antiqua" w:hAnsi="Book Antiqua"/>
          <w:szCs w:val="24"/>
          <w:lang w:val="es-PR"/>
        </w:rPr>
        <w:t>A</w:t>
      </w:r>
      <w:r w:rsidR="00431541" w:rsidRPr="0077351B">
        <w:rPr>
          <w:rFonts w:ascii="Book Antiqua" w:hAnsi="Book Antiqua"/>
          <w:szCs w:val="24"/>
          <w:lang w:val="es-PR"/>
        </w:rPr>
        <w:t xml:space="preserve">unque esta ley no </w:t>
      </w:r>
      <w:r w:rsidR="00324144">
        <w:rPr>
          <w:rFonts w:ascii="Book Antiqua" w:hAnsi="Book Antiqua"/>
          <w:szCs w:val="24"/>
          <w:lang w:val="es-PR"/>
        </w:rPr>
        <w:t xml:space="preserve">se mencionó </w:t>
      </w:r>
      <w:r w:rsidR="00431541" w:rsidRPr="0077351B">
        <w:rPr>
          <w:rFonts w:ascii="Book Antiqua" w:hAnsi="Book Antiqua"/>
          <w:szCs w:val="24"/>
          <w:lang w:val="es-PR"/>
        </w:rPr>
        <w:t xml:space="preserve">en la </w:t>
      </w:r>
      <w:r w:rsidR="00324144">
        <w:rPr>
          <w:rFonts w:ascii="Book Antiqua" w:hAnsi="Book Antiqua"/>
          <w:szCs w:val="24"/>
          <w:lang w:val="es-PR"/>
        </w:rPr>
        <w:t>e</w:t>
      </w:r>
      <w:r w:rsidR="00431541" w:rsidRPr="0077351B">
        <w:rPr>
          <w:rFonts w:ascii="Book Antiqua" w:hAnsi="Book Antiqua"/>
          <w:szCs w:val="24"/>
          <w:lang w:val="es-PR"/>
        </w:rPr>
        <w:t xml:space="preserve">xposición de </w:t>
      </w:r>
      <w:r w:rsidR="00324144">
        <w:rPr>
          <w:rFonts w:ascii="Book Antiqua" w:hAnsi="Book Antiqua"/>
          <w:szCs w:val="24"/>
          <w:lang w:val="es-PR"/>
        </w:rPr>
        <w:t>m</w:t>
      </w:r>
      <w:r w:rsidR="00431541" w:rsidRPr="0077351B">
        <w:rPr>
          <w:rFonts w:ascii="Book Antiqua" w:hAnsi="Book Antiqua"/>
          <w:szCs w:val="24"/>
          <w:lang w:val="es-PR"/>
        </w:rPr>
        <w:t xml:space="preserve">otivos del P. de la C. 113, </w:t>
      </w:r>
      <w:r w:rsidR="009D1658">
        <w:rPr>
          <w:rFonts w:ascii="Book Antiqua" w:hAnsi="Book Antiqua"/>
          <w:szCs w:val="24"/>
          <w:lang w:val="es-PR"/>
        </w:rPr>
        <w:t>se inc</w:t>
      </w:r>
      <w:r w:rsidR="00A44BDB">
        <w:rPr>
          <w:rFonts w:ascii="Book Antiqua" w:hAnsi="Book Antiqua"/>
          <w:szCs w:val="24"/>
          <w:lang w:val="es-PR"/>
        </w:rPr>
        <w:t xml:space="preserve">luye </w:t>
      </w:r>
      <w:r w:rsidR="00431541" w:rsidRPr="0077351B">
        <w:rPr>
          <w:rFonts w:ascii="Book Antiqua" w:hAnsi="Book Antiqua"/>
          <w:szCs w:val="24"/>
          <w:lang w:val="es-PR"/>
        </w:rPr>
        <w:t>en este informe</w:t>
      </w:r>
      <w:r w:rsidR="00B95757">
        <w:rPr>
          <w:rFonts w:ascii="Book Antiqua" w:hAnsi="Book Antiqua"/>
          <w:szCs w:val="24"/>
          <w:lang w:val="es-PR"/>
        </w:rPr>
        <w:t>.</w:t>
      </w:r>
      <w:r w:rsidR="00431541" w:rsidRPr="0077351B">
        <w:rPr>
          <w:rFonts w:ascii="Book Antiqua" w:hAnsi="Book Antiqua"/>
          <w:szCs w:val="24"/>
          <w:lang w:val="es-PR"/>
        </w:rPr>
        <w:t xml:space="preserve"> </w:t>
      </w:r>
      <w:r w:rsidR="00EC1A06">
        <w:rPr>
          <w:rFonts w:ascii="Book Antiqua" w:hAnsi="Book Antiqua"/>
          <w:szCs w:val="24"/>
          <w:lang w:val="es-PR"/>
        </w:rPr>
        <w:t>S</w:t>
      </w:r>
      <w:r w:rsidR="00B95757">
        <w:rPr>
          <w:rFonts w:ascii="Book Antiqua" w:hAnsi="Book Antiqua"/>
          <w:szCs w:val="24"/>
          <w:lang w:val="es-PR"/>
        </w:rPr>
        <w:t xml:space="preserve">e </w:t>
      </w:r>
      <w:r w:rsidR="00422F19" w:rsidRPr="0077351B">
        <w:rPr>
          <w:rFonts w:ascii="Book Antiqua" w:hAnsi="Book Antiqua"/>
          <w:szCs w:val="24"/>
          <w:lang w:val="es-PR"/>
        </w:rPr>
        <w:t>tom</w:t>
      </w:r>
      <w:r w:rsidR="00B95757">
        <w:rPr>
          <w:rFonts w:ascii="Book Antiqua" w:hAnsi="Book Antiqua"/>
          <w:szCs w:val="24"/>
          <w:lang w:val="es-PR"/>
        </w:rPr>
        <w:t>ó</w:t>
      </w:r>
      <w:r w:rsidR="00422F19" w:rsidRPr="0077351B">
        <w:rPr>
          <w:rFonts w:ascii="Book Antiqua" w:hAnsi="Book Antiqua"/>
          <w:szCs w:val="24"/>
          <w:lang w:val="es-PR"/>
        </w:rPr>
        <w:t xml:space="preserve"> una definición</w:t>
      </w:r>
      <w:r w:rsidR="00EC1A06">
        <w:rPr>
          <w:rFonts w:ascii="Book Antiqua" w:hAnsi="Book Antiqua"/>
          <w:szCs w:val="24"/>
          <w:lang w:val="es-PR"/>
        </w:rPr>
        <w:t xml:space="preserve"> d</w:t>
      </w:r>
      <w:r w:rsidR="00EC1A06" w:rsidRPr="0077351B">
        <w:rPr>
          <w:rFonts w:ascii="Book Antiqua" w:hAnsi="Book Antiqua"/>
          <w:szCs w:val="24"/>
          <w:lang w:val="es-PR"/>
        </w:rPr>
        <w:t xml:space="preserve">e su </w:t>
      </w:r>
      <w:r w:rsidR="00EC1A06">
        <w:rPr>
          <w:rFonts w:ascii="Book Antiqua" w:hAnsi="Book Antiqua"/>
          <w:szCs w:val="24"/>
          <w:lang w:val="es-PR"/>
        </w:rPr>
        <w:t>artículo</w:t>
      </w:r>
      <w:r w:rsidR="00EC1A06" w:rsidRPr="0077351B">
        <w:rPr>
          <w:rFonts w:ascii="Book Antiqua" w:hAnsi="Book Antiqua"/>
          <w:szCs w:val="24"/>
          <w:lang w:val="es-PR"/>
        </w:rPr>
        <w:t xml:space="preserve"> 3 (</w:t>
      </w:r>
      <w:proofErr w:type="spellStart"/>
      <w:r w:rsidR="00EC1A06" w:rsidRPr="0077351B">
        <w:rPr>
          <w:rFonts w:ascii="Book Antiqua" w:hAnsi="Book Antiqua"/>
          <w:szCs w:val="24"/>
          <w:lang w:val="es-PR"/>
        </w:rPr>
        <w:t>cc</w:t>
      </w:r>
      <w:proofErr w:type="spellEnd"/>
      <w:r w:rsidR="00EC1A06" w:rsidRPr="0077351B">
        <w:rPr>
          <w:rFonts w:ascii="Book Antiqua" w:hAnsi="Book Antiqua"/>
          <w:szCs w:val="24"/>
          <w:lang w:val="es-PR"/>
        </w:rPr>
        <w:t xml:space="preserve">) </w:t>
      </w:r>
      <w:r w:rsidR="00422F19" w:rsidRPr="0077351B">
        <w:rPr>
          <w:rFonts w:ascii="Book Antiqua" w:hAnsi="Book Antiqua"/>
          <w:szCs w:val="24"/>
          <w:lang w:val="es-PR"/>
        </w:rPr>
        <w:t xml:space="preserve">para hacerla parte de la intención de este proyecto al añadir una definición a su lenguaje original. </w:t>
      </w:r>
      <w:r w:rsidR="006C72C2" w:rsidRPr="0077351B">
        <w:rPr>
          <w:rFonts w:ascii="Book Antiqua" w:hAnsi="Book Antiqua"/>
          <w:szCs w:val="24"/>
          <w:lang w:val="es-PR"/>
        </w:rPr>
        <w:t xml:space="preserve"> </w:t>
      </w:r>
    </w:p>
    <w:p w14:paraId="1C9D566C" w14:textId="72D7F7C3" w:rsidR="000A6E42" w:rsidRPr="0057638D" w:rsidRDefault="003B38A4" w:rsidP="00B47A8F">
      <w:pPr>
        <w:spacing w:after="240"/>
        <w:jc w:val="center"/>
        <w:rPr>
          <w:rFonts w:ascii="Book Antiqua" w:eastAsia="Book Antiqua" w:hAnsi="Book Antiqua" w:cs="Book Antiqua"/>
          <w:color w:val="000000" w:themeColor="text1"/>
          <w:lang w:val="es-PR"/>
        </w:rPr>
      </w:pPr>
      <w:r w:rsidRPr="0057638D">
        <w:rPr>
          <w:rFonts w:ascii="Book Antiqua" w:eastAsia="Book Antiqua" w:hAnsi="Book Antiqua" w:cs="Book Antiqua"/>
          <w:color w:val="000000" w:themeColor="text1"/>
          <w:spacing w:val="12"/>
          <w:lang w:val="es-PR"/>
        </w:rPr>
        <w:t>ANÁLISIS DE LA MEDIDA</w:t>
      </w:r>
    </w:p>
    <w:p w14:paraId="12C6CCAE" w14:textId="541A7F6F" w:rsidR="00954C22" w:rsidRPr="0077351B" w:rsidRDefault="00596033" w:rsidP="00E442C9">
      <w:pPr>
        <w:spacing w:after="120" w:line="288" w:lineRule="auto"/>
        <w:ind w:firstLine="720"/>
        <w:jc w:val="both"/>
        <w:rPr>
          <w:rFonts w:ascii="Book Antiqua" w:eastAsia="Book Antiqua" w:hAnsi="Book Antiqua" w:cs="Book Antiqua"/>
          <w:color w:val="000000" w:themeColor="text1"/>
          <w:lang w:val="es-PR"/>
        </w:rPr>
      </w:pPr>
      <w:r w:rsidRPr="0077351B">
        <w:rPr>
          <w:rFonts w:ascii="Book Antiqua" w:eastAsia="Book Antiqua" w:hAnsi="Book Antiqua" w:cs="Book Antiqua"/>
          <w:color w:val="000000" w:themeColor="text1"/>
          <w:lang w:val="es-PR"/>
        </w:rPr>
        <w:t>Como</w:t>
      </w:r>
      <w:r w:rsidR="00954C22" w:rsidRPr="0077351B">
        <w:rPr>
          <w:rFonts w:ascii="Book Antiqua" w:eastAsia="Book Antiqua" w:hAnsi="Book Antiqua" w:cs="Book Antiqua"/>
          <w:color w:val="000000" w:themeColor="text1"/>
          <w:lang w:val="es-PR"/>
        </w:rPr>
        <w:t xml:space="preserve"> parte de la evaluación del P. de la C. </w:t>
      </w:r>
      <w:r w:rsidR="003026CC" w:rsidRPr="0077351B">
        <w:rPr>
          <w:rFonts w:ascii="Book Antiqua" w:eastAsia="Book Antiqua" w:hAnsi="Book Antiqua" w:cs="Book Antiqua"/>
          <w:color w:val="000000" w:themeColor="text1"/>
          <w:lang w:val="es-PR"/>
        </w:rPr>
        <w:t>1</w:t>
      </w:r>
      <w:r w:rsidR="00CC7817">
        <w:rPr>
          <w:rFonts w:ascii="Book Antiqua" w:eastAsia="Book Antiqua" w:hAnsi="Book Antiqua" w:cs="Book Antiqua"/>
          <w:color w:val="000000" w:themeColor="text1"/>
          <w:lang w:val="es-PR"/>
        </w:rPr>
        <w:t>13</w:t>
      </w:r>
      <w:r w:rsidR="00954C22" w:rsidRPr="0077351B">
        <w:rPr>
          <w:rFonts w:ascii="Book Antiqua" w:eastAsia="Book Antiqua" w:hAnsi="Book Antiqua" w:cs="Book Antiqua"/>
          <w:color w:val="000000" w:themeColor="text1"/>
          <w:lang w:val="es-PR"/>
        </w:rPr>
        <w:t xml:space="preserve">, </w:t>
      </w:r>
      <w:r w:rsidR="00B2185A" w:rsidRPr="0077351B">
        <w:rPr>
          <w:rFonts w:ascii="Book Antiqua" w:eastAsia="Book Antiqua" w:hAnsi="Book Antiqua" w:cs="Book Antiqua"/>
          <w:color w:val="000000" w:themeColor="text1"/>
          <w:lang w:val="es-PR"/>
        </w:rPr>
        <w:t>est</w:t>
      </w:r>
      <w:r w:rsidR="009E5945" w:rsidRPr="0077351B">
        <w:rPr>
          <w:rFonts w:ascii="Book Antiqua" w:eastAsia="Book Antiqua" w:hAnsi="Book Antiqua" w:cs="Book Antiqua"/>
          <w:color w:val="000000" w:themeColor="text1"/>
          <w:lang w:val="es-PR"/>
        </w:rPr>
        <w:t xml:space="preserve">a </w:t>
      </w:r>
      <w:r w:rsidR="00A44BDB">
        <w:rPr>
          <w:rFonts w:ascii="Book Antiqua" w:eastAsia="Book Antiqua" w:hAnsi="Book Antiqua" w:cs="Book Antiqua"/>
          <w:color w:val="000000" w:themeColor="text1"/>
          <w:lang w:val="es-PR"/>
        </w:rPr>
        <w:t>c</w:t>
      </w:r>
      <w:r w:rsidR="009E5945" w:rsidRPr="0077351B">
        <w:rPr>
          <w:rFonts w:ascii="Book Antiqua" w:eastAsia="Book Antiqua" w:hAnsi="Book Antiqua" w:cs="Book Antiqua"/>
          <w:color w:val="000000" w:themeColor="text1"/>
          <w:lang w:val="es-PR"/>
        </w:rPr>
        <w:t xml:space="preserve">omisión </w:t>
      </w:r>
      <w:r w:rsidR="007E50D1" w:rsidRPr="0077351B">
        <w:rPr>
          <w:rFonts w:ascii="Book Antiqua" w:eastAsia="Book Antiqua" w:hAnsi="Book Antiqua" w:cs="Book Antiqua"/>
          <w:color w:val="000000" w:themeColor="text1"/>
          <w:lang w:val="es-PR"/>
        </w:rPr>
        <w:t xml:space="preserve">contó con </w:t>
      </w:r>
      <w:r w:rsidR="00954C22" w:rsidRPr="0077351B">
        <w:rPr>
          <w:rFonts w:ascii="Book Antiqua" w:eastAsia="Book Antiqua" w:hAnsi="Book Antiqua" w:cs="Book Antiqua"/>
          <w:color w:val="000000" w:themeColor="text1"/>
          <w:lang w:val="es-PR"/>
        </w:rPr>
        <w:t>la comparecencia de</w:t>
      </w:r>
      <w:r w:rsidR="008114FE" w:rsidRPr="0077351B">
        <w:rPr>
          <w:rFonts w:ascii="Book Antiqua" w:eastAsia="Book Antiqua" w:hAnsi="Book Antiqua" w:cs="Book Antiqua"/>
          <w:color w:val="000000" w:themeColor="text1"/>
          <w:lang w:val="es-PR"/>
        </w:rPr>
        <w:t xml:space="preserve"> las siguientes entidades</w:t>
      </w:r>
      <w:r w:rsidR="00954C22" w:rsidRPr="0077351B">
        <w:rPr>
          <w:rFonts w:ascii="Book Antiqua" w:eastAsia="Book Antiqua" w:hAnsi="Book Antiqua" w:cs="Book Antiqua"/>
          <w:color w:val="000000" w:themeColor="text1"/>
          <w:lang w:val="es-PR"/>
        </w:rPr>
        <w:t xml:space="preserve">: </w:t>
      </w:r>
      <w:r w:rsidR="009E5945" w:rsidRPr="0077351B">
        <w:rPr>
          <w:rFonts w:ascii="Book Antiqua" w:eastAsia="Book Antiqua" w:hAnsi="Book Antiqua" w:cs="Book Antiqua"/>
          <w:color w:val="000000" w:themeColor="text1"/>
          <w:lang w:val="es-PR"/>
        </w:rPr>
        <w:t>(</w:t>
      </w:r>
      <w:r w:rsidR="00954C22" w:rsidRPr="0077351B">
        <w:rPr>
          <w:rFonts w:ascii="Book Antiqua" w:eastAsia="Book Antiqua" w:hAnsi="Book Antiqua" w:cs="Book Antiqua"/>
          <w:color w:val="000000" w:themeColor="text1"/>
          <w:lang w:val="es-PR"/>
        </w:rPr>
        <w:t xml:space="preserve">1) </w:t>
      </w:r>
      <w:r w:rsidR="008114FE" w:rsidRPr="0077351B">
        <w:rPr>
          <w:rFonts w:ascii="Book Antiqua" w:eastAsia="Book Antiqua" w:hAnsi="Book Antiqua" w:cs="Book Antiqua"/>
          <w:color w:val="000000" w:themeColor="text1"/>
          <w:lang w:val="es-PR"/>
        </w:rPr>
        <w:t>el Departamento de Justicia</w:t>
      </w:r>
      <w:r w:rsidR="004A6820">
        <w:rPr>
          <w:rFonts w:ascii="Book Antiqua" w:eastAsia="Book Antiqua" w:hAnsi="Book Antiqua" w:cs="Book Antiqua"/>
          <w:color w:val="000000" w:themeColor="text1"/>
          <w:lang w:val="es-PR"/>
        </w:rPr>
        <w:t xml:space="preserve"> (Justicia)</w:t>
      </w:r>
      <w:r w:rsidR="008114FE" w:rsidRPr="0077351B">
        <w:rPr>
          <w:rFonts w:ascii="Book Antiqua" w:eastAsia="Book Antiqua" w:hAnsi="Book Antiqua" w:cs="Book Antiqua"/>
          <w:color w:val="000000" w:themeColor="text1"/>
          <w:lang w:val="es-PR"/>
        </w:rPr>
        <w:t xml:space="preserve">; </w:t>
      </w:r>
      <w:r w:rsidR="009E5945" w:rsidRPr="0077351B">
        <w:rPr>
          <w:rFonts w:ascii="Book Antiqua" w:eastAsia="Book Antiqua" w:hAnsi="Book Antiqua" w:cs="Book Antiqua"/>
          <w:color w:val="000000" w:themeColor="text1"/>
          <w:lang w:val="es-PR"/>
        </w:rPr>
        <w:t>(</w:t>
      </w:r>
      <w:r w:rsidR="00B2185A" w:rsidRPr="0077351B">
        <w:rPr>
          <w:rFonts w:ascii="Book Antiqua" w:eastAsia="Book Antiqua" w:hAnsi="Book Antiqua" w:cs="Book Antiqua"/>
          <w:color w:val="000000" w:themeColor="text1"/>
          <w:lang w:val="es-PR"/>
        </w:rPr>
        <w:t>2</w:t>
      </w:r>
      <w:r w:rsidR="009E5945" w:rsidRPr="0077351B">
        <w:rPr>
          <w:rFonts w:ascii="Book Antiqua" w:eastAsia="Book Antiqua" w:hAnsi="Book Antiqua" w:cs="Book Antiqua"/>
          <w:color w:val="000000" w:themeColor="text1"/>
          <w:lang w:val="es-PR"/>
        </w:rPr>
        <w:t xml:space="preserve">) </w:t>
      </w:r>
      <w:r w:rsidR="00B2185A" w:rsidRPr="0077351B">
        <w:rPr>
          <w:rFonts w:ascii="Book Antiqua" w:eastAsia="Book Antiqua" w:hAnsi="Book Antiqua" w:cs="Book Antiqua"/>
          <w:color w:val="000000" w:themeColor="text1"/>
          <w:lang w:val="es-PR"/>
        </w:rPr>
        <w:t xml:space="preserve">el </w:t>
      </w:r>
      <w:r w:rsidR="008114FE" w:rsidRPr="0077351B">
        <w:rPr>
          <w:rFonts w:ascii="Book Antiqua" w:eastAsia="Book Antiqua" w:hAnsi="Book Antiqua" w:cs="Book Antiqua"/>
          <w:color w:val="000000" w:themeColor="text1"/>
          <w:lang w:val="es-PR"/>
        </w:rPr>
        <w:t xml:space="preserve">Departamento de </w:t>
      </w:r>
      <w:r w:rsidR="007E398D" w:rsidRPr="0077351B">
        <w:rPr>
          <w:rFonts w:ascii="Book Antiqua" w:eastAsia="Book Antiqua" w:hAnsi="Book Antiqua" w:cs="Book Antiqua"/>
          <w:color w:val="000000" w:themeColor="text1"/>
          <w:lang w:val="es-PR"/>
        </w:rPr>
        <w:t>Educación</w:t>
      </w:r>
      <w:r w:rsidR="004A6820">
        <w:rPr>
          <w:rFonts w:ascii="Book Antiqua" w:eastAsia="Book Antiqua" w:hAnsi="Book Antiqua" w:cs="Book Antiqua"/>
          <w:color w:val="000000" w:themeColor="text1"/>
          <w:lang w:val="es-PR"/>
        </w:rPr>
        <w:t xml:space="preserve"> (Educación)</w:t>
      </w:r>
      <w:r w:rsidR="007E398D" w:rsidRPr="0077351B">
        <w:rPr>
          <w:rFonts w:ascii="Book Antiqua" w:eastAsia="Book Antiqua" w:hAnsi="Book Antiqua" w:cs="Book Antiqua"/>
          <w:color w:val="000000" w:themeColor="text1"/>
          <w:lang w:val="es-PR"/>
        </w:rPr>
        <w:t>; (3) el Departamento de la Familia</w:t>
      </w:r>
      <w:r w:rsidR="004A6820">
        <w:rPr>
          <w:rFonts w:ascii="Book Antiqua" w:eastAsia="Book Antiqua" w:hAnsi="Book Antiqua" w:cs="Book Antiqua"/>
          <w:color w:val="000000" w:themeColor="text1"/>
          <w:lang w:val="es-PR"/>
        </w:rPr>
        <w:t xml:space="preserve"> (Familia)</w:t>
      </w:r>
      <w:r w:rsidR="00832564" w:rsidRPr="0077351B">
        <w:rPr>
          <w:rFonts w:ascii="Book Antiqua" w:eastAsia="Book Antiqua" w:hAnsi="Book Antiqua" w:cs="Book Antiqua"/>
          <w:color w:val="000000" w:themeColor="text1"/>
          <w:lang w:val="es-PR"/>
        </w:rPr>
        <w:t>;</w:t>
      </w:r>
      <w:r w:rsidR="00C94D36" w:rsidRPr="0077351B">
        <w:rPr>
          <w:rFonts w:ascii="Book Antiqua" w:eastAsia="Book Antiqua" w:hAnsi="Book Antiqua" w:cs="Book Antiqua"/>
          <w:color w:val="000000" w:themeColor="text1"/>
          <w:lang w:val="es-PR"/>
        </w:rPr>
        <w:t xml:space="preserve"> (4)</w:t>
      </w:r>
      <w:r w:rsidR="00832564" w:rsidRPr="0077351B">
        <w:rPr>
          <w:rFonts w:ascii="Book Antiqua" w:eastAsia="Book Antiqua" w:hAnsi="Book Antiqua" w:cs="Book Antiqua"/>
          <w:color w:val="000000" w:themeColor="text1"/>
          <w:lang w:val="es-PR"/>
        </w:rPr>
        <w:t xml:space="preserve"> la Oficina para el Desarrollo Socioeconómico y Comunitario</w:t>
      </w:r>
      <w:r w:rsidR="004A6820">
        <w:rPr>
          <w:rFonts w:ascii="Book Antiqua" w:eastAsia="Book Antiqua" w:hAnsi="Book Antiqua" w:cs="Book Antiqua"/>
          <w:color w:val="000000" w:themeColor="text1"/>
          <w:lang w:val="es-PR"/>
        </w:rPr>
        <w:t xml:space="preserve"> (ODSEC)</w:t>
      </w:r>
      <w:r w:rsidR="00C94D36" w:rsidRPr="0077351B">
        <w:rPr>
          <w:rFonts w:ascii="Book Antiqua" w:eastAsia="Book Antiqua" w:hAnsi="Book Antiqua" w:cs="Book Antiqua"/>
          <w:color w:val="000000" w:themeColor="text1"/>
          <w:lang w:val="es-PR"/>
        </w:rPr>
        <w:t xml:space="preserve">; y (5) el Colegio de </w:t>
      </w:r>
      <w:proofErr w:type="gramStart"/>
      <w:r w:rsidR="00C94D36" w:rsidRPr="0077351B">
        <w:rPr>
          <w:rFonts w:ascii="Book Antiqua" w:eastAsia="Book Antiqua" w:hAnsi="Book Antiqua" w:cs="Book Antiqua"/>
          <w:color w:val="000000" w:themeColor="text1"/>
          <w:lang w:val="es-PR"/>
        </w:rPr>
        <w:t>Abogados y Abogadas</w:t>
      </w:r>
      <w:proofErr w:type="gramEnd"/>
      <w:r w:rsidR="00C94D36" w:rsidRPr="0077351B">
        <w:rPr>
          <w:rFonts w:ascii="Book Antiqua" w:eastAsia="Book Antiqua" w:hAnsi="Book Antiqua" w:cs="Book Antiqua"/>
          <w:color w:val="000000" w:themeColor="text1"/>
          <w:lang w:val="es-PR"/>
        </w:rPr>
        <w:t xml:space="preserve"> de Puerto Rico</w:t>
      </w:r>
      <w:r w:rsidR="004A6820">
        <w:rPr>
          <w:rFonts w:ascii="Book Antiqua" w:eastAsia="Book Antiqua" w:hAnsi="Book Antiqua" w:cs="Book Antiqua"/>
          <w:color w:val="000000" w:themeColor="text1"/>
          <w:lang w:val="es-PR"/>
        </w:rPr>
        <w:t xml:space="preserve"> (Colegio)</w:t>
      </w:r>
      <w:r w:rsidR="00B2185A" w:rsidRPr="0077351B">
        <w:rPr>
          <w:rFonts w:ascii="Book Antiqua" w:eastAsia="Book Antiqua" w:hAnsi="Book Antiqua" w:cs="Book Antiqua"/>
          <w:color w:val="000000" w:themeColor="text1"/>
          <w:lang w:val="es-PR"/>
        </w:rPr>
        <w:t>.</w:t>
      </w:r>
    </w:p>
    <w:p w14:paraId="54868DDF" w14:textId="09C7E057" w:rsidR="00AF449A" w:rsidRPr="0077351B" w:rsidRDefault="009E5945" w:rsidP="00E442C9">
      <w:pPr>
        <w:spacing w:after="240" w:line="288" w:lineRule="auto"/>
        <w:ind w:firstLine="720"/>
        <w:jc w:val="both"/>
        <w:rPr>
          <w:rFonts w:ascii="Book Antiqua" w:eastAsia="Book Antiqua" w:hAnsi="Book Antiqua" w:cs="Book Antiqua"/>
          <w:color w:val="000000" w:themeColor="text1"/>
          <w:lang w:val="es-PR"/>
        </w:rPr>
      </w:pPr>
      <w:r w:rsidRPr="0077351B">
        <w:rPr>
          <w:rFonts w:ascii="Book Antiqua" w:eastAsia="Book Antiqua" w:hAnsi="Book Antiqua" w:cs="Book Antiqua"/>
          <w:color w:val="000000" w:themeColor="text1"/>
          <w:lang w:val="es-PR"/>
        </w:rPr>
        <w:t xml:space="preserve">Examinados lo comentarios, documentos y argumentos de estas entidades, procedemos a discutir los puntos más importantes. </w:t>
      </w:r>
    </w:p>
    <w:p w14:paraId="3EC33341" w14:textId="77777777" w:rsidR="0057638D" w:rsidRDefault="0057638D" w:rsidP="000869BE">
      <w:pPr>
        <w:spacing w:after="240"/>
        <w:rPr>
          <w:rFonts w:ascii="Book Antiqua" w:hAnsi="Book Antiqua"/>
          <w:b/>
          <w:color w:val="000000"/>
          <w:szCs w:val="24"/>
          <w:shd w:val="clear" w:color="auto" w:fill="FFFFFF"/>
          <w:lang w:val="es-PR"/>
        </w:rPr>
      </w:pPr>
    </w:p>
    <w:p w14:paraId="4E04D2E9" w14:textId="77777777" w:rsidR="0074690D" w:rsidRDefault="0074690D" w:rsidP="000869BE">
      <w:pPr>
        <w:spacing w:after="240"/>
        <w:rPr>
          <w:rFonts w:ascii="Book Antiqua" w:hAnsi="Book Antiqua"/>
          <w:b/>
          <w:color w:val="000000"/>
          <w:szCs w:val="24"/>
          <w:shd w:val="clear" w:color="auto" w:fill="FFFFFF"/>
          <w:lang w:val="es-PR"/>
        </w:rPr>
      </w:pPr>
    </w:p>
    <w:p w14:paraId="321DC9F9" w14:textId="34B3022A" w:rsidR="00D22E40" w:rsidRPr="0077351B" w:rsidRDefault="009932BF" w:rsidP="007F67F2">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b/>
          <w:bCs/>
          <w:color w:val="000000" w:themeColor="text1"/>
          <w:lang w:val="es-PR"/>
        </w:rPr>
        <w:t xml:space="preserve">Justicia </w:t>
      </w:r>
      <w:r w:rsidR="000A45B7" w:rsidRPr="0077351B">
        <w:rPr>
          <w:rFonts w:ascii="Book Antiqua" w:eastAsia="Book Antiqua" w:hAnsi="Book Antiqua" w:cs="Book Antiqua"/>
          <w:color w:val="000000" w:themeColor="text1"/>
          <w:lang w:val="es-PR"/>
        </w:rPr>
        <w:t>concurre con la int</w:t>
      </w:r>
      <w:r w:rsidR="00521DD1" w:rsidRPr="0077351B">
        <w:rPr>
          <w:rFonts w:ascii="Book Antiqua" w:eastAsia="Book Antiqua" w:hAnsi="Book Antiqua" w:cs="Book Antiqua"/>
          <w:color w:val="000000" w:themeColor="text1"/>
          <w:lang w:val="es-PR"/>
        </w:rPr>
        <w:t>ención de esta medida “de reconocerle a los menores víctimas y testigos de delito derechos y protecciones especiales cuando se enfrenten a procesos judiciales y administrativos.</w:t>
      </w:r>
      <w:r w:rsidR="00D22E40" w:rsidRPr="0077351B">
        <w:rPr>
          <w:rFonts w:ascii="Book Antiqua" w:eastAsia="Book Antiqua" w:hAnsi="Book Antiqua" w:cs="Book Antiqua"/>
          <w:color w:val="000000" w:themeColor="text1"/>
          <w:lang w:val="es-PR"/>
        </w:rPr>
        <w:t>”</w:t>
      </w:r>
      <w:r w:rsidR="007F67F2">
        <w:rPr>
          <w:rFonts w:ascii="Book Antiqua" w:eastAsia="Book Antiqua" w:hAnsi="Book Antiqua" w:cs="Book Antiqua"/>
          <w:color w:val="000000" w:themeColor="text1"/>
          <w:lang w:val="es-PR"/>
        </w:rPr>
        <w:t xml:space="preserve"> </w:t>
      </w:r>
      <w:r w:rsidR="00D22E40" w:rsidRPr="0077351B">
        <w:rPr>
          <w:rFonts w:ascii="Book Antiqua" w:eastAsia="Book Antiqua" w:hAnsi="Book Antiqua" w:cs="Book Antiqua"/>
          <w:color w:val="000000" w:themeColor="text1"/>
          <w:lang w:val="es-PR"/>
        </w:rPr>
        <w:t xml:space="preserve">No obstante, </w:t>
      </w:r>
      <w:r w:rsidR="001F6562">
        <w:rPr>
          <w:rFonts w:ascii="Book Antiqua" w:eastAsia="Book Antiqua" w:hAnsi="Book Antiqua" w:cs="Book Antiqua"/>
          <w:color w:val="000000" w:themeColor="text1"/>
          <w:lang w:val="es-PR"/>
        </w:rPr>
        <w:t xml:space="preserve">Justicia </w:t>
      </w:r>
      <w:r w:rsidR="00357142">
        <w:rPr>
          <w:rFonts w:ascii="Book Antiqua" w:eastAsia="Book Antiqua" w:hAnsi="Book Antiqua" w:cs="Book Antiqua"/>
          <w:color w:val="000000" w:themeColor="text1"/>
          <w:lang w:val="es-PR"/>
        </w:rPr>
        <w:t xml:space="preserve">recomendó </w:t>
      </w:r>
      <w:r w:rsidR="00D22E40" w:rsidRPr="0077351B">
        <w:rPr>
          <w:rFonts w:ascii="Book Antiqua" w:eastAsia="Book Antiqua" w:hAnsi="Book Antiqua" w:cs="Book Antiqua"/>
          <w:color w:val="000000" w:themeColor="text1"/>
          <w:lang w:val="es-PR"/>
        </w:rPr>
        <w:t>enmiendas para mejorar el lenguaje e intención original de este proyecto</w:t>
      </w:r>
      <w:r w:rsidR="00357142">
        <w:rPr>
          <w:rFonts w:ascii="Book Antiqua" w:eastAsia="Book Antiqua" w:hAnsi="Book Antiqua" w:cs="Book Antiqua"/>
          <w:color w:val="000000" w:themeColor="text1"/>
          <w:lang w:val="es-PR"/>
        </w:rPr>
        <w:t>.</w:t>
      </w:r>
      <w:r w:rsidR="00D22E40" w:rsidRPr="0077351B">
        <w:rPr>
          <w:rFonts w:ascii="Book Antiqua" w:eastAsia="Book Antiqua" w:hAnsi="Book Antiqua" w:cs="Book Antiqua"/>
          <w:color w:val="000000" w:themeColor="text1"/>
          <w:lang w:val="es-PR"/>
        </w:rPr>
        <w:t xml:space="preserve"> </w:t>
      </w:r>
      <w:r w:rsidR="00357142">
        <w:rPr>
          <w:rFonts w:ascii="Book Antiqua" w:eastAsia="Book Antiqua" w:hAnsi="Book Antiqua" w:cs="Book Antiqua"/>
          <w:color w:val="000000" w:themeColor="text1"/>
          <w:lang w:val="es-PR"/>
        </w:rPr>
        <w:t>D</w:t>
      </w:r>
      <w:r w:rsidR="00D22E40" w:rsidRPr="0077351B">
        <w:rPr>
          <w:rFonts w:ascii="Book Antiqua" w:eastAsia="Book Antiqua" w:hAnsi="Book Antiqua" w:cs="Book Antiqua"/>
          <w:color w:val="000000" w:themeColor="text1"/>
          <w:lang w:val="es-PR"/>
        </w:rPr>
        <w:t xml:space="preserve">e esa manera, </w:t>
      </w:r>
      <w:r w:rsidR="00357142">
        <w:rPr>
          <w:rFonts w:ascii="Book Antiqua" w:eastAsia="Book Antiqua" w:hAnsi="Book Antiqua" w:cs="Book Antiqua"/>
          <w:color w:val="000000" w:themeColor="text1"/>
          <w:lang w:val="es-PR"/>
        </w:rPr>
        <w:t xml:space="preserve">se </w:t>
      </w:r>
      <w:r w:rsidR="00D22E40" w:rsidRPr="0077351B">
        <w:rPr>
          <w:rFonts w:ascii="Book Antiqua" w:eastAsia="Book Antiqua" w:hAnsi="Book Antiqua" w:cs="Book Antiqua"/>
          <w:color w:val="000000" w:themeColor="text1"/>
          <w:lang w:val="es-PR"/>
        </w:rPr>
        <w:t xml:space="preserve">garantiza aún más la protección que esta Asamblea </w:t>
      </w:r>
      <w:r w:rsidR="00C3528C" w:rsidRPr="0077351B">
        <w:rPr>
          <w:rFonts w:ascii="Book Antiqua" w:eastAsia="Book Antiqua" w:hAnsi="Book Antiqua" w:cs="Book Antiqua"/>
          <w:color w:val="000000" w:themeColor="text1"/>
          <w:lang w:val="es-PR"/>
        </w:rPr>
        <w:t xml:space="preserve">Legislativa quiere ofrecer a las y los menores de edad en Puerto Rico. En el </w:t>
      </w:r>
      <w:proofErr w:type="spellStart"/>
      <w:r w:rsidR="00C3528C" w:rsidRPr="0077351B">
        <w:rPr>
          <w:rFonts w:ascii="Book Antiqua" w:eastAsia="Book Antiqua" w:hAnsi="Book Antiqua" w:cs="Book Antiqua"/>
          <w:color w:val="000000" w:themeColor="text1"/>
          <w:lang w:val="es-PR"/>
        </w:rPr>
        <w:t>entirillado</w:t>
      </w:r>
      <w:proofErr w:type="spellEnd"/>
      <w:r w:rsidR="00C3528C" w:rsidRPr="0077351B">
        <w:rPr>
          <w:rFonts w:ascii="Book Antiqua" w:eastAsia="Book Antiqua" w:hAnsi="Book Antiqua" w:cs="Book Antiqua"/>
          <w:color w:val="000000" w:themeColor="text1"/>
          <w:lang w:val="es-PR"/>
        </w:rPr>
        <w:t xml:space="preserve"> electrónico que se acompaña, </w:t>
      </w:r>
      <w:r w:rsidR="007F67F2">
        <w:rPr>
          <w:rFonts w:ascii="Book Antiqua" w:eastAsia="Book Antiqua" w:hAnsi="Book Antiqua" w:cs="Book Antiqua"/>
          <w:color w:val="000000" w:themeColor="text1"/>
          <w:lang w:val="es-PR"/>
        </w:rPr>
        <w:t>se incluyeron</w:t>
      </w:r>
      <w:r w:rsidR="004B07C6" w:rsidRPr="0077351B">
        <w:rPr>
          <w:rFonts w:ascii="Book Antiqua" w:eastAsia="Book Antiqua" w:hAnsi="Book Antiqua" w:cs="Book Antiqua"/>
          <w:color w:val="000000" w:themeColor="text1"/>
          <w:lang w:val="es-PR"/>
        </w:rPr>
        <w:t xml:space="preserve"> las recomendaciones </w:t>
      </w:r>
      <w:r w:rsidR="00D53EAA">
        <w:rPr>
          <w:rFonts w:ascii="Book Antiqua" w:eastAsia="Book Antiqua" w:hAnsi="Book Antiqua" w:cs="Book Antiqua"/>
          <w:color w:val="000000" w:themeColor="text1"/>
          <w:lang w:val="es-PR"/>
        </w:rPr>
        <w:t>de Justicia</w:t>
      </w:r>
      <w:r w:rsidR="004F56F8">
        <w:rPr>
          <w:rFonts w:ascii="Book Antiqua" w:eastAsia="Book Antiqua" w:hAnsi="Book Antiqua" w:cs="Book Antiqua"/>
          <w:color w:val="000000" w:themeColor="text1"/>
          <w:lang w:val="es-PR"/>
        </w:rPr>
        <w:t>,</w:t>
      </w:r>
      <w:r w:rsidR="00D53EAA">
        <w:rPr>
          <w:rFonts w:ascii="Book Antiqua" w:eastAsia="Book Antiqua" w:hAnsi="Book Antiqua" w:cs="Book Antiqua"/>
          <w:color w:val="000000" w:themeColor="text1"/>
          <w:lang w:val="es-PR"/>
        </w:rPr>
        <w:t xml:space="preserve"> </w:t>
      </w:r>
      <w:r w:rsidR="004B07C6" w:rsidRPr="0077351B">
        <w:rPr>
          <w:rFonts w:ascii="Book Antiqua" w:eastAsia="Book Antiqua" w:hAnsi="Book Antiqua" w:cs="Book Antiqua"/>
          <w:color w:val="000000" w:themeColor="text1"/>
          <w:lang w:val="es-PR"/>
        </w:rPr>
        <w:t xml:space="preserve">junto </w:t>
      </w:r>
      <w:r w:rsidR="004F56F8">
        <w:rPr>
          <w:rFonts w:ascii="Book Antiqua" w:eastAsia="Book Antiqua" w:hAnsi="Book Antiqua" w:cs="Book Antiqua"/>
          <w:color w:val="000000" w:themeColor="text1"/>
          <w:lang w:val="es-PR"/>
        </w:rPr>
        <w:t>a</w:t>
      </w:r>
      <w:r w:rsidR="004B07C6" w:rsidRPr="0077351B">
        <w:rPr>
          <w:rFonts w:ascii="Book Antiqua" w:eastAsia="Book Antiqua" w:hAnsi="Book Antiqua" w:cs="Book Antiqua"/>
          <w:color w:val="000000" w:themeColor="text1"/>
          <w:lang w:val="es-PR"/>
        </w:rPr>
        <w:t xml:space="preserve"> otras consideraciones</w:t>
      </w:r>
      <w:r w:rsidR="004F56F8">
        <w:rPr>
          <w:rFonts w:ascii="Book Antiqua" w:eastAsia="Book Antiqua" w:hAnsi="Book Antiqua" w:cs="Book Antiqua"/>
          <w:color w:val="000000" w:themeColor="text1"/>
          <w:lang w:val="es-PR"/>
        </w:rPr>
        <w:t>,</w:t>
      </w:r>
      <w:r w:rsidR="004B07C6" w:rsidRPr="0077351B">
        <w:rPr>
          <w:rFonts w:ascii="Book Antiqua" w:eastAsia="Book Antiqua" w:hAnsi="Book Antiqua" w:cs="Book Antiqua"/>
          <w:color w:val="000000" w:themeColor="text1"/>
          <w:lang w:val="es-PR"/>
        </w:rPr>
        <w:t xml:space="preserve"> y asuntos de estilo</w:t>
      </w:r>
      <w:r w:rsidR="004F56F8">
        <w:rPr>
          <w:rFonts w:ascii="Book Antiqua" w:eastAsia="Book Antiqua" w:hAnsi="Book Antiqua" w:cs="Book Antiqua"/>
          <w:color w:val="000000" w:themeColor="text1"/>
          <w:lang w:val="es-PR"/>
        </w:rPr>
        <w:t>,</w:t>
      </w:r>
      <w:r w:rsidR="004B07C6" w:rsidRPr="0077351B">
        <w:rPr>
          <w:rFonts w:ascii="Book Antiqua" w:eastAsia="Book Antiqua" w:hAnsi="Book Antiqua" w:cs="Book Antiqua"/>
          <w:color w:val="000000" w:themeColor="text1"/>
          <w:lang w:val="es-PR"/>
        </w:rPr>
        <w:t xml:space="preserve"> y técnica legislativa.</w:t>
      </w:r>
    </w:p>
    <w:p w14:paraId="0E3785DF" w14:textId="522BA808" w:rsidR="00BA4A48" w:rsidRPr="0077351B" w:rsidRDefault="0088243A" w:rsidP="00530CA5">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Justicia </w:t>
      </w:r>
      <w:r w:rsidR="003864A3" w:rsidRPr="0077351B">
        <w:rPr>
          <w:rFonts w:ascii="Book Antiqua" w:eastAsia="Book Antiqua" w:hAnsi="Book Antiqua" w:cs="Book Antiqua"/>
          <w:color w:val="000000" w:themeColor="text1"/>
          <w:lang w:val="es-PR"/>
        </w:rPr>
        <w:t>ofrec</w:t>
      </w:r>
      <w:r>
        <w:rPr>
          <w:rFonts w:ascii="Book Antiqua" w:eastAsia="Book Antiqua" w:hAnsi="Book Antiqua" w:cs="Book Antiqua"/>
          <w:color w:val="000000" w:themeColor="text1"/>
          <w:lang w:val="es-PR"/>
        </w:rPr>
        <w:t>ió</w:t>
      </w:r>
      <w:r w:rsidR="003864A3" w:rsidRPr="0077351B">
        <w:rPr>
          <w:rFonts w:ascii="Book Antiqua" w:eastAsia="Book Antiqua" w:hAnsi="Book Antiqua" w:cs="Book Antiqua"/>
          <w:color w:val="000000" w:themeColor="text1"/>
          <w:lang w:val="es-PR"/>
        </w:rPr>
        <w:t xml:space="preserve"> comentarios adicionales sobre la necesidad de</w:t>
      </w:r>
      <w:r>
        <w:rPr>
          <w:rFonts w:ascii="Book Antiqua" w:eastAsia="Book Antiqua" w:hAnsi="Book Antiqua" w:cs="Book Antiqua"/>
          <w:color w:val="000000" w:themeColor="text1"/>
          <w:lang w:val="es-PR"/>
        </w:rPr>
        <w:t>l</w:t>
      </w:r>
      <w:r w:rsidR="003864A3" w:rsidRPr="0077351B">
        <w:rPr>
          <w:rFonts w:ascii="Book Antiqua" w:eastAsia="Book Antiqua" w:hAnsi="Book Antiqua" w:cs="Book Antiqua"/>
          <w:color w:val="000000" w:themeColor="text1"/>
          <w:lang w:val="es-PR"/>
        </w:rPr>
        <w:t xml:space="preserve"> P. de la C. 1</w:t>
      </w:r>
      <w:r w:rsidR="00D105AA" w:rsidRPr="0077351B">
        <w:rPr>
          <w:rFonts w:ascii="Book Antiqua" w:eastAsia="Book Antiqua" w:hAnsi="Book Antiqua" w:cs="Book Antiqua"/>
          <w:color w:val="000000" w:themeColor="text1"/>
          <w:lang w:val="es-PR"/>
        </w:rPr>
        <w:t>13</w:t>
      </w:r>
      <w:r w:rsidR="003864A3" w:rsidRPr="0077351B">
        <w:rPr>
          <w:rFonts w:ascii="Book Antiqua" w:eastAsia="Book Antiqua" w:hAnsi="Book Antiqua" w:cs="Book Antiqua"/>
          <w:color w:val="000000" w:themeColor="text1"/>
          <w:lang w:val="es-PR"/>
        </w:rPr>
        <w:t xml:space="preserve">: </w:t>
      </w:r>
    </w:p>
    <w:p w14:paraId="09BFBCF3" w14:textId="0B74E1C5" w:rsidR="009F3B70" w:rsidRPr="0059500F" w:rsidRDefault="00BA4A48" w:rsidP="00AA33E1">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r w:rsidRPr="0059500F">
        <w:rPr>
          <w:rFonts w:ascii="Book Antiqua" w:hAnsi="Book Antiqua"/>
          <w:color w:val="000000"/>
          <w:szCs w:val="24"/>
          <w:shd w:val="clear" w:color="auto" w:fill="FFFFFF"/>
          <w:lang w:val="es-PR"/>
        </w:rPr>
        <w:t>“</w:t>
      </w:r>
      <w:r w:rsidR="00D105AA" w:rsidRPr="0059500F">
        <w:rPr>
          <w:rFonts w:ascii="Book Antiqua" w:hAnsi="Book Antiqua"/>
          <w:color w:val="000000"/>
          <w:szCs w:val="24"/>
          <w:shd w:val="clear" w:color="auto" w:fill="FFFFFF"/>
          <w:lang w:val="es-PR"/>
        </w:rPr>
        <w:t xml:space="preserve">Cabe señalar que el Departamento de Justicia </w:t>
      </w:r>
      <w:r w:rsidR="00825A3F" w:rsidRPr="0059500F">
        <w:rPr>
          <w:rFonts w:ascii="Book Antiqua" w:hAnsi="Book Antiqua"/>
          <w:color w:val="000000"/>
          <w:szCs w:val="24"/>
          <w:shd w:val="clear" w:color="auto" w:fill="FFFFFF"/>
          <w:lang w:val="es-PR"/>
        </w:rPr>
        <w:t xml:space="preserve">cuenta con una División de Asistencia a Víctimas y Testigos. Asimismo, la </w:t>
      </w:r>
      <w:r w:rsidR="00825A3F" w:rsidRPr="0059500F">
        <w:rPr>
          <w:rFonts w:ascii="Book Antiqua" w:hAnsi="Book Antiqua"/>
          <w:i/>
          <w:iCs/>
          <w:color w:val="000000"/>
          <w:szCs w:val="24"/>
          <w:shd w:val="clear" w:color="auto" w:fill="FFFFFF"/>
          <w:lang w:val="es-PR"/>
        </w:rPr>
        <w:t xml:space="preserve">Ley de Compensación y Servicios a </w:t>
      </w:r>
      <w:r w:rsidR="003E38AA" w:rsidRPr="0059500F">
        <w:rPr>
          <w:rFonts w:ascii="Book Antiqua" w:hAnsi="Book Antiqua"/>
          <w:i/>
          <w:iCs/>
          <w:color w:val="000000"/>
          <w:szCs w:val="24"/>
          <w:shd w:val="clear" w:color="auto" w:fill="FFFFFF"/>
          <w:lang w:val="es-PR"/>
        </w:rPr>
        <w:t>las Víctimas y Testigos de Delito</w:t>
      </w:r>
      <w:r w:rsidR="003E38AA" w:rsidRPr="0059500F">
        <w:rPr>
          <w:rFonts w:ascii="Book Antiqua" w:hAnsi="Book Antiqua"/>
          <w:color w:val="000000"/>
          <w:szCs w:val="24"/>
          <w:shd w:val="clear" w:color="auto" w:fill="FFFFFF"/>
          <w:lang w:val="es-PR"/>
        </w:rPr>
        <w:t xml:space="preserve"> (“Ley Núm. 183-1998”) </w:t>
      </w:r>
      <w:r w:rsidR="005B689C" w:rsidRPr="0059500F">
        <w:rPr>
          <w:rFonts w:ascii="Book Antiqua" w:hAnsi="Book Antiqua"/>
          <w:color w:val="000000"/>
          <w:szCs w:val="24"/>
          <w:shd w:val="clear" w:color="auto" w:fill="FFFFFF"/>
          <w:lang w:val="es-PR"/>
        </w:rPr>
        <w:t xml:space="preserve">creó la Oficina de Compensación a Víctimas de Delito (“Oficina de Compensación”), “con el propósito de autorizar y conceder el pago de compensación a las víctimas elegibles para recibir los beneficios que por este capítulo se conceden”. Mediante la creación de la Oficina de Compensación se reconoció </w:t>
      </w:r>
      <w:r w:rsidR="004144DE" w:rsidRPr="0059500F">
        <w:rPr>
          <w:rFonts w:ascii="Book Antiqua" w:hAnsi="Book Antiqua"/>
          <w:color w:val="000000"/>
          <w:szCs w:val="24"/>
          <w:shd w:val="clear" w:color="auto" w:fill="FFFFFF"/>
          <w:lang w:val="es-PR"/>
        </w:rPr>
        <w:t xml:space="preserve">la necesidad de proveerles a las víctimas de delito y testigos el apoyo y la asistencia necesaria para que su participación </w:t>
      </w:r>
      <w:r w:rsidR="002C184C" w:rsidRPr="0059500F">
        <w:rPr>
          <w:rFonts w:ascii="Book Antiqua" w:hAnsi="Book Antiqua"/>
          <w:color w:val="000000"/>
          <w:szCs w:val="24"/>
          <w:shd w:val="clear" w:color="auto" w:fill="FFFFFF"/>
          <w:lang w:val="es-PR"/>
        </w:rPr>
        <w:t>en el proceso judicial no constituya un trauma adicional.</w:t>
      </w:r>
      <w:r w:rsidR="009F3B70" w:rsidRPr="0059500F">
        <w:rPr>
          <w:rFonts w:ascii="Book Antiqua" w:hAnsi="Book Antiqua"/>
          <w:color w:val="000000"/>
          <w:szCs w:val="24"/>
          <w:shd w:val="clear" w:color="auto" w:fill="FFFFFF"/>
          <w:lang w:val="es-PR"/>
        </w:rPr>
        <w:t xml:space="preserve"> Los recursos de la Oficina de Compensación fueron destinados a proveer beneficios y servicios a las víctimas y familiares de determinados delitos enumerados en esta Ley. </w:t>
      </w:r>
    </w:p>
    <w:p w14:paraId="664C8F33" w14:textId="551298E9" w:rsidR="00AA33E1" w:rsidRDefault="00AA33E1" w:rsidP="00AA33E1">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r w:rsidRPr="0059500F">
        <w:rPr>
          <w:rFonts w:ascii="Book Antiqua" w:hAnsi="Book Antiqua"/>
          <w:color w:val="000000"/>
          <w:szCs w:val="24"/>
          <w:shd w:val="clear" w:color="auto" w:fill="FFFFFF"/>
          <w:lang w:val="es-PR"/>
        </w:rPr>
        <w:t xml:space="preserve">Destacamos </w:t>
      </w:r>
      <w:proofErr w:type="gramStart"/>
      <w:r w:rsidRPr="0059500F">
        <w:rPr>
          <w:rFonts w:ascii="Book Antiqua" w:hAnsi="Book Antiqua"/>
          <w:color w:val="000000"/>
          <w:szCs w:val="24"/>
          <w:shd w:val="clear" w:color="auto" w:fill="FFFFFF"/>
          <w:lang w:val="es-PR"/>
        </w:rPr>
        <w:t>que</w:t>
      </w:r>
      <w:proofErr w:type="gramEnd"/>
      <w:r w:rsidRPr="0059500F">
        <w:rPr>
          <w:rFonts w:ascii="Book Antiqua" w:hAnsi="Book Antiqua"/>
          <w:color w:val="000000"/>
          <w:szCs w:val="24"/>
          <w:shd w:val="clear" w:color="auto" w:fill="FFFFFF"/>
          <w:lang w:val="es-PR"/>
        </w:rPr>
        <w:t xml:space="preserve"> desde sus orígenes, la Oficina de Compensación ha ofrecido servicios y apoyo a las víctimas y testigos de delito en Puerto Rico y a sus familiares. Por su parte la División de Asistencia a Víctimas </w:t>
      </w:r>
      <w:r w:rsidR="009820CF" w:rsidRPr="0059500F">
        <w:rPr>
          <w:rFonts w:ascii="Book Antiqua" w:hAnsi="Book Antiqua"/>
          <w:color w:val="000000"/>
          <w:szCs w:val="24"/>
          <w:shd w:val="clear" w:color="auto" w:fill="FFFFFF"/>
          <w:lang w:val="es-PR"/>
        </w:rPr>
        <w:t xml:space="preserve">y Testigos de Delito, además ha brindado </w:t>
      </w:r>
      <w:r w:rsidR="00193AED" w:rsidRPr="0059500F">
        <w:rPr>
          <w:rFonts w:ascii="Book Antiqua" w:hAnsi="Book Antiqua"/>
          <w:color w:val="000000"/>
          <w:szCs w:val="24"/>
          <w:shd w:val="clear" w:color="auto" w:fill="FFFFFF"/>
          <w:lang w:val="es-PR"/>
        </w:rPr>
        <w:t xml:space="preserve">servicios </w:t>
      </w:r>
      <w:r w:rsidR="00664C38" w:rsidRPr="0059500F">
        <w:rPr>
          <w:rFonts w:ascii="Book Antiqua" w:hAnsi="Book Antiqua"/>
          <w:color w:val="000000"/>
          <w:szCs w:val="24"/>
          <w:shd w:val="clear" w:color="auto" w:fill="FFFFFF"/>
          <w:lang w:val="es-PR"/>
        </w:rPr>
        <w:t xml:space="preserve">a testigos del Ministerio Público. No obstante, mediante el Plan de Reorganización Núm. 5-2011, denominado </w:t>
      </w:r>
      <w:r w:rsidR="00664C38" w:rsidRPr="0059500F">
        <w:rPr>
          <w:rFonts w:ascii="Book Antiqua" w:hAnsi="Book Antiqua"/>
          <w:i/>
          <w:iCs/>
          <w:color w:val="000000"/>
          <w:szCs w:val="24"/>
          <w:shd w:val="clear" w:color="auto" w:fill="FFFFFF"/>
          <w:lang w:val="es-PR"/>
        </w:rPr>
        <w:t>Plan de Reorganización del Departamento de Justicia de 2011</w:t>
      </w:r>
      <w:r w:rsidR="00664C38" w:rsidRPr="0059500F">
        <w:rPr>
          <w:rFonts w:ascii="Book Antiqua" w:hAnsi="Book Antiqua"/>
          <w:color w:val="000000"/>
          <w:szCs w:val="24"/>
          <w:shd w:val="clear" w:color="auto" w:fill="FFFFFF"/>
          <w:lang w:val="es-PR"/>
        </w:rPr>
        <w:t>”, se enmendó el Artículo 4 de la Ley Núm. 182</w:t>
      </w:r>
      <w:r w:rsidR="00577C71" w:rsidRPr="0059500F">
        <w:rPr>
          <w:rFonts w:ascii="Book Antiqua" w:hAnsi="Book Antiqua"/>
          <w:color w:val="000000"/>
          <w:szCs w:val="24"/>
          <w:shd w:val="clear" w:color="auto" w:fill="FFFFFF"/>
          <w:lang w:val="es-PR"/>
        </w:rPr>
        <w:t xml:space="preserve">, </w:t>
      </w:r>
      <w:r w:rsidR="00577C71" w:rsidRPr="0059500F">
        <w:rPr>
          <w:rFonts w:ascii="Book Antiqua" w:hAnsi="Book Antiqua"/>
          <w:i/>
          <w:iCs/>
          <w:color w:val="000000"/>
          <w:szCs w:val="24"/>
          <w:shd w:val="clear" w:color="auto" w:fill="FFFFFF"/>
          <w:lang w:val="es-PR"/>
        </w:rPr>
        <w:t>supra</w:t>
      </w:r>
      <w:r w:rsidR="00577C71" w:rsidRPr="0059500F">
        <w:rPr>
          <w:rFonts w:ascii="Book Antiqua" w:hAnsi="Book Antiqua"/>
          <w:color w:val="000000"/>
          <w:szCs w:val="24"/>
          <w:shd w:val="clear" w:color="auto" w:fill="FFFFFF"/>
          <w:lang w:val="es-PR"/>
        </w:rPr>
        <w:t xml:space="preserve">, y se integró en un solo ente la Oficina de Compensación y la División de Asistencia a Víctimas y Testigos adscrita, hasta ese entonces </w:t>
      </w:r>
      <w:r w:rsidR="00A403DF" w:rsidRPr="0059500F">
        <w:rPr>
          <w:rFonts w:ascii="Book Antiqua" w:hAnsi="Book Antiqua"/>
          <w:color w:val="000000"/>
          <w:szCs w:val="24"/>
          <w:shd w:val="clear" w:color="auto" w:fill="FFFFFF"/>
          <w:lang w:val="es-PR"/>
        </w:rPr>
        <w:t xml:space="preserve">a la Oficina del </w:t>
      </w:r>
      <w:proofErr w:type="gramStart"/>
      <w:r w:rsidR="00A403DF" w:rsidRPr="0059500F">
        <w:rPr>
          <w:rFonts w:ascii="Book Antiqua" w:hAnsi="Book Antiqua"/>
          <w:color w:val="000000"/>
          <w:szCs w:val="24"/>
          <w:shd w:val="clear" w:color="auto" w:fill="FFFFFF"/>
          <w:lang w:val="es-PR"/>
        </w:rPr>
        <w:t>Fiscal General</w:t>
      </w:r>
      <w:proofErr w:type="gramEnd"/>
      <w:r w:rsidR="00A403DF" w:rsidRPr="0059500F">
        <w:rPr>
          <w:rFonts w:ascii="Book Antiqua" w:hAnsi="Book Antiqua"/>
          <w:color w:val="000000"/>
          <w:szCs w:val="24"/>
          <w:shd w:val="clear" w:color="auto" w:fill="FFFFFF"/>
          <w:lang w:val="es-PR"/>
        </w:rPr>
        <w:t xml:space="preserve"> del Departamento de Justicia. De esa forma, </w:t>
      </w:r>
      <w:r w:rsidR="008E035A" w:rsidRPr="0059500F">
        <w:rPr>
          <w:rFonts w:ascii="Book Antiqua" w:hAnsi="Book Antiqua"/>
          <w:color w:val="000000"/>
          <w:szCs w:val="24"/>
          <w:shd w:val="clear" w:color="auto" w:fill="FFFFFF"/>
          <w:lang w:val="es-PR"/>
        </w:rPr>
        <w:t>surge la Oficina de Compensación y Servicios a Víctimas y Testigos de Delito (“OCS</w:t>
      </w:r>
      <w:r w:rsidR="0035638C" w:rsidRPr="0059500F">
        <w:rPr>
          <w:rFonts w:ascii="Book Antiqua" w:hAnsi="Book Antiqua"/>
          <w:color w:val="000000"/>
          <w:szCs w:val="24"/>
          <w:shd w:val="clear" w:color="auto" w:fill="FFFFFF"/>
          <w:lang w:val="es-PR"/>
        </w:rPr>
        <w:t xml:space="preserve">VTD”), la cual está compuesta por dos divisiones: la División de Compensación a Víctimas y Testigos de Delito, y la División de Servicios a Víctimas </w:t>
      </w:r>
      <w:r w:rsidR="000F7B1D" w:rsidRPr="0059500F">
        <w:rPr>
          <w:rFonts w:ascii="Book Antiqua" w:hAnsi="Book Antiqua"/>
          <w:color w:val="000000"/>
          <w:szCs w:val="24"/>
          <w:shd w:val="clear" w:color="auto" w:fill="FFFFFF"/>
          <w:lang w:val="es-PR"/>
        </w:rPr>
        <w:t>y Testigos de Delito.</w:t>
      </w:r>
    </w:p>
    <w:p w14:paraId="7067EF58" w14:textId="77777777" w:rsidR="00571B10" w:rsidRPr="0059500F" w:rsidRDefault="00571B10" w:rsidP="00AA33E1">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p>
    <w:p w14:paraId="633A1AB0" w14:textId="77777777" w:rsidR="00571B10" w:rsidRDefault="00571B10" w:rsidP="00AA33E1">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p>
    <w:p w14:paraId="00FB62DF" w14:textId="0BD771EC" w:rsidR="000F7B1D" w:rsidRPr="0059500F" w:rsidRDefault="000F7B1D" w:rsidP="00AA33E1">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r w:rsidRPr="0059500F">
        <w:rPr>
          <w:rFonts w:ascii="Book Antiqua" w:hAnsi="Book Antiqua"/>
          <w:color w:val="000000"/>
          <w:szCs w:val="24"/>
          <w:shd w:val="clear" w:color="auto" w:fill="FFFFFF"/>
          <w:lang w:val="es-PR"/>
        </w:rPr>
        <w:t xml:space="preserve">Así pues, puntualizamos que el Departamento de Justicia, a través de la OCSVTD, coordina servicios, ayuda económica, psicológica y humanitaria, así como apoyo y orientación </w:t>
      </w:r>
      <w:r w:rsidR="001E1CDE" w:rsidRPr="0059500F">
        <w:rPr>
          <w:rFonts w:ascii="Book Antiqua" w:hAnsi="Book Antiqua"/>
          <w:color w:val="000000"/>
          <w:szCs w:val="24"/>
          <w:shd w:val="clear" w:color="auto" w:fill="FFFFFF"/>
          <w:lang w:val="es-PR"/>
        </w:rPr>
        <w:t xml:space="preserve">en los procesos judiciales y en las investigaciones criminales para las víctimas, sus familiares y los testigos de delito, todo eso para garantizarles un trato sensible y eficiente durante el proceso criminal. </w:t>
      </w:r>
    </w:p>
    <w:p w14:paraId="13B7E086" w14:textId="5D2D60F3" w:rsidR="00F6226B" w:rsidRPr="0059500F" w:rsidRDefault="00F6226B" w:rsidP="00AA33E1">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r w:rsidRPr="0059500F">
        <w:rPr>
          <w:rFonts w:ascii="Book Antiqua" w:hAnsi="Book Antiqua"/>
          <w:color w:val="000000"/>
          <w:szCs w:val="24"/>
          <w:shd w:val="clear" w:color="auto" w:fill="FFFFFF"/>
          <w:lang w:val="es-PR"/>
        </w:rPr>
        <w:t>…</w:t>
      </w:r>
    </w:p>
    <w:p w14:paraId="160D3722" w14:textId="1E2E4FC7" w:rsidR="00164E0B" w:rsidRPr="0059500F" w:rsidRDefault="00F6226B" w:rsidP="00017BB1">
      <w:pPr>
        <w:autoSpaceDE w:val="0"/>
        <w:autoSpaceDN w:val="0"/>
        <w:adjustRightInd w:val="0"/>
        <w:spacing w:after="240"/>
        <w:ind w:left="720" w:right="720" w:firstLine="720"/>
        <w:jc w:val="both"/>
        <w:rPr>
          <w:rFonts w:ascii="Book Antiqua" w:hAnsi="Book Antiqua"/>
          <w:color w:val="000000"/>
          <w:szCs w:val="24"/>
          <w:shd w:val="clear" w:color="auto" w:fill="FFFFFF"/>
          <w:lang w:val="es-PR"/>
        </w:rPr>
      </w:pPr>
      <w:r w:rsidRPr="0059500F">
        <w:rPr>
          <w:rFonts w:ascii="Book Antiqua" w:hAnsi="Book Antiqua"/>
          <w:color w:val="000000"/>
          <w:szCs w:val="24"/>
          <w:shd w:val="clear" w:color="auto" w:fill="FFFFFF"/>
          <w:lang w:val="es-PR"/>
        </w:rPr>
        <w:t xml:space="preserve">A la luz de lo anterior, entendemos que la medida ante nuestra consideración constituye un esfuerzo adicional para brindar protección a los menores </w:t>
      </w:r>
      <w:r w:rsidR="00F76025" w:rsidRPr="0059500F">
        <w:rPr>
          <w:rFonts w:ascii="Book Antiqua" w:hAnsi="Book Antiqua"/>
          <w:color w:val="000000"/>
          <w:szCs w:val="24"/>
          <w:shd w:val="clear" w:color="auto" w:fill="FFFFFF"/>
          <w:lang w:val="es-PR"/>
        </w:rPr>
        <w:t>víctimas o testigos de delito o falta administrativa, conforme al amplio poder que ostenta la Asamblea Legislativa para formular política pública en atención al bienestar del pueblo. Cónsono con esa faculta</w:t>
      </w:r>
      <w:r w:rsidR="00D165BF">
        <w:rPr>
          <w:rFonts w:ascii="Book Antiqua" w:hAnsi="Book Antiqua"/>
          <w:color w:val="000000"/>
          <w:szCs w:val="24"/>
          <w:shd w:val="clear" w:color="auto" w:fill="FFFFFF"/>
          <w:lang w:val="es-PR"/>
        </w:rPr>
        <w:t>d</w:t>
      </w:r>
      <w:r w:rsidR="00F76025" w:rsidRPr="0059500F">
        <w:rPr>
          <w:rFonts w:ascii="Book Antiqua" w:hAnsi="Book Antiqua"/>
          <w:color w:val="000000"/>
          <w:szCs w:val="24"/>
          <w:shd w:val="clear" w:color="auto" w:fill="FFFFFF"/>
          <w:lang w:val="es-PR"/>
        </w:rPr>
        <w:t xml:space="preserve">, se pretende compilar en un solo </w:t>
      </w:r>
      <w:r w:rsidR="00A55F3B" w:rsidRPr="0059500F">
        <w:rPr>
          <w:rFonts w:ascii="Book Antiqua" w:hAnsi="Book Antiqua"/>
          <w:color w:val="000000"/>
          <w:szCs w:val="24"/>
          <w:shd w:val="clear" w:color="auto" w:fill="FFFFFF"/>
          <w:lang w:val="es-PR"/>
        </w:rPr>
        <w:t xml:space="preserve">estatuto los derechos que ya nuestro ordenamiento le reconoce a las víctimas y testigos de delito o faltas administrativas, pero enfocado </w:t>
      </w:r>
      <w:r w:rsidR="00017BB1" w:rsidRPr="0059500F">
        <w:rPr>
          <w:rFonts w:ascii="Book Antiqua" w:hAnsi="Book Antiqua"/>
          <w:color w:val="000000"/>
          <w:szCs w:val="24"/>
          <w:shd w:val="clear" w:color="auto" w:fill="FFFFFF"/>
          <w:lang w:val="es-PR"/>
        </w:rPr>
        <w:t>principal y únicamente en los derechos que le cobijan a los menores víctimas y testigos de delito. Mediante la propuesta legislativa se reitera la política pública del Gobierno de procurar la cooperación, y participación de estos, considerando y salvaguardando su bienestar inmediato.”</w:t>
      </w:r>
      <w:r w:rsidR="004711AD">
        <w:rPr>
          <w:rStyle w:val="FootnoteReference"/>
          <w:rFonts w:ascii="Book Antiqua" w:hAnsi="Book Antiqua"/>
          <w:color w:val="000000"/>
          <w:szCs w:val="24"/>
          <w:shd w:val="clear" w:color="auto" w:fill="FFFFFF"/>
          <w:lang w:val="es-PR"/>
        </w:rPr>
        <w:footnoteReference w:id="4"/>
      </w:r>
      <w:r w:rsidR="00017BB1" w:rsidRPr="0059500F">
        <w:rPr>
          <w:rFonts w:ascii="Book Antiqua" w:hAnsi="Book Antiqua"/>
          <w:color w:val="000000"/>
          <w:szCs w:val="24"/>
          <w:shd w:val="clear" w:color="auto" w:fill="FFFFFF"/>
          <w:lang w:val="es-PR"/>
        </w:rPr>
        <w:t xml:space="preserve"> </w:t>
      </w:r>
    </w:p>
    <w:p w14:paraId="2B7A3352" w14:textId="364CCBFC" w:rsidR="002847AC" w:rsidRDefault="00736E45" w:rsidP="00571B10">
      <w:pPr>
        <w:autoSpaceDE w:val="0"/>
        <w:autoSpaceDN w:val="0"/>
        <w:adjustRightInd w:val="0"/>
        <w:spacing w:after="240" w:line="288" w:lineRule="auto"/>
        <w:jc w:val="both"/>
        <w:rPr>
          <w:rFonts w:ascii="Book Antiqua" w:hAnsi="Book Antiqua"/>
          <w:color w:val="000000"/>
          <w:szCs w:val="24"/>
          <w:shd w:val="clear" w:color="auto" w:fill="FFFFFF"/>
          <w:lang w:val="es-PR"/>
        </w:rPr>
      </w:pPr>
      <w:r>
        <w:rPr>
          <w:rFonts w:ascii="Book Antiqua" w:hAnsi="Book Antiqua"/>
          <w:color w:val="000000"/>
          <w:szCs w:val="24"/>
          <w:shd w:val="clear" w:color="auto" w:fill="FFFFFF"/>
          <w:lang w:val="es-PR"/>
        </w:rPr>
        <w:tab/>
      </w:r>
      <w:r w:rsidR="006B490F">
        <w:rPr>
          <w:rFonts w:ascii="Book Antiqua" w:hAnsi="Book Antiqua"/>
          <w:color w:val="000000"/>
          <w:szCs w:val="24"/>
          <w:shd w:val="clear" w:color="auto" w:fill="FFFFFF"/>
          <w:lang w:val="es-PR"/>
        </w:rPr>
        <w:t>P</w:t>
      </w:r>
      <w:r w:rsidR="007F172E">
        <w:rPr>
          <w:rFonts w:ascii="Book Antiqua" w:hAnsi="Book Antiqua"/>
          <w:color w:val="000000"/>
          <w:szCs w:val="24"/>
          <w:shd w:val="clear" w:color="auto" w:fill="FFFFFF"/>
          <w:lang w:val="es-PR"/>
        </w:rPr>
        <w:t>odría</w:t>
      </w:r>
      <w:r>
        <w:rPr>
          <w:rFonts w:ascii="Book Antiqua" w:hAnsi="Book Antiqua"/>
          <w:color w:val="000000"/>
          <w:szCs w:val="24"/>
          <w:shd w:val="clear" w:color="auto" w:fill="FFFFFF"/>
          <w:lang w:val="es-PR"/>
        </w:rPr>
        <w:t xml:space="preserve"> parecer que la intención de</w:t>
      </w:r>
      <w:r w:rsidR="00C11C7F">
        <w:rPr>
          <w:rFonts w:ascii="Book Antiqua" w:hAnsi="Book Antiqua"/>
          <w:color w:val="000000"/>
          <w:szCs w:val="24"/>
          <w:shd w:val="clear" w:color="auto" w:fill="FFFFFF"/>
          <w:lang w:val="es-PR"/>
        </w:rPr>
        <w:t xml:space="preserve"> la medida es hacer un compilado—según intimó Justicia</w:t>
      </w:r>
      <w:r w:rsidR="006B490F">
        <w:rPr>
          <w:rFonts w:ascii="Book Antiqua" w:hAnsi="Book Antiqua"/>
          <w:color w:val="000000"/>
          <w:szCs w:val="24"/>
          <w:shd w:val="clear" w:color="auto" w:fill="FFFFFF"/>
          <w:lang w:val="es-PR"/>
        </w:rPr>
        <w:t xml:space="preserve">. Empero, </w:t>
      </w:r>
      <w:r w:rsidR="001D31C8" w:rsidRPr="0077351B">
        <w:rPr>
          <w:rFonts w:ascii="Book Antiqua" w:hAnsi="Book Antiqua"/>
          <w:color w:val="000000"/>
          <w:szCs w:val="24"/>
          <w:shd w:val="clear" w:color="auto" w:fill="FFFFFF"/>
          <w:lang w:val="es-PR"/>
        </w:rPr>
        <w:t xml:space="preserve">el </w:t>
      </w:r>
      <w:r w:rsidR="00AB1784">
        <w:rPr>
          <w:rFonts w:ascii="Book Antiqua" w:hAnsi="Book Antiqua"/>
          <w:color w:val="000000"/>
          <w:szCs w:val="24"/>
          <w:shd w:val="clear" w:color="auto" w:fill="FFFFFF"/>
          <w:lang w:val="es-PR"/>
        </w:rPr>
        <w:t>artículo</w:t>
      </w:r>
      <w:r w:rsidR="00DC7196" w:rsidRPr="0077351B">
        <w:rPr>
          <w:rFonts w:ascii="Book Antiqua" w:hAnsi="Book Antiqua"/>
          <w:color w:val="000000"/>
          <w:szCs w:val="24"/>
          <w:shd w:val="clear" w:color="auto" w:fill="FFFFFF"/>
          <w:lang w:val="es-PR"/>
        </w:rPr>
        <w:t xml:space="preserve"> 5.04 del </w:t>
      </w:r>
      <w:r w:rsidR="00AB1784">
        <w:rPr>
          <w:rFonts w:ascii="Book Antiqua" w:hAnsi="Book Antiqua"/>
          <w:color w:val="000000"/>
          <w:szCs w:val="24"/>
          <w:shd w:val="clear" w:color="auto" w:fill="FFFFFF"/>
          <w:lang w:val="es-PR"/>
        </w:rPr>
        <w:t xml:space="preserve">P de la C. 113 establece que </w:t>
      </w:r>
      <w:r w:rsidR="00503A4E" w:rsidRPr="0077351B">
        <w:rPr>
          <w:rFonts w:ascii="Book Antiqua" w:hAnsi="Book Antiqua"/>
          <w:color w:val="000000"/>
          <w:szCs w:val="24"/>
          <w:shd w:val="clear" w:color="auto" w:fill="FFFFFF"/>
          <w:lang w:val="es-PR"/>
        </w:rPr>
        <w:t xml:space="preserve">este nuevo estatuto no pretende menoscabar, sino complementar, cualquier derecho ya reconocido por nuestras leyes y procedimientos a los menores víctimas y testigos de delito en Puerto Rico. </w:t>
      </w:r>
    </w:p>
    <w:p w14:paraId="4B7C5579" w14:textId="77777777" w:rsidR="00F06360" w:rsidRDefault="00F06360" w:rsidP="00FE5859">
      <w:pPr>
        <w:spacing w:after="120" w:line="288" w:lineRule="auto"/>
        <w:ind w:firstLine="720"/>
        <w:jc w:val="both"/>
        <w:rPr>
          <w:rFonts w:ascii="Book Antiqua" w:eastAsia="Book Antiqua" w:hAnsi="Book Antiqua" w:cs="Book Antiqua"/>
          <w:b/>
          <w:bCs/>
          <w:color w:val="000000" w:themeColor="text1"/>
          <w:lang w:val="es-PR"/>
        </w:rPr>
      </w:pPr>
    </w:p>
    <w:p w14:paraId="15264C7D" w14:textId="77777777" w:rsidR="00F06360" w:rsidRDefault="00F06360" w:rsidP="00FE5859">
      <w:pPr>
        <w:spacing w:after="120" w:line="288" w:lineRule="auto"/>
        <w:ind w:firstLine="720"/>
        <w:jc w:val="both"/>
        <w:rPr>
          <w:rFonts w:ascii="Book Antiqua" w:eastAsia="Book Antiqua" w:hAnsi="Book Antiqua" w:cs="Book Antiqua"/>
          <w:b/>
          <w:bCs/>
          <w:color w:val="000000" w:themeColor="text1"/>
          <w:lang w:val="es-PR"/>
        </w:rPr>
      </w:pPr>
    </w:p>
    <w:p w14:paraId="34DF1ADB" w14:textId="77777777" w:rsidR="00F06360" w:rsidRDefault="00F06360" w:rsidP="00FE5859">
      <w:pPr>
        <w:spacing w:after="120" w:line="288" w:lineRule="auto"/>
        <w:ind w:firstLine="720"/>
        <w:jc w:val="both"/>
        <w:rPr>
          <w:rFonts w:ascii="Book Antiqua" w:eastAsia="Book Antiqua" w:hAnsi="Book Antiqua" w:cs="Book Antiqua"/>
          <w:b/>
          <w:bCs/>
          <w:color w:val="000000" w:themeColor="text1"/>
          <w:lang w:val="es-PR"/>
        </w:rPr>
      </w:pPr>
    </w:p>
    <w:p w14:paraId="247E6436" w14:textId="77777777" w:rsidR="00F06360" w:rsidRDefault="00F06360" w:rsidP="00FE5859">
      <w:pPr>
        <w:spacing w:after="120" w:line="288" w:lineRule="auto"/>
        <w:ind w:firstLine="720"/>
        <w:jc w:val="both"/>
        <w:rPr>
          <w:rFonts w:ascii="Book Antiqua" w:eastAsia="Book Antiqua" w:hAnsi="Book Antiqua" w:cs="Book Antiqua"/>
          <w:b/>
          <w:bCs/>
          <w:color w:val="000000" w:themeColor="text1"/>
          <w:lang w:val="es-PR"/>
        </w:rPr>
      </w:pPr>
    </w:p>
    <w:p w14:paraId="1F8DB6D1" w14:textId="77777777" w:rsidR="00F06360" w:rsidRDefault="00F06360" w:rsidP="00FE5859">
      <w:pPr>
        <w:spacing w:after="120" w:line="288" w:lineRule="auto"/>
        <w:ind w:firstLine="720"/>
        <w:jc w:val="both"/>
        <w:rPr>
          <w:rFonts w:ascii="Book Antiqua" w:eastAsia="Book Antiqua" w:hAnsi="Book Antiqua" w:cs="Book Antiqua"/>
          <w:b/>
          <w:bCs/>
          <w:color w:val="000000" w:themeColor="text1"/>
          <w:lang w:val="es-PR"/>
        </w:rPr>
      </w:pPr>
    </w:p>
    <w:p w14:paraId="53C784A3" w14:textId="77777777" w:rsidR="00F06360" w:rsidRDefault="00F06360" w:rsidP="00FE5859">
      <w:pPr>
        <w:spacing w:after="120" w:line="288" w:lineRule="auto"/>
        <w:ind w:firstLine="720"/>
        <w:jc w:val="both"/>
        <w:rPr>
          <w:rFonts w:ascii="Book Antiqua" w:eastAsia="Book Antiqua" w:hAnsi="Book Antiqua" w:cs="Book Antiqua"/>
          <w:b/>
          <w:bCs/>
          <w:color w:val="000000" w:themeColor="text1"/>
          <w:lang w:val="es-PR"/>
        </w:rPr>
      </w:pPr>
    </w:p>
    <w:p w14:paraId="014D8FC2" w14:textId="77777777" w:rsidR="00F06360" w:rsidRDefault="00F06360" w:rsidP="00FE5859">
      <w:pPr>
        <w:spacing w:after="120" w:line="288" w:lineRule="auto"/>
        <w:ind w:firstLine="720"/>
        <w:jc w:val="both"/>
        <w:rPr>
          <w:rFonts w:ascii="Book Antiqua" w:eastAsia="Book Antiqua" w:hAnsi="Book Antiqua" w:cs="Book Antiqua"/>
          <w:b/>
          <w:bCs/>
          <w:color w:val="000000" w:themeColor="text1"/>
          <w:lang w:val="es-PR"/>
        </w:rPr>
      </w:pPr>
    </w:p>
    <w:p w14:paraId="2F0EC173" w14:textId="77777777" w:rsidR="00F06360" w:rsidRDefault="00F06360" w:rsidP="00FE5859">
      <w:pPr>
        <w:spacing w:after="120" w:line="288" w:lineRule="auto"/>
        <w:ind w:firstLine="720"/>
        <w:jc w:val="both"/>
        <w:rPr>
          <w:rFonts w:ascii="Book Antiqua" w:eastAsia="Book Antiqua" w:hAnsi="Book Antiqua" w:cs="Book Antiqua"/>
          <w:b/>
          <w:bCs/>
          <w:color w:val="000000" w:themeColor="text1"/>
          <w:lang w:val="es-PR"/>
        </w:rPr>
      </w:pPr>
    </w:p>
    <w:p w14:paraId="5FA10BEF" w14:textId="588CDD33" w:rsidR="00D054DE" w:rsidRPr="0077351B" w:rsidRDefault="00E116F6" w:rsidP="00FE5859">
      <w:pPr>
        <w:spacing w:after="120" w:line="288" w:lineRule="auto"/>
        <w:ind w:firstLine="720"/>
        <w:jc w:val="both"/>
        <w:rPr>
          <w:rFonts w:ascii="Book Antiqua" w:hAnsi="Book Antiqua"/>
          <w:szCs w:val="24"/>
          <w:lang w:val="es-PR"/>
        </w:rPr>
      </w:pPr>
      <w:r>
        <w:rPr>
          <w:rFonts w:ascii="Book Antiqua" w:eastAsia="Book Antiqua" w:hAnsi="Book Antiqua" w:cs="Book Antiqua"/>
          <w:b/>
          <w:bCs/>
          <w:color w:val="000000" w:themeColor="text1"/>
          <w:lang w:val="es-PR"/>
        </w:rPr>
        <w:t xml:space="preserve">Educación </w:t>
      </w:r>
      <w:r>
        <w:rPr>
          <w:rFonts w:ascii="Book Antiqua" w:eastAsia="Book Antiqua" w:hAnsi="Book Antiqua" w:cs="Book Antiqua"/>
          <w:color w:val="000000" w:themeColor="text1"/>
          <w:lang w:val="es-PR"/>
        </w:rPr>
        <w:t>tampoco objeta esta medida</w:t>
      </w:r>
      <w:r w:rsidR="00FE5859">
        <w:rPr>
          <w:rFonts w:ascii="Book Antiqua" w:eastAsia="Book Antiqua" w:hAnsi="Book Antiqua" w:cs="Book Antiqua"/>
          <w:color w:val="000000" w:themeColor="text1"/>
          <w:lang w:val="es-PR"/>
        </w:rPr>
        <w:t xml:space="preserve">, y </w:t>
      </w:r>
      <w:r w:rsidR="00C31C9E" w:rsidRPr="0077351B">
        <w:rPr>
          <w:rFonts w:ascii="Book Antiqua" w:hAnsi="Book Antiqua"/>
          <w:szCs w:val="24"/>
          <w:lang w:val="es-PR"/>
        </w:rPr>
        <w:t xml:space="preserve">parece coincidir con </w:t>
      </w:r>
      <w:r w:rsidR="000815B1">
        <w:rPr>
          <w:rFonts w:ascii="Book Antiqua" w:hAnsi="Book Antiqua"/>
          <w:szCs w:val="24"/>
          <w:lang w:val="es-PR"/>
        </w:rPr>
        <w:t>su</w:t>
      </w:r>
      <w:r w:rsidR="00C31C9E" w:rsidRPr="0077351B">
        <w:rPr>
          <w:rFonts w:ascii="Book Antiqua" w:hAnsi="Book Antiqua"/>
          <w:szCs w:val="24"/>
          <w:lang w:val="es-PR"/>
        </w:rPr>
        <w:t xml:space="preserve"> intención legislativa</w:t>
      </w:r>
      <w:r w:rsidR="0087339A" w:rsidRPr="0077351B">
        <w:rPr>
          <w:rFonts w:ascii="Book Antiqua" w:hAnsi="Book Antiqua"/>
          <w:szCs w:val="24"/>
          <w:lang w:val="es-PR"/>
        </w:rPr>
        <w:t>:</w:t>
      </w:r>
    </w:p>
    <w:p w14:paraId="52028ACF" w14:textId="77777777" w:rsidR="000B6BA5" w:rsidRPr="00F06360" w:rsidRDefault="0087339A" w:rsidP="00F06360">
      <w:pPr>
        <w:spacing w:after="240"/>
        <w:ind w:left="720" w:right="720" w:firstLine="691"/>
        <w:jc w:val="both"/>
        <w:rPr>
          <w:rFonts w:ascii="Book Antiqua" w:hAnsi="Book Antiqua"/>
          <w:szCs w:val="24"/>
          <w:lang w:val="es-PR"/>
        </w:rPr>
      </w:pPr>
      <w:r w:rsidRPr="00F06360">
        <w:rPr>
          <w:rFonts w:ascii="Book Antiqua" w:hAnsi="Book Antiqua"/>
          <w:szCs w:val="24"/>
          <w:lang w:val="es-PR"/>
        </w:rPr>
        <w:t>“</w:t>
      </w:r>
      <w:r w:rsidR="0059475D" w:rsidRPr="00F06360">
        <w:rPr>
          <w:rFonts w:ascii="Book Antiqua" w:hAnsi="Book Antiqua"/>
          <w:szCs w:val="24"/>
          <w:lang w:val="es-PR"/>
        </w:rPr>
        <w:t xml:space="preserve">Desde la perspectiva de la Ley 85-2018, según enmendada, </w:t>
      </w:r>
      <w:r w:rsidR="00D242DE" w:rsidRPr="00F06360">
        <w:rPr>
          <w:rFonts w:ascii="Book Antiqua" w:hAnsi="Book Antiqua"/>
          <w:szCs w:val="24"/>
          <w:lang w:val="es-PR"/>
        </w:rPr>
        <w:t>que rige el sistema de educación pública en Puerto Rico</w:t>
      </w:r>
      <w:r w:rsidR="00923668" w:rsidRPr="00F06360">
        <w:rPr>
          <w:rFonts w:ascii="Book Antiqua" w:hAnsi="Book Antiqua"/>
          <w:szCs w:val="24"/>
          <w:lang w:val="es-PR"/>
        </w:rPr>
        <w:t xml:space="preserve">, este proyecto ofrece una oportunidad para integrar contenidos educativos y protocolos de actuación relacionados </w:t>
      </w:r>
      <w:r w:rsidR="00560452" w:rsidRPr="00F06360">
        <w:rPr>
          <w:rFonts w:ascii="Book Antiqua" w:hAnsi="Book Antiqua"/>
          <w:szCs w:val="24"/>
          <w:lang w:val="es-PR"/>
        </w:rPr>
        <w:t xml:space="preserve">con los derechos de la niñez y el trato justo en contextos judiciales. Promueve también </w:t>
      </w:r>
      <w:r w:rsidR="00560452" w:rsidRPr="00F06360">
        <w:rPr>
          <w:rFonts w:ascii="Book Antiqua" w:hAnsi="Book Antiqua"/>
          <w:b/>
          <w:bCs/>
          <w:szCs w:val="24"/>
          <w:lang w:val="es-PR"/>
        </w:rPr>
        <w:t xml:space="preserve">la corresponsabilidad entre agencias y refuerza la formación </w:t>
      </w:r>
      <w:r w:rsidR="00B72347" w:rsidRPr="00F06360">
        <w:rPr>
          <w:rFonts w:ascii="Book Antiqua" w:hAnsi="Book Antiqua"/>
          <w:b/>
          <w:bCs/>
          <w:szCs w:val="24"/>
          <w:lang w:val="es-PR"/>
        </w:rPr>
        <w:t>de una ciudadanía informada, respetuosa de los derechos humanos y solidaria, tal como promueve el currículo con el tema transversal “Equidad y respeto entre todos los seres humanos</w:t>
      </w:r>
      <w:r w:rsidR="00B72347" w:rsidRPr="00F06360">
        <w:rPr>
          <w:rFonts w:ascii="Book Antiqua" w:hAnsi="Book Antiqua"/>
          <w:szCs w:val="24"/>
          <w:lang w:val="es-PR"/>
        </w:rPr>
        <w:t xml:space="preserve">”. Además, la medida pude apoyar al personal escolar en la identificación y canalización </w:t>
      </w:r>
      <w:r w:rsidR="000B6BA5" w:rsidRPr="00F06360">
        <w:rPr>
          <w:rFonts w:ascii="Book Antiqua" w:hAnsi="Book Antiqua"/>
          <w:szCs w:val="24"/>
          <w:lang w:val="es-PR"/>
        </w:rPr>
        <w:t xml:space="preserve">adecuada de casos que requieran intervención externa, como parte de un sistema </w:t>
      </w:r>
      <w:proofErr w:type="spellStart"/>
      <w:r w:rsidR="000B6BA5" w:rsidRPr="00F06360">
        <w:rPr>
          <w:rFonts w:ascii="Book Antiqua" w:hAnsi="Book Antiqua"/>
          <w:szCs w:val="24"/>
          <w:lang w:val="es-PR"/>
        </w:rPr>
        <w:t>interagencial</w:t>
      </w:r>
      <w:proofErr w:type="spellEnd"/>
      <w:r w:rsidR="000B6BA5" w:rsidRPr="00F06360">
        <w:rPr>
          <w:rFonts w:ascii="Book Antiqua" w:hAnsi="Book Antiqua"/>
          <w:szCs w:val="24"/>
          <w:lang w:val="es-PR"/>
        </w:rPr>
        <w:t xml:space="preserve"> de apoyo al menor.</w:t>
      </w:r>
    </w:p>
    <w:p w14:paraId="3394C6EE" w14:textId="4F8487B2" w:rsidR="0087339A" w:rsidRPr="00F06360" w:rsidRDefault="000B6BA5" w:rsidP="00F06360">
      <w:pPr>
        <w:spacing w:after="240"/>
        <w:ind w:left="720" w:right="720" w:firstLine="691"/>
        <w:jc w:val="both"/>
        <w:rPr>
          <w:rFonts w:ascii="Book Antiqua" w:hAnsi="Book Antiqua"/>
          <w:color w:val="000000"/>
          <w:szCs w:val="24"/>
          <w:shd w:val="clear" w:color="auto" w:fill="FFFFFF"/>
          <w:lang w:val="es-PR"/>
        </w:rPr>
      </w:pPr>
      <w:r w:rsidRPr="00F06360">
        <w:rPr>
          <w:rFonts w:ascii="Book Antiqua" w:hAnsi="Book Antiqua"/>
          <w:szCs w:val="24"/>
          <w:lang w:val="es-PR"/>
        </w:rPr>
        <w:t xml:space="preserve">No obstante, para que esta carta de derechos tenga impacto real, es necesario contemplar mecanismos concretos de divulgación formación y ejecución, tanto dentro como fuera del sistema educativo. Por ello, se recomienda que la medida incluya una asignación de fondos </w:t>
      </w:r>
      <w:r w:rsidR="005A4BA8" w:rsidRPr="00F06360">
        <w:rPr>
          <w:rFonts w:ascii="Book Antiqua" w:hAnsi="Book Antiqua"/>
          <w:szCs w:val="24"/>
          <w:lang w:val="es-PR"/>
        </w:rPr>
        <w:t xml:space="preserve">y directrices claras de colaboración </w:t>
      </w:r>
      <w:proofErr w:type="spellStart"/>
      <w:r w:rsidR="005A4BA8" w:rsidRPr="00F06360">
        <w:rPr>
          <w:rFonts w:ascii="Book Antiqua" w:hAnsi="Book Antiqua"/>
          <w:szCs w:val="24"/>
          <w:lang w:val="es-PR"/>
        </w:rPr>
        <w:t>interagencial</w:t>
      </w:r>
      <w:proofErr w:type="spellEnd"/>
      <w:r w:rsidR="005A4BA8" w:rsidRPr="00F06360">
        <w:rPr>
          <w:rFonts w:ascii="Book Antiqua" w:hAnsi="Book Antiqua"/>
          <w:szCs w:val="24"/>
          <w:lang w:val="es-PR"/>
        </w:rPr>
        <w:t>, especialmente con el Departamento de la Familia, las Oficina de la Procuradora de las Mujeres, y el Departamento de Justicia, a fin de garantizar su viabilidad y coherencia con las responsabilidades dispuestas en el proyecto.</w:t>
      </w:r>
      <w:r w:rsidR="00B238D4" w:rsidRPr="00F06360">
        <w:rPr>
          <w:rFonts w:ascii="Book Antiqua" w:hAnsi="Book Antiqua"/>
          <w:szCs w:val="24"/>
          <w:lang w:val="es-PR"/>
        </w:rPr>
        <w:t>”</w:t>
      </w:r>
      <w:r w:rsidR="000815B1" w:rsidRPr="00F06360">
        <w:rPr>
          <w:rStyle w:val="FootnoteReference"/>
          <w:rFonts w:ascii="Book Antiqua" w:hAnsi="Book Antiqua"/>
          <w:szCs w:val="24"/>
          <w:lang w:val="es-PR"/>
        </w:rPr>
        <w:footnoteReference w:id="5"/>
      </w:r>
      <w:r w:rsidR="00635429" w:rsidRPr="00F06360">
        <w:rPr>
          <w:rFonts w:ascii="Book Antiqua" w:hAnsi="Book Antiqua"/>
          <w:szCs w:val="24"/>
          <w:lang w:val="es-PR"/>
        </w:rPr>
        <w:t xml:space="preserve"> </w:t>
      </w:r>
    </w:p>
    <w:p w14:paraId="1DE87FBC" w14:textId="28EB3196" w:rsidR="009335FD" w:rsidRPr="0077351B" w:rsidRDefault="009335FD" w:rsidP="005853A1">
      <w:pPr>
        <w:spacing w:after="120" w:line="288" w:lineRule="auto"/>
        <w:ind w:firstLine="720"/>
        <w:jc w:val="both"/>
        <w:rPr>
          <w:rFonts w:ascii="Book Antiqua" w:eastAsia="Book Antiqua" w:hAnsi="Book Antiqua" w:cs="Book Antiqua"/>
          <w:color w:val="000000" w:themeColor="text1"/>
          <w:lang w:val="es-PR"/>
        </w:rPr>
      </w:pPr>
      <w:r w:rsidRPr="0077351B">
        <w:rPr>
          <w:rFonts w:ascii="Book Antiqua" w:eastAsia="Book Antiqua" w:hAnsi="Book Antiqua" w:cs="Book Antiqua"/>
          <w:color w:val="000000" w:themeColor="text1"/>
          <w:lang w:val="es-PR"/>
        </w:rPr>
        <w:t>Como parte de</w:t>
      </w:r>
      <w:r w:rsidR="009B27F1">
        <w:rPr>
          <w:rFonts w:ascii="Book Antiqua" w:eastAsia="Book Antiqua" w:hAnsi="Book Antiqua" w:cs="Book Antiqua"/>
          <w:color w:val="000000" w:themeColor="text1"/>
          <w:lang w:val="es-PR"/>
        </w:rPr>
        <w:t xml:space="preserve"> su</w:t>
      </w:r>
      <w:r w:rsidR="00025D6F" w:rsidRPr="0077351B">
        <w:rPr>
          <w:rFonts w:ascii="Book Antiqua" w:eastAsia="Book Antiqua" w:hAnsi="Book Antiqua" w:cs="Book Antiqua"/>
          <w:color w:val="000000" w:themeColor="text1"/>
          <w:lang w:val="es-PR"/>
        </w:rPr>
        <w:t xml:space="preserve"> análisis sobre </w:t>
      </w:r>
      <w:r w:rsidR="00455446" w:rsidRPr="0077351B">
        <w:rPr>
          <w:rFonts w:ascii="Book Antiqua" w:eastAsia="Book Antiqua" w:hAnsi="Book Antiqua" w:cs="Book Antiqua"/>
          <w:color w:val="000000" w:themeColor="text1"/>
          <w:lang w:val="es-PR"/>
        </w:rPr>
        <w:t>la necesidad de este proyecto</w:t>
      </w:r>
      <w:r w:rsidR="009B27F1">
        <w:rPr>
          <w:rFonts w:ascii="Book Antiqua" w:eastAsia="Book Antiqua" w:hAnsi="Book Antiqua" w:cs="Book Antiqua"/>
          <w:color w:val="000000" w:themeColor="text1"/>
          <w:lang w:val="es-PR"/>
        </w:rPr>
        <w:t xml:space="preserve">, </w:t>
      </w:r>
      <w:r w:rsidR="009B27F1">
        <w:rPr>
          <w:rFonts w:ascii="Book Antiqua" w:eastAsia="Book Antiqua" w:hAnsi="Book Antiqua" w:cs="Book Antiqua"/>
          <w:b/>
          <w:bCs/>
          <w:color w:val="000000" w:themeColor="text1"/>
          <w:lang w:val="es-PR"/>
        </w:rPr>
        <w:t>Familia</w:t>
      </w:r>
      <w:r w:rsidR="00455446" w:rsidRPr="0077351B">
        <w:rPr>
          <w:rFonts w:ascii="Book Antiqua" w:eastAsia="Book Antiqua" w:hAnsi="Book Antiqua" w:cs="Book Antiqua"/>
          <w:color w:val="000000" w:themeColor="text1"/>
          <w:lang w:val="es-PR"/>
        </w:rPr>
        <w:t xml:space="preserve"> </w:t>
      </w:r>
      <w:r w:rsidR="00EB582D">
        <w:rPr>
          <w:rFonts w:ascii="Book Antiqua" w:eastAsia="Book Antiqua" w:hAnsi="Book Antiqua" w:cs="Book Antiqua"/>
          <w:color w:val="000000" w:themeColor="text1"/>
          <w:lang w:val="es-PR"/>
        </w:rPr>
        <w:t xml:space="preserve">señaló que el mismo es </w:t>
      </w:r>
      <w:r w:rsidR="00455446" w:rsidRPr="0077351B">
        <w:rPr>
          <w:rFonts w:ascii="Book Antiqua" w:eastAsia="Book Antiqua" w:hAnsi="Book Antiqua" w:cs="Book Antiqua"/>
          <w:color w:val="000000" w:themeColor="text1"/>
          <w:lang w:val="es-PR"/>
        </w:rPr>
        <w:t>cónsono con la política pública de la Gobernadora de Puerto Rico</w:t>
      </w:r>
      <w:r w:rsidR="00EB582D">
        <w:rPr>
          <w:rFonts w:ascii="Book Antiqua" w:eastAsia="Book Antiqua" w:hAnsi="Book Antiqua" w:cs="Book Antiqua"/>
          <w:color w:val="000000" w:themeColor="text1"/>
          <w:lang w:val="es-PR"/>
        </w:rPr>
        <w:t>.</w:t>
      </w:r>
      <w:r w:rsidR="009906AE">
        <w:rPr>
          <w:rFonts w:ascii="Book Antiqua" w:eastAsia="Book Antiqua" w:hAnsi="Book Antiqua" w:cs="Book Antiqua"/>
          <w:color w:val="000000" w:themeColor="text1"/>
          <w:lang w:val="es-PR"/>
        </w:rPr>
        <w:t xml:space="preserve"> Familia indicó que</w:t>
      </w:r>
      <w:r w:rsidR="00455446" w:rsidRPr="0077351B">
        <w:rPr>
          <w:rFonts w:ascii="Book Antiqua" w:eastAsia="Book Antiqua" w:hAnsi="Book Antiqua" w:cs="Book Antiqua"/>
          <w:color w:val="000000" w:themeColor="text1"/>
          <w:lang w:val="es-PR"/>
        </w:rPr>
        <w:t xml:space="preserve"> </w:t>
      </w:r>
      <w:r w:rsidR="00FB09E3" w:rsidRPr="0077351B">
        <w:rPr>
          <w:rFonts w:ascii="Book Antiqua" w:eastAsia="Book Antiqua" w:hAnsi="Book Antiqua" w:cs="Book Antiqua"/>
          <w:color w:val="000000" w:themeColor="text1"/>
          <w:lang w:val="es-PR"/>
        </w:rPr>
        <w:t>están</w:t>
      </w:r>
      <w:r w:rsidR="009906AE">
        <w:rPr>
          <w:rFonts w:ascii="Book Antiqua" w:eastAsia="Book Antiqua" w:hAnsi="Book Antiqua" w:cs="Book Antiqua"/>
          <w:color w:val="000000" w:themeColor="text1"/>
          <w:lang w:val="es-PR"/>
        </w:rPr>
        <w:t xml:space="preserve"> en proceso de</w:t>
      </w:r>
      <w:r w:rsidR="00FB09E3" w:rsidRPr="0077351B">
        <w:rPr>
          <w:rFonts w:ascii="Book Antiqua" w:eastAsia="Book Antiqua" w:hAnsi="Book Antiqua" w:cs="Book Antiqua"/>
          <w:color w:val="000000" w:themeColor="text1"/>
          <w:lang w:val="es-PR"/>
        </w:rPr>
        <w:t xml:space="preserve"> recopila</w:t>
      </w:r>
      <w:r w:rsidR="009906AE">
        <w:rPr>
          <w:rFonts w:ascii="Book Antiqua" w:eastAsia="Book Antiqua" w:hAnsi="Book Antiqua" w:cs="Book Antiqua"/>
          <w:color w:val="000000" w:themeColor="text1"/>
          <w:lang w:val="es-PR"/>
        </w:rPr>
        <w:t>r</w:t>
      </w:r>
      <w:r w:rsidR="00FB09E3" w:rsidRPr="0077351B">
        <w:rPr>
          <w:rFonts w:ascii="Book Antiqua" w:eastAsia="Book Antiqua" w:hAnsi="Book Antiqua" w:cs="Book Antiqua"/>
          <w:color w:val="000000" w:themeColor="text1"/>
          <w:lang w:val="es-PR"/>
        </w:rPr>
        <w:t xml:space="preserve"> y publica</w:t>
      </w:r>
      <w:r w:rsidR="009906AE">
        <w:rPr>
          <w:rFonts w:ascii="Book Antiqua" w:eastAsia="Book Antiqua" w:hAnsi="Book Antiqua" w:cs="Book Antiqua"/>
          <w:color w:val="000000" w:themeColor="text1"/>
          <w:lang w:val="es-PR"/>
        </w:rPr>
        <w:t>r</w:t>
      </w:r>
      <w:r w:rsidR="00FB09E3" w:rsidRPr="0077351B">
        <w:rPr>
          <w:rFonts w:ascii="Book Antiqua" w:eastAsia="Book Antiqua" w:hAnsi="Book Antiqua" w:cs="Book Antiqua"/>
          <w:color w:val="000000" w:themeColor="text1"/>
          <w:lang w:val="es-PR"/>
        </w:rPr>
        <w:t xml:space="preserve"> información actualizada sobre la incidencia de maltrato de menores en nuestra jurisdicción. </w:t>
      </w:r>
      <w:r w:rsidR="00A6434E" w:rsidRPr="0077351B">
        <w:rPr>
          <w:rFonts w:ascii="Book Antiqua" w:eastAsia="Book Antiqua" w:hAnsi="Book Antiqua" w:cs="Book Antiqua"/>
          <w:color w:val="000000" w:themeColor="text1"/>
          <w:lang w:val="es-PR"/>
        </w:rPr>
        <w:t>La información actualizada, al verano pasado es la siguiente:</w:t>
      </w:r>
      <w:r w:rsidR="00777E9A">
        <w:rPr>
          <w:rStyle w:val="FootnoteReference"/>
          <w:rFonts w:ascii="Book Antiqua" w:eastAsia="Book Antiqua" w:hAnsi="Book Antiqua" w:cs="Book Antiqua"/>
          <w:color w:val="000000" w:themeColor="text1"/>
          <w:lang w:val="es-PR"/>
        </w:rPr>
        <w:footnoteReference w:id="6"/>
      </w:r>
      <w:r w:rsidR="00A6434E" w:rsidRPr="0077351B">
        <w:rPr>
          <w:rFonts w:ascii="Book Antiqua" w:eastAsia="Book Antiqua" w:hAnsi="Book Antiqua" w:cs="Book Antiqua"/>
          <w:color w:val="000000" w:themeColor="text1"/>
          <w:lang w:val="es-PR"/>
        </w:rPr>
        <w:t xml:space="preserve"> </w:t>
      </w:r>
    </w:p>
    <w:p w14:paraId="10923147" w14:textId="48001346" w:rsidR="00A6434E" w:rsidRPr="0077351B" w:rsidRDefault="00A9317A" w:rsidP="005853A1">
      <w:pPr>
        <w:spacing w:after="120" w:line="288" w:lineRule="auto"/>
        <w:ind w:firstLine="720"/>
        <w:jc w:val="both"/>
        <w:rPr>
          <w:rFonts w:ascii="Book Antiqua" w:eastAsia="Book Antiqua" w:hAnsi="Book Antiqua" w:cs="Book Antiqua"/>
          <w:color w:val="000000" w:themeColor="text1"/>
          <w:lang w:val="es-PR"/>
        </w:rPr>
      </w:pPr>
      <w:r w:rsidRPr="0077351B">
        <w:rPr>
          <w:rFonts w:ascii="Book Antiqua" w:eastAsia="Book Antiqua" w:hAnsi="Book Antiqua" w:cs="Book Antiqua"/>
          <w:noProof/>
          <w:color w:val="000000" w:themeColor="text1"/>
          <w:lang w:val="es-PR"/>
        </w:rPr>
        <w:lastRenderedPageBreak/>
        <w:drawing>
          <wp:inline distT="0" distB="0" distL="0" distR="0" wp14:anchorId="45F02FF5" wp14:editId="343ECF7C">
            <wp:extent cx="5943600" cy="4606290"/>
            <wp:effectExtent l="0" t="0" r="0" b="3810"/>
            <wp:docPr id="1791706339" name="Picture 1" descr="A table with numbers and a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06339" name="Picture 1" descr="A table with numbers and a black text&#10;&#10;AI-generated content may be incorrect."/>
                    <pic:cNvPicPr/>
                  </pic:nvPicPr>
                  <pic:blipFill>
                    <a:blip r:embed="rId12"/>
                    <a:stretch>
                      <a:fillRect/>
                    </a:stretch>
                  </pic:blipFill>
                  <pic:spPr>
                    <a:xfrm>
                      <a:off x="0" y="0"/>
                      <a:ext cx="5943600" cy="4606290"/>
                    </a:xfrm>
                    <a:prstGeom prst="rect">
                      <a:avLst/>
                    </a:prstGeom>
                  </pic:spPr>
                </pic:pic>
              </a:graphicData>
            </a:graphic>
          </wp:inline>
        </w:drawing>
      </w:r>
    </w:p>
    <w:p w14:paraId="250E4FDF" w14:textId="0B26E7D5" w:rsidR="00ED4938" w:rsidRDefault="00ED4938" w:rsidP="00ED4938">
      <w:pPr>
        <w:spacing w:after="240" w:line="360" w:lineRule="auto"/>
        <w:ind w:firstLine="720"/>
        <w:jc w:val="both"/>
        <w:rPr>
          <w:rFonts w:ascii="Book Antiqua" w:hAnsi="Book Antiqua"/>
          <w:color w:val="000000"/>
          <w:szCs w:val="24"/>
          <w:shd w:val="clear" w:color="auto" w:fill="FFFFFF"/>
          <w:lang w:val="es-PR"/>
        </w:rPr>
      </w:pPr>
      <w:r w:rsidRPr="0077351B">
        <w:rPr>
          <w:rFonts w:ascii="Book Antiqua" w:hAnsi="Book Antiqua"/>
          <w:color w:val="000000"/>
          <w:szCs w:val="24"/>
          <w:shd w:val="clear" w:color="auto" w:fill="FFFFFF"/>
          <w:lang w:val="es-PR"/>
        </w:rPr>
        <w:t>P</w:t>
      </w:r>
      <w:r w:rsidR="0070436C">
        <w:rPr>
          <w:rFonts w:ascii="Book Antiqua" w:hAnsi="Book Antiqua"/>
          <w:color w:val="000000"/>
          <w:szCs w:val="24"/>
          <w:shd w:val="clear" w:color="auto" w:fill="FFFFFF"/>
          <w:lang w:val="es-PR"/>
        </w:rPr>
        <w:t>ara Familia,</w:t>
      </w:r>
      <w:r w:rsidRPr="0077351B">
        <w:rPr>
          <w:rFonts w:ascii="Book Antiqua" w:hAnsi="Book Antiqua"/>
          <w:color w:val="000000"/>
          <w:szCs w:val="24"/>
          <w:shd w:val="clear" w:color="auto" w:fill="FFFFFF"/>
          <w:lang w:val="es-PR"/>
        </w:rPr>
        <w:t xml:space="preserve"> parte de la necesidad de este proyecto está estrechamente vinculada a los miles de casos de maltrato de menores que todavía persisten en Puerto Rico.</w:t>
      </w:r>
      <w:r w:rsidR="0070436C">
        <w:rPr>
          <w:rFonts w:ascii="Book Antiqua" w:hAnsi="Book Antiqua"/>
          <w:color w:val="000000"/>
          <w:szCs w:val="24"/>
          <w:shd w:val="clear" w:color="auto" w:fill="FFFFFF"/>
          <w:lang w:val="es-PR"/>
        </w:rPr>
        <w:t xml:space="preserve"> Familia abund</w:t>
      </w:r>
      <w:r w:rsidR="00A9793A">
        <w:rPr>
          <w:rFonts w:ascii="Book Antiqua" w:hAnsi="Book Antiqua"/>
          <w:color w:val="000000"/>
          <w:szCs w:val="24"/>
          <w:shd w:val="clear" w:color="auto" w:fill="FFFFFF"/>
          <w:lang w:val="es-PR"/>
        </w:rPr>
        <w:t xml:space="preserve">ó sobre su apreciación </w:t>
      </w:r>
      <w:r w:rsidRPr="0077351B">
        <w:rPr>
          <w:rFonts w:ascii="Book Antiqua" w:hAnsi="Book Antiqua"/>
          <w:color w:val="000000"/>
          <w:szCs w:val="24"/>
          <w:shd w:val="clear" w:color="auto" w:fill="FFFFFF"/>
          <w:lang w:val="es-PR"/>
        </w:rPr>
        <w:t xml:space="preserve">de este cambio normativo: </w:t>
      </w:r>
    </w:p>
    <w:p w14:paraId="7AD5EFA7" w14:textId="77777777" w:rsidR="002847AC" w:rsidRDefault="002847AC" w:rsidP="00ED4938">
      <w:pPr>
        <w:spacing w:after="240" w:line="360" w:lineRule="auto"/>
        <w:ind w:firstLine="720"/>
        <w:jc w:val="both"/>
        <w:rPr>
          <w:rFonts w:ascii="Book Antiqua" w:hAnsi="Book Antiqua"/>
          <w:color w:val="000000"/>
          <w:szCs w:val="24"/>
          <w:shd w:val="clear" w:color="auto" w:fill="FFFFFF"/>
          <w:lang w:val="es-PR"/>
        </w:rPr>
      </w:pPr>
    </w:p>
    <w:p w14:paraId="5DEAD835" w14:textId="77777777" w:rsidR="004D22EA" w:rsidRDefault="004D22EA" w:rsidP="00ED4938">
      <w:pPr>
        <w:spacing w:after="240" w:line="360" w:lineRule="auto"/>
        <w:ind w:firstLine="720"/>
        <w:jc w:val="both"/>
        <w:rPr>
          <w:rFonts w:ascii="Book Antiqua" w:hAnsi="Book Antiqua"/>
          <w:color w:val="000000"/>
          <w:szCs w:val="24"/>
          <w:shd w:val="clear" w:color="auto" w:fill="FFFFFF"/>
          <w:lang w:val="es-PR"/>
        </w:rPr>
      </w:pPr>
    </w:p>
    <w:p w14:paraId="7C9976ED" w14:textId="77777777" w:rsidR="002847AC" w:rsidRDefault="002847AC" w:rsidP="00ED4938">
      <w:pPr>
        <w:spacing w:after="240" w:line="360" w:lineRule="auto"/>
        <w:ind w:firstLine="720"/>
        <w:jc w:val="both"/>
        <w:rPr>
          <w:rFonts w:ascii="Book Antiqua" w:hAnsi="Book Antiqua"/>
          <w:color w:val="000000"/>
          <w:szCs w:val="24"/>
          <w:shd w:val="clear" w:color="auto" w:fill="FFFFFF"/>
          <w:lang w:val="es-PR"/>
        </w:rPr>
      </w:pPr>
    </w:p>
    <w:p w14:paraId="5F24C005" w14:textId="77777777" w:rsidR="002847AC" w:rsidRPr="0077351B" w:rsidRDefault="002847AC" w:rsidP="00ED4938">
      <w:pPr>
        <w:spacing w:after="240" w:line="360" w:lineRule="auto"/>
        <w:ind w:firstLine="720"/>
        <w:jc w:val="both"/>
        <w:rPr>
          <w:rFonts w:ascii="Book Antiqua" w:hAnsi="Book Antiqua"/>
          <w:color w:val="000000"/>
          <w:szCs w:val="24"/>
          <w:shd w:val="clear" w:color="auto" w:fill="FFFFFF"/>
          <w:lang w:val="es-PR"/>
        </w:rPr>
      </w:pPr>
    </w:p>
    <w:p w14:paraId="735A8CFE" w14:textId="77777777" w:rsidR="004D22EA" w:rsidRDefault="004D22EA" w:rsidP="00991B7D">
      <w:pPr>
        <w:spacing w:after="240"/>
        <w:ind w:firstLine="720"/>
        <w:jc w:val="both"/>
        <w:rPr>
          <w:rFonts w:ascii="Book Antiqua" w:hAnsi="Book Antiqua"/>
          <w:color w:val="000000"/>
          <w:szCs w:val="24"/>
          <w:shd w:val="clear" w:color="auto" w:fill="FFFFFF"/>
          <w:lang w:val="es-PR"/>
        </w:rPr>
      </w:pPr>
    </w:p>
    <w:p w14:paraId="3C8F05EC" w14:textId="77777777" w:rsidR="00A9793A" w:rsidRDefault="00A9793A" w:rsidP="00991B7D">
      <w:pPr>
        <w:spacing w:after="240"/>
        <w:ind w:firstLine="720"/>
        <w:jc w:val="both"/>
        <w:rPr>
          <w:rFonts w:ascii="Book Antiqua" w:hAnsi="Book Antiqua"/>
          <w:color w:val="000000"/>
          <w:szCs w:val="24"/>
          <w:shd w:val="clear" w:color="auto" w:fill="FFFFFF"/>
          <w:lang w:val="es-PR"/>
        </w:rPr>
      </w:pPr>
    </w:p>
    <w:p w14:paraId="39265F7F" w14:textId="77777777" w:rsidR="00A9793A" w:rsidRDefault="00A9793A" w:rsidP="00991B7D">
      <w:pPr>
        <w:spacing w:after="240"/>
        <w:ind w:firstLine="720"/>
        <w:jc w:val="both"/>
        <w:rPr>
          <w:rFonts w:ascii="Book Antiqua" w:hAnsi="Book Antiqua"/>
          <w:color w:val="000000"/>
          <w:szCs w:val="24"/>
          <w:shd w:val="clear" w:color="auto" w:fill="FFFFFF"/>
          <w:lang w:val="es-PR"/>
        </w:rPr>
      </w:pPr>
    </w:p>
    <w:p w14:paraId="463E4F12" w14:textId="446C05C8" w:rsidR="005E347E" w:rsidRPr="001A60D6" w:rsidRDefault="00ED4938" w:rsidP="001A60D6">
      <w:pPr>
        <w:spacing w:after="240"/>
        <w:ind w:left="720" w:right="720" w:firstLine="720"/>
        <w:jc w:val="both"/>
        <w:rPr>
          <w:rFonts w:ascii="Book Antiqua" w:hAnsi="Book Antiqua"/>
          <w:color w:val="000000"/>
          <w:szCs w:val="24"/>
          <w:shd w:val="clear" w:color="auto" w:fill="FFFFFF"/>
          <w:lang w:val="es-PR"/>
        </w:rPr>
      </w:pPr>
      <w:r w:rsidRPr="001A60D6">
        <w:rPr>
          <w:rFonts w:ascii="Book Antiqua" w:hAnsi="Book Antiqua"/>
          <w:color w:val="000000"/>
          <w:szCs w:val="24"/>
          <w:shd w:val="clear" w:color="auto" w:fill="FFFFFF"/>
          <w:lang w:val="es-PR"/>
        </w:rPr>
        <w:t xml:space="preserve">“El Artículo 5.01 de la medida dispone para la divulgación de la Carta de Derechos de esta convertirse en Ley. Recaería sobre el Departamento de Educación, el Departamento de la Familia y el Departamento de Seguridad Pública establecer los mecanismos y sistemas para la publicación y difusión general de la misma colocándola en lugares visibles al público en sus dependencias y en los portales electrónicos. </w:t>
      </w:r>
      <w:r w:rsidR="00991B7D" w:rsidRPr="001A60D6">
        <w:rPr>
          <w:rFonts w:ascii="Book Antiqua" w:hAnsi="Book Antiqua"/>
          <w:color w:val="000000"/>
          <w:szCs w:val="24"/>
          <w:shd w:val="clear" w:color="auto" w:fill="FFFFFF"/>
          <w:lang w:val="es-PR"/>
        </w:rPr>
        <w:t>Similar</w:t>
      </w:r>
      <w:r w:rsidR="0022184D" w:rsidRPr="001A60D6">
        <w:rPr>
          <w:rFonts w:ascii="Book Antiqua" w:hAnsi="Book Antiqua"/>
          <w:color w:val="000000"/>
          <w:szCs w:val="24"/>
          <w:shd w:val="clear" w:color="auto" w:fill="FFFFFF"/>
          <w:lang w:val="es-PR"/>
        </w:rPr>
        <w:t xml:space="preserve"> </w:t>
      </w:r>
      <w:r w:rsidR="00991B7D" w:rsidRPr="001A60D6">
        <w:rPr>
          <w:rFonts w:ascii="Book Antiqua" w:hAnsi="Book Antiqua"/>
          <w:color w:val="000000"/>
          <w:szCs w:val="24"/>
          <w:shd w:val="clear" w:color="auto" w:fill="FFFFFF"/>
          <w:lang w:val="es-PR"/>
        </w:rPr>
        <w:t>disposición para toda institución de enseñanza pública</w:t>
      </w:r>
      <w:r w:rsidR="0022184D" w:rsidRPr="001A60D6">
        <w:rPr>
          <w:rFonts w:ascii="Book Antiqua" w:hAnsi="Book Antiqua"/>
          <w:color w:val="000000"/>
          <w:szCs w:val="24"/>
          <w:shd w:val="clear" w:color="auto" w:fill="FFFFFF"/>
          <w:lang w:val="es-PR"/>
        </w:rPr>
        <w:t xml:space="preserve"> y privada, de nivel preescolar, elemental y secundario. En adición, dispone </w:t>
      </w:r>
      <w:r w:rsidR="00C22134" w:rsidRPr="001A60D6">
        <w:rPr>
          <w:rFonts w:ascii="Book Antiqua" w:hAnsi="Book Antiqua"/>
          <w:color w:val="000000"/>
          <w:szCs w:val="24"/>
          <w:shd w:val="clear" w:color="auto" w:fill="FFFFFF"/>
          <w:lang w:val="es-PR"/>
        </w:rPr>
        <w:t xml:space="preserve">para que el Departamento de la Familia, oriente y capacite a los funcionarios, empleados o contratistas de la Línea de Orientación </w:t>
      </w:r>
      <w:r w:rsidR="00B7376C" w:rsidRPr="001A60D6">
        <w:rPr>
          <w:rFonts w:ascii="Book Antiqua" w:hAnsi="Book Antiqua"/>
          <w:color w:val="000000"/>
          <w:szCs w:val="24"/>
          <w:shd w:val="clear" w:color="auto" w:fill="FFFFFF"/>
          <w:lang w:val="es-PR"/>
        </w:rPr>
        <w:t xml:space="preserve">y de la Línea de Maltrato, sobre los alcances de la Carta de Derechos para que, a través de esta orienten a los ciudadanos y estos puedan </w:t>
      </w:r>
      <w:r w:rsidR="00D24EB5" w:rsidRPr="001A60D6">
        <w:rPr>
          <w:rFonts w:ascii="Book Antiqua" w:hAnsi="Book Antiqua"/>
          <w:color w:val="000000"/>
          <w:szCs w:val="24"/>
          <w:shd w:val="clear" w:color="auto" w:fill="FFFFFF"/>
          <w:lang w:val="es-PR"/>
        </w:rPr>
        <w:t xml:space="preserve">denunciar violaciones a los </w:t>
      </w:r>
      <w:r w:rsidR="00A521E2" w:rsidRPr="001A60D6">
        <w:rPr>
          <w:rFonts w:ascii="Book Antiqua" w:hAnsi="Book Antiqua"/>
          <w:color w:val="000000"/>
          <w:szCs w:val="24"/>
          <w:shd w:val="clear" w:color="auto" w:fill="FFFFFF"/>
          <w:lang w:val="es-PR"/>
        </w:rPr>
        <w:t xml:space="preserve">derechos aquí establecidos. En caso de que las circunstancias </w:t>
      </w:r>
      <w:r w:rsidR="00074319" w:rsidRPr="001A60D6">
        <w:rPr>
          <w:rFonts w:ascii="Book Antiqua" w:hAnsi="Book Antiqua"/>
          <w:color w:val="000000"/>
          <w:szCs w:val="24"/>
          <w:shd w:val="clear" w:color="auto" w:fill="FFFFFF"/>
          <w:lang w:val="es-PR"/>
        </w:rPr>
        <w:t xml:space="preserve">que se traigan ante la atención del Departamento de la Familia no estén bajo nuestra jurisdicción, tendrán </w:t>
      </w:r>
      <w:r w:rsidR="00034822" w:rsidRPr="001A60D6">
        <w:rPr>
          <w:rFonts w:ascii="Book Antiqua" w:hAnsi="Book Antiqua"/>
          <w:color w:val="000000"/>
          <w:szCs w:val="24"/>
          <w:shd w:val="clear" w:color="auto" w:fill="FFFFFF"/>
          <w:lang w:val="es-PR"/>
        </w:rPr>
        <w:t xml:space="preserve">los funcionarios, empleados o contratistas que reciben la información el deber de orientar donde se deben referir las mismas, así como el deber de realizar un referido a las autoridades </w:t>
      </w:r>
      <w:r w:rsidR="005E347E" w:rsidRPr="001A60D6">
        <w:rPr>
          <w:rFonts w:ascii="Book Antiqua" w:hAnsi="Book Antiqua"/>
          <w:color w:val="000000"/>
          <w:szCs w:val="24"/>
          <w:shd w:val="clear" w:color="auto" w:fill="FFFFFF"/>
          <w:lang w:val="es-PR"/>
        </w:rPr>
        <w:t xml:space="preserve">competentes en un periodo no mayor de veinticuatro (24) horas. </w:t>
      </w:r>
    </w:p>
    <w:p w14:paraId="7EF064D4" w14:textId="57B36BBB" w:rsidR="00C62C06" w:rsidRDefault="005E347E" w:rsidP="001A60D6">
      <w:pPr>
        <w:spacing w:after="240"/>
        <w:ind w:left="720" w:right="720" w:firstLine="691"/>
        <w:jc w:val="both"/>
        <w:rPr>
          <w:rFonts w:ascii="Book Antiqua" w:hAnsi="Book Antiqua"/>
          <w:color w:val="000000"/>
          <w:szCs w:val="24"/>
          <w:shd w:val="clear" w:color="auto" w:fill="FFFFFF"/>
          <w:lang w:val="es-PR"/>
        </w:rPr>
      </w:pPr>
      <w:r w:rsidRPr="001A60D6">
        <w:rPr>
          <w:rFonts w:ascii="Book Antiqua" w:hAnsi="Book Antiqua"/>
          <w:color w:val="000000"/>
          <w:szCs w:val="24"/>
          <w:shd w:val="clear" w:color="auto" w:fill="FFFFFF"/>
          <w:lang w:val="es-PR"/>
        </w:rPr>
        <w:t xml:space="preserve">En el Departamento de la Familia favorecemos la aprobación de toda medida que </w:t>
      </w:r>
      <w:r w:rsidR="00A23A67" w:rsidRPr="001A60D6">
        <w:rPr>
          <w:rFonts w:ascii="Book Antiqua" w:hAnsi="Book Antiqua"/>
          <w:color w:val="000000"/>
          <w:szCs w:val="24"/>
          <w:shd w:val="clear" w:color="auto" w:fill="FFFFFF"/>
          <w:lang w:val="es-PR"/>
        </w:rPr>
        <w:t>f</w:t>
      </w:r>
      <w:r w:rsidR="006E3B83" w:rsidRPr="001A60D6">
        <w:rPr>
          <w:rFonts w:ascii="Book Antiqua" w:hAnsi="Book Antiqua"/>
          <w:color w:val="000000"/>
          <w:szCs w:val="24"/>
          <w:shd w:val="clear" w:color="auto" w:fill="FFFFFF"/>
          <w:lang w:val="es-PR"/>
        </w:rPr>
        <w:t xml:space="preserve">ortalezca la política pública del Gobierno de Puerto Rico </w:t>
      </w:r>
      <w:r w:rsidR="000F727D" w:rsidRPr="001A60D6">
        <w:rPr>
          <w:rFonts w:ascii="Book Antiqua" w:hAnsi="Book Antiqua"/>
          <w:color w:val="000000"/>
          <w:szCs w:val="24"/>
          <w:shd w:val="clear" w:color="auto" w:fill="FFFFFF"/>
          <w:lang w:val="es-PR"/>
        </w:rPr>
        <w:t>en la erradicación de</w:t>
      </w:r>
      <w:r w:rsidR="00742BA7" w:rsidRPr="001A60D6">
        <w:rPr>
          <w:rFonts w:ascii="Book Antiqua" w:hAnsi="Book Antiqua"/>
          <w:color w:val="000000"/>
          <w:szCs w:val="24"/>
          <w:shd w:val="clear" w:color="auto" w:fill="FFFFFF"/>
          <w:lang w:val="es-PR"/>
        </w:rPr>
        <w:t xml:space="preserve">l maltrato de menores. </w:t>
      </w:r>
      <w:r w:rsidR="00742BA7" w:rsidRPr="001A60D6">
        <w:rPr>
          <w:rFonts w:ascii="Book Antiqua" w:hAnsi="Book Antiqua"/>
          <w:b/>
          <w:bCs/>
          <w:color w:val="000000"/>
          <w:szCs w:val="24"/>
          <w:shd w:val="clear" w:color="auto" w:fill="FFFFFF"/>
          <w:lang w:val="es-PR"/>
        </w:rPr>
        <w:t xml:space="preserve">Estamos de acuerdo que a </w:t>
      </w:r>
      <w:proofErr w:type="gramStart"/>
      <w:r w:rsidR="00742BA7" w:rsidRPr="001A60D6">
        <w:rPr>
          <w:rFonts w:ascii="Book Antiqua" w:hAnsi="Book Antiqua"/>
          <w:b/>
          <w:bCs/>
          <w:color w:val="000000"/>
          <w:szCs w:val="24"/>
          <w:shd w:val="clear" w:color="auto" w:fill="FFFFFF"/>
          <w:lang w:val="es-PR"/>
        </w:rPr>
        <w:t>los menores víctimas</w:t>
      </w:r>
      <w:proofErr w:type="gramEnd"/>
      <w:r w:rsidR="00742BA7" w:rsidRPr="001A60D6">
        <w:rPr>
          <w:rFonts w:ascii="Book Antiqua" w:hAnsi="Book Antiqua"/>
          <w:b/>
          <w:bCs/>
          <w:color w:val="000000"/>
          <w:szCs w:val="24"/>
          <w:shd w:val="clear" w:color="auto" w:fill="FFFFFF"/>
          <w:lang w:val="es-PR"/>
        </w:rPr>
        <w:t xml:space="preserve"> del delito o de faltas administrativas</w:t>
      </w:r>
      <w:r w:rsidR="00E63DD1" w:rsidRPr="001A60D6">
        <w:rPr>
          <w:rFonts w:ascii="Book Antiqua" w:hAnsi="Book Antiqua"/>
          <w:b/>
          <w:bCs/>
          <w:color w:val="000000"/>
          <w:szCs w:val="24"/>
          <w:shd w:val="clear" w:color="auto" w:fill="FFFFFF"/>
          <w:lang w:val="es-PR"/>
        </w:rPr>
        <w:t xml:space="preserve">, hay que reconocerle sus derechos de una forma más específica y contundente. Los menores son vulnerables y requieren protección especial, así como </w:t>
      </w:r>
      <w:r w:rsidR="004200F5" w:rsidRPr="001A60D6">
        <w:rPr>
          <w:rFonts w:ascii="Book Antiqua" w:hAnsi="Book Antiqua"/>
          <w:b/>
          <w:bCs/>
          <w:color w:val="000000"/>
          <w:szCs w:val="24"/>
          <w:shd w:val="clear" w:color="auto" w:fill="FFFFFF"/>
          <w:lang w:val="es-PR"/>
        </w:rPr>
        <w:t xml:space="preserve">asistencia y apoyo apropiado para su edad, nivel de madurez, necesidades individuales y especiales. </w:t>
      </w:r>
      <w:r w:rsidR="004200F5" w:rsidRPr="001A60D6">
        <w:rPr>
          <w:rFonts w:ascii="Book Antiqua" w:hAnsi="Book Antiqua"/>
          <w:color w:val="000000"/>
          <w:szCs w:val="24"/>
          <w:shd w:val="clear" w:color="auto" w:fill="FFFFFF"/>
          <w:lang w:val="es-PR"/>
        </w:rPr>
        <w:t xml:space="preserve">Estamos obligados a realizar todas las acciones afirmativas que prevengan la revictimización, así como prevenir el colocarlos en un estado de indefensión ante un riguroso proceso penal, o ante procesos de naturaleza administrativa </w:t>
      </w:r>
      <w:r w:rsidR="00C33F0F" w:rsidRPr="001A60D6">
        <w:rPr>
          <w:rFonts w:ascii="Book Antiqua" w:hAnsi="Book Antiqua"/>
          <w:color w:val="000000"/>
          <w:szCs w:val="24"/>
          <w:shd w:val="clear" w:color="auto" w:fill="FFFFFF"/>
          <w:lang w:val="es-PR"/>
        </w:rPr>
        <w:t>que puedan culminar en la imposición de una medida disciplinaria contra empleados o funcionarios de las instituciones gubernamentales</w:t>
      </w:r>
      <w:r w:rsidR="00567DB6" w:rsidRPr="001A60D6">
        <w:rPr>
          <w:rFonts w:ascii="Book Antiqua" w:hAnsi="Book Antiqua"/>
          <w:color w:val="000000"/>
          <w:szCs w:val="24"/>
          <w:shd w:val="clear" w:color="auto" w:fill="FFFFFF"/>
          <w:lang w:val="es-PR"/>
        </w:rPr>
        <w:t>. Es necesario evitar que su participación en estos procesos les cause traumas adicionales. Su colaboración, es primordial para enjuiciar efectivamente a los ofensores, en especial cuando el menor ha sido la víctima y pudiera ser el único testigo de los hechos.</w:t>
      </w:r>
      <w:r w:rsidR="00991B7D" w:rsidRPr="001A60D6">
        <w:rPr>
          <w:rFonts w:ascii="Book Antiqua" w:hAnsi="Book Antiqua"/>
          <w:color w:val="000000"/>
          <w:szCs w:val="24"/>
          <w:shd w:val="clear" w:color="auto" w:fill="FFFFFF"/>
          <w:lang w:val="es-PR"/>
        </w:rPr>
        <w:t>”</w:t>
      </w:r>
      <w:r w:rsidR="00A9793A" w:rsidRPr="001A60D6">
        <w:rPr>
          <w:rStyle w:val="FootnoteReference"/>
          <w:rFonts w:ascii="Book Antiqua" w:hAnsi="Book Antiqua"/>
          <w:color w:val="000000"/>
          <w:szCs w:val="24"/>
          <w:shd w:val="clear" w:color="auto" w:fill="FFFFFF"/>
          <w:lang w:val="es-PR"/>
        </w:rPr>
        <w:footnoteReference w:id="7"/>
      </w:r>
      <w:r w:rsidR="00C62C06" w:rsidRPr="0077351B">
        <w:rPr>
          <w:rFonts w:ascii="Book Antiqua" w:hAnsi="Book Antiqua"/>
          <w:color w:val="000000"/>
          <w:szCs w:val="24"/>
          <w:shd w:val="clear" w:color="auto" w:fill="FFFFFF"/>
          <w:lang w:val="es-PR"/>
        </w:rPr>
        <w:t xml:space="preserve"> </w:t>
      </w:r>
    </w:p>
    <w:p w14:paraId="3BD743C2" w14:textId="77777777" w:rsidR="001A60D6" w:rsidRPr="0077351B" w:rsidRDefault="001A60D6" w:rsidP="001A60D6">
      <w:pPr>
        <w:spacing w:after="240"/>
        <w:ind w:left="720" w:right="720" w:firstLine="691"/>
        <w:jc w:val="both"/>
        <w:rPr>
          <w:rFonts w:ascii="Book Antiqua" w:hAnsi="Book Antiqua"/>
          <w:color w:val="000000"/>
          <w:szCs w:val="24"/>
          <w:shd w:val="clear" w:color="auto" w:fill="FFFFFF"/>
          <w:lang w:val="es-PR"/>
        </w:rPr>
      </w:pPr>
    </w:p>
    <w:p w14:paraId="1AE10B75" w14:textId="77777777" w:rsidR="005C33B7" w:rsidRDefault="005C33B7" w:rsidP="00473E83">
      <w:pPr>
        <w:spacing w:after="120" w:line="288" w:lineRule="auto"/>
        <w:ind w:firstLine="720"/>
        <w:jc w:val="both"/>
        <w:rPr>
          <w:rFonts w:ascii="Book Antiqua" w:eastAsia="Book Antiqua" w:hAnsi="Book Antiqua" w:cs="Book Antiqua"/>
          <w:color w:val="000000" w:themeColor="text1"/>
          <w:lang w:val="es-PR"/>
        </w:rPr>
      </w:pPr>
    </w:p>
    <w:p w14:paraId="13BE43A1" w14:textId="0615BC8D" w:rsidR="00461D4C" w:rsidRPr="0077351B" w:rsidRDefault="005C33B7" w:rsidP="00473E83">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Pr="00E71EA1">
        <w:rPr>
          <w:rFonts w:ascii="Book Antiqua" w:eastAsia="Book Antiqua" w:hAnsi="Book Antiqua" w:cs="Book Antiqua"/>
          <w:b/>
          <w:bCs/>
          <w:color w:val="000000" w:themeColor="text1"/>
          <w:lang w:val="es-PR"/>
        </w:rPr>
        <w:t>ODSEC</w:t>
      </w:r>
      <w:r>
        <w:rPr>
          <w:rFonts w:ascii="Book Antiqua" w:eastAsia="Book Antiqua" w:hAnsi="Book Antiqua" w:cs="Book Antiqua"/>
          <w:color w:val="000000" w:themeColor="text1"/>
          <w:lang w:val="es-PR"/>
        </w:rPr>
        <w:t xml:space="preserve"> también favorece </w:t>
      </w:r>
      <w:r w:rsidR="00461D4C" w:rsidRPr="0077351B">
        <w:rPr>
          <w:rFonts w:ascii="Book Antiqua" w:eastAsia="Book Antiqua" w:hAnsi="Book Antiqua" w:cs="Book Antiqua"/>
          <w:color w:val="000000" w:themeColor="text1"/>
          <w:lang w:val="es-PR"/>
        </w:rPr>
        <w:t>esta pieza legislativa.</w:t>
      </w:r>
      <w:r>
        <w:rPr>
          <w:rFonts w:ascii="Book Antiqua" w:eastAsia="Book Antiqua" w:hAnsi="Book Antiqua" w:cs="Book Antiqua"/>
          <w:color w:val="000000" w:themeColor="text1"/>
          <w:lang w:val="es-PR"/>
        </w:rPr>
        <w:t xml:space="preserve"> </w:t>
      </w:r>
      <w:r w:rsidR="00461D4C" w:rsidRPr="0077351B">
        <w:rPr>
          <w:rFonts w:ascii="Book Antiqua" w:eastAsia="Book Antiqua" w:hAnsi="Book Antiqua" w:cs="Book Antiqua"/>
          <w:color w:val="000000" w:themeColor="text1"/>
          <w:lang w:val="es-PR"/>
        </w:rPr>
        <w:t>En términos técnicos indic</w:t>
      </w:r>
      <w:r>
        <w:rPr>
          <w:rFonts w:ascii="Book Antiqua" w:eastAsia="Book Antiqua" w:hAnsi="Book Antiqua" w:cs="Book Antiqua"/>
          <w:color w:val="000000" w:themeColor="text1"/>
          <w:lang w:val="es-PR"/>
        </w:rPr>
        <w:t>ó</w:t>
      </w:r>
      <w:r w:rsidR="00461D4C" w:rsidRPr="0077351B">
        <w:rPr>
          <w:rFonts w:ascii="Book Antiqua" w:eastAsia="Book Antiqua" w:hAnsi="Book Antiqua" w:cs="Book Antiqua"/>
          <w:color w:val="000000" w:themeColor="text1"/>
          <w:lang w:val="es-PR"/>
        </w:rPr>
        <w:t xml:space="preserve"> lo siguiente: </w:t>
      </w:r>
    </w:p>
    <w:p w14:paraId="5FCE94A1" w14:textId="16B24AAE" w:rsidR="00461D4C" w:rsidRPr="003C743D" w:rsidRDefault="002B2542" w:rsidP="001A1EFB">
      <w:pPr>
        <w:spacing w:after="120"/>
        <w:ind w:left="720" w:right="720" w:firstLine="720"/>
        <w:jc w:val="both"/>
        <w:rPr>
          <w:rFonts w:ascii="Book Antiqua" w:eastAsia="Book Antiqua" w:hAnsi="Book Antiqua" w:cs="Book Antiqua"/>
          <w:color w:val="000000" w:themeColor="text1"/>
          <w:szCs w:val="24"/>
          <w:lang w:val="es-PR"/>
        </w:rPr>
      </w:pPr>
      <w:r w:rsidRPr="003C743D">
        <w:rPr>
          <w:rFonts w:ascii="Book Antiqua" w:eastAsia="Book Antiqua" w:hAnsi="Book Antiqua" w:cs="Book Antiqua"/>
          <w:color w:val="000000" w:themeColor="text1"/>
          <w:szCs w:val="24"/>
          <w:lang w:val="es-PR"/>
        </w:rPr>
        <w:t xml:space="preserve">“El P. de la C. 113 propone establecer la "Carta de Derechos para el Acceso a la Justicia y un Trato Justo para Menores Víctimas o Testigos"; disponiendo sobre los derechos que le asisten a </w:t>
      </w:r>
      <w:proofErr w:type="gramStart"/>
      <w:r w:rsidRPr="003C743D">
        <w:rPr>
          <w:rFonts w:ascii="Book Antiqua" w:eastAsia="Book Antiqua" w:hAnsi="Book Antiqua" w:cs="Book Antiqua"/>
          <w:color w:val="000000" w:themeColor="text1"/>
          <w:szCs w:val="24"/>
          <w:lang w:val="es-PR"/>
        </w:rPr>
        <w:t>los niños y niñas</w:t>
      </w:r>
      <w:proofErr w:type="gramEnd"/>
      <w:r w:rsidRPr="003C743D">
        <w:rPr>
          <w:rFonts w:ascii="Book Antiqua" w:eastAsia="Book Antiqua" w:hAnsi="Book Antiqua" w:cs="Book Antiqua"/>
          <w:color w:val="000000" w:themeColor="text1"/>
          <w:szCs w:val="24"/>
          <w:lang w:val="es-PR"/>
        </w:rPr>
        <w:t xml:space="preserve"> víctimas o testigos de delitos o faltas administrativas; constituir los objetivos de la ley; establecer los medios disponibles para reclamar estos derechos; y para otros fines relacionados. Dado que la medida propone cambios procesales de naturaleza jurídica, que inciden directamente sobre el ámbito de actuación de los tribunales y del sistema de justicia juvenil, entendemos que debe ser evaluada y discutida por agencias con la competencia técnica y la pericia necesaria en este campo</w:t>
      </w:r>
      <w:r w:rsidR="005E5E22" w:rsidRPr="003C743D">
        <w:rPr>
          <w:rFonts w:ascii="Book Antiqua" w:eastAsia="Book Antiqua" w:hAnsi="Book Antiqua" w:cs="Book Antiqua"/>
          <w:color w:val="000000" w:themeColor="text1"/>
          <w:szCs w:val="24"/>
          <w:lang w:val="es-PR"/>
        </w:rPr>
        <w:t>.</w:t>
      </w:r>
    </w:p>
    <w:p w14:paraId="6663E9E3" w14:textId="35A617D4" w:rsidR="005E5E22" w:rsidRDefault="005E5E22" w:rsidP="001A1EFB">
      <w:pPr>
        <w:spacing w:after="120"/>
        <w:ind w:left="720" w:right="720" w:firstLine="720"/>
        <w:jc w:val="both"/>
        <w:rPr>
          <w:rFonts w:ascii="Book Antiqua" w:eastAsia="Book Antiqua" w:hAnsi="Book Antiqua" w:cs="Book Antiqua"/>
          <w:color w:val="000000" w:themeColor="text1"/>
          <w:szCs w:val="24"/>
          <w:lang w:val="es-PR"/>
        </w:rPr>
      </w:pPr>
      <w:r w:rsidRPr="003C743D">
        <w:rPr>
          <w:rFonts w:ascii="Book Antiqua" w:eastAsia="Book Antiqua" w:hAnsi="Book Antiqua" w:cs="Book Antiqua"/>
          <w:color w:val="000000" w:themeColor="text1"/>
          <w:szCs w:val="24"/>
          <w:lang w:val="es-PR"/>
        </w:rPr>
        <w:t xml:space="preserve">Esta administración ha reiterado su compromiso con el bienestar integral de la niñez, y particularmente con salvaguardar a aquellos menores que enfrentan situaciones de alta vulnerabilidad, como lo son los procesos judiciales o administrativos en los que participan como víctimas o testigos. A nuestro juicio el P. de la C. 113, no solo refuerza ese compromiso, sino que estructura una política </w:t>
      </w:r>
      <w:r w:rsidR="00CC7817" w:rsidRPr="003C743D">
        <w:rPr>
          <w:rFonts w:ascii="Book Antiqua" w:eastAsia="Book Antiqua" w:hAnsi="Book Antiqua" w:cs="Book Antiqua"/>
          <w:color w:val="000000" w:themeColor="text1"/>
          <w:szCs w:val="24"/>
          <w:lang w:val="es-PR"/>
        </w:rPr>
        <w:t>pública</w:t>
      </w:r>
      <w:r w:rsidRPr="003C743D">
        <w:rPr>
          <w:rFonts w:ascii="Book Antiqua" w:eastAsia="Book Antiqua" w:hAnsi="Book Antiqua" w:cs="Book Antiqua"/>
          <w:color w:val="000000" w:themeColor="text1"/>
          <w:szCs w:val="24"/>
          <w:lang w:val="es-PR"/>
        </w:rPr>
        <w:t xml:space="preserve"> robusta y sensible que persigue evitar la revictimización, garantiza su derecho a ser escuchados y les provee acompañamiento especializado durante todas las etapas del proceso de justicia. P</w:t>
      </w:r>
      <w:r w:rsidR="001E6193">
        <w:rPr>
          <w:rFonts w:ascii="Book Antiqua" w:eastAsia="Book Antiqua" w:hAnsi="Book Antiqua" w:cs="Book Antiqua"/>
          <w:color w:val="000000" w:themeColor="text1"/>
          <w:szCs w:val="24"/>
          <w:lang w:val="es-PR"/>
        </w:rPr>
        <w:t>o</w:t>
      </w:r>
      <w:r w:rsidRPr="003C743D">
        <w:rPr>
          <w:rFonts w:ascii="Book Antiqua" w:eastAsia="Book Antiqua" w:hAnsi="Book Antiqua" w:cs="Book Antiqua"/>
          <w:color w:val="000000" w:themeColor="text1"/>
          <w:szCs w:val="24"/>
          <w:lang w:val="es-PR"/>
        </w:rPr>
        <w:t xml:space="preserve">r otro lado, articula una visión </w:t>
      </w:r>
      <w:proofErr w:type="spellStart"/>
      <w:r w:rsidRPr="003C743D">
        <w:rPr>
          <w:rFonts w:ascii="Book Antiqua" w:eastAsia="Book Antiqua" w:hAnsi="Book Antiqua" w:cs="Book Antiqua"/>
          <w:color w:val="000000" w:themeColor="text1"/>
          <w:szCs w:val="24"/>
          <w:lang w:val="es-PR"/>
        </w:rPr>
        <w:t>interagencial</w:t>
      </w:r>
      <w:proofErr w:type="spellEnd"/>
      <w:r w:rsidRPr="003C743D">
        <w:rPr>
          <w:rFonts w:ascii="Book Antiqua" w:eastAsia="Book Antiqua" w:hAnsi="Book Antiqua" w:cs="Book Antiqua"/>
          <w:color w:val="000000" w:themeColor="text1"/>
          <w:szCs w:val="24"/>
          <w:lang w:val="es-PR"/>
        </w:rPr>
        <w:t xml:space="preserve"> coherente con Los principios rectores de esta administración. La integración de agen</w:t>
      </w:r>
      <w:r w:rsidR="001E6193">
        <w:rPr>
          <w:rFonts w:ascii="Book Antiqua" w:eastAsia="Book Antiqua" w:hAnsi="Book Antiqua" w:cs="Book Antiqua"/>
          <w:color w:val="000000" w:themeColor="text1"/>
          <w:szCs w:val="24"/>
          <w:lang w:val="es-PR"/>
        </w:rPr>
        <w:t>ci</w:t>
      </w:r>
      <w:r w:rsidRPr="003C743D">
        <w:rPr>
          <w:rFonts w:ascii="Book Antiqua" w:eastAsia="Book Antiqua" w:hAnsi="Book Antiqua" w:cs="Book Antiqua"/>
          <w:color w:val="000000" w:themeColor="text1"/>
          <w:szCs w:val="24"/>
          <w:lang w:val="es-PR"/>
        </w:rPr>
        <w:t xml:space="preserve">as como el Departamento de la Familia, el Departamento de Justicia, el Departamento de Educación y el Departamento de Salud es reflejo del modelo colaborativo que impulsa la Gobernadora para atender las necesidades sociales más apremiantes de manera integral y efectiva. La medida reconoce que el abordaje aislado de estos asuntos resulta ineficaz y promueve, por el contrario, una acción coordinada que permita responder de forma digna, eficiente y empática ante </w:t>
      </w:r>
      <w:r w:rsidR="001B2807">
        <w:rPr>
          <w:rFonts w:ascii="Book Antiqua" w:eastAsia="Book Antiqua" w:hAnsi="Book Antiqua" w:cs="Book Antiqua"/>
          <w:color w:val="000000" w:themeColor="text1"/>
          <w:szCs w:val="24"/>
          <w:lang w:val="es-PR"/>
        </w:rPr>
        <w:t>l</w:t>
      </w:r>
      <w:r w:rsidRPr="003C743D">
        <w:rPr>
          <w:rFonts w:ascii="Book Antiqua" w:eastAsia="Book Antiqua" w:hAnsi="Book Antiqua" w:cs="Book Antiqua"/>
          <w:color w:val="000000" w:themeColor="text1"/>
          <w:szCs w:val="24"/>
          <w:lang w:val="es-PR"/>
        </w:rPr>
        <w:t>os menores que atraviesan procesos complejos.</w:t>
      </w:r>
    </w:p>
    <w:p w14:paraId="6A094E14" w14:textId="75756888" w:rsidR="003C743D" w:rsidRDefault="0060026E" w:rsidP="001A1EFB">
      <w:pPr>
        <w:spacing w:after="240"/>
        <w:ind w:left="720" w:right="720" w:firstLine="720"/>
        <w:jc w:val="both"/>
        <w:rPr>
          <w:rFonts w:ascii="Book Antiqua" w:eastAsia="Book Antiqua" w:hAnsi="Book Antiqua" w:cs="Book Antiqua"/>
          <w:color w:val="000000" w:themeColor="text1"/>
          <w:sz w:val="22"/>
          <w:szCs w:val="22"/>
          <w:lang w:val="es-PR"/>
        </w:rPr>
      </w:pPr>
      <w:r w:rsidRPr="003C743D">
        <w:rPr>
          <w:rFonts w:ascii="Book Antiqua" w:eastAsia="Book Antiqua" w:hAnsi="Book Antiqua" w:cs="Book Antiqua"/>
          <w:color w:val="000000" w:themeColor="text1"/>
          <w:szCs w:val="24"/>
          <w:lang w:val="es-PR"/>
        </w:rPr>
        <w:t xml:space="preserve">Aunque ODSEC no cuenta con una función directa en los procesos judiciales relacionados con menores víctimas o testigos, como entidad gubernamental reconocemos nuestro deber de acoger en nuestros procedimientos internos los principios de esta Carta de Derechos, y promover en nuestras intervenciones comunitarias el respeto y </w:t>
      </w:r>
      <w:r w:rsidR="00CC7817" w:rsidRPr="003C743D">
        <w:rPr>
          <w:rFonts w:ascii="Book Antiqua" w:eastAsia="Book Antiqua" w:hAnsi="Book Antiqua" w:cs="Book Antiqua"/>
          <w:color w:val="000000" w:themeColor="text1"/>
          <w:szCs w:val="24"/>
          <w:lang w:val="es-PR"/>
        </w:rPr>
        <w:t>protección</w:t>
      </w:r>
      <w:r w:rsidRPr="003C743D">
        <w:rPr>
          <w:rFonts w:ascii="Book Antiqua" w:eastAsia="Book Antiqua" w:hAnsi="Book Antiqua" w:cs="Book Antiqua"/>
          <w:color w:val="000000" w:themeColor="text1"/>
          <w:szCs w:val="24"/>
          <w:lang w:val="es-PR"/>
        </w:rPr>
        <w:t xml:space="preserve"> de los derechos de la niñez.”</w:t>
      </w:r>
      <w:r w:rsidR="005C33B7" w:rsidRPr="003C743D">
        <w:rPr>
          <w:rStyle w:val="FootnoteReference"/>
          <w:rFonts w:ascii="Book Antiqua" w:eastAsia="Book Antiqua" w:hAnsi="Book Antiqua" w:cs="Book Antiqua"/>
          <w:color w:val="000000" w:themeColor="text1"/>
          <w:szCs w:val="24"/>
          <w:lang w:val="es-PR"/>
        </w:rPr>
        <w:footnoteReference w:id="8"/>
      </w:r>
    </w:p>
    <w:p w14:paraId="47A7476F" w14:textId="77777777" w:rsidR="0049490F" w:rsidRDefault="0049490F" w:rsidP="0060026E">
      <w:pPr>
        <w:spacing w:after="120" w:line="288" w:lineRule="auto"/>
        <w:ind w:firstLine="720"/>
        <w:jc w:val="both"/>
        <w:rPr>
          <w:rFonts w:ascii="Book Antiqua" w:eastAsia="Book Antiqua" w:hAnsi="Book Antiqua" w:cs="Book Antiqua"/>
          <w:color w:val="000000" w:themeColor="text1"/>
          <w:szCs w:val="24"/>
          <w:lang w:val="es-PR"/>
        </w:rPr>
      </w:pPr>
    </w:p>
    <w:p w14:paraId="55CEBD06" w14:textId="7A8970AC" w:rsidR="004606FA" w:rsidRPr="0077351B" w:rsidRDefault="001A1EFB" w:rsidP="007B0948">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szCs w:val="24"/>
          <w:lang w:val="es-PR"/>
        </w:rPr>
        <w:t>Por</w:t>
      </w:r>
      <w:r w:rsidR="0049490F">
        <w:rPr>
          <w:rFonts w:ascii="Book Antiqua" w:eastAsia="Book Antiqua" w:hAnsi="Book Antiqua" w:cs="Book Antiqua"/>
          <w:color w:val="000000" w:themeColor="text1"/>
          <w:szCs w:val="24"/>
          <w:lang w:val="es-PR"/>
        </w:rPr>
        <w:t xml:space="preserve"> su parte, el </w:t>
      </w:r>
      <w:r w:rsidR="0049490F">
        <w:rPr>
          <w:rFonts w:ascii="Book Antiqua" w:eastAsia="Book Antiqua" w:hAnsi="Book Antiqua" w:cs="Book Antiqua"/>
          <w:b/>
          <w:bCs/>
          <w:color w:val="000000" w:themeColor="text1"/>
          <w:szCs w:val="24"/>
          <w:lang w:val="es-PR"/>
        </w:rPr>
        <w:t>Colegio</w:t>
      </w:r>
      <w:r w:rsidR="0049490F">
        <w:rPr>
          <w:rFonts w:ascii="Book Antiqua" w:eastAsia="Book Antiqua" w:hAnsi="Book Antiqua" w:cs="Book Antiqua"/>
          <w:color w:val="000000" w:themeColor="text1"/>
          <w:szCs w:val="24"/>
          <w:lang w:val="es-PR"/>
        </w:rPr>
        <w:t xml:space="preserve"> </w:t>
      </w:r>
      <w:r w:rsidR="007B0948" w:rsidRPr="0077351B">
        <w:rPr>
          <w:rFonts w:ascii="Book Antiqua" w:eastAsia="Book Antiqua" w:hAnsi="Book Antiqua" w:cs="Book Antiqua"/>
          <w:color w:val="000000" w:themeColor="text1"/>
          <w:lang w:val="es-PR"/>
        </w:rPr>
        <w:t>favorece este proyecto de ley</w:t>
      </w:r>
      <w:r w:rsidR="004606FA" w:rsidRPr="0077351B">
        <w:rPr>
          <w:rFonts w:ascii="Book Antiqua" w:eastAsia="Book Antiqua" w:hAnsi="Book Antiqua" w:cs="Book Antiqua"/>
          <w:color w:val="000000" w:themeColor="text1"/>
          <w:lang w:val="es-PR"/>
        </w:rPr>
        <w:t>, aunque con ciertas reservas</w:t>
      </w:r>
      <w:r w:rsidR="00A633F2">
        <w:rPr>
          <w:rFonts w:ascii="Book Antiqua" w:eastAsia="Book Antiqua" w:hAnsi="Book Antiqua" w:cs="Book Antiqua"/>
          <w:color w:val="000000" w:themeColor="text1"/>
          <w:lang w:val="es-PR"/>
        </w:rPr>
        <w:t>:</w:t>
      </w:r>
      <w:r w:rsidR="004606FA" w:rsidRPr="0077351B">
        <w:rPr>
          <w:rStyle w:val="FootnoteReference"/>
          <w:rFonts w:ascii="Book Antiqua" w:eastAsia="Book Antiqua" w:hAnsi="Book Antiqua" w:cs="Book Antiqua"/>
          <w:color w:val="000000" w:themeColor="text1"/>
          <w:lang w:val="es-PR"/>
        </w:rPr>
        <w:footnoteReference w:id="9"/>
      </w:r>
      <w:r w:rsidR="004606FA" w:rsidRPr="0077351B">
        <w:rPr>
          <w:rFonts w:ascii="Book Antiqua" w:eastAsia="Book Antiqua" w:hAnsi="Book Antiqua" w:cs="Book Antiqua"/>
          <w:color w:val="000000" w:themeColor="text1"/>
          <w:lang w:val="es-PR"/>
        </w:rPr>
        <w:t xml:space="preserve"> </w:t>
      </w:r>
    </w:p>
    <w:p w14:paraId="14A66FB0" w14:textId="3B57C0C0" w:rsidR="000A4F23" w:rsidRPr="008C335A" w:rsidRDefault="00102BA5" w:rsidP="008C335A">
      <w:pPr>
        <w:spacing w:after="120"/>
        <w:ind w:left="720" w:right="720" w:firstLine="720"/>
        <w:jc w:val="both"/>
        <w:rPr>
          <w:rFonts w:ascii="Book Antiqua" w:eastAsia="Book Antiqua" w:hAnsi="Book Antiqua" w:cs="Book Antiqua"/>
          <w:color w:val="000000" w:themeColor="text1"/>
          <w:szCs w:val="24"/>
          <w:lang w:val="es-PR"/>
        </w:rPr>
      </w:pPr>
      <w:r w:rsidRPr="008C335A">
        <w:rPr>
          <w:rFonts w:ascii="Book Antiqua" w:eastAsia="Book Antiqua" w:hAnsi="Book Antiqua" w:cs="Book Antiqua"/>
          <w:color w:val="000000" w:themeColor="text1"/>
          <w:szCs w:val="24"/>
          <w:lang w:val="es-PR"/>
        </w:rPr>
        <w:t xml:space="preserve">“Consideramos positivo el proyecto propuesto una vez se atiendan los comentarios y preocupaciones que presentamos. Primeramente, sugerimos que la definición de menor y testigo incluya a los menores hasta los 21 </w:t>
      </w:r>
      <w:proofErr w:type="gramStart"/>
      <w:r w:rsidRPr="008C335A">
        <w:rPr>
          <w:rFonts w:ascii="Book Antiqua" w:eastAsia="Book Antiqua" w:hAnsi="Book Antiqua" w:cs="Book Antiqua"/>
          <w:color w:val="000000" w:themeColor="text1"/>
          <w:szCs w:val="24"/>
          <w:lang w:val="es-PR"/>
        </w:rPr>
        <w:t>años de edad</w:t>
      </w:r>
      <w:proofErr w:type="gramEnd"/>
      <w:r w:rsidRPr="008C335A">
        <w:rPr>
          <w:rFonts w:ascii="Book Antiqua" w:eastAsia="Book Antiqua" w:hAnsi="Book Antiqua" w:cs="Book Antiqua"/>
          <w:color w:val="000000" w:themeColor="text1"/>
          <w:szCs w:val="24"/>
          <w:lang w:val="es-PR"/>
        </w:rPr>
        <w:t xml:space="preserve">, toda vez que la Ley de la “Carta de los Derechos del Niño” [Ley Núm. 338-1998, según enmendada], incluye en su Artículo 2 a toda persona menor desde su nacimiento hasta los 21 </w:t>
      </w:r>
      <w:proofErr w:type="gramStart"/>
      <w:r w:rsidRPr="008C335A">
        <w:rPr>
          <w:rFonts w:ascii="Book Antiqua" w:eastAsia="Book Antiqua" w:hAnsi="Book Antiqua" w:cs="Book Antiqua"/>
          <w:color w:val="000000" w:themeColor="text1"/>
          <w:szCs w:val="24"/>
          <w:lang w:val="es-PR"/>
        </w:rPr>
        <w:t>años de edad</w:t>
      </w:r>
      <w:proofErr w:type="gramEnd"/>
      <w:r w:rsidRPr="008C335A">
        <w:rPr>
          <w:rFonts w:ascii="Book Antiqua" w:eastAsia="Book Antiqua" w:hAnsi="Book Antiqua" w:cs="Book Antiqua"/>
          <w:color w:val="000000" w:themeColor="text1"/>
          <w:szCs w:val="24"/>
          <w:lang w:val="es-PR"/>
        </w:rPr>
        <w:t>. Al presente, el proyecto de ley propuesto limita la edad hasta los 18 años en sus definiciones de menor y de testigo, a pesar de que expresa en su exposición de motivos que busca establecer derechos más específicos y contundentes que los ya establecidos en la Ley Núm. 338, supra. Aunque a partir de los dieciocho años la persona puede ser juzgada como adulta, ejercer el derecho al voto e ingerir bebidas alcohólicas, entre otras excepciones, en materia de responsabilidades de las personas con patria potestad y custodia, incluyendo la de alimentar, así como en la capacidad para contratar, la edad es la de 21 años. Ser testigo y, más aún, víctima de delito es una experiencia impactante que requiere de apoyo, garantías de protección, de madurez y guía para sobrevivirlas. Por estas razones la legislación propuesta debe incorporar el criterio más favorable en términos de la edad de las posibles víctimas y testigos, es decir los 21 años.</w:t>
      </w:r>
    </w:p>
    <w:p w14:paraId="15B79FD0" w14:textId="463FDDEB" w:rsidR="00AF193C" w:rsidRDefault="00AF193C" w:rsidP="008C335A">
      <w:pPr>
        <w:spacing w:after="120"/>
        <w:ind w:left="720" w:right="720" w:firstLine="720"/>
        <w:jc w:val="both"/>
        <w:rPr>
          <w:rFonts w:ascii="Book Antiqua" w:eastAsia="Book Antiqua" w:hAnsi="Book Antiqua" w:cs="Book Antiqua"/>
          <w:color w:val="000000" w:themeColor="text1"/>
          <w:szCs w:val="24"/>
          <w:lang w:val="es-PR"/>
        </w:rPr>
      </w:pPr>
      <w:r w:rsidRPr="008C335A">
        <w:rPr>
          <w:rFonts w:ascii="Book Antiqua" w:eastAsia="Book Antiqua" w:hAnsi="Book Antiqua" w:cs="Book Antiqua"/>
          <w:color w:val="000000" w:themeColor="text1"/>
          <w:szCs w:val="24"/>
          <w:lang w:val="es-PR"/>
        </w:rPr>
        <w:t xml:space="preserve">De igual forma, en aras de proteger a todas las personas menores en Puerto Rico, sugerimos incluir el estatus migratorio como una de las premisas a ser consideradas e indicarse de forma expresa que el estatus migratorio no será razón de discrimen o exclusión de la protección de la ley, sino por el contrario. Independientemente de su </w:t>
      </w:r>
      <w:proofErr w:type="gramStart"/>
      <w:r w:rsidRPr="008C335A">
        <w:rPr>
          <w:rFonts w:ascii="Book Antiqua" w:eastAsia="Book Antiqua" w:hAnsi="Book Antiqua" w:cs="Book Antiqua"/>
          <w:color w:val="000000" w:themeColor="text1"/>
          <w:szCs w:val="24"/>
          <w:lang w:val="es-PR"/>
        </w:rPr>
        <w:t>status</w:t>
      </w:r>
      <w:proofErr w:type="gramEnd"/>
      <w:r w:rsidRPr="008C335A">
        <w:rPr>
          <w:rFonts w:ascii="Book Antiqua" w:eastAsia="Book Antiqua" w:hAnsi="Book Antiqua" w:cs="Book Antiqua"/>
          <w:color w:val="000000" w:themeColor="text1"/>
          <w:szCs w:val="24"/>
          <w:lang w:val="es-PR"/>
        </w:rPr>
        <w:t xml:space="preserve"> migratorio, todo niño o niña víctima o testigo de delito tiene derecho a un trato equitativo y justo, a tenor con lo mencionado en el Artículo 2.01 y en el Artículo 4.01 de la legislación propuesta.</w:t>
      </w:r>
    </w:p>
    <w:p w14:paraId="16166D65" w14:textId="77777777" w:rsidR="00194F03" w:rsidRDefault="00194F03" w:rsidP="008C335A">
      <w:pPr>
        <w:spacing w:after="120"/>
        <w:ind w:left="720" w:right="720" w:firstLine="720"/>
        <w:jc w:val="both"/>
        <w:rPr>
          <w:rFonts w:ascii="Book Antiqua" w:eastAsia="Book Antiqua" w:hAnsi="Book Antiqua" w:cs="Book Antiqua"/>
          <w:color w:val="000000" w:themeColor="text1"/>
          <w:szCs w:val="24"/>
          <w:lang w:val="es-PR"/>
        </w:rPr>
      </w:pPr>
    </w:p>
    <w:p w14:paraId="52FF48A4" w14:textId="77777777" w:rsidR="00194F03" w:rsidRDefault="00194F03" w:rsidP="008C335A">
      <w:pPr>
        <w:spacing w:after="120"/>
        <w:ind w:left="720" w:right="720" w:firstLine="720"/>
        <w:jc w:val="both"/>
        <w:rPr>
          <w:rFonts w:ascii="Book Antiqua" w:eastAsia="Book Antiqua" w:hAnsi="Book Antiqua" w:cs="Book Antiqua"/>
          <w:color w:val="000000" w:themeColor="text1"/>
          <w:szCs w:val="24"/>
          <w:lang w:val="es-PR"/>
        </w:rPr>
      </w:pPr>
    </w:p>
    <w:p w14:paraId="60E276E3" w14:textId="77777777" w:rsidR="00194F03" w:rsidRDefault="00194F03" w:rsidP="008C335A">
      <w:pPr>
        <w:spacing w:after="120"/>
        <w:ind w:left="720" w:right="720" w:firstLine="720"/>
        <w:jc w:val="both"/>
        <w:rPr>
          <w:rFonts w:ascii="Book Antiqua" w:eastAsia="Book Antiqua" w:hAnsi="Book Antiqua" w:cs="Book Antiqua"/>
          <w:color w:val="000000" w:themeColor="text1"/>
          <w:szCs w:val="24"/>
          <w:lang w:val="es-PR"/>
        </w:rPr>
      </w:pPr>
    </w:p>
    <w:p w14:paraId="3DB205FD" w14:textId="77777777" w:rsidR="00194F03" w:rsidRDefault="00194F03" w:rsidP="008C335A">
      <w:pPr>
        <w:spacing w:after="120"/>
        <w:ind w:left="720" w:right="720" w:firstLine="720"/>
        <w:jc w:val="both"/>
        <w:rPr>
          <w:rFonts w:ascii="Book Antiqua" w:eastAsia="Book Antiqua" w:hAnsi="Book Antiqua" w:cs="Book Antiqua"/>
          <w:color w:val="000000" w:themeColor="text1"/>
          <w:szCs w:val="24"/>
          <w:lang w:val="es-PR"/>
        </w:rPr>
      </w:pPr>
    </w:p>
    <w:p w14:paraId="11C5DE06" w14:textId="77777777" w:rsidR="00194F03" w:rsidRDefault="00194F03" w:rsidP="008C335A">
      <w:pPr>
        <w:spacing w:after="120"/>
        <w:ind w:left="720" w:right="720" w:firstLine="720"/>
        <w:jc w:val="both"/>
        <w:rPr>
          <w:rFonts w:ascii="Book Antiqua" w:eastAsia="Book Antiqua" w:hAnsi="Book Antiqua" w:cs="Book Antiqua"/>
          <w:color w:val="000000" w:themeColor="text1"/>
          <w:szCs w:val="24"/>
          <w:lang w:val="es-PR"/>
        </w:rPr>
      </w:pPr>
    </w:p>
    <w:p w14:paraId="605B526A" w14:textId="77777777" w:rsidR="00194F03" w:rsidRPr="008C335A" w:rsidRDefault="00194F03" w:rsidP="008C335A">
      <w:pPr>
        <w:spacing w:after="120"/>
        <w:ind w:left="720" w:right="720" w:firstLine="720"/>
        <w:jc w:val="both"/>
        <w:rPr>
          <w:rFonts w:ascii="Book Antiqua" w:eastAsia="Book Antiqua" w:hAnsi="Book Antiqua" w:cs="Book Antiqua"/>
          <w:color w:val="000000" w:themeColor="text1"/>
          <w:szCs w:val="24"/>
          <w:lang w:val="es-PR"/>
        </w:rPr>
      </w:pPr>
    </w:p>
    <w:p w14:paraId="524BF45A" w14:textId="1EE59D7E" w:rsidR="008A0B04" w:rsidRPr="008C335A" w:rsidRDefault="008A0B04" w:rsidP="008C335A">
      <w:pPr>
        <w:spacing w:after="120"/>
        <w:ind w:left="720" w:right="720" w:firstLine="720"/>
        <w:jc w:val="both"/>
        <w:rPr>
          <w:rFonts w:ascii="Book Antiqua" w:eastAsia="Book Antiqua" w:hAnsi="Book Antiqua" w:cs="Book Antiqua"/>
          <w:color w:val="000000" w:themeColor="text1"/>
          <w:szCs w:val="24"/>
          <w:lang w:val="es-PR"/>
        </w:rPr>
      </w:pPr>
      <w:r w:rsidRPr="008C335A">
        <w:rPr>
          <w:rFonts w:ascii="Book Antiqua" w:eastAsia="Book Antiqua" w:hAnsi="Book Antiqua" w:cs="Book Antiqua"/>
          <w:color w:val="000000" w:themeColor="text1"/>
          <w:szCs w:val="24"/>
          <w:lang w:val="es-PR"/>
        </w:rPr>
        <w:t xml:space="preserve">El proyecto menciona que se promoverá la rápida atención de los casos criminales y administrativos en casos de violencia doméstica presenciada por menores, pero no menciona nada concreto una vez culmina el proceso judicial. Consideramos que este proyecto debe incluir y establecer la responsabilidad expresa que tiene el Estado con las personas menores que quedan en la orfandad como consecuencia de los feminicidios de sus madres. Recordemos que no son pocos los casos en los que el padre se priva de la vida luego de cometer el feminicidio, como bien establece el Observatorio de Equidad de Género de Puerto Rico (OEG) en sus informes periódicos, con la consecuencia de la orfandad es doble. Las familias que se hacen cargo de las </w:t>
      </w:r>
      <w:r w:rsidR="00CC7817" w:rsidRPr="008C335A">
        <w:rPr>
          <w:rFonts w:ascii="Book Antiqua" w:eastAsia="Book Antiqua" w:hAnsi="Book Antiqua" w:cs="Book Antiqua"/>
          <w:color w:val="000000" w:themeColor="text1"/>
          <w:szCs w:val="24"/>
          <w:lang w:val="es-PR"/>
        </w:rPr>
        <w:t>crías</w:t>
      </w:r>
      <w:r w:rsidRPr="008C335A">
        <w:rPr>
          <w:rFonts w:ascii="Book Antiqua" w:eastAsia="Book Antiqua" w:hAnsi="Book Antiqua" w:cs="Book Antiqua"/>
          <w:color w:val="000000" w:themeColor="text1"/>
          <w:szCs w:val="24"/>
          <w:lang w:val="es-PR"/>
        </w:rPr>
        <w:t xml:space="preserve"> no cuentan en muchas ocasiones con los recursos para atender sus necesidades del diario vivir, ni las capacidades que se requieren para guiarles en el proceso para lograr la sanación de sus heridas emocionales. </w:t>
      </w:r>
    </w:p>
    <w:p w14:paraId="1CF78082" w14:textId="77777777" w:rsidR="008A0B04" w:rsidRPr="008C335A" w:rsidRDefault="008A0B04" w:rsidP="008C335A">
      <w:pPr>
        <w:spacing w:after="120"/>
        <w:ind w:left="720" w:right="720" w:firstLine="720"/>
        <w:jc w:val="both"/>
        <w:rPr>
          <w:rFonts w:ascii="Book Antiqua" w:eastAsia="Book Antiqua" w:hAnsi="Book Antiqua" w:cs="Book Antiqua"/>
          <w:color w:val="000000" w:themeColor="text1"/>
          <w:szCs w:val="24"/>
          <w:lang w:val="es-PR"/>
        </w:rPr>
      </w:pPr>
      <w:r w:rsidRPr="008C335A">
        <w:rPr>
          <w:rFonts w:ascii="Book Antiqua" w:eastAsia="Book Antiqua" w:hAnsi="Book Antiqua" w:cs="Book Antiqua"/>
          <w:color w:val="000000" w:themeColor="text1"/>
          <w:szCs w:val="24"/>
          <w:lang w:val="es-PR"/>
        </w:rPr>
        <w:t xml:space="preserve">De igual forma, consideramos que se deben especificar las sanciones a las que se expone quien incumpla con las disposiciones de la propuesta Carta de Derechos, en aras de ser más específico y contundente. Al presente, su lenguaje establece que las sanciones serán a discreción del Tribunal y en el caso de las entidades gubernamentales, que las entidades tendrán jurisdicción para atender violaciones. El texto de los estatutos debe ser lo suficientemente claro como para educar a las personas sobre su contenido y propósito, así como para ejercer como disuasivo para su incumplimiento por las consecuencias que ello puede acarrear. </w:t>
      </w:r>
    </w:p>
    <w:p w14:paraId="365D2B98" w14:textId="6D46441D" w:rsidR="008A0B04" w:rsidRPr="008C335A" w:rsidRDefault="008A0B04" w:rsidP="008C335A">
      <w:pPr>
        <w:spacing w:after="120"/>
        <w:ind w:left="720" w:right="720" w:firstLine="720"/>
        <w:jc w:val="both"/>
        <w:rPr>
          <w:rFonts w:ascii="Book Antiqua" w:eastAsia="Book Antiqua" w:hAnsi="Book Antiqua" w:cs="Book Antiqua"/>
          <w:color w:val="000000" w:themeColor="text1"/>
          <w:szCs w:val="24"/>
          <w:lang w:val="es-PR"/>
        </w:rPr>
      </w:pPr>
      <w:r w:rsidRPr="008C335A">
        <w:rPr>
          <w:rFonts w:ascii="Book Antiqua" w:eastAsia="Book Antiqua" w:hAnsi="Book Antiqua" w:cs="Book Antiqua"/>
          <w:color w:val="000000" w:themeColor="text1"/>
          <w:szCs w:val="24"/>
          <w:lang w:val="es-PR"/>
        </w:rPr>
        <w:t xml:space="preserve">Por otra parte, nos preocupa que el proyecto no menciona ninguna estrategia de prevención de la violencia que, desafortunadamente, sigue siendo preocupante en el país. Consideramos que la educación [continúa] siendo la pieza fundamental para prevenir y actuar contra las violencias hacia las personas menores en Puerto Rico y el proyecto debe incluir estrategias específicas para prevenirlas y erradicarlas. </w:t>
      </w:r>
    </w:p>
    <w:p w14:paraId="483DC86C" w14:textId="210616FA" w:rsidR="008A0B04" w:rsidRPr="0077351B" w:rsidRDefault="008A0B04" w:rsidP="00A248EF">
      <w:pPr>
        <w:spacing w:after="240"/>
        <w:ind w:left="720" w:right="720" w:firstLine="720"/>
        <w:jc w:val="both"/>
        <w:rPr>
          <w:rFonts w:ascii="Book Antiqua" w:eastAsia="Book Antiqua" w:hAnsi="Book Antiqua" w:cs="Book Antiqua"/>
          <w:color w:val="000000" w:themeColor="text1"/>
          <w:szCs w:val="24"/>
          <w:lang w:val="es-PR"/>
        </w:rPr>
      </w:pPr>
      <w:r w:rsidRPr="008C335A">
        <w:rPr>
          <w:rFonts w:ascii="Book Antiqua" w:eastAsia="Book Antiqua" w:hAnsi="Book Antiqua" w:cs="Book Antiqua"/>
          <w:b/>
          <w:bCs/>
          <w:color w:val="000000" w:themeColor="text1"/>
          <w:szCs w:val="24"/>
          <w:lang w:val="es-PR"/>
        </w:rPr>
        <w:t>La educación es la herramienta más trascendental y necesaria para erradicar las desigualdades, los sesgos por razón de género que promueve el patriarcado y los prejuicios que engendran el discrimen y la violencia que esta legislación propuesta busca atender. Para atajar estos males que nos afectan, es indispensable incorporar la educación con perspectiva de género como estrategia de prevención</w:t>
      </w:r>
      <w:r w:rsidRPr="008C335A">
        <w:rPr>
          <w:rFonts w:ascii="Book Antiqua" w:eastAsia="Book Antiqua" w:hAnsi="Book Antiqua" w:cs="Book Antiqua"/>
          <w:color w:val="000000" w:themeColor="text1"/>
          <w:szCs w:val="24"/>
          <w:lang w:val="es-PR"/>
        </w:rPr>
        <w:t>.”</w:t>
      </w:r>
      <w:r w:rsidR="00E133BA" w:rsidRPr="008C335A">
        <w:rPr>
          <w:rStyle w:val="FootnoteReference"/>
          <w:rFonts w:ascii="Book Antiqua" w:eastAsia="Book Antiqua" w:hAnsi="Book Antiqua" w:cs="Book Antiqua"/>
          <w:color w:val="000000" w:themeColor="text1"/>
          <w:szCs w:val="24"/>
          <w:lang w:val="es-PR"/>
        </w:rPr>
        <w:footnoteReference w:id="10"/>
      </w:r>
      <w:r w:rsidR="007628EB" w:rsidRPr="0077351B">
        <w:rPr>
          <w:rFonts w:ascii="Book Antiqua" w:eastAsia="Book Antiqua" w:hAnsi="Book Antiqua" w:cs="Book Antiqua"/>
          <w:color w:val="000000" w:themeColor="text1"/>
          <w:lang w:val="es-PR"/>
        </w:rPr>
        <w:t xml:space="preserve"> </w:t>
      </w:r>
    </w:p>
    <w:p w14:paraId="699EB6D7" w14:textId="77777777" w:rsidR="00194F03" w:rsidRDefault="00194F03" w:rsidP="00D5667F">
      <w:pPr>
        <w:spacing w:after="120" w:line="288" w:lineRule="auto"/>
        <w:ind w:firstLine="720"/>
        <w:jc w:val="both"/>
        <w:rPr>
          <w:rFonts w:ascii="Book Antiqua" w:eastAsia="Book Antiqua" w:hAnsi="Book Antiqua" w:cs="Book Antiqua"/>
          <w:color w:val="000000" w:themeColor="text1"/>
          <w:szCs w:val="24"/>
          <w:lang w:val="es-PR"/>
        </w:rPr>
      </w:pPr>
    </w:p>
    <w:p w14:paraId="66D12DE2" w14:textId="77777777" w:rsidR="00194F03" w:rsidRDefault="00194F03" w:rsidP="00D5667F">
      <w:pPr>
        <w:spacing w:after="120" w:line="288" w:lineRule="auto"/>
        <w:ind w:firstLine="720"/>
        <w:jc w:val="both"/>
        <w:rPr>
          <w:rFonts w:ascii="Book Antiqua" w:eastAsia="Book Antiqua" w:hAnsi="Book Antiqua" w:cs="Book Antiqua"/>
          <w:color w:val="000000" w:themeColor="text1"/>
          <w:szCs w:val="24"/>
          <w:lang w:val="es-PR"/>
        </w:rPr>
      </w:pPr>
    </w:p>
    <w:p w14:paraId="16E7CA2A" w14:textId="656ECD91" w:rsidR="00D5667F" w:rsidRDefault="00A248EF" w:rsidP="00194F03">
      <w:pPr>
        <w:spacing w:after="240" w:line="288" w:lineRule="auto"/>
        <w:ind w:firstLine="72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 xml:space="preserve">Se </w:t>
      </w:r>
      <w:r w:rsidR="00564334" w:rsidRPr="0077351B">
        <w:rPr>
          <w:rFonts w:ascii="Book Antiqua" w:eastAsia="Book Antiqua" w:hAnsi="Book Antiqua" w:cs="Book Antiqua"/>
          <w:color w:val="000000" w:themeColor="text1"/>
          <w:szCs w:val="24"/>
          <w:lang w:val="es-PR"/>
        </w:rPr>
        <w:t>recogi</w:t>
      </w:r>
      <w:r>
        <w:rPr>
          <w:rFonts w:ascii="Book Antiqua" w:eastAsia="Book Antiqua" w:hAnsi="Book Antiqua" w:cs="Book Antiqua"/>
          <w:color w:val="000000" w:themeColor="text1"/>
          <w:szCs w:val="24"/>
          <w:lang w:val="es-PR"/>
        </w:rPr>
        <w:t>eron</w:t>
      </w:r>
      <w:r w:rsidR="00564334" w:rsidRPr="0077351B">
        <w:rPr>
          <w:rFonts w:ascii="Book Antiqua" w:eastAsia="Book Antiqua" w:hAnsi="Book Antiqua" w:cs="Book Antiqua"/>
          <w:color w:val="000000" w:themeColor="text1"/>
          <w:szCs w:val="24"/>
          <w:lang w:val="es-PR"/>
        </w:rPr>
        <w:t xml:space="preserve"> parte de los planteamientos </w:t>
      </w:r>
      <w:r>
        <w:rPr>
          <w:rFonts w:ascii="Book Antiqua" w:eastAsia="Book Antiqua" w:hAnsi="Book Antiqua" w:cs="Book Antiqua"/>
          <w:color w:val="000000" w:themeColor="text1"/>
          <w:szCs w:val="24"/>
          <w:lang w:val="es-PR"/>
        </w:rPr>
        <w:t xml:space="preserve">del Colegio para </w:t>
      </w:r>
      <w:r w:rsidR="00564334" w:rsidRPr="0077351B">
        <w:rPr>
          <w:rFonts w:ascii="Book Antiqua" w:eastAsia="Book Antiqua" w:hAnsi="Book Antiqua" w:cs="Book Antiqua"/>
          <w:color w:val="000000" w:themeColor="text1"/>
          <w:szCs w:val="24"/>
          <w:lang w:val="es-PR"/>
        </w:rPr>
        <w:t>mejorar esta pieza legislativa y solidificar su intención específica.</w:t>
      </w:r>
    </w:p>
    <w:p w14:paraId="4D81F303" w14:textId="32F84667" w:rsidR="005363CA" w:rsidRPr="002847AC" w:rsidRDefault="005363CA" w:rsidP="00194F03">
      <w:pPr>
        <w:spacing w:after="120" w:line="288" w:lineRule="auto"/>
        <w:ind w:firstLine="720"/>
        <w:jc w:val="center"/>
        <w:rPr>
          <w:rFonts w:ascii="Book Antiqua" w:eastAsia="Book Antiqua" w:hAnsi="Book Antiqua" w:cs="Book Antiqua"/>
          <w:color w:val="000000" w:themeColor="text1"/>
          <w:spacing w:val="12"/>
          <w:szCs w:val="24"/>
          <w:lang w:val="es-PR"/>
        </w:rPr>
      </w:pPr>
      <w:r w:rsidRPr="002847AC">
        <w:rPr>
          <w:rFonts w:ascii="Book Antiqua" w:eastAsia="Book Antiqua" w:hAnsi="Book Antiqua" w:cs="Book Antiqua"/>
          <w:color w:val="000000" w:themeColor="text1"/>
          <w:spacing w:val="12"/>
          <w:szCs w:val="24"/>
          <w:lang w:val="es-PR"/>
        </w:rPr>
        <w:t>CONCLUSIÓN Y RECOMENDACIÓN</w:t>
      </w:r>
    </w:p>
    <w:p w14:paraId="24042165" w14:textId="0F8CD4F3" w:rsidR="005363CA" w:rsidRPr="0077351B" w:rsidRDefault="000B7F3F" w:rsidP="00A2111B">
      <w:pPr>
        <w:spacing w:after="120" w:line="288" w:lineRule="auto"/>
        <w:ind w:firstLine="720"/>
        <w:jc w:val="both"/>
        <w:rPr>
          <w:rFonts w:ascii="Book Antiqua" w:eastAsia="Book Antiqua" w:hAnsi="Book Antiqua" w:cs="Book Antiqua"/>
          <w:color w:val="000000" w:themeColor="text1"/>
          <w:szCs w:val="24"/>
          <w:lang w:val="es-PR"/>
        </w:rPr>
      </w:pPr>
      <w:r w:rsidRPr="0077351B">
        <w:rPr>
          <w:rFonts w:ascii="Book Antiqua" w:eastAsia="Book Antiqua" w:hAnsi="Book Antiqua" w:cs="Book Antiqua"/>
          <w:color w:val="000000" w:themeColor="text1"/>
          <w:szCs w:val="24"/>
          <w:lang w:val="es-PR"/>
        </w:rPr>
        <w:t xml:space="preserve">El P. de la C. </w:t>
      </w:r>
      <w:r w:rsidR="005F2A0D" w:rsidRPr="0077351B">
        <w:rPr>
          <w:rFonts w:ascii="Book Antiqua" w:eastAsia="Book Antiqua" w:hAnsi="Book Antiqua" w:cs="Book Antiqua"/>
          <w:color w:val="000000" w:themeColor="text1"/>
          <w:szCs w:val="24"/>
          <w:lang w:val="es-PR"/>
        </w:rPr>
        <w:t>113</w:t>
      </w:r>
      <w:r w:rsidRPr="0077351B">
        <w:rPr>
          <w:rFonts w:ascii="Book Antiqua" w:eastAsia="Book Antiqua" w:hAnsi="Book Antiqua" w:cs="Book Antiqua"/>
          <w:color w:val="000000" w:themeColor="text1"/>
          <w:szCs w:val="24"/>
          <w:lang w:val="es-PR"/>
        </w:rPr>
        <w:t xml:space="preserve"> ofrece </w:t>
      </w:r>
      <w:r w:rsidR="002847AC">
        <w:rPr>
          <w:rFonts w:ascii="Book Antiqua" w:eastAsia="Book Antiqua" w:hAnsi="Book Antiqua" w:cs="Book Antiqua"/>
          <w:color w:val="000000" w:themeColor="text1"/>
          <w:szCs w:val="24"/>
          <w:lang w:val="es-PR"/>
        </w:rPr>
        <w:t>u</w:t>
      </w:r>
      <w:r w:rsidRPr="0077351B">
        <w:rPr>
          <w:rFonts w:ascii="Book Antiqua" w:eastAsia="Book Antiqua" w:hAnsi="Book Antiqua" w:cs="Book Antiqua"/>
          <w:color w:val="000000" w:themeColor="text1"/>
          <w:szCs w:val="24"/>
          <w:lang w:val="es-PR"/>
        </w:rPr>
        <w:t xml:space="preserve">na oportunidad de </w:t>
      </w:r>
      <w:r w:rsidR="005F2A0D" w:rsidRPr="0077351B">
        <w:rPr>
          <w:rFonts w:ascii="Book Antiqua" w:eastAsia="Book Antiqua" w:hAnsi="Book Antiqua" w:cs="Book Antiqua"/>
          <w:color w:val="000000" w:themeColor="text1"/>
          <w:szCs w:val="24"/>
          <w:lang w:val="es-PR"/>
        </w:rPr>
        <w:t>hacer cumplir</w:t>
      </w:r>
      <w:r w:rsidR="002847AC">
        <w:rPr>
          <w:rFonts w:ascii="Book Antiqua" w:eastAsia="Book Antiqua" w:hAnsi="Book Antiqua" w:cs="Book Antiqua"/>
          <w:color w:val="000000" w:themeColor="text1"/>
          <w:szCs w:val="24"/>
          <w:lang w:val="es-PR"/>
        </w:rPr>
        <w:t>—</w:t>
      </w:r>
      <w:r w:rsidR="005F2A0D" w:rsidRPr="0077351B">
        <w:rPr>
          <w:rFonts w:ascii="Book Antiqua" w:eastAsia="Book Antiqua" w:hAnsi="Book Antiqua" w:cs="Book Antiqua"/>
          <w:color w:val="000000" w:themeColor="text1"/>
          <w:szCs w:val="24"/>
          <w:lang w:val="es-PR"/>
        </w:rPr>
        <w:t>en parte</w:t>
      </w:r>
      <w:r w:rsidR="002847AC">
        <w:rPr>
          <w:rFonts w:ascii="Book Antiqua" w:eastAsia="Book Antiqua" w:hAnsi="Book Antiqua" w:cs="Book Antiqua"/>
          <w:color w:val="000000" w:themeColor="text1"/>
          <w:szCs w:val="24"/>
          <w:lang w:val="es-PR"/>
        </w:rPr>
        <w:t>—</w:t>
      </w:r>
      <w:r w:rsidR="00E02628" w:rsidRPr="0077351B">
        <w:rPr>
          <w:rFonts w:ascii="Book Antiqua" w:eastAsia="Book Antiqua" w:hAnsi="Book Antiqua" w:cs="Book Antiqua"/>
          <w:color w:val="000000" w:themeColor="text1"/>
          <w:szCs w:val="24"/>
          <w:lang w:val="es-PR"/>
        </w:rPr>
        <w:t>la promesa que esta administración le</w:t>
      </w:r>
      <w:r w:rsidR="002D38CF" w:rsidRPr="0077351B">
        <w:rPr>
          <w:rFonts w:ascii="Book Antiqua" w:eastAsia="Book Antiqua" w:hAnsi="Book Antiqua" w:cs="Book Antiqua"/>
          <w:color w:val="000000" w:themeColor="text1"/>
          <w:szCs w:val="24"/>
          <w:lang w:val="es-PR"/>
        </w:rPr>
        <w:t xml:space="preserve"> hizo a los testigos. Dice así el </w:t>
      </w:r>
      <w:r w:rsidR="00A532ED">
        <w:rPr>
          <w:rFonts w:ascii="Book Antiqua" w:eastAsia="Book Antiqua" w:hAnsi="Book Antiqua" w:cs="Book Antiqua"/>
          <w:color w:val="000000" w:themeColor="text1"/>
          <w:szCs w:val="24"/>
          <w:lang w:val="es-PR"/>
        </w:rPr>
        <w:t>p</w:t>
      </w:r>
      <w:r w:rsidR="002D38CF" w:rsidRPr="0077351B">
        <w:rPr>
          <w:rFonts w:ascii="Book Antiqua" w:eastAsia="Book Antiqua" w:hAnsi="Book Antiqua" w:cs="Book Antiqua"/>
          <w:color w:val="000000" w:themeColor="text1"/>
          <w:szCs w:val="24"/>
          <w:lang w:val="es-PR"/>
        </w:rPr>
        <w:t xml:space="preserve">rograma de </w:t>
      </w:r>
      <w:r w:rsidR="00A532ED">
        <w:rPr>
          <w:rFonts w:ascii="Book Antiqua" w:eastAsia="Book Antiqua" w:hAnsi="Book Antiqua" w:cs="Book Antiqua"/>
          <w:color w:val="000000" w:themeColor="text1"/>
          <w:szCs w:val="24"/>
          <w:lang w:val="es-PR"/>
        </w:rPr>
        <w:t>g</w:t>
      </w:r>
      <w:r w:rsidR="002D38CF" w:rsidRPr="0077351B">
        <w:rPr>
          <w:rFonts w:ascii="Book Antiqua" w:eastAsia="Book Antiqua" w:hAnsi="Book Antiqua" w:cs="Book Antiqua"/>
          <w:color w:val="000000" w:themeColor="text1"/>
          <w:szCs w:val="24"/>
          <w:lang w:val="es-PR"/>
        </w:rPr>
        <w:t>obiern</w:t>
      </w:r>
      <w:r w:rsidR="00134965" w:rsidRPr="0077351B">
        <w:rPr>
          <w:rFonts w:ascii="Book Antiqua" w:eastAsia="Book Antiqua" w:hAnsi="Book Antiqua" w:cs="Book Antiqua"/>
          <w:color w:val="000000" w:themeColor="text1"/>
          <w:szCs w:val="24"/>
          <w:lang w:val="es-PR"/>
        </w:rPr>
        <w:t xml:space="preserve">o: </w:t>
      </w:r>
    </w:p>
    <w:p w14:paraId="52ADA188" w14:textId="47160570" w:rsidR="00134965" w:rsidRPr="0077351B" w:rsidRDefault="00134965" w:rsidP="00A532ED">
      <w:pPr>
        <w:spacing w:after="240"/>
        <w:ind w:left="720" w:right="720" w:firstLine="720"/>
        <w:jc w:val="both"/>
        <w:rPr>
          <w:rFonts w:ascii="Book Antiqua" w:eastAsia="Book Antiqua" w:hAnsi="Book Antiqua" w:cs="Book Antiqua"/>
          <w:color w:val="000000" w:themeColor="text1"/>
          <w:szCs w:val="24"/>
          <w:lang w:val="es-PR"/>
        </w:rPr>
      </w:pPr>
      <w:r w:rsidRPr="00AE5FD0">
        <w:rPr>
          <w:rFonts w:ascii="Book Antiqua" w:eastAsia="Book Antiqua" w:hAnsi="Book Antiqua" w:cs="Book Antiqua"/>
          <w:color w:val="000000" w:themeColor="text1"/>
          <w:szCs w:val="24"/>
          <w:lang w:val="es-PR"/>
        </w:rPr>
        <w:t>“Daremos a los testigos el trato que merecen. Los testigos y las víctimas de delitos arriesgan su vida para que se puedan procesar los delitos y el sistema de justicia debe reconocer esos sacrificios, por lo menos, tratándoles dignamente. El albergue de testigos no está en condiciones de albergar, no se ofrece el alojamiento, alimentos y atenciones que merecen los testigos. Buscaremos ofrecerles a testigos y las víctimas de delitos el trato que se merecen, mejorando las condiciones del albergue y utilizando otras facilidades para su alojamiento en un lugar cómodo y seguro.”</w:t>
      </w:r>
      <w:r w:rsidR="00A2111B">
        <w:rPr>
          <w:rStyle w:val="FootnoteReference"/>
          <w:rFonts w:ascii="Book Antiqua" w:eastAsia="Book Antiqua" w:hAnsi="Book Antiqua" w:cs="Book Antiqua"/>
          <w:color w:val="000000" w:themeColor="text1"/>
          <w:szCs w:val="24"/>
          <w:lang w:val="es-PR"/>
        </w:rPr>
        <w:footnoteReference w:id="11"/>
      </w:r>
      <w:r w:rsidRPr="0077351B">
        <w:rPr>
          <w:rFonts w:ascii="Book Antiqua" w:eastAsia="Book Antiqua" w:hAnsi="Book Antiqua" w:cs="Book Antiqua"/>
          <w:color w:val="000000" w:themeColor="text1"/>
          <w:szCs w:val="24"/>
          <w:lang w:val="es-PR"/>
        </w:rPr>
        <w:t xml:space="preserve"> </w:t>
      </w:r>
    </w:p>
    <w:p w14:paraId="55324CE2" w14:textId="57C088C3" w:rsidR="004512E8" w:rsidRPr="0077351B" w:rsidRDefault="00FD6179" w:rsidP="006031D0">
      <w:pPr>
        <w:spacing w:after="240" w:line="360" w:lineRule="auto"/>
        <w:ind w:firstLine="720"/>
        <w:jc w:val="both"/>
        <w:rPr>
          <w:rFonts w:ascii="Book Antiqua" w:eastAsia="Book Antiqua" w:hAnsi="Book Antiqua" w:cs="Book Antiqua"/>
          <w:color w:val="000000" w:themeColor="text1"/>
          <w:szCs w:val="24"/>
          <w:lang w:val="es-PR"/>
        </w:rPr>
      </w:pPr>
      <w:r w:rsidRPr="0077351B">
        <w:rPr>
          <w:rFonts w:ascii="Book Antiqua" w:eastAsia="Book Antiqua" w:hAnsi="Book Antiqua" w:cs="Book Antiqua"/>
          <w:color w:val="000000" w:themeColor="text1"/>
          <w:szCs w:val="24"/>
          <w:lang w:val="es-PR"/>
        </w:rPr>
        <w:t>Por</w:t>
      </w:r>
      <w:r w:rsidR="005F2A0D" w:rsidRPr="0077351B">
        <w:rPr>
          <w:rFonts w:ascii="Book Antiqua" w:eastAsia="Book Antiqua" w:hAnsi="Book Antiqua" w:cs="Book Antiqua"/>
          <w:color w:val="000000" w:themeColor="text1"/>
          <w:szCs w:val="24"/>
          <w:lang w:val="es-PR"/>
        </w:rPr>
        <w:t xml:space="preserve"> lo tanto, </w:t>
      </w:r>
      <w:r w:rsidR="00A532ED">
        <w:rPr>
          <w:rFonts w:ascii="Book Antiqua" w:eastAsia="Book Antiqua" w:hAnsi="Book Antiqua" w:cs="Book Antiqua"/>
          <w:color w:val="000000" w:themeColor="text1"/>
          <w:szCs w:val="24"/>
          <w:lang w:val="es-PR"/>
        </w:rPr>
        <w:t>esta c</w:t>
      </w:r>
      <w:r w:rsidRPr="0077351B">
        <w:rPr>
          <w:rFonts w:ascii="Book Antiqua" w:eastAsia="Book Antiqua" w:hAnsi="Book Antiqua" w:cs="Book Antiqua"/>
          <w:color w:val="000000" w:themeColor="text1"/>
          <w:szCs w:val="24"/>
          <w:lang w:val="es-PR"/>
        </w:rPr>
        <w:t>omisión recom</w:t>
      </w:r>
      <w:r w:rsidR="00B33A97" w:rsidRPr="0077351B">
        <w:rPr>
          <w:rFonts w:ascii="Book Antiqua" w:eastAsia="Book Antiqua" w:hAnsi="Book Antiqua" w:cs="Book Antiqua"/>
          <w:color w:val="000000" w:themeColor="text1"/>
          <w:szCs w:val="24"/>
          <w:lang w:val="es-PR"/>
        </w:rPr>
        <w:t>ienda</w:t>
      </w:r>
      <w:r w:rsidRPr="0077351B">
        <w:rPr>
          <w:rFonts w:ascii="Book Antiqua" w:eastAsia="Book Antiqua" w:hAnsi="Book Antiqua" w:cs="Book Antiqua"/>
          <w:color w:val="000000" w:themeColor="text1"/>
          <w:szCs w:val="24"/>
          <w:lang w:val="es-PR"/>
        </w:rPr>
        <w:t xml:space="preserve"> el P. de la C. </w:t>
      </w:r>
      <w:r w:rsidR="005A4BA8" w:rsidRPr="0077351B">
        <w:rPr>
          <w:rFonts w:ascii="Book Antiqua" w:eastAsia="Book Antiqua" w:hAnsi="Book Antiqua" w:cs="Book Antiqua"/>
          <w:color w:val="000000" w:themeColor="text1"/>
          <w:szCs w:val="24"/>
          <w:lang w:val="es-PR"/>
        </w:rPr>
        <w:t>1</w:t>
      </w:r>
      <w:r w:rsidR="002540AE" w:rsidRPr="0077351B">
        <w:rPr>
          <w:rFonts w:ascii="Book Antiqua" w:eastAsia="Book Antiqua" w:hAnsi="Book Antiqua" w:cs="Book Antiqua"/>
          <w:color w:val="000000" w:themeColor="text1"/>
          <w:szCs w:val="24"/>
          <w:lang w:val="es-PR"/>
        </w:rPr>
        <w:t>1</w:t>
      </w:r>
      <w:r w:rsidR="005A4BA8" w:rsidRPr="0077351B">
        <w:rPr>
          <w:rFonts w:ascii="Book Antiqua" w:eastAsia="Book Antiqua" w:hAnsi="Book Antiqua" w:cs="Book Antiqua"/>
          <w:color w:val="000000" w:themeColor="text1"/>
          <w:szCs w:val="24"/>
          <w:lang w:val="es-PR"/>
        </w:rPr>
        <w:t>3</w:t>
      </w:r>
      <w:r w:rsidR="00F0476A" w:rsidRPr="0077351B">
        <w:rPr>
          <w:rFonts w:ascii="Book Antiqua" w:eastAsia="Book Antiqua" w:hAnsi="Book Antiqua" w:cs="Book Antiqua"/>
          <w:color w:val="000000" w:themeColor="text1"/>
          <w:szCs w:val="24"/>
          <w:lang w:val="es-PR"/>
        </w:rPr>
        <w:t xml:space="preserve">, con las enmiendas en el </w:t>
      </w:r>
      <w:proofErr w:type="spellStart"/>
      <w:r w:rsidR="00F0476A" w:rsidRPr="0077351B">
        <w:rPr>
          <w:rFonts w:ascii="Book Antiqua" w:eastAsia="Book Antiqua" w:hAnsi="Book Antiqua" w:cs="Book Antiqua"/>
          <w:color w:val="000000" w:themeColor="text1"/>
          <w:szCs w:val="24"/>
          <w:lang w:val="es-PR"/>
        </w:rPr>
        <w:t>entirillado</w:t>
      </w:r>
      <w:proofErr w:type="spellEnd"/>
      <w:r w:rsidR="00F0476A" w:rsidRPr="0077351B">
        <w:rPr>
          <w:rFonts w:ascii="Book Antiqua" w:eastAsia="Book Antiqua" w:hAnsi="Book Antiqua" w:cs="Book Antiqua"/>
          <w:color w:val="000000" w:themeColor="text1"/>
          <w:szCs w:val="24"/>
          <w:lang w:val="es-PR"/>
        </w:rPr>
        <w:t xml:space="preserve"> electrónico</w:t>
      </w:r>
      <w:r w:rsidR="00D51A50" w:rsidRPr="0077351B">
        <w:rPr>
          <w:rFonts w:ascii="Book Antiqua" w:eastAsia="Book Antiqua" w:hAnsi="Book Antiqua" w:cs="Book Antiqua"/>
          <w:color w:val="000000" w:themeColor="text1"/>
          <w:szCs w:val="24"/>
          <w:lang w:val="es-PR"/>
        </w:rPr>
        <w:t xml:space="preserve"> adjunto</w:t>
      </w:r>
      <w:r w:rsidR="00F17F1C" w:rsidRPr="0077351B">
        <w:rPr>
          <w:rFonts w:ascii="Book Antiqua" w:eastAsia="Book Antiqua" w:hAnsi="Book Antiqua" w:cs="Book Antiqua"/>
          <w:color w:val="000000" w:themeColor="text1"/>
          <w:szCs w:val="24"/>
          <w:lang w:val="es-PR"/>
        </w:rPr>
        <w:t>.</w:t>
      </w:r>
    </w:p>
    <w:p w14:paraId="6C8FC9E5" w14:textId="59934664" w:rsidR="003B38A4" w:rsidRPr="0077351B" w:rsidRDefault="003B38A4" w:rsidP="006031D0">
      <w:pPr>
        <w:spacing w:line="360" w:lineRule="auto"/>
        <w:jc w:val="both"/>
        <w:rPr>
          <w:rFonts w:ascii="Book Antiqua" w:eastAsia="Book Antiqua" w:hAnsi="Book Antiqua" w:cs="Book Antiqua"/>
          <w:color w:val="000000" w:themeColor="text1"/>
          <w:szCs w:val="24"/>
          <w:lang w:val="es-PR"/>
        </w:rPr>
      </w:pPr>
      <w:r w:rsidRPr="0077351B">
        <w:rPr>
          <w:rFonts w:ascii="Book Antiqua" w:eastAsia="Book Antiqua" w:hAnsi="Book Antiqua" w:cs="Book Antiqua"/>
          <w:color w:val="000000" w:themeColor="text1"/>
          <w:szCs w:val="24"/>
          <w:lang w:val="es-PR"/>
        </w:rPr>
        <w:t xml:space="preserve">Respetuosamente </w:t>
      </w:r>
      <w:r w:rsidR="00F169E1" w:rsidRPr="0077351B">
        <w:rPr>
          <w:rFonts w:ascii="Book Antiqua" w:eastAsia="Book Antiqua" w:hAnsi="Book Antiqua" w:cs="Book Antiqua"/>
          <w:color w:val="000000" w:themeColor="text1"/>
          <w:szCs w:val="24"/>
          <w:lang w:val="es-PR"/>
        </w:rPr>
        <w:t>presenta</w:t>
      </w:r>
      <w:r w:rsidRPr="0077351B">
        <w:rPr>
          <w:rFonts w:ascii="Book Antiqua" w:eastAsia="Book Antiqua" w:hAnsi="Book Antiqua" w:cs="Book Antiqua"/>
          <w:color w:val="000000" w:themeColor="text1"/>
          <w:szCs w:val="24"/>
          <w:lang w:val="es-PR"/>
        </w:rPr>
        <w:t>do,</w:t>
      </w:r>
    </w:p>
    <w:p w14:paraId="63414C34" w14:textId="77777777" w:rsidR="003B38A4" w:rsidRPr="0077351B"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77351B"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CE0863" w:rsidRDefault="00447224" w:rsidP="003B38A4">
      <w:pPr>
        <w:jc w:val="both"/>
        <w:rPr>
          <w:rFonts w:ascii="Book Antiqua" w:eastAsia="Book Antiqua" w:hAnsi="Book Antiqua" w:cs="Book Antiqua"/>
          <w:b/>
          <w:bCs/>
          <w:smallCaps/>
          <w:color w:val="000000" w:themeColor="text1"/>
          <w:szCs w:val="24"/>
          <w:lang w:val="es-PR"/>
        </w:rPr>
      </w:pPr>
      <w:r w:rsidRPr="00CE0863">
        <w:rPr>
          <w:rFonts w:ascii="Book Antiqua" w:eastAsia="Book Antiqua" w:hAnsi="Book Antiqua" w:cs="Book Antiqua"/>
          <w:b/>
          <w:bCs/>
          <w:smallCaps/>
          <w:color w:val="000000" w:themeColor="text1"/>
          <w:szCs w:val="24"/>
          <w:lang w:val="es-PR"/>
        </w:rPr>
        <w:t>José</w:t>
      </w:r>
      <w:r w:rsidR="00D60D6E" w:rsidRPr="00CE0863">
        <w:rPr>
          <w:rFonts w:ascii="Book Antiqua" w:eastAsia="Book Antiqua" w:hAnsi="Book Antiqua" w:cs="Book Antiqua"/>
          <w:b/>
          <w:bCs/>
          <w:smallCaps/>
          <w:color w:val="000000" w:themeColor="text1"/>
          <w:szCs w:val="24"/>
          <w:lang w:val="es-PR"/>
        </w:rPr>
        <w:t xml:space="preserve"> J. </w:t>
      </w:r>
      <w:r w:rsidRPr="00CE0863">
        <w:rPr>
          <w:rFonts w:ascii="Book Antiqua" w:eastAsia="Book Antiqua" w:hAnsi="Book Antiqua" w:cs="Book Antiqua"/>
          <w:b/>
          <w:bCs/>
          <w:smallCaps/>
          <w:color w:val="000000" w:themeColor="text1"/>
          <w:szCs w:val="24"/>
          <w:lang w:val="es-PR"/>
        </w:rPr>
        <w:t>Pérez</w:t>
      </w:r>
      <w:r w:rsidR="00D60D6E" w:rsidRPr="00CE0863">
        <w:rPr>
          <w:rFonts w:ascii="Book Antiqua" w:eastAsia="Book Antiqua" w:hAnsi="Book Antiqua" w:cs="Book Antiqua"/>
          <w:b/>
          <w:bCs/>
          <w:smallCaps/>
          <w:color w:val="000000" w:themeColor="text1"/>
          <w:szCs w:val="24"/>
          <w:lang w:val="es-PR"/>
        </w:rPr>
        <w:t xml:space="preserve"> Cordero</w:t>
      </w:r>
      <w:r w:rsidR="003B38A4" w:rsidRPr="00CE0863">
        <w:rPr>
          <w:rFonts w:ascii="Book Antiqua" w:eastAsia="Book Antiqua" w:hAnsi="Book Antiqua" w:cs="Book Antiqua"/>
          <w:b/>
          <w:bCs/>
          <w:smallCaps/>
          <w:color w:val="000000" w:themeColor="text1"/>
          <w:szCs w:val="24"/>
          <w:lang w:val="es-PR"/>
        </w:rPr>
        <w:tab/>
        <w:t xml:space="preserve"> </w:t>
      </w:r>
    </w:p>
    <w:p w14:paraId="6768602C" w14:textId="40E4AC25" w:rsidR="003B38A4" w:rsidRPr="0077351B" w:rsidRDefault="003B38A4" w:rsidP="003B38A4">
      <w:pPr>
        <w:jc w:val="both"/>
        <w:rPr>
          <w:rFonts w:ascii="Book Antiqua" w:eastAsia="Book Antiqua" w:hAnsi="Book Antiqua" w:cs="Book Antiqua"/>
          <w:color w:val="000000" w:themeColor="text1"/>
          <w:szCs w:val="24"/>
          <w:lang w:val="es-PR"/>
        </w:rPr>
      </w:pPr>
      <w:r w:rsidRPr="0077351B">
        <w:rPr>
          <w:rFonts w:ascii="Book Antiqua" w:eastAsia="Book Antiqua" w:hAnsi="Book Antiqua" w:cs="Book Antiqua"/>
          <w:color w:val="000000" w:themeColor="text1"/>
          <w:szCs w:val="24"/>
          <w:lang w:val="es-PR"/>
        </w:rPr>
        <w:t>President</w:t>
      </w:r>
      <w:r w:rsidR="00F248D5" w:rsidRPr="0077351B">
        <w:rPr>
          <w:rFonts w:ascii="Book Antiqua" w:eastAsia="Book Antiqua" w:hAnsi="Book Antiqua" w:cs="Book Antiqua"/>
          <w:color w:val="000000" w:themeColor="text1"/>
          <w:szCs w:val="24"/>
          <w:lang w:val="es-PR"/>
        </w:rPr>
        <w:t>e</w:t>
      </w:r>
      <w:r w:rsidRPr="0077351B">
        <w:rPr>
          <w:rFonts w:ascii="Book Antiqua" w:eastAsia="Book Antiqua" w:hAnsi="Book Antiqua" w:cs="Book Antiqua"/>
          <w:color w:val="000000" w:themeColor="text1"/>
          <w:szCs w:val="24"/>
          <w:lang w:val="es-PR"/>
        </w:rPr>
        <w:tab/>
      </w:r>
      <w:r w:rsidRPr="0077351B">
        <w:rPr>
          <w:rFonts w:ascii="Book Antiqua" w:eastAsia="Book Antiqua" w:hAnsi="Book Antiqua" w:cs="Book Antiqua"/>
          <w:color w:val="000000" w:themeColor="text1"/>
          <w:szCs w:val="24"/>
          <w:lang w:val="es-PR"/>
        </w:rPr>
        <w:tab/>
      </w:r>
      <w:r w:rsidRPr="0077351B">
        <w:rPr>
          <w:rFonts w:ascii="Book Antiqua" w:eastAsia="Book Antiqua" w:hAnsi="Book Antiqua" w:cs="Book Antiqua"/>
          <w:color w:val="000000" w:themeColor="text1"/>
          <w:szCs w:val="24"/>
          <w:lang w:val="es-PR"/>
        </w:rPr>
        <w:tab/>
      </w:r>
      <w:r w:rsidRPr="0077351B">
        <w:rPr>
          <w:rFonts w:ascii="Book Antiqua" w:eastAsia="Book Antiqua" w:hAnsi="Book Antiqua" w:cs="Book Antiqua"/>
          <w:color w:val="000000" w:themeColor="text1"/>
          <w:szCs w:val="24"/>
          <w:lang w:val="es-PR"/>
        </w:rPr>
        <w:tab/>
      </w:r>
      <w:r w:rsidRPr="0077351B">
        <w:rPr>
          <w:rFonts w:ascii="Book Antiqua" w:eastAsia="Book Antiqua" w:hAnsi="Book Antiqua" w:cs="Book Antiqua"/>
          <w:color w:val="000000" w:themeColor="text1"/>
          <w:szCs w:val="24"/>
          <w:lang w:val="es-PR"/>
        </w:rPr>
        <w:tab/>
      </w:r>
      <w:r w:rsidRPr="0077351B">
        <w:rPr>
          <w:rFonts w:ascii="Book Antiqua" w:eastAsia="Book Antiqua" w:hAnsi="Book Antiqua" w:cs="Book Antiqua"/>
          <w:color w:val="000000" w:themeColor="text1"/>
          <w:szCs w:val="24"/>
          <w:lang w:val="es-PR"/>
        </w:rPr>
        <w:tab/>
      </w:r>
      <w:r w:rsidRPr="0077351B">
        <w:rPr>
          <w:rFonts w:ascii="Book Antiqua" w:eastAsia="Book Antiqua" w:hAnsi="Book Antiqua" w:cs="Book Antiqua"/>
          <w:color w:val="000000" w:themeColor="text1"/>
          <w:szCs w:val="24"/>
          <w:lang w:val="es-PR"/>
        </w:rPr>
        <w:tab/>
      </w:r>
      <w:r w:rsidRPr="0077351B">
        <w:rPr>
          <w:rFonts w:ascii="Book Antiqua" w:eastAsia="Book Antiqua" w:hAnsi="Book Antiqua" w:cs="Book Antiqua"/>
          <w:color w:val="000000" w:themeColor="text1"/>
          <w:szCs w:val="24"/>
          <w:lang w:val="es-PR"/>
        </w:rPr>
        <w:tab/>
      </w:r>
      <w:r w:rsidRPr="0077351B">
        <w:rPr>
          <w:rFonts w:ascii="Book Antiqua" w:eastAsia="Book Antiqua" w:hAnsi="Book Antiqua" w:cs="Book Antiqua"/>
          <w:color w:val="000000" w:themeColor="text1"/>
          <w:szCs w:val="24"/>
          <w:lang w:val="es-PR"/>
        </w:rPr>
        <w:tab/>
      </w:r>
      <w:r w:rsidRPr="0077351B">
        <w:rPr>
          <w:rFonts w:ascii="Book Antiqua" w:eastAsia="Book Antiqua" w:hAnsi="Book Antiqua" w:cs="Book Antiqua"/>
          <w:color w:val="000000" w:themeColor="text1"/>
          <w:szCs w:val="24"/>
          <w:lang w:val="es-PR"/>
        </w:rPr>
        <w:tab/>
      </w:r>
    </w:p>
    <w:p w14:paraId="3B6A5A42" w14:textId="2A883E47" w:rsidR="00F0476A" w:rsidRPr="0077351B" w:rsidRDefault="003B38A4" w:rsidP="00EA3579">
      <w:pPr>
        <w:jc w:val="both"/>
        <w:rPr>
          <w:rFonts w:ascii="Book Antiqua" w:eastAsia="Book Antiqua" w:hAnsi="Book Antiqua" w:cs="Book Antiqua"/>
          <w:color w:val="000000" w:themeColor="text1"/>
          <w:szCs w:val="24"/>
          <w:lang w:val="es-PR"/>
        </w:rPr>
      </w:pPr>
      <w:r w:rsidRPr="0077351B">
        <w:rPr>
          <w:rFonts w:ascii="Book Antiqua" w:eastAsia="Book Antiqua" w:hAnsi="Book Antiqua" w:cs="Book Antiqua"/>
          <w:color w:val="000000" w:themeColor="text1"/>
          <w:szCs w:val="24"/>
          <w:lang w:val="es-PR"/>
        </w:rPr>
        <w:t xml:space="preserve">Comisión </w:t>
      </w:r>
      <w:r w:rsidR="00F248D5" w:rsidRPr="0077351B">
        <w:rPr>
          <w:rFonts w:ascii="Book Antiqua" w:eastAsia="Book Antiqua" w:hAnsi="Book Antiqua" w:cs="Book Antiqua"/>
          <w:color w:val="000000" w:themeColor="text1"/>
          <w:szCs w:val="24"/>
          <w:lang w:val="es-PR"/>
        </w:rPr>
        <w:t xml:space="preserve">de </w:t>
      </w:r>
      <w:r w:rsidR="00D60D6E" w:rsidRPr="0077351B">
        <w:rPr>
          <w:rFonts w:ascii="Book Antiqua" w:eastAsia="Book Antiqua" w:hAnsi="Book Antiqua" w:cs="Book Antiqua"/>
          <w:color w:val="000000" w:themeColor="text1"/>
          <w:szCs w:val="24"/>
          <w:lang w:val="es-PR"/>
        </w:rPr>
        <w:t>L</w:t>
      </w:r>
      <w:r w:rsidR="009535ED" w:rsidRPr="0077351B">
        <w:rPr>
          <w:rFonts w:ascii="Book Antiqua" w:eastAsia="Book Antiqua" w:hAnsi="Book Antiqua" w:cs="Book Antiqua"/>
          <w:color w:val="000000" w:themeColor="text1"/>
          <w:szCs w:val="24"/>
          <w:lang w:val="es-PR"/>
        </w:rPr>
        <w:t>o Jurídico</w:t>
      </w:r>
    </w:p>
    <w:sectPr w:rsidR="00F0476A" w:rsidRPr="0077351B" w:rsidSect="00015228">
      <w:headerReference w:type="defaul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D4833" w14:textId="77777777" w:rsidR="00B40E06" w:rsidRDefault="00B40E06">
      <w:r>
        <w:separator/>
      </w:r>
    </w:p>
  </w:endnote>
  <w:endnote w:type="continuationSeparator" w:id="0">
    <w:p w14:paraId="25499212" w14:textId="77777777" w:rsidR="00B40E06" w:rsidRDefault="00B40E06">
      <w:r>
        <w:continuationSeparator/>
      </w:r>
    </w:p>
  </w:endnote>
  <w:endnote w:type="continuationNotice" w:id="1">
    <w:p w14:paraId="435C0151" w14:textId="77777777" w:rsidR="00B40E06" w:rsidRDefault="00B40E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DAA25" w14:textId="77777777" w:rsidR="00B40E06" w:rsidRDefault="00B40E06">
      <w:r>
        <w:separator/>
      </w:r>
    </w:p>
  </w:footnote>
  <w:footnote w:type="continuationSeparator" w:id="0">
    <w:p w14:paraId="5254A59B" w14:textId="77777777" w:rsidR="00B40E06" w:rsidRDefault="00B40E06">
      <w:r>
        <w:continuationSeparator/>
      </w:r>
    </w:p>
  </w:footnote>
  <w:footnote w:type="continuationNotice" w:id="1">
    <w:p w14:paraId="129CBB37" w14:textId="77777777" w:rsidR="00B40E06" w:rsidRDefault="00B40E06"/>
  </w:footnote>
  <w:footnote w:id="2">
    <w:p w14:paraId="768076BD" w14:textId="6F745E03" w:rsidR="00CE0863" w:rsidRPr="00194F03" w:rsidRDefault="00CE0863" w:rsidP="00194F03">
      <w:pPr>
        <w:pStyle w:val="FootnoteText"/>
        <w:spacing w:after="120"/>
        <w:jc w:val="both"/>
        <w:rPr>
          <w:rFonts w:ascii="Book Antiqua" w:hAnsi="Book Antiqua"/>
        </w:rPr>
      </w:pPr>
      <w:r w:rsidRPr="00194F03">
        <w:rPr>
          <w:rStyle w:val="FootnoteReference"/>
          <w:rFonts w:ascii="Book Antiqua" w:hAnsi="Book Antiqua"/>
        </w:rPr>
        <w:footnoteRef/>
      </w:r>
      <w:r w:rsidRPr="00194F03">
        <w:rPr>
          <w:rFonts w:ascii="Book Antiqua" w:hAnsi="Book Antiqua"/>
        </w:rPr>
        <w:t xml:space="preserve"> P. de la C. 113, presentado el 3 de enero de 2025, por la Rep. </w:t>
      </w:r>
      <w:r w:rsidRPr="00194F03">
        <w:rPr>
          <w:rFonts w:ascii="Book Antiqua" w:hAnsi="Book Antiqua"/>
          <w:i/>
          <w:iCs/>
        </w:rPr>
        <w:t>Del Valle Correa</w:t>
      </w:r>
      <w:r w:rsidRPr="00194F03">
        <w:rPr>
          <w:rFonts w:ascii="Book Antiqua" w:hAnsi="Book Antiqua"/>
        </w:rPr>
        <w:t xml:space="preserve">, </w:t>
      </w:r>
      <w:r w:rsidR="00F64879" w:rsidRPr="00194F03">
        <w:rPr>
          <w:rFonts w:ascii="Book Antiqua" w:hAnsi="Book Antiqua"/>
        </w:rPr>
        <w:t>p</w:t>
      </w:r>
      <w:r w:rsidRPr="00194F03">
        <w:rPr>
          <w:rFonts w:ascii="Book Antiqua" w:hAnsi="Book Antiqua"/>
        </w:rPr>
        <w:t xml:space="preserve">ágina 1. </w:t>
      </w:r>
    </w:p>
  </w:footnote>
  <w:footnote w:id="3">
    <w:p w14:paraId="6181CF08" w14:textId="545DCD4B" w:rsidR="00F64879" w:rsidRPr="00194F03" w:rsidRDefault="00F64879" w:rsidP="00194F03">
      <w:pPr>
        <w:pStyle w:val="FootnoteText"/>
        <w:spacing w:after="120"/>
        <w:rPr>
          <w:rFonts w:ascii="Book Antiqua" w:hAnsi="Book Antiqua"/>
        </w:rPr>
      </w:pPr>
      <w:r w:rsidRPr="00194F03">
        <w:rPr>
          <w:rStyle w:val="FootnoteReference"/>
          <w:rFonts w:ascii="Book Antiqua" w:hAnsi="Book Antiqua"/>
        </w:rPr>
        <w:footnoteRef/>
      </w:r>
      <w:r w:rsidRPr="00194F03">
        <w:rPr>
          <w:rFonts w:ascii="Book Antiqua" w:hAnsi="Book Antiqua"/>
        </w:rPr>
        <w:t xml:space="preserve"> Véase exposición de motivos del P. de la C. 113, pág. 5.</w:t>
      </w:r>
    </w:p>
  </w:footnote>
  <w:footnote w:id="4">
    <w:p w14:paraId="1B7C1DF3" w14:textId="5D72B6BF" w:rsidR="004711AD" w:rsidRPr="00194F03" w:rsidRDefault="004711AD" w:rsidP="00194F03">
      <w:pPr>
        <w:pStyle w:val="FootnoteText"/>
        <w:spacing w:after="120"/>
        <w:rPr>
          <w:rFonts w:ascii="Book Antiqua" w:hAnsi="Book Antiqua"/>
        </w:rPr>
      </w:pPr>
      <w:r w:rsidRPr="00194F03">
        <w:rPr>
          <w:rStyle w:val="FootnoteReference"/>
          <w:rFonts w:ascii="Book Antiqua" w:hAnsi="Book Antiqua"/>
        </w:rPr>
        <w:footnoteRef/>
      </w:r>
      <w:r w:rsidRPr="00194F03">
        <w:rPr>
          <w:rFonts w:ascii="Book Antiqua" w:hAnsi="Book Antiqua"/>
        </w:rPr>
        <w:t xml:space="preserve"> Memorial de Justicia sobre el P. de la C. 113, págs. 5-6; citas en el original, omitidas, énfasis en el original.</w:t>
      </w:r>
    </w:p>
  </w:footnote>
  <w:footnote w:id="5">
    <w:p w14:paraId="403DA967" w14:textId="61EC62FB" w:rsidR="000815B1" w:rsidRPr="00194F03" w:rsidRDefault="000815B1" w:rsidP="00194F03">
      <w:pPr>
        <w:pStyle w:val="FootnoteText"/>
        <w:spacing w:after="120"/>
        <w:rPr>
          <w:rFonts w:ascii="Book Antiqua" w:hAnsi="Book Antiqua"/>
        </w:rPr>
      </w:pPr>
      <w:r w:rsidRPr="00194F03">
        <w:rPr>
          <w:rStyle w:val="FootnoteReference"/>
          <w:rFonts w:ascii="Book Antiqua" w:hAnsi="Book Antiqua"/>
        </w:rPr>
        <w:footnoteRef/>
      </w:r>
      <w:r w:rsidRPr="00194F03">
        <w:rPr>
          <w:rFonts w:ascii="Book Antiqua" w:hAnsi="Book Antiqua"/>
        </w:rPr>
        <w:t xml:space="preserve"> RE: Proyecto de la Cámara 113, pág. 4; énfasis nuestro.</w:t>
      </w:r>
    </w:p>
  </w:footnote>
  <w:footnote w:id="6">
    <w:p w14:paraId="61DA1FA5" w14:textId="27C8B725" w:rsidR="00777E9A" w:rsidRPr="00194F03" w:rsidRDefault="00777E9A" w:rsidP="00194F03">
      <w:pPr>
        <w:pStyle w:val="FootnoteText"/>
        <w:spacing w:after="120"/>
        <w:rPr>
          <w:rFonts w:ascii="Book Antiqua" w:hAnsi="Book Antiqua"/>
        </w:rPr>
      </w:pPr>
      <w:r w:rsidRPr="00194F03">
        <w:rPr>
          <w:rStyle w:val="FootnoteReference"/>
          <w:rFonts w:ascii="Book Antiqua" w:hAnsi="Book Antiqua"/>
        </w:rPr>
        <w:footnoteRef/>
      </w:r>
      <w:r w:rsidRPr="00194F03">
        <w:rPr>
          <w:rFonts w:ascii="Book Antiqua" w:hAnsi="Book Antiqua"/>
        </w:rPr>
        <w:t xml:space="preserve"> </w:t>
      </w:r>
      <w:r w:rsidR="004D22EA" w:rsidRPr="00194F03">
        <w:rPr>
          <w:rFonts w:ascii="Book Antiqua" w:hAnsi="Book Antiqua"/>
        </w:rPr>
        <w:t xml:space="preserve">Comentarios al </w:t>
      </w:r>
      <w:r w:rsidR="00AC475D" w:rsidRPr="00194F03">
        <w:rPr>
          <w:rFonts w:ascii="Book Antiqua" w:hAnsi="Book Antiqua"/>
        </w:rPr>
        <w:t>P</w:t>
      </w:r>
      <w:r w:rsidR="004D22EA" w:rsidRPr="00194F03">
        <w:rPr>
          <w:rFonts w:ascii="Book Antiqua" w:hAnsi="Book Antiqua"/>
        </w:rPr>
        <w:t xml:space="preserve">royecto de la </w:t>
      </w:r>
      <w:r w:rsidR="00AC475D" w:rsidRPr="00194F03">
        <w:rPr>
          <w:rFonts w:ascii="Book Antiqua" w:hAnsi="Book Antiqua"/>
        </w:rPr>
        <w:t>C</w:t>
      </w:r>
      <w:r w:rsidR="004D22EA" w:rsidRPr="00194F03">
        <w:rPr>
          <w:rFonts w:ascii="Book Antiqua" w:hAnsi="Book Antiqua"/>
        </w:rPr>
        <w:t>ámara</w:t>
      </w:r>
      <w:r w:rsidRPr="00194F03">
        <w:rPr>
          <w:rFonts w:ascii="Book Antiqua" w:hAnsi="Book Antiqua"/>
        </w:rPr>
        <w:t xml:space="preserve"> 113, pág. 5.</w:t>
      </w:r>
    </w:p>
  </w:footnote>
  <w:footnote w:id="7">
    <w:p w14:paraId="1DBF539B" w14:textId="3C4BEF04" w:rsidR="00A9793A" w:rsidRPr="00194F03" w:rsidRDefault="00A9793A" w:rsidP="00194F03">
      <w:pPr>
        <w:pStyle w:val="FootnoteText"/>
        <w:spacing w:after="120"/>
        <w:rPr>
          <w:rFonts w:ascii="Book Antiqua" w:hAnsi="Book Antiqua"/>
        </w:rPr>
      </w:pPr>
      <w:r w:rsidRPr="00194F03">
        <w:rPr>
          <w:rStyle w:val="FootnoteReference"/>
          <w:rFonts w:ascii="Book Antiqua" w:hAnsi="Book Antiqua"/>
        </w:rPr>
        <w:footnoteRef/>
      </w:r>
      <w:r w:rsidRPr="00194F03">
        <w:rPr>
          <w:rFonts w:ascii="Book Antiqua" w:hAnsi="Book Antiqua"/>
        </w:rPr>
        <w:t xml:space="preserve"> Comentarios al </w:t>
      </w:r>
      <w:r w:rsidR="001A60D6" w:rsidRPr="00194F03">
        <w:rPr>
          <w:rFonts w:ascii="Book Antiqua" w:hAnsi="Book Antiqua"/>
        </w:rPr>
        <w:t>P</w:t>
      </w:r>
      <w:r w:rsidRPr="00194F03">
        <w:rPr>
          <w:rFonts w:ascii="Book Antiqua" w:hAnsi="Book Antiqua"/>
        </w:rPr>
        <w:t xml:space="preserve">royecto de la </w:t>
      </w:r>
      <w:r w:rsidR="001A60D6" w:rsidRPr="00194F03">
        <w:rPr>
          <w:rFonts w:ascii="Book Antiqua" w:hAnsi="Book Antiqua"/>
        </w:rPr>
        <w:t>C</w:t>
      </w:r>
      <w:r w:rsidRPr="00194F03">
        <w:rPr>
          <w:rFonts w:ascii="Book Antiqua" w:hAnsi="Book Antiqua"/>
        </w:rPr>
        <w:t>ámara 113, págs. 6-7.</w:t>
      </w:r>
    </w:p>
  </w:footnote>
  <w:footnote w:id="8">
    <w:p w14:paraId="6B0C101C" w14:textId="0333EE93" w:rsidR="005C33B7" w:rsidRPr="00194F03" w:rsidRDefault="005C33B7" w:rsidP="00194F03">
      <w:pPr>
        <w:pStyle w:val="FootnoteText"/>
        <w:spacing w:after="120"/>
        <w:rPr>
          <w:rFonts w:ascii="Book Antiqua" w:hAnsi="Book Antiqua"/>
        </w:rPr>
      </w:pPr>
      <w:r w:rsidRPr="00194F03">
        <w:rPr>
          <w:rStyle w:val="FootnoteReference"/>
          <w:rFonts w:ascii="Book Antiqua" w:hAnsi="Book Antiqua"/>
        </w:rPr>
        <w:footnoteRef/>
      </w:r>
      <w:r w:rsidRPr="00194F03">
        <w:rPr>
          <w:rFonts w:ascii="Book Antiqua" w:hAnsi="Book Antiqua"/>
        </w:rPr>
        <w:t xml:space="preserve"> Memorial del P. de la C. 113, págs. 2-3.</w:t>
      </w:r>
    </w:p>
  </w:footnote>
  <w:footnote w:id="9">
    <w:p w14:paraId="7DD7D171" w14:textId="45264415" w:rsidR="004606FA" w:rsidRPr="00194F03" w:rsidRDefault="004606FA" w:rsidP="00194F03">
      <w:pPr>
        <w:pStyle w:val="FootnoteText"/>
        <w:spacing w:after="120"/>
        <w:jc w:val="both"/>
        <w:rPr>
          <w:rFonts w:ascii="Book Antiqua" w:hAnsi="Book Antiqua"/>
        </w:rPr>
      </w:pPr>
      <w:r w:rsidRPr="00194F03">
        <w:rPr>
          <w:rStyle w:val="FootnoteReference"/>
          <w:rFonts w:ascii="Book Antiqua" w:hAnsi="Book Antiqua"/>
        </w:rPr>
        <w:footnoteRef/>
      </w:r>
      <w:r w:rsidRPr="00194F03">
        <w:rPr>
          <w:rFonts w:ascii="Book Antiqua" w:hAnsi="Book Antiqua"/>
        </w:rPr>
        <w:t xml:space="preserve"> El documento de </w:t>
      </w:r>
      <w:r w:rsidR="000A4F23" w:rsidRPr="00194F03">
        <w:rPr>
          <w:rFonts w:ascii="Book Antiqua" w:hAnsi="Book Antiqua"/>
        </w:rPr>
        <w:t xml:space="preserve">3 páginas fue dirigido a la autora de la medida y </w:t>
      </w:r>
      <w:proofErr w:type="gramStart"/>
      <w:r w:rsidR="000A4F23" w:rsidRPr="00194F03">
        <w:rPr>
          <w:rFonts w:ascii="Book Antiqua" w:hAnsi="Book Antiqua"/>
        </w:rPr>
        <w:t>Presidenta</w:t>
      </w:r>
      <w:proofErr w:type="gramEnd"/>
      <w:r w:rsidR="000A4F23" w:rsidRPr="00194F03">
        <w:rPr>
          <w:rFonts w:ascii="Book Antiqua" w:hAnsi="Book Antiqua"/>
        </w:rPr>
        <w:t xml:space="preserve"> de la Comisión de Asuntos de la Mujer de la Cámara de Representantes. Sin embargo, como se trata del análisis de esta prestigiosa institución sobre el P. de la C. 113, lo tomamos como dirigido a vuestra Comisión de lo Jurídico. </w:t>
      </w:r>
    </w:p>
  </w:footnote>
  <w:footnote w:id="10">
    <w:p w14:paraId="15EE45A4" w14:textId="41D7BFCA" w:rsidR="00E133BA" w:rsidRPr="00194F03" w:rsidRDefault="00E133BA" w:rsidP="00194F03">
      <w:pPr>
        <w:pStyle w:val="FootnoteText"/>
        <w:spacing w:after="120"/>
        <w:rPr>
          <w:rFonts w:ascii="Book Antiqua" w:hAnsi="Book Antiqua"/>
        </w:rPr>
      </w:pPr>
      <w:r w:rsidRPr="00194F03">
        <w:rPr>
          <w:rStyle w:val="FootnoteReference"/>
          <w:rFonts w:ascii="Book Antiqua" w:hAnsi="Book Antiqua"/>
        </w:rPr>
        <w:footnoteRef/>
      </w:r>
      <w:r w:rsidRPr="00194F03">
        <w:rPr>
          <w:rFonts w:ascii="Book Antiqua" w:hAnsi="Book Antiqua"/>
        </w:rPr>
        <w:t xml:space="preserve"> RE: memorial sobre P. de la C. 113 de 3 de enero de 2025, págs. 2-3; énfasis nuestro.</w:t>
      </w:r>
    </w:p>
  </w:footnote>
  <w:footnote w:id="11">
    <w:p w14:paraId="7563A2D0" w14:textId="081EF9A6" w:rsidR="00A2111B" w:rsidRPr="00A2111B" w:rsidRDefault="00A2111B" w:rsidP="00194F03">
      <w:pPr>
        <w:pStyle w:val="FootnoteText"/>
        <w:spacing w:after="120"/>
      </w:pPr>
      <w:r w:rsidRPr="00194F03">
        <w:rPr>
          <w:rStyle w:val="FootnoteReference"/>
          <w:rFonts w:ascii="Book Antiqua" w:hAnsi="Book Antiqua"/>
        </w:rPr>
        <w:footnoteRef/>
      </w:r>
      <w:r w:rsidRPr="00194F03">
        <w:rPr>
          <w:rFonts w:ascii="Book Antiqua" w:hAnsi="Book Antiqua"/>
        </w:rPr>
        <w:t xml:space="preserve"> Programa de </w:t>
      </w:r>
      <w:r w:rsidR="00A532ED" w:rsidRPr="00194F03">
        <w:rPr>
          <w:rFonts w:ascii="Book Antiqua" w:hAnsi="Book Antiqua"/>
        </w:rPr>
        <w:t>g</w:t>
      </w:r>
      <w:r w:rsidRPr="00194F03">
        <w:rPr>
          <w:rFonts w:ascii="Book Antiqua" w:hAnsi="Book Antiqua"/>
        </w:rPr>
        <w:t xml:space="preserve">obierno de la Honorable </w:t>
      </w:r>
      <w:proofErr w:type="spellStart"/>
      <w:r w:rsidRPr="00194F03">
        <w:rPr>
          <w:rFonts w:ascii="Book Antiqua" w:hAnsi="Book Antiqua"/>
        </w:rPr>
        <w:t>Jenniffer</w:t>
      </w:r>
      <w:proofErr w:type="spellEnd"/>
      <w:r w:rsidRPr="00194F03">
        <w:rPr>
          <w:rFonts w:ascii="Book Antiqua" w:hAnsi="Book Antiqua"/>
        </w:rPr>
        <w:t xml:space="preserve"> González Colón, página 161.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8DDD3" w14:textId="223FF85C" w:rsidR="007E7BA6" w:rsidRPr="0026439A" w:rsidRDefault="007E7BA6" w:rsidP="00CE54D8">
    <w:pPr>
      <w:pBdr>
        <w:bottom w:val="single" w:sz="4" w:space="1" w:color="D9D9D9"/>
      </w:pBdr>
      <w:tabs>
        <w:tab w:val="center" w:pos="4680"/>
        <w:tab w:val="right" w:pos="9360"/>
      </w:tabs>
      <w:rPr>
        <w:rFonts w:ascii="Calibri" w:eastAsia="Calibri" w:hAnsi="Calibri"/>
        <w:b/>
        <w:iCs/>
        <w:sz w:val="22"/>
        <w:szCs w:val="22"/>
        <w:lang w:val="es-PR"/>
      </w:rPr>
    </w:pPr>
    <w:r w:rsidRPr="0026439A">
      <w:rPr>
        <w:rFonts w:ascii="Calibri" w:eastAsia="Calibri" w:hAnsi="Calibri"/>
        <w:b/>
        <w:iCs/>
        <w:sz w:val="22"/>
        <w:szCs w:val="22"/>
        <w:lang w:val="es-PR"/>
      </w:rPr>
      <w:t>Cámara de Representantes de Puerto Rico</w:t>
    </w:r>
  </w:p>
  <w:p w14:paraId="0C39C2AF" w14:textId="1FC295A4" w:rsidR="007E7BA6" w:rsidRPr="0026439A" w:rsidRDefault="007E7BA6" w:rsidP="00CE54D8">
    <w:pPr>
      <w:pBdr>
        <w:bottom w:val="single" w:sz="4" w:space="1" w:color="D9D9D9"/>
      </w:pBdr>
      <w:tabs>
        <w:tab w:val="center" w:pos="4680"/>
        <w:tab w:val="right" w:pos="9360"/>
      </w:tabs>
      <w:rPr>
        <w:rFonts w:ascii="Calibri" w:eastAsia="Calibri" w:hAnsi="Calibri"/>
        <w:b/>
        <w:iCs/>
        <w:sz w:val="22"/>
        <w:szCs w:val="22"/>
        <w:lang w:val="es-PR"/>
      </w:rPr>
    </w:pPr>
    <w:r w:rsidRPr="0026439A">
      <w:rPr>
        <w:rFonts w:ascii="Calibri" w:eastAsia="Calibri" w:hAnsi="Calibri"/>
        <w:b/>
        <w:iCs/>
        <w:sz w:val="22"/>
        <w:szCs w:val="22"/>
        <w:lang w:val="es-PR"/>
      </w:rPr>
      <w:t>Comisión de lo Jurídico</w:t>
    </w:r>
  </w:p>
  <w:p w14:paraId="31A51A2D" w14:textId="064DD597"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26439A">
      <w:rPr>
        <w:rFonts w:ascii="Calibri" w:eastAsia="Calibri" w:hAnsi="Calibri"/>
        <w:b/>
        <w:iCs/>
        <w:sz w:val="22"/>
        <w:szCs w:val="22"/>
        <w:lang w:val="es-PR"/>
      </w:rPr>
      <w:t>Informe</w:t>
    </w:r>
    <w:r w:rsidR="00900740" w:rsidRPr="0026439A">
      <w:rPr>
        <w:rFonts w:ascii="Calibri" w:eastAsia="Calibri" w:hAnsi="Calibri"/>
        <w:b/>
        <w:iCs/>
        <w:sz w:val="22"/>
        <w:szCs w:val="22"/>
        <w:lang w:val="es-PR"/>
      </w:rPr>
      <w:t xml:space="preserve"> Positivo</w:t>
    </w:r>
    <w:r w:rsidRPr="0026439A">
      <w:rPr>
        <w:rFonts w:ascii="Calibri" w:eastAsia="Calibri" w:hAnsi="Calibri"/>
        <w:b/>
        <w:iCs/>
        <w:sz w:val="22"/>
        <w:szCs w:val="22"/>
        <w:lang w:val="es-PR"/>
      </w:rPr>
      <w:t xml:space="preserve"> P. de la C. </w:t>
    </w:r>
    <w:r w:rsidR="007E7BA6" w:rsidRPr="0026439A">
      <w:rPr>
        <w:rFonts w:ascii="Calibri" w:eastAsia="Calibri" w:hAnsi="Calibri"/>
        <w:b/>
        <w:iCs/>
        <w:sz w:val="22"/>
        <w:szCs w:val="22"/>
        <w:lang w:val="es-PR"/>
      </w:rPr>
      <w:t>1</w:t>
    </w:r>
    <w:r w:rsidR="002A1DEA" w:rsidRPr="0026439A">
      <w:rPr>
        <w:rFonts w:ascii="Calibri" w:eastAsia="Calibri" w:hAnsi="Calibri"/>
        <w:b/>
        <w:iCs/>
        <w:sz w:val="22"/>
        <w:szCs w:val="22"/>
        <w:lang w:val="es-PR"/>
      </w:rPr>
      <w:t>13</w:t>
    </w:r>
    <w:r w:rsidRPr="0026439A">
      <w:rPr>
        <w:rFonts w:ascii="Calibri" w:eastAsia="Calibri" w:hAnsi="Calibri"/>
        <w:b/>
        <w:iCs/>
        <w:sz w:val="22"/>
        <w:szCs w:val="22"/>
        <w:lang w:val="es-PR"/>
      </w:rPr>
      <w:tab/>
    </w:r>
    <w:r w:rsidRPr="0026439A">
      <w:rPr>
        <w:rFonts w:ascii="Calibri" w:eastAsia="Calibri" w:hAnsi="Calibri"/>
        <w:b/>
        <w:iCs/>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D37D0E"/>
    <w:multiLevelType w:val="hybridMultilevel"/>
    <w:tmpl w:val="985CA244"/>
    <w:lvl w:ilvl="0" w:tplc="AE1E54D8">
      <w:start w:val="40"/>
      <w:numFmt w:val="decimal"/>
      <w:lvlText w:val="%1"/>
      <w:lvlJc w:val="left"/>
      <w:pPr>
        <w:ind w:left="202"/>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1" w:tplc="76F4EE02">
      <w:start w:val="1"/>
      <w:numFmt w:val="lowerLetter"/>
      <w:lvlText w:val="%2"/>
      <w:lvlJc w:val="left"/>
      <w:pPr>
        <w:ind w:left="11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2" w:tplc="4C78E854">
      <w:start w:val="1"/>
      <w:numFmt w:val="lowerRoman"/>
      <w:lvlText w:val="%3"/>
      <w:lvlJc w:val="left"/>
      <w:pPr>
        <w:ind w:left="18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3" w:tplc="6B900874">
      <w:start w:val="1"/>
      <w:numFmt w:val="decimal"/>
      <w:lvlText w:val="%4"/>
      <w:lvlJc w:val="left"/>
      <w:pPr>
        <w:ind w:left="25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4" w:tplc="CCD8094C">
      <w:start w:val="1"/>
      <w:numFmt w:val="lowerLetter"/>
      <w:lvlText w:val="%5"/>
      <w:lvlJc w:val="left"/>
      <w:pPr>
        <w:ind w:left="326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5" w:tplc="2084D7DE">
      <w:start w:val="1"/>
      <w:numFmt w:val="lowerRoman"/>
      <w:lvlText w:val="%6"/>
      <w:lvlJc w:val="left"/>
      <w:pPr>
        <w:ind w:left="398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6" w:tplc="12B2B4A0">
      <w:start w:val="1"/>
      <w:numFmt w:val="decimal"/>
      <w:lvlText w:val="%7"/>
      <w:lvlJc w:val="left"/>
      <w:pPr>
        <w:ind w:left="470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7" w:tplc="F6526066">
      <w:start w:val="1"/>
      <w:numFmt w:val="lowerLetter"/>
      <w:lvlText w:val="%8"/>
      <w:lvlJc w:val="left"/>
      <w:pPr>
        <w:ind w:left="542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lvl w:ilvl="8" w:tplc="9538267A">
      <w:start w:val="1"/>
      <w:numFmt w:val="lowerRoman"/>
      <w:lvlText w:val="%9"/>
      <w:lvlJc w:val="left"/>
      <w:pPr>
        <w:ind w:left="6140"/>
      </w:pPr>
      <w:rPr>
        <w:rFonts w:ascii="Times New Roman" w:eastAsia="Times New Roman" w:hAnsi="Times New Roman" w:cs="Times New Roman"/>
        <w:b w:val="0"/>
        <w:i w:val="0"/>
        <w:strike w:val="0"/>
        <w:dstrike w:val="0"/>
        <w:color w:val="000000"/>
        <w:sz w:val="14"/>
        <w:szCs w:val="14"/>
        <w:u w:val="none" w:color="000000"/>
        <w:bdr w:val="none" w:sz="0" w:space="0" w:color="auto"/>
        <w:shd w:val="clear" w:color="auto" w:fill="auto"/>
        <w:vertAlign w:val="superscript"/>
      </w:rPr>
    </w:lvl>
  </w:abstractNum>
  <w:abstractNum w:abstractNumId="6" w15:restartNumberingAfterBreak="0">
    <w:nsid w:val="283D74F1"/>
    <w:multiLevelType w:val="hybridMultilevel"/>
    <w:tmpl w:val="18B89CB6"/>
    <w:lvl w:ilvl="0" w:tplc="85CA1E9C">
      <w:start w:val="1"/>
      <w:numFmt w:val="decimal"/>
      <w:lvlText w:val="%1."/>
      <w:lvlJc w:val="left"/>
      <w:pPr>
        <w:ind w:left="1428" w:hanging="361"/>
      </w:pPr>
      <w:rPr>
        <w:rFonts w:hint="default"/>
        <w:spacing w:val="0"/>
        <w:w w:val="99"/>
        <w:lang w:val="es-ES" w:eastAsia="en-US" w:bidi="ar-SA"/>
      </w:rPr>
    </w:lvl>
    <w:lvl w:ilvl="1" w:tplc="C16494F8">
      <w:numFmt w:val="bullet"/>
      <w:lvlText w:val="•"/>
      <w:lvlJc w:val="left"/>
      <w:pPr>
        <w:ind w:left="2394" w:hanging="361"/>
      </w:pPr>
      <w:rPr>
        <w:rFonts w:hint="default"/>
        <w:lang w:val="es-ES" w:eastAsia="en-US" w:bidi="ar-SA"/>
      </w:rPr>
    </w:lvl>
    <w:lvl w:ilvl="2" w:tplc="5E3ECAE2">
      <w:numFmt w:val="bullet"/>
      <w:lvlText w:val="•"/>
      <w:lvlJc w:val="left"/>
      <w:pPr>
        <w:ind w:left="3368" w:hanging="361"/>
      </w:pPr>
      <w:rPr>
        <w:rFonts w:hint="default"/>
        <w:lang w:val="es-ES" w:eastAsia="en-US" w:bidi="ar-SA"/>
      </w:rPr>
    </w:lvl>
    <w:lvl w:ilvl="3" w:tplc="EB56F5A8">
      <w:numFmt w:val="bullet"/>
      <w:lvlText w:val="•"/>
      <w:lvlJc w:val="left"/>
      <w:pPr>
        <w:ind w:left="4342" w:hanging="361"/>
      </w:pPr>
      <w:rPr>
        <w:rFonts w:hint="default"/>
        <w:lang w:val="es-ES" w:eastAsia="en-US" w:bidi="ar-SA"/>
      </w:rPr>
    </w:lvl>
    <w:lvl w:ilvl="4" w:tplc="DCA683D6">
      <w:numFmt w:val="bullet"/>
      <w:lvlText w:val="•"/>
      <w:lvlJc w:val="left"/>
      <w:pPr>
        <w:ind w:left="5316" w:hanging="361"/>
      </w:pPr>
      <w:rPr>
        <w:rFonts w:hint="default"/>
        <w:lang w:val="es-ES" w:eastAsia="en-US" w:bidi="ar-SA"/>
      </w:rPr>
    </w:lvl>
    <w:lvl w:ilvl="5" w:tplc="18362CB4">
      <w:numFmt w:val="bullet"/>
      <w:lvlText w:val="•"/>
      <w:lvlJc w:val="left"/>
      <w:pPr>
        <w:ind w:left="6290" w:hanging="361"/>
      </w:pPr>
      <w:rPr>
        <w:rFonts w:hint="default"/>
        <w:lang w:val="es-ES" w:eastAsia="en-US" w:bidi="ar-SA"/>
      </w:rPr>
    </w:lvl>
    <w:lvl w:ilvl="6" w:tplc="786080E2">
      <w:numFmt w:val="bullet"/>
      <w:lvlText w:val="•"/>
      <w:lvlJc w:val="left"/>
      <w:pPr>
        <w:ind w:left="7264" w:hanging="361"/>
      </w:pPr>
      <w:rPr>
        <w:rFonts w:hint="default"/>
        <w:lang w:val="es-ES" w:eastAsia="en-US" w:bidi="ar-SA"/>
      </w:rPr>
    </w:lvl>
    <w:lvl w:ilvl="7" w:tplc="F79246EE">
      <w:numFmt w:val="bullet"/>
      <w:lvlText w:val="•"/>
      <w:lvlJc w:val="left"/>
      <w:pPr>
        <w:ind w:left="8238" w:hanging="361"/>
      </w:pPr>
      <w:rPr>
        <w:rFonts w:hint="default"/>
        <w:lang w:val="es-ES" w:eastAsia="en-US" w:bidi="ar-SA"/>
      </w:rPr>
    </w:lvl>
    <w:lvl w:ilvl="8" w:tplc="8C062E14">
      <w:numFmt w:val="bullet"/>
      <w:lvlText w:val="•"/>
      <w:lvlJc w:val="left"/>
      <w:pPr>
        <w:ind w:left="9212" w:hanging="361"/>
      </w:pPr>
      <w:rPr>
        <w:rFonts w:hint="default"/>
        <w:lang w:val="es-ES" w:eastAsia="en-US" w:bidi="ar-SA"/>
      </w:rPr>
    </w:lvl>
  </w:abstractNum>
  <w:abstractNum w:abstractNumId="7"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B1226FA"/>
    <w:multiLevelType w:val="hybridMultilevel"/>
    <w:tmpl w:val="43687936"/>
    <w:lvl w:ilvl="0" w:tplc="F8A46A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2"/>
  </w:num>
  <w:num w:numId="3" w16cid:durableId="191654121">
    <w:abstractNumId w:val="7"/>
  </w:num>
  <w:num w:numId="4" w16cid:durableId="251549162">
    <w:abstractNumId w:val="3"/>
  </w:num>
  <w:num w:numId="5" w16cid:durableId="77214083">
    <w:abstractNumId w:val="11"/>
  </w:num>
  <w:num w:numId="6" w16cid:durableId="344096040">
    <w:abstractNumId w:val="16"/>
  </w:num>
  <w:num w:numId="7" w16cid:durableId="1113287001">
    <w:abstractNumId w:val="9"/>
  </w:num>
  <w:num w:numId="8" w16cid:durableId="1631401959">
    <w:abstractNumId w:val="14"/>
  </w:num>
  <w:num w:numId="9" w16cid:durableId="591201020">
    <w:abstractNumId w:val="12"/>
  </w:num>
  <w:num w:numId="10" w16cid:durableId="645204287">
    <w:abstractNumId w:val="20"/>
  </w:num>
  <w:num w:numId="11" w16cid:durableId="1508133352">
    <w:abstractNumId w:val="8"/>
  </w:num>
  <w:num w:numId="12" w16cid:durableId="1889679253">
    <w:abstractNumId w:val="15"/>
  </w:num>
  <w:num w:numId="13" w16cid:durableId="325980482">
    <w:abstractNumId w:val="10"/>
  </w:num>
  <w:num w:numId="14" w16cid:durableId="1607613887">
    <w:abstractNumId w:val="17"/>
  </w:num>
  <w:num w:numId="15" w16cid:durableId="1411585931">
    <w:abstractNumId w:val="18"/>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 w:numId="20" w16cid:durableId="548958047">
    <w:abstractNumId w:val="6"/>
  </w:num>
  <w:num w:numId="21" w16cid:durableId="1362589133">
    <w:abstractNumId w:val="5"/>
  </w:num>
  <w:num w:numId="22" w16cid:durableId="15009215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11493"/>
    <w:rsid w:val="00015228"/>
    <w:rsid w:val="000160E0"/>
    <w:rsid w:val="00017BB1"/>
    <w:rsid w:val="000211A0"/>
    <w:rsid w:val="0002275B"/>
    <w:rsid w:val="000252FA"/>
    <w:rsid w:val="00025D6F"/>
    <w:rsid w:val="000264E5"/>
    <w:rsid w:val="000307E4"/>
    <w:rsid w:val="00031276"/>
    <w:rsid w:val="00034822"/>
    <w:rsid w:val="00041144"/>
    <w:rsid w:val="000414CF"/>
    <w:rsid w:val="00042E4B"/>
    <w:rsid w:val="00050E9A"/>
    <w:rsid w:val="00051F50"/>
    <w:rsid w:val="00065D7E"/>
    <w:rsid w:val="00074319"/>
    <w:rsid w:val="000815B1"/>
    <w:rsid w:val="000856AB"/>
    <w:rsid w:val="000869BE"/>
    <w:rsid w:val="0009035A"/>
    <w:rsid w:val="000968F0"/>
    <w:rsid w:val="00096B26"/>
    <w:rsid w:val="000A0600"/>
    <w:rsid w:val="000A45B7"/>
    <w:rsid w:val="000A4C87"/>
    <w:rsid w:val="000A4F23"/>
    <w:rsid w:val="000A501D"/>
    <w:rsid w:val="000A6E42"/>
    <w:rsid w:val="000B0D43"/>
    <w:rsid w:val="000B6B0E"/>
    <w:rsid w:val="000B6BA5"/>
    <w:rsid w:val="000B7F3F"/>
    <w:rsid w:val="000C66A9"/>
    <w:rsid w:val="000D2BDF"/>
    <w:rsid w:val="000D3E47"/>
    <w:rsid w:val="000D5F7E"/>
    <w:rsid w:val="000D68FC"/>
    <w:rsid w:val="000E30B7"/>
    <w:rsid w:val="000E5D36"/>
    <w:rsid w:val="000E74E3"/>
    <w:rsid w:val="000F1EC0"/>
    <w:rsid w:val="000F67BD"/>
    <w:rsid w:val="000F727D"/>
    <w:rsid w:val="000F7B1D"/>
    <w:rsid w:val="00100A6D"/>
    <w:rsid w:val="001015D5"/>
    <w:rsid w:val="00101B53"/>
    <w:rsid w:val="00101C99"/>
    <w:rsid w:val="00102BA5"/>
    <w:rsid w:val="001049CF"/>
    <w:rsid w:val="001070BB"/>
    <w:rsid w:val="001209AD"/>
    <w:rsid w:val="001216B5"/>
    <w:rsid w:val="00124911"/>
    <w:rsid w:val="00126659"/>
    <w:rsid w:val="0012698D"/>
    <w:rsid w:val="001311BA"/>
    <w:rsid w:val="00134965"/>
    <w:rsid w:val="00140F2B"/>
    <w:rsid w:val="00141605"/>
    <w:rsid w:val="00141703"/>
    <w:rsid w:val="00153D68"/>
    <w:rsid w:val="001601C3"/>
    <w:rsid w:val="00164E0B"/>
    <w:rsid w:val="0017100B"/>
    <w:rsid w:val="001711E6"/>
    <w:rsid w:val="00171CF8"/>
    <w:rsid w:val="00171FDF"/>
    <w:rsid w:val="001821D9"/>
    <w:rsid w:val="00186AD3"/>
    <w:rsid w:val="00186D37"/>
    <w:rsid w:val="001925F8"/>
    <w:rsid w:val="001933F6"/>
    <w:rsid w:val="00193AED"/>
    <w:rsid w:val="00194F03"/>
    <w:rsid w:val="00197BFB"/>
    <w:rsid w:val="001A02AF"/>
    <w:rsid w:val="001A1EFB"/>
    <w:rsid w:val="001A2296"/>
    <w:rsid w:val="001A5A3D"/>
    <w:rsid w:val="001A60D6"/>
    <w:rsid w:val="001B2109"/>
    <w:rsid w:val="001B2807"/>
    <w:rsid w:val="001C73EE"/>
    <w:rsid w:val="001D31C8"/>
    <w:rsid w:val="001D5C62"/>
    <w:rsid w:val="001D5EE7"/>
    <w:rsid w:val="001D6791"/>
    <w:rsid w:val="001E1CDE"/>
    <w:rsid w:val="001E4FEC"/>
    <w:rsid w:val="001E6193"/>
    <w:rsid w:val="001E7C2B"/>
    <w:rsid w:val="001F5243"/>
    <w:rsid w:val="001F6562"/>
    <w:rsid w:val="001F6C16"/>
    <w:rsid w:val="00203D0D"/>
    <w:rsid w:val="00206D79"/>
    <w:rsid w:val="0021372D"/>
    <w:rsid w:val="00216AC7"/>
    <w:rsid w:val="00221403"/>
    <w:rsid w:val="0022184D"/>
    <w:rsid w:val="00222012"/>
    <w:rsid w:val="00222C01"/>
    <w:rsid w:val="00227846"/>
    <w:rsid w:val="0023302B"/>
    <w:rsid w:val="00237B77"/>
    <w:rsid w:val="00240280"/>
    <w:rsid w:val="00240EF9"/>
    <w:rsid w:val="00246A84"/>
    <w:rsid w:val="00250E7B"/>
    <w:rsid w:val="002540AE"/>
    <w:rsid w:val="00257860"/>
    <w:rsid w:val="00257C59"/>
    <w:rsid w:val="0026439A"/>
    <w:rsid w:val="00266062"/>
    <w:rsid w:val="0027134B"/>
    <w:rsid w:val="0027309B"/>
    <w:rsid w:val="0027421D"/>
    <w:rsid w:val="00275876"/>
    <w:rsid w:val="002769AE"/>
    <w:rsid w:val="002825B6"/>
    <w:rsid w:val="0028343B"/>
    <w:rsid w:val="002847AC"/>
    <w:rsid w:val="002864AF"/>
    <w:rsid w:val="002939AA"/>
    <w:rsid w:val="00295536"/>
    <w:rsid w:val="00297E9D"/>
    <w:rsid w:val="002A1DEA"/>
    <w:rsid w:val="002A4FBE"/>
    <w:rsid w:val="002A795A"/>
    <w:rsid w:val="002B2542"/>
    <w:rsid w:val="002B5EF6"/>
    <w:rsid w:val="002C184C"/>
    <w:rsid w:val="002D17F5"/>
    <w:rsid w:val="002D2AD0"/>
    <w:rsid w:val="002D2C71"/>
    <w:rsid w:val="002D38CF"/>
    <w:rsid w:val="002E247F"/>
    <w:rsid w:val="002E3B1E"/>
    <w:rsid w:val="002F16BF"/>
    <w:rsid w:val="003026CC"/>
    <w:rsid w:val="00304248"/>
    <w:rsid w:val="00314347"/>
    <w:rsid w:val="00315DB8"/>
    <w:rsid w:val="00320033"/>
    <w:rsid w:val="00320CDF"/>
    <w:rsid w:val="00324144"/>
    <w:rsid w:val="003308DC"/>
    <w:rsid w:val="003344C6"/>
    <w:rsid w:val="003361A3"/>
    <w:rsid w:val="003363F3"/>
    <w:rsid w:val="00336A5A"/>
    <w:rsid w:val="0034229A"/>
    <w:rsid w:val="00342992"/>
    <w:rsid w:val="00346CD5"/>
    <w:rsid w:val="00347AA0"/>
    <w:rsid w:val="00354EC7"/>
    <w:rsid w:val="0035638C"/>
    <w:rsid w:val="00357142"/>
    <w:rsid w:val="00363448"/>
    <w:rsid w:val="00364147"/>
    <w:rsid w:val="00371331"/>
    <w:rsid w:val="0037462D"/>
    <w:rsid w:val="003827E6"/>
    <w:rsid w:val="00382AD9"/>
    <w:rsid w:val="00383744"/>
    <w:rsid w:val="00383A2A"/>
    <w:rsid w:val="0038510E"/>
    <w:rsid w:val="003864A3"/>
    <w:rsid w:val="00387006"/>
    <w:rsid w:val="00387988"/>
    <w:rsid w:val="00387B18"/>
    <w:rsid w:val="00392CEF"/>
    <w:rsid w:val="00393ADF"/>
    <w:rsid w:val="00394B8E"/>
    <w:rsid w:val="00394C7E"/>
    <w:rsid w:val="003A01AF"/>
    <w:rsid w:val="003A6873"/>
    <w:rsid w:val="003A7358"/>
    <w:rsid w:val="003B38A4"/>
    <w:rsid w:val="003B3DEE"/>
    <w:rsid w:val="003C03DA"/>
    <w:rsid w:val="003C2E5D"/>
    <w:rsid w:val="003C2FC0"/>
    <w:rsid w:val="003C743D"/>
    <w:rsid w:val="003D01F1"/>
    <w:rsid w:val="003D0B2A"/>
    <w:rsid w:val="003D114B"/>
    <w:rsid w:val="003D38A5"/>
    <w:rsid w:val="003D601E"/>
    <w:rsid w:val="003E38AA"/>
    <w:rsid w:val="003E4335"/>
    <w:rsid w:val="003E529E"/>
    <w:rsid w:val="003E6E10"/>
    <w:rsid w:val="003E7648"/>
    <w:rsid w:val="003F10BB"/>
    <w:rsid w:val="003F2674"/>
    <w:rsid w:val="003F4F4E"/>
    <w:rsid w:val="00400F6F"/>
    <w:rsid w:val="00407674"/>
    <w:rsid w:val="0041310A"/>
    <w:rsid w:val="004144DE"/>
    <w:rsid w:val="004200F5"/>
    <w:rsid w:val="0042168B"/>
    <w:rsid w:val="00422F19"/>
    <w:rsid w:val="0042378B"/>
    <w:rsid w:val="00431541"/>
    <w:rsid w:val="00431F68"/>
    <w:rsid w:val="00442BAD"/>
    <w:rsid w:val="00447224"/>
    <w:rsid w:val="0045061E"/>
    <w:rsid w:val="004512E8"/>
    <w:rsid w:val="00451F27"/>
    <w:rsid w:val="004523CD"/>
    <w:rsid w:val="00452D84"/>
    <w:rsid w:val="004545DE"/>
    <w:rsid w:val="0045537D"/>
    <w:rsid w:val="00455446"/>
    <w:rsid w:val="00455DB5"/>
    <w:rsid w:val="004606FA"/>
    <w:rsid w:val="00461D4C"/>
    <w:rsid w:val="00462545"/>
    <w:rsid w:val="00462FE2"/>
    <w:rsid w:val="00464403"/>
    <w:rsid w:val="00467CB0"/>
    <w:rsid w:val="004711AD"/>
    <w:rsid w:val="00471B96"/>
    <w:rsid w:val="00473E83"/>
    <w:rsid w:val="00473F5F"/>
    <w:rsid w:val="0048263A"/>
    <w:rsid w:val="004927CD"/>
    <w:rsid w:val="0049490F"/>
    <w:rsid w:val="004A5A18"/>
    <w:rsid w:val="004A6820"/>
    <w:rsid w:val="004A6A4F"/>
    <w:rsid w:val="004A703D"/>
    <w:rsid w:val="004B07C6"/>
    <w:rsid w:val="004B4977"/>
    <w:rsid w:val="004B6881"/>
    <w:rsid w:val="004C0CFC"/>
    <w:rsid w:val="004D22EA"/>
    <w:rsid w:val="004D28B0"/>
    <w:rsid w:val="004D4D0A"/>
    <w:rsid w:val="004E356B"/>
    <w:rsid w:val="004E6602"/>
    <w:rsid w:val="004E7F19"/>
    <w:rsid w:val="004F3AEE"/>
    <w:rsid w:val="004F4A0B"/>
    <w:rsid w:val="004F51AD"/>
    <w:rsid w:val="004F56F8"/>
    <w:rsid w:val="004F5C31"/>
    <w:rsid w:val="004F6DE0"/>
    <w:rsid w:val="004F79AB"/>
    <w:rsid w:val="00501334"/>
    <w:rsid w:val="00503A4E"/>
    <w:rsid w:val="00506E31"/>
    <w:rsid w:val="005162C7"/>
    <w:rsid w:val="00516AB2"/>
    <w:rsid w:val="00521DD1"/>
    <w:rsid w:val="005247D6"/>
    <w:rsid w:val="00524BE4"/>
    <w:rsid w:val="0052569A"/>
    <w:rsid w:val="00525A20"/>
    <w:rsid w:val="0052624F"/>
    <w:rsid w:val="00530CA5"/>
    <w:rsid w:val="00532F3A"/>
    <w:rsid w:val="005358BB"/>
    <w:rsid w:val="005363CA"/>
    <w:rsid w:val="005371DB"/>
    <w:rsid w:val="005432C2"/>
    <w:rsid w:val="00546182"/>
    <w:rsid w:val="00555FA4"/>
    <w:rsid w:val="00560452"/>
    <w:rsid w:val="00564334"/>
    <w:rsid w:val="00566B83"/>
    <w:rsid w:val="00566BF6"/>
    <w:rsid w:val="00567DB6"/>
    <w:rsid w:val="00571B10"/>
    <w:rsid w:val="005720ED"/>
    <w:rsid w:val="00574EF4"/>
    <w:rsid w:val="0057638D"/>
    <w:rsid w:val="00577C71"/>
    <w:rsid w:val="00581264"/>
    <w:rsid w:val="00582CE9"/>
    <w:rsid w:val="00584753"/>
    <w:rsid w:val="005853A1"/>
    <w:rsid w:val="00591C6D"/>
    <w:rsid w:val="00592D59"/>
    <w:rsid w:val="0059475D"/>
    <w:rsid w:val="0059500F"/>
    <w:rsid w:val="00596033"/>
    <w:rsid w:val="005A1F13"/>
    <w:rsid w:val="005A2834"/>
    <w:rsid w:val="005A4BA8"/>
    <w:rsid w:val="005A7E95"/>
    <w:rsid w:val="005B19F7"/>
    <w:rsid w:val="005B1B7E"/>
    <w:rsid w:val="005B42F2"/>
    <w:rsid w:val="005B689C"/>
    <w:rsid w:val="005B69A9"/>
    <w:rsid w:val="005B750B"/>
    <w:rsid w:val="005C16ED"/>
    <w:rsid w:val="005C33B7"/>
    <w:rsid w:val="005C5C89"/>
    <w:rsid w:val="005C7DFA"/>
    <w:rsid w:val="005D5018"/>
    <w:rsid w:val="005D61F2"/>
    <w:rsid w:val="005D6E4A"/>
    <w:rsid w:val="005D7358"/>
    <w:rsid w:val="005E2999"/>
    <w:rsid w:val="005E347E"/>
    <w:rsid w:val="005E48CD"/>
    <w:rsid w:val="005E5E22"/>
    <w:rsid w:val="005F2A0D"/>
    <w:rsid w:val="0060026E"/>
    <w:rsid w:val="006004EB"/>
    <w:rsid w:val="00602E29"/>
    <w:rsid w:val="006031D0"/>
    <w:rsid w:val="00603FE4"/>
    <w:rsid w:val="006116B9"/>
    <w:rsid w:val="00611979"/>
    <w:rsid w:val="006155AE"/>
    <w:rsid w:val="00621D97"/>
    <w:rsid w:val="006248DE"/>
    <w:rsid w:val="00630989"/>
    <w:rsid w:val="00631F99"/>
    <w:rsid w:val="00633335"/>
    <w:rsid w:val="00635429"/>
    <w:rsid w:val="00637856"/>
    <w:rsid w:val="006430D4"/>
    <w:rsid w:val="006442F3"/>
    <w:rsid w:val="00654253"/>
    <w:rsid w:val="006620D1"/>
    <w:rsid w:val="00664C38"/>
    <w:rsid w:val="0066649B"/>
    <w:rsid w:val="006717A6"/>
    <w:rsid w:val="00675201"/>
    <w:rsid w:val="0067566B"/>
    <w:rsid w:val="0068348D"/>
    <w:rsid w:val="006919E3"/>
    <w:rsid w:val="0069342C"/>
    <w:rsid w:val="00694718"/>
    <w:rsid w:val="00694F21"/>
    <w:rsid w:val="006976A9"/>
    <w:rsid w:val="006A19CE"/>
    <w:rsid w:val="006A2FB9"/>
    <w:rsid w:val="006B2F9D"/>
    <w:rsid w:val="006B3B30"/>
    <w:rsid w:val="006B490F"/>
    <w:rsid w:val="006B4F55"/>
    <w:rsid w:val="006B5539"/>
    <w:rsid w:val="006B5716"/>
    <w:rsid w:val="006C72C2"/>
    <w:rsid w:val="006D5B34"/>
    <w:rsid w:val="006E3B83"/>
    <w:rsid w:val="006E649B"/>
    <w:rsid w:val="006E6BEB"/>
    <w:rsid w:val="006E7873"/>
    <w:rsid w:val="006F066D"/>
    <w:rsid w:val="006F18DC"/>
    <w:rsid w:val="006F1DDB"/>
    <w:rsid w:val="006F2A4F"/>
    <w:rsid w:val="006F38F7"/>
    <w:rsid w:val="006F4DB2"/>
    <w:rsid w:val="006F6951"/>
    <w:rsid w:val="006F7569"/>
    <w:rsid w:val="0070305E"/>
    <w:rsid w:val="0070319D"/>
    <w:rsid w:val="0070436C"/>
    <w:rsid w:val="007079CC"/>
    <w:rsid w:val="007100C8"/>
    <w:rsid w:val="007113BE"/>
    <w:rsid w:val="00712592"/>
    <w:rsid w:val="00713C5E"/>
    <w:rsid w:val="00715AB6"/>
    <w:rsid w:val="007250C9"/>
    <w:rsid w:val="007267C3"/>
    <w:rsid w:val="00730641"/>
    <w:rsid w:val="00732A4B"/>
    <w:rsid w:val="00733C1D"/>
    <w:rsid w:val="00733E40"/>
    <w:rsid w:val="00736E45"/>
    <w:rsid w:val="00741C1B"/>
    <w:rsid w:val="00742ACE"/>
    <w:rsid w:val="00742BA7"/>
    <w:rsid w:val="00744264"/>
    <w:rsid w:val="0074690D"/>
    <w:rsid w:val="0075702A"/>
    <w:rsid w:val="00757365"/>
    <w:rsid w:val="0076029D"/>
    <w:rsid w:val="00760D00"/>
    <w:rsid w:val="00761A63"/>
    <w:rsid w:val="00761DE4"/>
    <w:rsid w:val="007628EB"/>
    <w:rsid w:val="00763DE7"/>
    <w:rsid w:val="00766476"/>
    <w:rsid w:val="00770AA0"/>
    <w:rsid w:val="0077131A"/>
    <w:rsid w:val="00771553"/>
    <w:rsid w:val="0077351B"/>
    <w:rsid w:val="00773FDD"/>
    <w:rsid w:val="0077444F"/>
    <w:rsid w:val="00775C06"/>
    <w:rsid w:val="007761C9"/>
    <w:rsid w:val="00777CDD"/>
    <w:rsid w:val="00777E9A"/>
    <w:rsid w:val="00782A64"/>
    <w:rsid w:val="007842E6"/>
    <w:rsid w:val="0078548C"/>
    <w:rsid w:val="00794ED4"/>
    <w:rsid w:val="007965B1"/>
    <w:rsid w:val="007A01B9"/>
    <w:rsid w:val="007A7CF5"/>
    <w:rsid w:val="007B0948"/>
    <w:rsid w:val="007B257D"/>
    <w:rsid w:val="007B2F4F"/>
    <w:rsid w:val="007C5122"/>
    <w:rsid w:val="007D22F5"/>
    <w:rsid w:val="007D76B8"/>
    <w:rsid w:val="007D79C4"/>
    <w:rsid w:val="007E2AC1"/>
    <w:rsid w:val="007E398D"/>
    <w:rsid w:val="007E50D1"/>
    <w:rsid w:val="007E53F8"/>
    <w:rsid w:val="007E6834"/>
    <w:rsid w:val="007E6B49"/>
    <w:rsid w:val="007E7BA6"/>
    <w:rsid w:val="007F172E"/>
    <w:rsid w:val="007F4B95"/>
    <w:rsid w:val="007F67F2"/>
    <w:rsid w:val="00801B1B"/>
    <w:rsid w:val="008027E4"/>
    <w:rsid w:val="00802900"/>
    <w:rsid w:val="00807559"/>
    <w:rsid w:val="008114FE"/>
    <w:rsid w:val="008142DA"/>
    <w:rsid w:val="00814F3A"/>
    <w:rsid w:val="008162A8"/>
    <w:rsid w:val="00821551"/>
    <w:rsid w:val="00822FEF"/>
    <w:rsid w:val="00825A3F"/>
    <w:rsid w:val="00826766"/>
    <w:rsid w:val="008270AA"/>
    <w:rsid w:val="00830C90"/>
    <w:rsid w:val="00832564"/>
    <w:rsid w:val="008326DB"/>
    <w:rsid w:val="0083492B"/>
    <w:rsid w:val="00844E45"/>
    <w:rsid w:val="00844F91"/>
    <w:rsid w:val="00851E49"/>
    <w:rsid w:val="00862B38"/>
    <w:rsid w:val="008714C1"/>
    <w:rsid w:val="00871F4E"/>
    <w:rsid w:val="0087339A"/>
    <w:rsid w:val="00877968"/>
    <w:rsid w:val="0088243A"/>
    <w:rsid w:val="00882FC6"/>
    <w:rsid w:val="008844FA"/>
    <w:rsid w:val="00885C5B"/>
    <w:rsid w:val="00885D3E"/>
    <w:rsid w:val="00887F45"/>
    <w:rsid w:val="00891B9E"/>
    <w:rsid w:val="00894CBB"/>
    <w:rsid w:val="00896BCD"/>
    <w:rsid w:val="008A0B04"/>
    <w:rsid w:val="008A268E"/>
    <w:rsid w:val="008A6C44"/>
    <w:rsid w:val="008B2313"/>
    <w:rsid w:val="008B25F8"/>
    <w:rsid w:val="008B6AFE"/>
    <w:rsid w:val="008B701E"/>
    <w:rsid w:val="008C1517"/>
    <w:rsid w:val="008C206C"/>
    <w:rsid w:val="008C335A"/>
    <w:rsid w:val="008C3820"/>
    <w:rsid w:val="008C5A1D"/>
    <w:rsid w:val="008C6BB3"/>
    <w:rsid w:val="008D032A"/>
    <w:rsid w:val="008D490A"/>
    <w:rsid w:val="008D74E9"/>
    <w:rsid w:val="008E035A"/>
    <w:rsid w:val="008F1AA4"/>
    <w:rsid w:val="008F7755"/>
    <w:rsid w:val="00900740"/>
    <w:rsid w:val="0090114E"/>
    <w:rsid w:val="00910DF8"/>
    <w:rsid w:val="0092113D"/>
    <w:rsid w:val="00923668"/>
    <w:rsid w:val="00926C28"/>
    <w:rsid w:val="009335FD"/>
    <w:rsid w:val="009347CF"/>
    <w:rsid w:val="009412C4"/>
    <w:rsid w:val="00942E14"/>
    <w:rsid w:val="00950E91"/>
    <w:rsid w:val="009535ED"/>
    <w:rsid w:val="00954C22"/>
    <w:rsid w:val="00961168"/>
    <w:rsid w:val="00965C24"/>
    <w:rsid w:val="009676D2"/>
    <w:rsid w:val="00970589"/>
    <w:rsid w:val="0097085B"/>
    <w:rsid w:val="00973ACB"/>
    <w:rsid w:val="00974801"/>
    <w:rsid w:val="00976DE1"/>
    <w:rsid w:val="00977DC2"/>
    <w:rsid w:val="0098038A"/>
    <w:rsid w:val="009820CF"/>
    <w:rsid w:val="00984DE9"/>
    <w:rsid w:val="00986649"/>
    <w:rsid w:val="009906AE"/>
    <w:rsid w:val="009914BF"/>
    <w:rsid w:val="00991B7D"/>
    <w:rsid w:val="00993150"/>
    <w:rsid w:val="009932BF"/>
    <w:rsid w:val="00994EA2"/>
    <w:rsid w:val="0099707F"/>
    <w:rsid w:val="009970E2"/>
    <w:rsid w:val="009971DC"/>
    <w:rsid w:val="009A08B3"/>
    <w:rsid w:val="009A2843"/>
    <w:rsid w:val="009A6C55"/>
    <w:rsid w:val="009A77DA"/>
    <w:rsid w:val="009B02C7"/>
    <w:rsid w:val="009B1A61"/>
    <w:rsid w:val="009B27F1"/>
    <w:rsid w:val="009B56D7"/>
    <w:rsid w:val="009C44AC"/>
    <w:rsid w:val="009D1658"/>
    <w:rsid w:val="009D6D72"/>
    <w:rsid w:val="009E55BD"/>
    <w:rsid w:val="009E5945"/>
    <w:rsid w:val="009E66CF"/>
    <w:rsid w:val="009E724B"/>
    <w:rsid w:val="009E7C72"/>
    <w:rsid w:val="009F35E7"/>
    <w:rsid w:val="009F364C"/>
    <w:rsid w:val="009F3B70"/>
    <w:rsid w:val="009F5A85"/>
    <w:rsid w:val="009F659C"/>
    <w:rsid w:val="00A00B06"/>
    <w:rsid w:val="00A10981"/>
    <w:rsid w:val="00A11658"/>
    <w:rsid w:val="00A1240D"/>
    <w:rsid w:val="00A155EC"/>
    <w:rsid w:val="00A1683F"/>
    <w:rsid w:val="00A2111B"/>
    <w:rsid w:val="00A22725"/>
    <w:rsid w:val="00A23A67"/>
    <w:rsid w:val="00A248EF"/>
    <w:rsid w:val="00A26824"/>
    <w:rsid w:val="00A35826"/>
    <w:rsid w:val="00A403DF"/>
    <w:rsid w:val="00A44BDB"/>
    <w:rsid w:val="00A45537"/>
    <w:rsid w:val="00A521E2"/>
    <w:rsid w:val="00A532ED"/>
    <w:rsid w:val="00A55F3B"/>
    <w:rsid w:val="00A633F2"/>
    <w:rsid w:val="00A6434E"/>
    <w:rsid w:val="00A6617D"/>
    <w:rsid w:val="00A77BD5"/>
    <w:rsid w:val="00A803F1"/>
    <w:rsid w:val="00A87BAA"/>
    <w:rsid w:val="00A87C62"/>
    <w:rsid w:val="00A9317A"/>
    <w:rsid w:val="00A97256"/>
    <w:rsid w:val="00A9793A"/>
    <w:rsid w:val="00AA33E1"/>
    <w:rsid w:val="00AA34ED"/>
    <w:rsid w:val="00AA3A37"/>
    <w:rsid w:val="00AB1784"/>
    <w:rsid w:val="00AB70A8"/>
    <w:rsid w:val="00AC3E49"/>
    <w:rsid w:val="00AC475D"/>
    <w:rsid w:val="00AC4DC8"/>
    <w:rsid w:val="00AD2768"/>
    <w:rsid w:val="00AE17DD"/>
    <w:rsid w:val="00AE4D11"/>
    <w:rsid w:val="00AE5181"/>
    <w:rsid w:val="00AE5346"/>
    <w:rsid w:val="00AE5FD0"/>
    <w:rsid w:val="00AF0D45"/>
    <w:rsid w:val="00AF10DE"/>
    <w:rsid w:val="00AF14D0"/>
    <w:rsid w:val="00AF17B1"/>
    <w:rsid w:val="00AF193C"/>
    <w:rsid w:val="00AF449A"/>
    <w:rsid w:val="00AF5AEF"/>
    <w:rsid w:val="00B16378"/>
    <w:rsid w:val="00B2185A"/>
    <w:rsid w:val="00B231E7"/>
    <w:rsid w:val="00B238D4"/>
    <w:rsid w:val="00B241A8"/>
    <w:rsid w:val="00B33A97"/>
    <w:rsid w:val="00B34F68"/>
    <w:rsid w:val="00B36F8E"/>
    <w:rsid w:val="00B4018B"/>
    <w:rsid w:val="00B40369"/>
    <w:rsid w:val="00B40E06"/>
    <w:rsid w:val="00B41AF2"/>
    <w:rsid w:val="00B44557"/>
    <w:rsid w:val="00B45797"/>
    <w:rsid w:val="00B46A86"/>
    <w:rsid w:val="00B47A8F"/>
    <w:rsid w:val="00B51406"/>
    <w:rsid w:val="00B51D6D"/>
    <w:rsid w:val="00B55DDB"/>
    <w:rsid w:val="00B57A18"/>
    <w:rsid w:val="00B60EA8"/>
    <w:rsid w:val="00B62EFA"/>
    <w:rsid w:val="00B6734D"/>
    <w:rsid w:val="00B67472"/>
    <w:rsid w:val="00B72347"/>
    <w:rsid w:val="00B7376C"/>
    <w:rsid w:val="00B768BC"/>
    <w:rsid w:val="00B85B25"/>
    <w:rsid w:val="00B91651"/>
    <w:rsid w:val="00B95757"/>
    <w:rsid w:val="00BA0B5D"/>
    <w:rsid w:val="00BA47E2"/>
    <w:rsid w:val="00BA4A48"/>
    <w:rsid w:val="00BA4B6B"/>
    <w:rsid w:val="00BB3F6A"/>
    <w:rsid w:val="00BB7AE6"/>
    <w:rsid w:val="00BC0B39"/>
    <w:rsid w:val="00BC108E"/>
    <w:rsid w:val="00BD28BD"/>
    <w:rsid w:val="00BE2D33"/>
    <w:rsid w:val="00BF4F7B"/>
    <w:rsid w:val="00BF5BE0"/>
    <w:rsid w:val="00BF699A"/>
    <w:rsid w:val="00C05583"/>
    <w:rsid w:val="00C07866"/>
    <w:rsid w:val="00C11C7F"/>
    <w:rsid w:val="00C17189"/>
    <w:rsid w:val="00C20218"/>
    <w:rsid w:val="00C22134"/>
    <w:rsid w:val="00C24FEB"/>
    <w:rsid w:val="00C25592"/>
    <w:rsid w:val="00C31C9E"/>
    <w:rsid w:val="00C320B3"/>
    <w:rsid w:val="00C33F0F"/>
    <w:rsid w:val="00C3528C"/>
    <w:rsid w:val="00C40A96"/>
    <w:rsid w:val="00C43FB3"/>
    <w:rsid w:val="00C47244"/>
    <w:rsid w:val="00C50A72"/>
    <w:rsid w:val="00C52F9E"/>
    <w:rsid w:val="00C53ED4"/>
    <w:rsid w:val="00C54AD6"/>
    <w:rsid w:val="00C605C8"/>
    <w:rsid w:val="00C6235E"/>
    <w:rsid w:val="00C62C06"/>
    <w:rsid w:val="00C651D0"/>
    <w:rsid w:val="00C67793"/>
    <w:rsid w:val="00C7253B"/>
    <w:rsid w:val="00C87850"/>
    <w:rsid w:val="00C9100A"/>
    <w:rsid w:val="00C94D36"/>
    <w:rsid w:val="00C94F2B"/>
    <w:rsid w:val="00CA1A5E"/>
    <w:rsid w:val="00CA31A0"/>
    <w:rsid w:val="00CA450B"/>
    <w:rsid w:val="00CA508A"/>
    <w:rsid w:val="00CA76FF"/>
    <w:rsid w:val="00CC1984"/>
    <w:rsid w:val="00CC26FF"/>
    <w:rsid w:val="00CC6626"/>
    <w:rsid w:val="00CC7817"/>
    <w:rsid w:val="00CD101C"/>
    <w:rsid w:val="00CD58D8"/>
    <w:rsid w:val="00CD5E49"/>
    <w:rsid w:val="00CE0863"/>
    <w:rsid w:val="00CE1153"/>
    <w:rsid w:val="00CE16EE"/>
    <w:rsid w:val="00CE2077"/>
    <w:rsid w:val="00CE254A"/>
    <w:rsid w:val="00CE2DAC"/>
    <w:rsid w:val="00CE54D8"/>
    <w:rsid w:val="00CE7486"/>
    <w:rsid w:val="00CF2FE6"/>
    <w:rsid w:val="00D00F5B"/>
    <w:rsid w:val="00D054DE"/>
    <w:rsid w:val="00D105AA"/>
    <w:rsid w:val="00D165BF"/>
    <w:rsid w:val="00D22E40"/>
    <w:rsid w:val="00D242DE"/>
    <w:rsid w:val="00D24EB5"/>
    <w:rsid w:val="00D324C2"/>
    <w:rsid w:val="00D41E97"/>
    <w:rsid w:val="00D44A4A"/>
    <w:rsid w:val="00D50870"/>
    <w:rsid w:val="00D5157A"/>
    <w:rsid w:val="00D51A50"/>
    <w:rsid w:val="00D53EAA"/>
    <w:rsid w:val="00D54753"/>
    <w:rsid w:val="00D5667F"/>
    <w:rsid w:val="00D60D6E"/>
    <w:rsid w:val="00D60DA4"/>
    <w:rsid w:val="00D61A4E"/>
    <w:rsid w:val="00D6227D"/>
    <w:rsid w:val="00D62A5D"/>
    <w:rsid w:val="00D70E4A"/>
    <w:rsid w:val="00D7288F"/>
    <w:rsid w:val="00D84FD0"/>
    <w:rsid w:val="00D85064"/>
    <w:rsid w:val="00D86878"/>
    <w:rsid w:val="00D86F2E"/>
    <w:rsid w:val="00D93990"/>
    <w:rsid w:val="00D95C66"/>
    <w:rsid w:val="00D97DED"/>
    <w:rsid w:val="00DA6D1C"/>
    <w:rsid w:val="00DB29E8"/>
    <w:rsid w:val="00DB6542"/>
    <w:rsid w:val="00DB79FB"/>
    <w:rsid w:val="00DC2214"/>
    <w:rsid w:val="00DC2703"/>
    <w:rsid w:val="00DC7196"/>
    <w:rsid w:val="00DC738B"/>
    <w:rsid w:val="00DE5DAA"/>
    <w:rsid w:val="00DF3FCE"/>
    <w:rsid w:val="00DF4D2C"/>
    <w:rsid w:val="00DF647F"/>
    <w:rsid w:val="00DF67DD"/>
    <w:rsid w:val="00DF7D86"/>
    <w:rsid w:val="00DF7F63"/>
    <w:rsid w:val="00E02628"/>
    <w:rsid w:val="00E03EB2"/>
    <w:rsid w:val="00E05E49"/>
    <w:rsid w:val="00E1054C"/>
    <w:rsid w:val="00E116F6"/>
    <w:rsid w:val="00E133BA"/>
    <w:rsid w:val="00E16E68"/>
    <w:rsid w:val="00E16F4C"/>
    <w:rsid w:val="00E2153C"/>
    <w:rsid w:val="00E25B9D"/>
    <w:rsid w:val="00E271CF"/>
    <w:rsid w:val="00E34EBF"/>
    <w:rsid w:val="00E434BC"/>
    <w:rsid w:val="00E442C9"/>
    <w:rsid w:val="00E46BB9"/>
    <w:rsid w:val="00E50D55"/>
    <w:rsid w:val="00E542CD"/>
    <w:rsid w:val="00E5593E"/>
    <w:rsid w:val="00E60768"/>
    <w:rsid w:val="00E638A7"/>
    <w:rsid w:val="00E63DD1"/>
    <w:rsid w:val="00E6695E"/>
    <w:rsid w:val="00E71EA1"/>
    <w:rsid w:val="00E84C3D"/>
    <w:rsid w:val="00E864B8"/>
    <w:rsid w:val="00E94262"/>
    <w:rsid w:val="00E9522A"/>
    <w:rsid w:val="00E97D41"/>
    <w:rsid w:val="00EA3579"/>
    <w:rsid w:val="00EA3A79"/>
    <w:rsid w:val="00EA3B43"/>
    <w:rsid w:val="00EB3484"/>
    <w:rsid w:val="00EB5319"/>
    <w:rsid w:val="00EB582D"/>
    <w:rsid w:val="00EC1A06"/>
    <w:rsid w:val="00EC31BF"/>
    <w:rsid w:val="00EC4423"/>
    <w:rsid w:val="00EC7D5C"/>
    <w:rsid w:val="00ED2A9C"/>
    <w:rsid w:val="00ED4938"/>
    <w:rsid w:val="00ED7F90"/>
    <w:rsid w:val="00EE769E"/>
    <w:rsid w:val="00EF1740"/>
    <w:rsid w:val="00EF2F39"/>
    <w:rsid w:val="00EF4C67"/>
    <w:rsid w:val="00F00CBF"/>
    <w:rsid w:val="00F0476A"/>
    <w:rsid w:val="00F06360"/>
    <w:rsid w:val="00F169E1"/>
    <w:rsid w:val="00F17F1C"/>
    <w:rsid w:val="00F248D5"/>
    <w:rsid w:val="00F25FE5"/>
    <w:rsid w:val="00F30218"/>
    <w:rsid w:val="00F41AC8"/>
    <w:rsid w:val="00F41F4B"/>
    <w:rsid w:val="00F52271"/>
    <w:rsid w:val="00F525B3"/>
    <w:rsid w:val="00F52F26"/>
    <w:rsid w:val="00F53669"/>
    <w:rsid w:val="00F60968"/>
    <w:rsid w:val="00F6226B"/>
    <w:rsid w:val="00F64879"/>
    <w:rsid w:val="00F65C51"/>
    <w:rsid w:val="00F66656"/>
    <w:rsid w:val="00F707F6"/>
    <w:rsid w:val="00F75150"/>
    <w:rsid w:val="00F76025"/>
    <w:rsid w:val="00F769AE"/>
    <w:rsid w:val="00F80750"/>
    <w:rsid w:val="00F8237D"/>
    <w:rsid w:val="00F82809"/>
    <w:rsid w:val="00F91378"/>
    <w:rsid w:val="00F91857"/>
    <w:rsid w:val="00F91B1D"/>
    <w:rsid w:val="00F94038"/>
    <w:rsid w:val="00F941E1"/>
    <w:rsid w:val="00F9450C"/>
    <w:rsid w:val="00FA0A92"/>
    <w:rsid w:val="00FA1532"/>
    <w:rsid w:val="00FA1D57"/>
    <w:rsid w:val="00FA2967"/>
    <w:rsid w:val="00FA7735"/>
    <w:rsid w:val="00FB02F1"/>
    <w:rsid w:val="00FB09E3"/>
    <w:rsid w:val="00FB4EA7"/>
    <w:rsid w:val="00FC6E48"/>
    <w:rsid w:val="00FD29FF"/>
    <w:rsid w:val="00FD40F2"/>
    <w:rsid w:val="00FD6179"/>
    <w:rsid w:val="00FE1B6F"/>
    <w:rsid w:val="00FE2BD2"/>
    <w:rsid w:val="00FE3180"/>
    <w:rsid w:val="00FE3758"/>
    <w:rsid w:val="00FE4E67"/>
    <w:rsid w:val="00FE5859"/>
    <w:rsid w:val="00FE7780"/>
    <w:rsid w:val="00FE7A0A"/>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1D6F4"/>
  <w15:docId w15:val="{B0BD1501-3802-4BEE-B3E4-90335144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1"/>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FA1532"/>
    <w:rPr>
      <w:color w:val="605E5C"/>
      <w:shd w:val="clear" w:color="auto" w:fill="E1DFDD"/>
    </w:rPr>
  </w:style>
  <w:style w:type="paragraph" w:styleId="EndnoteText">
    <w:name w:val="endnote text"/>
    <w:basedOn w:val="Normal"/>
    <w:link w:val="EndnoteTextChar"/>
    <w:uiPriority w:val="99"/>
    <w:semiHidden/>
    <w:unhideWhenUsed/>
    <w:rsid w:val="00712592"/>
    <w:rPr>
      <w:sz w:val="20"/>
    </w:rPr>
  </w:style>
  <w:style w:type="character" w:customStyle="1" w:styleId="EndnoteTextChar">
    <w:name w:val="Endnote Text Char"/>
    <w:basedOn w:val="DefaultParagraphFont"/>
    <w:link w:val="EndnoteText"/>
    <w:uiPriority w:val="99"/>
    <w:semiHidden/>
    <w:rsid w:val="00712592"/>
    <w:rPr>
      <w:sz w:val="20"/>
      <w:szCs w:val="20"/>
    </w:rPr>
  </w:style>
  <w:style w:type="character" w:styleId="EndnoteReference">
    <w:name w:val="endnote reference"/>
    <w:basedOn w:val="DefaultParagraphFont"/>
    <w:uiPriority w:val="99"/>
    <w:semiHidden/>
    <w:unhideWhenUsed/>
    <w:rsid w:val="00712592"/>
    <w:rPr>
      <w:vertAlign w:val="superscript"/>
    </w:rPr>
  </w:style>
  <w:style w:type="paragraph" w:styleId="CommentText">
    <w:name w:val="annotation text"/>
    <w:basedOn w:val="Normal"/>
    <w:link w:val="CommentTextChar"/>
    <w:uiPriority w:val="99"/>
    <w:unhideWhenUsed/>
    <w:qFormat/>
    <w:rsid w:val="00F8237D"/>
    <w:pPr>
      <w:spacing w:after="160"/>
    </w:pPr>
    <w:rPr>
      <w:rFonts w:asciiTheme="minorHAnsi" w:eastAsia="MS Mincho" w:hAnsiTheme="minorHAnsi" w:cstheme="minorBidi"/>
      <w:sz w:val="20"/>
      <w:lang w:val="en-US"/>
    </w:rPr>
  </w:style>
  <w:style w:type="character" w:customStyle="1" w:styleId="CommentTextChar">
    <w:name w:val="Comment Text Char"/>
    <w:basedOn w:val="DefaultParagraphFont"/>
    <w:link w:val="CommentText"/>
    <w:uiPriority w:val="99"/>
    <w:qFormat/>
    <w:rsid w:val="00F8237D"/>
    <w:rPr>
      <w:rFonts w:asciiTheme="minorHAnsi" w:eastAsia="MS Mincho" w:hAnsiTheme="minorHAnsi" w:cstheme="minorBidi"/>
      <w:sz w:val="20"/>
      <w:szCs w:val="20"/>
      <w:lang w:val="en-US"/>
    </w:rPr>
  </w:style>
  <w:style w:type="paragraph" w:customStyle="1" w:styleId="footnotedescription">
    <w:name w:val="footnote description"/>
    <w:next w:val="Normal"/>
    <w:link w:val="footnotedescriptionChar"/>
    <w:hidden/>
    <w:rsid w:val="00D054DE"/>
    <w:pPr>
      <w:spacing w:line="259" w:lineRule="auto"/>
      <w:ind w:left="33"/>
    </w:pPr>
    <w:rPr>
      <w:color w:val="000000"/>
      <w:kern w:val="2"/>
      <w:sz w:val="22"/>
      <w:lang w:val="en-US"/>
      <w14:ligatures w14:val="standardContextual"/>
    </w:rPr>
  </w:style>
  <w:style w:type="character" w:customStyle="1" w:styleId="footnotedescriptionChar">
    <w:name w:val="footnote description Char"/>
    <w:link w:val="footnotedescription"/>
    <w:rsid w:val="00D054DE"/>
    <w:rPr>
      <w:color w:val="000000"/>
      <w:kern w:val="2"/>
      <w:sz w:val="22"/>
      <w:lang w:val="en-US"/>
      <w14:ligatures w14:val="standardContextual"/>
    </w:rPr>
  </w:style>
  <w:style w:type="character" w:customStyle="1" w:styleId="footnotemark">
    <w:name w:val="footnote mark"/>
    <w:hidden/>
    <w:rsid w:val="00D054DE"/>
    <w:rPr>
      <w:rFonts w:ascii="Times New Roman" w:eastAsia="Times New Roman" w:hAnsi="Times New Roman" w:cs="Times New Roman"/>
      <w:color w:val="000000"/>
      <w:sz w:val="16"/>
      <w:vertAlign w:val="superscript"/>
    </w:rPr>
  </w:style>
  <w:style w:type="table" w:styleId="TableGrid">
    <w:name w:val="Table Grid"/>
    <w:basedOn w:val="TableNormal"/>
    <w:uiPriority w:val="39"/>
    <w:rsid w:val="00AF0D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55522">
      <w:bodyDiv w:val="1"/>
      <w:marLeft w:val="0"/>
      <w:marRight w:val="0"/>
      <w:marTop w:val="0"/>
      <w:marBottom w:val="0"/>
      <w:divBdr>
        <w:top w:val="none" w:sz="0" w:space="0" w:color="auto"/>
        <w:left w:val="none" w:sz="0" w:space="0" w:color="auto"/>
        <w:bottom w:val="none" w:sz="0" w:space="0" w:color="auto"/>
        <w:right w:val="none" w:sz="0" w:space="0" w:color="auto"/>
      </w:divBdr>
      <w:divsChild>
        <w:div w:id="823739303">
          <w:marLeft w:val="0"/>
          <w:marRight w:val="0"/>
          <w:marTop w:val="0"/>
          <w:marBottom w:val="0"/>
          <w:divBdr>
            <w:top w:val="none" w:sz="0" w:space="0" w:color="auto"/>
            <w:left w:val="none" w:sz="0" w:space="0" w:color="auto"/>
            <w:bottom w:val="none" w:sz="0" w:space="0" w:color="auto"/>
            <w:right w:val="none" w:sz="0" w:space="0" w:color="auto"/>
          </w:divBdr>
          <w:divsChild>
            <w:div w:id="803885020">
              <w:marLeft w:val="0"/>
              <w:marRight w:val="0"/>
              <w:marTop w:val="0"/>
              <w:marBottom w:val="0"/>
              <w:divBdr>
                <w:top w:val="none" w:sz="0" w:space="0" w:color="auto"/>
                <w:left w:val="none" w:sz="0" w:space="0" w:color="auto"/>
                <w:bottom w:val="none" w:sz="0" w:space="0" w:color="auto"/>
                <w:right w:val="none" w:sz="0" w:space="0" w:color="auto"/>
              </w:divBdr>
            </w:div>
            <w:div w:id="1264725473">
              <w:marLeft w:val="0"/>
              <w:marRight w:val="0"/>
              <w:marTop w:val="0"/>
              <w:marBottom w:val="0"/>
              <w:divBdr>
                <w:top w:val="none" w:sz="0" w:space="0" w:color="auto"/>
                <w:left w:val="none" w:sz="0" w:space="0" w:color="auto"/>
                <w:bottom w:val="none" w:sz="0" w:space="0" w:color="auto"/>
                <w:right w:val="none" w:sz="0" w:space="0" w:color="auto"/>
              </w:divBdr>
              <w:divsChild>
                <w:div w:id="1491098289">
                  <w:marLeft w:val="0"/>
                  <w:marRight w:val="0"/>
                  <w:marTop w:val="0"/>
                  <w:marBottom w:val="0"/>
                  <w:divBdr>
                    <w:top w:val="none" w:sz="0" w:space="0" w:color="auto"/>
                    <w:left w:val="none" w:sz="0" w:space="0" w:color="auto"/>
                    <w:bottom w:val="none" w:sz="0" w:space="0" w:color="auto"/>
                    <w:right w:val="none" w:sz="0" w:space="0" w:color="auto"/>
                  </w:divBdr>
                  <w:divsChild>
                    <w:div w:id="15383616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14721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243">
          <w:marLeft w:val="0"/>
          <w:marRight w:val="0"/>
          <w:marTop w:val="0"/>
          <w:marBottom w:val="0"/>
          <w:divBdr>
            <w:top w:val="none" w:sz="0" w:space="0" w:color="auto"/>
            <w:left w:val="none" w:sz="0" w:space="0" w:color="auto"/>
            <w:bottom w:val="none" w:sz="0" w:space="0" w:color="auto"/>
            <w:right w:val="none" w:sz="0" w:space="0" w:color="auto"/>
          </w:divBdr>
          <w:divsChild>
            <w:div w:id="881868790">
              <w:marLeft w:val="0"/>
              <w:marRight w:val="0"/>
              <w:marTop w:val="0"/>
              <w:marBottom w:val="0"/>
              <w:divBdr>
                <w:top w:val="none" w:sz="0" w:space="0" w:color="auto"/>
                <w:left w:val="none" w:sz="0" w:space="0" w:color="auto"/>
                <w:bottom w:val="none" w:sz="0" w:space="0" w:color="auto"/>
                <w:right w:val="none" w:sz="0" w:space="0" w:color="auto"/>
              </w:divBdr>
              <w:divsChild>
                <w:div w:id="730661903">
                  <w:marLeft w:val="0"/>
                  <w:marRight w:val="0"/>
                  <w:marTop w:val="0"/>
                  <w:marBottom w:val="0"/>
                  <w:divBdr>
                    <w:top w:val="none" w:sz="0" w:space="0" w:color="auto"/>
                    <w:left w:val="none" w:sz="0" w:space="0" w:color="auto"/>
                    <w:bottom w:val="none" w:sz="0" w:space="0" w:color="auto"/>
                    <w:right w:val="none" w:sz="0" w:space="0" w:color="auto"/>
                  </w:divBdr>
                  <w:divsChild>
                    <w:div w:id="1328706432">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48415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5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4167">
      <w:bodyDiv w:val="1"/>
      <w:marLeft w:val="0"/>
      <w:marRight w:val="0"/>
      <w:marTop w:val="0"/>
      <w:marBottom w:val="0"/>
      <w:divBdr>
        <w:top w:val="none" w:sz="0" w:space="0" w:color="auto"/>
        <w:left w:val="none" w:sz="0" w:space="0" w:color="auto"/>
        <w:bottom w:val="none" w:sz="0" w:space="0" w:color="auto"/>
        <w:right w:val="none" w:sz="0" w:space="0" w:color="auto"/>
      </w:divBdr>
      <w:divsChild>
        <w:div w:id="258173188">
          <w:marLeft w:val="0"/>
          <w:marRight w:val="0"/>
          <w:marTop w:val="0"/>
          <w:marBottom w:val="0"/>
          <w:divBdr>
            <w:top w:val="none" w:sz="0" w:space="0" w:color="auto"/>
            <w:left w:val="none" w:sz="0" w:space="0" w:color="auto"/>
            <w:bottom w:val="none" w:sz="0" w:space="0" w:color="auto"/>
            <w:right w:val="none" w:sz="0" w:space="0" w:color="auto"/>
          </w:divBdr>
          <w:divsChild>
            <w:div w:id="539323562">
              <w:marLeft w:val="0"/>
              <w:marRight w:val="0"/>
              <w:marTop w:val="0"/>
              <w:marBottom w:val="0"/>
              <w:divBdr>
                <w:top w:val="none" w:sz="0" w:space="0" w:color="auto"/>
                <w:left w:val="none" w:sz="0" w:space="0" w:color="auto"/>
                <w:bottom w:val="none" w:sz="0" w:space="0" w:color="auto"/>
                <w:right w:val="none" w:sz="0" w:space="0" w:color="auto"/>
              </w:divBdr>
            </w:div>
            <w:div w:id="1836456966">
              <w:marLeft w:val="0"/>
              <w:marRight w:val="0"/>
              <w:marTop w:val="0"/>
              <w:marBottom w:val="0"/>
              <w:divBdr>
                <w:top w:val="none" w:sz="0" w:space="0" w:color="auto"/>
                <w:left w:val="none" w:sz="0" w:space="0" w:color="auto"/>
                <w:bottom w:val="none" w:sz="0" w:space="0" w:color="auto"/>
                <w:right w:val="none" w:sz="0" w:space="0" w:color="auto"/>
              </w:divBdr>
              <w:divsChild>
                <w:div w:id="912353147">
                  <w:marLeft w:val="0"/>
                  <w:marRight w:val="0"/>
                  <w:marTop w:val="0"/>
                  <w:marBottom w:val="0"/>
                  <w:divBdr>
                    <w:top w:val="none" w:sz="0" w:space="0" w:color="auto"/>
                    <w:left w:val="none" w:sz="0" w:space="0" w:color="auto"/>
                    <w:bottom w:val="none" w:sz="0" w:space="0" w:color="auto"/>
                    <w:right w:val="none" w:sz="0" w:space="0" w:color="auto"/>
                  </w:divBdr>
                  <w:divsChild>
                    <w:div w:id="1499927188">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167067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430676">
          <w:marLeft w:val="0"/>
          <w:marRight w:val="0"/>
          <w:marTop w:val="0"/>
          <w:marBottom w:val="0"/>
          <w:divBdr>
            <w:top w:val="none" w:sz="0" w:space="0" w:color="auto"/>
            <w:left w:val="none" w:sz="0" w:space="0" w:color="auto"/>
            <w:bottom w:val="none" w:sz="0" w:space="0" w:color="auto"/>
            <w:right w:val="none" w:sz="0" w:space="0" w:color="auto"/>
          </w:divBdr>
          <w:divsChild>
            <w:div w:id="1464232762">
              <w:marLeft w:val="0"/>
              <w:marRight w:val="0"/>
              <w:marTop w:val="0"/>
              <w:marBottom w:val="0"/>
              <w:divBdr>
                <w:top w:val="none" w:sz="0" w:space="0" w:color="auto"/>
                <w:left w:val="none" w:sz="0" w:space="0" w:color="auto"/>
                <w:bottom w:val="none" w:sz="0" w:space="0" w:color="auto"/>
                <w:right w:val="none" w:sz="0" w:space="0" w:color="auto"/>
              </w:divBdr>
              <w:divsChild>
                <w:div w:id="1070230221">
                  <w:marLeft w:val="0"/>
                  <w:marRight w:val="0"/>
                  <w:marTop w:val="0"/>
                  <w:marBottom w:val="0"/>
                  <w:divBdr>
                    <w:top w:val="none" w:sz="0" w:space="0" w:color="auto"/>
                    <w:left w:val="none" w:sz="0" w:space="0" w:color="auto"/>
                    <w:bottom w:val="none" w:sz="0" w:space="0" w:color="auto"/>
                    <w:right w:val="none" w:sz="0" w:space="0" w:color="auto"/>
                  </w:divBdr>
                  <w:divsChild>
                    <w:div w:id="2074770586">
                      <w:blockQuote w:val="1"/>
                      <w:marLeft w:val="300"/>
                      <w:marRight w:val="300"/>
                      <w:marTop w:val="240"/>
                      <w:marBottom w:val="240"/>
                      <w:divBdr>
                        <w:top w:val="none" w:sz="0" w:space="0" w:color="auto"/>
                        <w:left w:val="none" w:sz="0" w:space="0" w:color="auto"/>
                        <w:bottom w:val="none" w:sz="0" w:space="0" w:color="auto"/>
                        <w:right w:val="none" w:sz="0" w:space="0" w:color="auto"/>
                      </w:divBdr>
                      <w:divsChild>
                        <w:div w:id="2951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5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448157695">
      <w:bodyDiv w:val="1"/>
      <w:marLeft w:val="0"/>
      <w:marRight w:val="0"/>
      <w:marTop w:val="0"/>
      <w:marBottom w:val="0"/>
      <w:divBdr>
        <w:top w:val="none" w:sz="0" w:space="0" w:color="auto"/>
        <w:left w:val="none" w:sz="0" w:space="0" w:color="auto"/>
        <w:bottom w:val="none" w:sz="0" w:space="0" w:color="auto"/>
        <w:right w:val="none" w:sz="0" w:space="0" w:color="auto"/>
      </w:divBdr>
    </w:div>
    <w:div w:id="1498956298">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8F865773-77D0-4F59-9217-B4B0AC08F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6A1827-AC6E-4689-A048-AD2A8E69374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2872</Words>
  <Characters>16374</Characters>
  <Application>Microsoft Office Word</Application>
  <DocSecurity>4</DocSecurity>
  <Lines>136</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2025-10-26T21:52:00Z</cp:lastPrinted>
  <dcterms:created xsi:type="dcterms:W3CDTF">2025-11-04T14:14:00Z</dcterms:created>
  <dcterms:modified xsi:type="dcterms:W3CDTF">2025-11-04T14:14:00Z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