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lang w:val="es-ES"/>
        </w:rPr>
      </w:pPr>
      <w:r w:rsidRPr="000F63AF">
        <w:rPr>
          <w:rFonts w:ascii="Book Antiqua" w:hAnsi="Book Antiqua"/>
          <w:bCs/>
          <w:sz w:val="36"/>
          <w:szCs w:val="36"/>
          <w:lang w:val="es-ES"/>
        </w:rPr>
        <w:t>GOBIERNO DE PUERTO RICO</w:t>
      </w:r>
    </w:p>
    <w:p w14:paraId="7F7C4234" w14:textId="77777777" w:rsidR="00E36DA2" w:rsidRPr="00460332" w:rsidRDefault="00E36DA2" w:rsidP="00E36DA2">
      <w:pPr>
        <w:suppressLineNumbers/>
        <w:tabs>
          <w:tab w:val="left" w:pos="7560"/>
        </w:tabs>
        <w:jc w:val="both"/>
        <w:rPr>
          <w:rFonts w:ascii="Book Antiqua" w:hAnsi="Book Antiqua"/>
          <w:szCs w:val="24"/>
          <w:lang w:val="es-ES"/>
        </w:rPr>
      </w:pPr>
      <w:r w:rsidRPr="00460332">
        <w:rPr>
          <w:rFonts w:ascii="Book Antiqua" w:hAnsi="Book Antiqua"/>
          <w:szCs w:val="24"/>
          <w:lang w:val="es-ES"/>
        </w:rPr>
        <w:t>20</w:t>
      </w:r>
      <w:r w:rsidRPr="00460332">
        <w:rPr>
          <w:rFonts w:ascii="Book Antiqua" w:hAnsi="Book Antiqua"/>
          <w:szCs w:val="24"/>
          <w:vertAlign w:val="superscript"/>
          <w:lang w:val="es-ES"/>
        </w:rPr>
        <w:t>ma.</w:t>
      </w:r>
      <w:r w:rsidRPr="00460332">
        <w:rPr>
          <w:rFonts w:ascii="Book Antiqua" w:hAnsi="Book Antiqua"/>
          <w:szCs w:val="24"/>
          <w:lang w:val="es-ES"/>
        </w:rPr>
        <w:t xml:space="preserve"> Asamblea</w:t>
      </w:r>
      <w:r w:rsidRPr="00460332">
        <w:rPr>
          <w:rFonts w:ascii="Book Antiqua" w:hAnsi="Book Antiqua"/>
          <w:szCs w:val="24"/>
          <w:lang w:val="es-ES"/>
        </w:rPr>
        <w:tab/>
        <w:t xml:space="preserve">    1</w:t>
      </w:r>
      <w:r w:rsidRPr="00460332">
        <w:rPr>
          <w:rFonts w:ascii="Book Antiqua" w:hAnsi="Book Antiqua"/>
          <w:szCs w:val="24"/>
          <w:vertAlign w:val="superscript"/>
          <w:lang w:val="es-ES"/>
        </w:rPr>
        <w:t>ra.</w:t>
      </w:r>
      <w:r w:rsidRPr="00460332">
        <w:rPr>
          <w:rFonts w:ascii="Book Antiqua" w:hAnsi="Book Antiqua"/>
          <w:szCs w:val="24"/>
          <w:lang w:val="es-ES"/>
        </w:rPr>
        <w:t xml:space="preserve">   Sesión </w:t>
      </w:r>
    </w:p>
    <w:p w14:paraId="5D04C192" w14:textId="33CD3AD0" w:rsidR="00E36DA2" w:rsidRPr="00460332" w:rsidRDefault="00E36DA2" w:rsidP="00E36DA2">
      <w:pPr>
        <w:rPr>
          <w:rFonts w:ascii="Book Antiqua" w:hAnsi="Book Antiqua"/>
          <w:b/>
          <w:szCs w:val="24"/>
          <w:lang w:val="es-ES"/>
        </w:rPr>
      </w:pPr>
      <w:r w:rsidRPr="00460332">
        <w:rPr>
          <w:rFonts w:ascii="Book Antiqua" w:hAnsi="Book Antiqua"/>
          <w:szCs w:val="24"/>
          <w:lang w:val="es-ES"/>
        </w:rPr>
        <w:t xml:space="preserve">    </w:t>
      </w:r>
      <w:r w:rsidR="00873451">
        <w:rPr>
          <w:rFonts w:ascii="Book Antiqua" w:hAnsi="Book Antiqua"/>
          <w:szCs w:val="24"/>
          <w:lang w:val="es-ES"/>
        </w:rPr>
        <w:t xml:space="preserve">  </w:t>
      </w:r>
      <w:r w:rsidRPr="00460332">
        <w:rPr>
          <w:rFonts w:ascii="Book Antiqua" w:hAnsi="Book Antiqua"/>
          <w:szCs w:val="24"/>
          <w:lang w:val="es-ES"/>
        </w:rPr>
        <w:t xml:space="preserve">   Legislativa</w:t>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lang w:val="es-ES"/>
        </w:rPr>
      </w:pPr>
    </w:p>
    <w:p w14:paraId="2A1093DC" w14:textId="77777777" w:rsidR="00E36DA2" w:rsidRPr="00460332" w:rsidRDefault="00E36DA2" w:rsidP="00E36DA2">
      <w:pPr>
        <w:spacing w:line="360" w:lineRule="auto"/>
        <w:jc w:val="center"/>
        <w:rPr>
          <w:rFonts w:ascii="Book Antiqua" w:hAnsi="Book Antiqua"/>
          <w:b/>
          <w:sz w:val="36"/>
          <w:szCs w:val="36"/>
          <w:lang w:val="es-ES"/>
        </w:rPr>
      </w:pPr>
      <w:r w:rsidRPr="00460332">
        <w:rPr>
          <w:rFonts w:ascii="Book Antiqua" w:hAnsi="Book Antiqua"/>
          <w:b/>
          <w:sz w:val="36"/>
          <w:szCs w:val="36"/>
          <w:lang w:val="es-ES"/>
        </w:rPr>
        <w:t>SENADO DE PUERTO RICO</w:t>
      </w:r>
    </w:p>
    <w:p w14:paraId="59051B8A" w14:textId="73BC6580" w:rsidR="00E36DA2" w:rsidRPr="00460332" w:rsidRDefault="00E36DA2" w:rsidP="00E36DA2">
      <w:pPr>
        <w:spacing w:line="360" w:lineRule="auto"/>
        <w:jc w:val="center"/>
        <w:rPr>
          <w:rFonts w:ascii="Book Antiqua" w:hAnsi="Book Antiqua"/>
          <w:b/>
          <w:sz w:val="52"/>
          <w:szCs w:val="52"/>
          <w:lang w:val="es-ES"/>
        </w:rPr>
      </w:pPr>
      <w:r w:rsidRPr="00460332">
        <w:rPr>
          <w:rFonts w:ascii="Book Antiqua" w:hAnsi="Book Antiqua"/>
          <w:b/>
          <w:sz w:val="52"/>
          <w:szCs w:val="52"/>
          <w:lang w:val="es-ES"/>
        </w:rPr>
        <w:t xml:space="preserve">P. del S. </w:t>
      </w:r>
      <w:r w:rsidR="00777DB8">
        <w:rPr>
          <w:rFonts w:ascii="Book Antiqua" w:hAnsi="Book Antiqua"/>
          <w:b/>
          <w:sz w:val="52"/>
          <w:szCs w:val="52"/>
          <w:lang w:val="es-ES"/>
        </w:rPr>
        <w:t>178</w:t>
      </w:r>
    </w:p>
    <w:p w14:paraId="33FE54F3" w14:textId="77777777" w:rsidR="00E36DA2" w:rsidRPr="00460332" w:rsidRDefault="00E36DA2" w:rsidP="00E36DA2">
      <w:pPr>
        <w:spacing w:line="360" w:lineRule="auto"/>
        <w:jc w:val="center"/>
        <w:rPr>
          <w:rFonts w:ascii="Book Antiqua" w:hAnsi="Book Antiqua"/>
          <w:b/>
          <w:sz w:val="28"/>
          <w:szCs w:val="28"/>
          <w:lang w:val="es-ES"/>
        </w:rPr>
      </w:pPr>
      <w:r w:rsidRPr="00460332">
        <w:rPr>
          <w:rFonts w:ascii="Book Antiqua" w:hAnsi="Book Antiqua"/>
          <w:b/>
          <w:sz w:val="28"/>
          <w:szCs w:val="28"/>
          <w:lang w:val="es-ES"/>
        </w:rPr>
        <w:t>INFORME POSITIVO</w:t>
      </w:r>
    </w:p>
    <w:p w14:paraId="3F0DC39F" w14:textId="77777777" w:rsidR="00E36DA2" w:rsidRPr="00460332" w:rsidRDefault="00E36DA2" w:rsidP="00E36DA2">
      <w:pPr>
        <w:spacing w:line="360" w:lineRule="auto"/>
        <w:jc w:val="center"/>
        <w:rPr>
          <w:rFonts w:ascii="Book Antiqua" w:hAnsi="Book Antiqua"/>
          <w:szCs w:val="24"/>
          <w:lang w:val="es-ES"/>
        </w:rPr>
      </w:pPr>
    </w:p>
    <w:p w14:paraId="0E168055" w14:textId="1044D76B" w:rsidR="00E36DA2" w:rsidRPr="00460332" w:rsidRDefault="00FB585C" w:rsidP="00E36DA2">
      <w:pPr>
        <w:spacing w:line="360" w:lineRule="auto"/>
        <w:jc w:val="center"/>
        <w:rPr>
          <w:rFonts w:ascii="Book Antiqua" w:hAnsi="Book Antiqua"/>
          <w:szCs w:val="24"/>
          <w:lang w:val="es-ES"/>
        </w:rPr>
      </w:pPr>
      <w:r>
        <w:rPr>
          <w:rFonts w:ascii="Book Antiqua" w:hAnsi="Book Antiqua"/>
          <w:szCs w:val="24"/>
          <w:lang w:val="es-ES"/>
        </w:rPr>
        <w:t>5</w:t>
      </w:r>
      <w:r w:rsidR="00F34FF3">
        <w:rPr>
          <w:rFonts w:ascii="Book Antiqua" w:hAnsi="Book Antiqua"/>
          <w:szCs w:val="24"/>
          <w:lang w:val="es-ES"/>
        </w:rPr>
        <w:t xml:space="preserve"> </w:t>
      </w:r>
      <w:r w:rsidR="00E36DA2" w:rsidRPr="00460332">
        <w:rPr>
          <w:rFonts w:ascii="Book Antiqua" w:hAnsi="Book Antiqua"/>
          <w:szCs w:val="24"/>
          <w:lang w:val="es-ES"/>
        </w:rPr>
        <w:t xml:space="preserve">de </w:t>
      </w:r>
      <w:r w:rsidR="00F34FF3">
        <w:rPr>
          <w:rFonts w:ascii="Book Antiqua" w:hAnsi="Book Antiqua"/>
          <w:szCs w:val="24"/>
          <w:lang w:val="es-ES"/>
        </w:rPr>
        <w:t>abril</w:t>
      </w:r>
      <w:r w:rsidR="00E36DA2" w:rsidRPr="00460332">
        <w:rPr>
          <w:rFonts w:ascii="Book Antiqua" w:hAnsi="Book Antiqua"/>
          <w:szCs w:val="24"/>
          <w:lang w:val="es-ES"/>
        </w:rPr>
        <w:t xml:space="preserve"> de 2025</w:t>
      </w:r>
    </w:p>
    <w:p w14:paraId="104600FE" w14:textId="77777777" w:rsidR="00E36DA2" w:rsidRPr="00460332" w:rsidRDefault="00E36DA2" w:rsidP="00E36DA2">
      <w:pPr>
        <w:rPr>
          <w:rFonts w:ascii="Book Antiqua" w:hAnsi="Book Antiqua"/>
          <w:b/>
          <w:szCs w:val="24"/>
          <w:lang w:val="es-ES"/>
        </w:rPr>
      </w:pPr>
    </w:p>
    <w:p w14:paraId="68A0C805" w14:textId="77777777" w:rsidR="00E36DA2" w:rsidRPr="00460332" w:rsidRDefault="00E36DA2" w:rsidP="00E36DA2">
      <w:pPr>
        <w:spacing w:line="276" w:lineRule="auto"/>
        <w:jc w:val="both"/>
        <w:rPr>
          <w:rFonts w:ascii="Book Antiqua" w:hAnsi="Book Antiqua"/>
          <w:b/>
          <w:szCs w:val="24"/>
          <w:lang w:val="es-ES"/>
        </w:rPr>
      </w:pPr>
      <w:r w:rsidRPr="00460332">
        <w:rPr>
          <w:rFonts w:ascii="Book Antiqua" w:hAnsi="Book Antiqua"/>
          <w:b/>
          <w:szCs w:val="24"/>
          <w:lang w:val="es-ES"/>
        </w:rPr>
        <w:t>AL SENADO DE PUERTO RICO:</w:t>
      </w:r>
    </w:p>
    <w:p w14:paraId="7B26470C" w14:textId="77777777" w:rsidR="00E36DA2" w:rsidRPr="00460332" w:rsidRDefault="00E36DA2" w:rsidP="00E36DA2">
      <w:pPr>
        <w:spacing w:line="276" w:lineRule="auto"/>
        <w:jc w:val="both"/>
        <w:rPr>
          <w:rFonts w:ascii="Book Antiqua" w:hAnsi="Book Antiqua"/>
          <w:szCs w:val="24"/>
          <w:lang w:val="es-ES"/>
        </w:rPr>
      </w:pPr>
    </w:p>
    <w:p w14:paraId="06809265" w14:textId="1B706780" w:rsidR="00E36DA2" w:rsidRPr="006875B2" w:rsidRDefault="00295B22" w:rsidP="00E12051">
      <w:pPr>
        <w:spacing w:line="276" w:lineRule="auto"/>
        <w:jc w:val="both"/>
        <w:rPr>
          <w:rFonts w:ascii="Book Antiqua" w:hAnsi="Book Antiqua"/>
          <w:szCs w:val="24"/>
          <w:lang w:val="es-ES"/>
        </w:rPr>
      </w:pPr>
      <w:r w:rsidRPr="006875B2">
        <w:rPr>
          <w:rFonts w:ascii="Book Antiqua" w:hAnsi="Book Antiqua"/>
          <w:lang w:val="es-PR"/>
        </w:rPr>
        <w:t>La Comisión del Trabajo y Relaciones Laborales</w:t>
      </w:r>
      <w:r w:rsidR="00E36DA2" w:rsidRPr="006875B2">
        <w:rPr>
          <w:rFonts w:ascii="Book Antiqua" w:hAnsi="Book Antiqua"/>
          <w:szCs w:val="24"/>
          <w:lang w:val="es-ES"/>
        </w:rPr>
        <w:t xml:space="preserve">, previo estudio y consideración del </w:t>
      </w:r>
      <w:r w:rsidR="00E36DA2" w:rsidRPr="006875B2">
        <w:rPr>
          <w:rFonts w:ascii="Book Antiqua" w:hAnsi="Book Antiqua"/>
          <w:b/>
          <w:szCs w:val="24"/>
          <w:lang w:val="es-ES"/>
        </w:rPr>
        <w:t xml:space="preserve">P. del S. </w:t>
      </w:r>
      <w:r w:rsidRPr="006875B2">
        <w:rPr>
          <w:rFonts w:ascii="Book Antiqua" w:hAnsi="Book Antiqua"/>
          <w:b/>
          <w:szCs w:val="24"/>
          <w:lang w:val="es-ES"/>
        </w:rPr>
        <w:t>178</w:t>
      </w:r>
      <w:r w:rsidR="00E36DA2" w:rsidRPr="006875B2">
        <w:rPr>
          <w:rFonts w:ascii="Book Antiqua" w:hAnsi="Book Antiqua"/>
          <w:szCs w:val="24"/>
          <w:lang w:val="es-ES"/>
        </w:rPr>
        <w:t xml:space="preserve">, recomienda a este Alto Cuerpo su aprobación </w:t>
      </w:r>
      <w:r w:rsidR="00482881" w:rsidRPr="006875B2">
        <w:rPr>
          <w:rFonts w:ascii="Book Antiqua" w:hAnsi="Book Antiqua"/>
          <w:szCs w:val="24"/>
          <w:lang w:val="es-ES"/>
        </w:rPr>
        <w:t>sin</w:t>
      </w:r>
      <w:r w:rsidR="00E36DA2" w:rsidRPr="006875B2">
        <w:rPr>
          <w:rFonts w:ascii="Book Antiqua" w:hAnsi="Book Antiqua"/>
          <w:szCs w:val="24"/>
          <w:lang w:val="es-ES"/>
        </w:rPr>
        <w:t xml:space="preserve"> enmiendas.</w:t>
      </w:r>
    </w:p>
    <w:p w14:paraId="0D7CEA10" w14:textId="77777777" w:rsidR="00E36DA2" w:rsidRPr="002C602A" w:rsidRDefault="00E36DA2" w:rsidP="00E36DA2">
      <w:pPr>
        <w:spacing w:line="276" w:lineRule="auto"/>
        <w:ind w:firstLine="720"/>
        <w:jc w:val="both"/>
        <w:rPr>
          <w:rFonts w:ascii="Book Antiqua" w:hAnsi="Book Antiqua"/>
          <w:sz w:val="32"/>
          <w:szCs w:val="32"/>
          <w:lang w:val="es-ES"/>
        </w:rPr>
      </w:pPr>
    </w:p>
    <w:p w14:paraId="0C2C123A" w14:textId="77777777" w:rsidR="00E36DA2" w:rsidRPr="00460332" w:rsidRDefault="00E36DA2" w:rsidP="00E36DA2">
      <w:pPr>
        <w:spacing w:line="276" w:lineRule="auto"/>
        <w:jc w:val="center"/>
        <w:outlineLvl w:val="0"/>
        <w:rPr>
          <w:rFonts w:ascii="Book Antiqua" w:hAnsi="Book Antiqua"/>
          <w:b/>
          <w:caps/>
          <w:szCs w:val="24"/>
          <w:lang w:val="es-ES"/>
        </w:rPr>
      </w:pPr>
      <w:r w:rsidRPr="00460332">
        <w:rPr>
          <w:rFonts w:ascii="Book Antiqua" w:hAnsi="Book Antiqua"/>
          <w:b/>
          <w:caps/>
          <w:szCs w:val="24"/>
          <w:lang w:val="es-ES"/>
        </w:rPr>
        <w:t>ALCANCE DE LA MEDIDA</w:t>
      </w:r>
    </w:p>
    <w:p w14:paraId="11C3E735" w14:textId="77777777" w:rsidR="00E36DA2" w:rsidRPr="00460332" w:rsidRDefault="00E36DA2" w:rsidP="00E36DA2">
      <w:pPr>
        <w:spacing w:line="276" w:lineRule="auto"/>
        <w:jc w:val="both"/>
        <w:outlineLvl w:val="0"/>
        <w:rPr>
          <w:rFonts w:ascii="Book Antiqua" w:hAnsi="Book Antiqua"/>
          <w:b/>
          <w:caps/>
          <w:szCs w:val="24"/>
          <w:lang w:val="es-ES"/>
        </w:rPr>
      </w:pPr>
    </w:p>
    <w:p w14:paraId="07E7A107" w14:textId="7704ED12" w:rsidR="00E36DA2" w:rsidRPr="00541AB3" w:rsidRDefault="00E36DA2" w:rsidP="00E12051">
      <w:pPr>
        <w:spacing w:line="276" w:lineRule="auto"/>
        <w:jc w:val="both"/>
        <w:rPr>
          <w:rFonts w:ascii="Book Antiqua" w:hAnsi="Book Antiqua"/>
          <w:bCs/>
          <w:color w:val="09090B"/>
          <w:shd w:val="clear" w:color="auto" w:fill="FFFFFF"/>
          <w:lang w:val="es-PR"/>
        </w:rPr>
      </w:pPr>
      <w:r w:rsidRPr="00541AB3">
        <w:rPr>
          <w:rFonts w:ascii="Book Antiqua" w:hAnsi="Book Antiqua"/>
          <w:szCs w:val="24"/>
          <w:lang w:val="es-ES"/>
        </w:rPr>
        <w:t xml:space="preserve">El </w:t>
      </w:r>
      <w:r w:rsidRPr="00541AB3">
        <w:rPr>
          <w:rFonts w:ascii="Book Antiqua" w:hAnsi="Book Antiqua"/>
          <w:b/>
          <w:szCs w:val="24"/>
          <w:lang w:val="es-ES"/>
        </w:rPr>
        <w:t xml:space="preserve">Proyecto del Senado </w:t>
      </w:r>
      <w:r w:rsidR="00482881" w:rsidRPr="00541AB3">
        <w:rPr>
          <w:rFonts w:ascii="Book Antiqua" w:hAnsi="Book Antiqua"/>
          <w:b/>
          <w:szCs w:val="24"/>
          <w:lang w:val="es-ES"/>
        </w:rPr>
        <w:t>178</w:t>
      </w:r>
      <w:r w:rsidRPr="00541AB3">
        <w:rPr>
          <w:rFonts w:ascii="Book Antiqua" w:hAnsi="Book Antiqua"/>
          <w:b/>
          <w:szCs w:val="24"/>
          <w:lang w:val="es-ES"/>
        </w:rPr>
        <w:t xml:space="preserve"> </w:t>
      </w:r>
      <w:r w:rsidRPr="00541AB3">
        <w:rPr>
          <w:rFonts w:ascii="Book Antiqua" w:hAnsi="Book Antiqua"/>
          <w:szCs w:val="24"/>
          <w:lang w:val="es-ES"/>
        </w:rPr>
        <w:t>tiene como objetivo</w:t>
      </w:r>
      <w:r w:rsidR="00482881" w:rsidRPr="00541AB3">
        <w:rPr>
          <w:rFonts w:ascii="Book Antiqua" w:hAnsi="Book Antiqua"/>
          <w:szCs w:val="24"/>
          <w:lang w:val="es-ES"/>
        </w:rPr>
        <w:t>,</w:t>
      </w:r>
      <w:r w:rsidR="00482881" w:rsidRPr="00541AB3">
        <w:rPr>
          <w:rFonts w:ascii="Book Antiqua" w:hAnsi="Book Antiqua"/>
          <w:b/>
          <w:color w:val="09090B"/>
          <w:shd w:val="clear" w:color="auto" w:fill="FFFFFF"/>
          <w:lang w:val="es-PR"/>
        </w:rPr>
        <w:t xml:space="preserve"> </w:t>
      </w:r>
      <w:r w:rsidR="00482881" w:rsidRPr="00541AB3">
        <w:rPr>
          <w:rFonts w:ascii="Book Antiqua" w:hAnsi="Book Antiqua"/>
          <w:bCs/>
          <w:color w:val="09090B"/>
          <w:shd w:val="clear" w:color="auto" w:fill="FFFFFF"/>
          <w:lang w:val="es-PR"/>
        </w:rPr>
        <w:t>enmendar los artículos 3, 4 y 5 de la Ley 74-2017, según enmendada, conocida como "Ley de Capacitación del Personal de Supervisión en el Servicio Público", con el propósito de añadir la legislación aplicable a los derechos y beneficios de las personas con impedimentos, como parte de las capacitaciones a las que tienen que ser expuestos los funcionarios con responsabilidades de supervisión de personal en las agencias, municipios y entidades gubernamentales; establecer que, corresponderá a la Defensoría de las Personas con Impedimentos, ofrecer dichas capacitaciones, adiestramientos y horas contacto; y para otros fines relacionados.”</w:t>
      </w:r>
    </w:p>
    <w:p w14:paraId="5ACA0F09" w14:textId="77777777" w:rsidR="00482881" w:rsidRPr="002C602A" w:rsidRDefault="00482881" w:rsidP="00482881">
      <w:pPr>
        <w:spacing w:line="276" w:lineRule="auto"/>
        <w:ind w:firstLine="720"/>
        <w:jc w:val="both"/>
        <w:rPr>
          <w:rFonts w:ascii="Book Antiqua" w:hAnsi="Book Antiqua"/>
          <w:sz w:val="32"/>
          <w:szCs w:val="32"/>
          <w:lang w:val="es-ES"/>
        </w:rPr>
      </w:pPr>
    </w:p>
    <w:p w14:paraId="5C192E42" w14:textId="77777777" w:rsidR="00E36DA2" w:rsidRDefault="00E36DA2" w:rsidP="00E36DA2">
      <w:pPr>
        <w:spacing w:line="276" w:lineRule="auto"/>
        <w:jc w:val="center"/>
        <w:rPr>
          <w:rFonts w:ascii="Book Antiqua" w:hAnsi="Book Antiqua"/>
          <w:b/>
          <w:szCs w:val="24"/>
          <w:lang w:val="es-ES"/>
        </w:rPr>
      </w:pPr>
      <w:r w:rsidRPr="00460332">
        <w:rPr>
          <w:rFonts w:ascii="Book Antiqua" w:hAnsi="Book Antiqua"/>
          <w:b/>
          <w:szCs w:val="24"/>
          <w:lang w:val="es-ES"/>
        </w:rPr>
        <w:t>INTRODUCCIÓN</w:t>
      </w:r>
    </w:p>
    <w:p w14:paraId="10BC7902" w14:textId="77777777" w:rsidR="00163361" w:rsidRDefault="00163361" w:rsidP="00E36DA2">
      <w:pPr>
        <w:spacing w:line="276" w:lineRule="auto"/>
        <w:jc w:val="center"/>
        <w:rPr>
          <w:rFonts w:ascii="Book Antiqua" w:hAnsi="Book Antiqua"/>
          <w:b/>
          <w:szCs w:val="24"/>
          <w:lang w:val="es-ES"/>
        </w:rPr>
      </w:pPr>
    </w:p>
    <w:p w14:paraId="7B326AEF" w14:textId="297AEE9C" w:rsidR="00163361" w:rsidRPr="00163361" w:rsidRDefault="00163361" w:rsidP="00E12051">
      <w:pPr>
        <w:spacing w:line="276" w:lineRule="auto"/>
        <w:jc w:val="both"/>
        <w:rPr>
          <w:rFonts w:ascii="Book Antiqua" w:hAnsi="Book Antiqua"/>
          <w:bCs/>
          <w:szCs w:val="24"/>
          <w:lang w:val="es-PR"/>
        </w:rPr>
      </w:pPr>
      <w:r w:rsidRPr="00163361">
        <w:rPr>
          <w:rFonts w:ascii="Book Antiqua" w:hAnsi="Book Antiqua"/>
          <w:bCs/>
          <w:szCs w:val="24"/>
          <w:lang w:val="es-PR"/>
        </w:rPr>
        <w:t xml:space="preserve">El Proyecto del Senado 178 promueve la defensa y protección de los derechos de las personas con impedimentos en Puerto Rico, estableciendo un marco legal que refuerza las políticas públicas a favor de este grupo. Este proyecto destaca el papel crucial de la Defensoría de las Personas con Impedimentos, una entidad autónoma encargada de </w:t>
      </w:r>
      <w:r w:rsidRPr="00163361">
        <w:rPr>
          <w:rFonts w:ascii="Book Antiqua" w:hAnsi="Book Antiqua"/>
          <w:bCs/>
          <w:szCs w:val="24"/>
          <w:lang w:val="es-PR"/>
        </w:rPr>
        <w:lastRenderedPageBreak/>
        <w:t>fiscalizar el cumplimiento de los derechos de las personas con impedimentos y de promover acciones en contra de la discriminación, el abuso y la negligencia. A través de este proyecto, se busca fomentar una sociedad más inclusiva y garantizar que las políticas, programas y servicios sean accesibles y respeten los derechos fundamentales de las personas con impedimentos.</w:t>
      </w:r>
    </w:p>
    <w:p w14:paraId="3BFE1053" w14:textId="77777777" w:rsidR="00163361" w:rsidRDefault="00163361" w:rsidP="005B111A">
      <w:pPr>
        <w:spacing w:line="276" w:lineRule="auto"/>
        <w:jc w:val="both"/>
        <w:rPr>
          <w:rFonts w:ascii="Book Antiqua" w:hAnsi="Book Antiqua"/>
          <w:bCs/>
          <w:szCs w:val="24"/>
          <w:lang w:val="es-PR"/>
        </w:rPr>
      </w:pPr>
    </w:p>
    <w:p w14:paraId="42EF0D91" w14:textId="6C20A8F1" w:rsidR="00163361" w:rsidRPr="00163361" w:rsidRDefault="00163361" w:rsidP="005B111A">
      <w:pPr>
        <w:spacing w:line="276" w:lineRule="auto"/>
        <w:jc w:val="both"/>
        <w:rPr>
          <w:rFonts w:ascii="Book Antiqua" w:hAnsi="Book Antiqua"/>
          <w:bCs/>
          <w:szCs w:val="24"/>
          <w:lang w:val="es-PR"/>
        </w:rPr>
      </w:pPr>
      <w:r w:rsidRPr="00163361">
        <w:rPr>
          <w:rFonts w:ascii="Book Antiqua" w:hAnsi="Book Antiqua"/>
          <w:bCs/>
          <w:szCs w:val="24"/>
          <w:lang w:val="es-PR"/>
        </w:rPr>
        <w:t>El Proyecto del Senado 178 refuerza la labor de la Defensoría de las Personas con Impedimentos, estableciendo una serie de medidas que promueven la defensa y el cumplimiento de los derechos de este sector de la población. Esta entidad, independiente y separada de otras agencias gubernamentales, tiene como objetivo eliminar la discriminación y garantizar que se implementen prácticas adecuadas en instituciones y servicios destinados a las personas con impedimentos. Además, el proyecto hace énfasis en la necesidad de que los funcionarios gubernamentales reciban capacitaciones sobre la legislación aplicable a los derechos de las personas con impedimentos, en línea con la Ley 74-2017. A través de este enfoque, el proyecto busca consolidar la política pública estatal para lograr la igualdad de oportunidades y el pleno desarrollo de las capacidades de las personas con impedimentos, mejorando así la accesibilidad y calidad de los servicios disponibles para ellos.</w:t>
      </w:r>
    </w:p>
    <w:p w14:paraId="7E022A71" w14:textId="77777777" w:rsidR="00720125" w:rsidRPr="00163361" w:rsidRDefault="00720125" w:rsidP="00163361">
      <w:pPr>
        <w:spacing w:line="276" w:lineRule="auto"/>
        <w:jc w:val="center"/>
        <w:rPr>
          <w:rFonts w:ascii="Book Antiqua" w:hAnsi="Book Antiqua"/>
          <w:bCs/>
          <w:szCs w:val="24"/>
          <w:lang w:val="es-PR"/>
        </w:rPr>
      </w:pPr>
    </w:p>
    <w:p w14:paraId="12AC11E3" w14:textId="77777777" w:rsidR="002C602A" w:rsidRPr="002C602A" w:rsidRDefault="002C602A" w:rsidP="002C602A">
      <w:pPr>
        <w:pStyle w:val="NoSpacing"/>
        <w:spacing w:line="276" w:lineRule="auto"/>
        <w:jc w:val="both"/>
        <w:rPr>
          <w:rFonts w:ascii="Book Antiqua" w:hAnsi="Book Antiqua"/>
          <w:sz w:val="16"/>
          <w:szCs w:val="16"/>
          <w:lang w:val="es-ES"/>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62EED6C4" w14:textId="08A9F3B2" w:rsidR="00F34FF3" w:rsidRPr="002C602A" w:rsidRDefault="008D293D" w:rsidP="00E12051">
      <w:pPr>
        <w:pStyle w:val="NoSpacing"/>
        <w:spacing w:line="276" w:lineRule="auto"/>
        <w:jc w:val="both"/>
        <w:rPr>
          <w:rFonts w:ascii="Book Antiqua" w:hAnsi="Book Antiqua"/>
          <w:color w:val="000000"/>
          <w:szCs w:val="24"/>
          <w:lang w:val="es-ES"/>
        </w:rPr>
      </w:pPr>
      <w:r w:rsidRPr="00230262">
        <w:rPr>
          <w:rFonts w:ascii="Book Antiqua" w:hAnsi="Book Antiqua"/>
          <w:color w:val="000000"/>
          <w:szCs w:val="24"/>
          <w:lang w:val="es-ES"/>
        </w:rPr>
        <w:t xml:space="preserve">La Comisión </w:t>
      </w:r>
      <w:r w:rsidR="006875B2" w:rsidRPr="006875B2">
        <w:rPr>
          <w:rFonts w:ascii="Book Antiqua" w:hAnsi="Book Antiqua"/>
          <w:lang w:val="es-PR"/>
        </w:rPr>
        <w:t>Trabajo y Relaciones Laborales</w:t>
      </w:r>
      <w:r w:rsidR="006875B2" w:rsidRPr="00230262">
        <w:rPr>
          <w:rFonts w:ascii="Book Antiqua" w:hAnsi="Book Antiqua"/>
          <w:color w:val="000000"/>
          <w:szCs w:val="24"/>
          <w:lang w:val="es-ES"/>
        </w:rPr>
        <w:t xml:space="preserve"> </w:t>
      </w:r>
      <w:r w:rsidRPr="00230262">
        <w:rPr>
          <w:rFonts w:ascii="Book Antiqua" w:hAnsi="Book Antiqua"/>
          <w:color w:val="000000"/>
          <w:szCs w:val="24"/>
          <w:lang w:val="es-ES"/>
        </w:rPr>
        <w:t xml:space="preserve">del Senado de Puerto Rico, en cumplimiento de su responsabilidad en el estudio y evaluación del proyecto, </w:t>
      </w:r>
      <w:r w:rsidR="006875B2">
        <w:rPr>
          <w:rFonts w:ascii="Book Antiqua" w:hAnsi="Book Antiqua"/>
          <w:color w:val="000000"/>
          <w:szCs w:val="24"/>
          <w:lang w:val="es-ES"/>
        </w:rPr>
        <w:t>solicit</w:t>
      </w:r>
      <w:r w:rsidR="00D9089F">
        <w:rPr>
          <w:rFonts w:ascii="Book Antiqua" w:hAnsi="Book Antiqua"/>
          <w:color w:val="000000"/>
          <w:szCs w:val="24"/>
          <w:lang w:val="es-ES"/>
        </w:rPr>
        <w:t>ó</w:t>
      </w:r>
      <w:r w:rsidR="006875B2">
        <w:rPr>
          <w:rFonts w:ascii="Book Antiqua" w:hAnsi="Book Antiqua"/>
          <w:color w:val="000000"/>
          <w:szCs w:val="24"/>
          <w:lang w:val="es-ES"/>
        </w:rPr>
        <w:t xml:space="preserve"> memoriales explicativos a la Defensoría de Personas con Impedimentos (DPI) y a la Oficina de Administración y Transformación de los Recursos Humanos (OATRH).</w:t>
      </w:r>
      <w:r w:rsidR="000C5B94" w:rsidRPr="00230262">
        <w:rPr>
          <w:rFonts w:ascii="Book Antiqua" w:hAnsi="Book Antiqua"/>
          <w:color w:val="000000"/>
          <w:szCs w:val="24"/>
          <w:lang w:val="es-ES"/>
        </w:rPr>
        <w:t xml:space="preserve"> </w:t>
      </w:r>
      <w:r w:rsidR="00F34FF3">
        <w:rPr>
          <w:rFonts w:ascii="Book Antiqua" w:hAnsi="Book Antiqua"/>
          <w:color w:val="000000"/>
          <w:szCs w:val="24"/>
          <w:lang w:val="es-ES"/>
        </w:rPr>
        <w:t xml:space="preserve">Habiéndose recibido en la Comisión los comentarios de la Defensoría de Personas con Impedimentos (DPI), expresamos su posición sobre los propósitos de esta medida. </w:t>
      </w:r>
      <w:r w:rsidR="00F34FF3" w:rsidRPr="00230262">
        <w:rPr>
          <w:rFonts w:ascii="Book Antiqua" w:hAnsi="Book Antiqua"/>
          <w:color w:val="000000"/>
          <w:szCs w:val="24"/>
          <w:lang w:val="es-ES"/>
        </w:rPr>
        <w:t>Los mismos se exponen a continuación.</w:t>
      </w:r>
    </w:p>
    <w:p w14:paraId="1144C530" w14:textId="7FB2074C" w:rsidR="002C602A" w:rsidRPr="002C602A" w:rsidRDefault="002C602A" w:rsidP="002C602A">
      <w:pPr>
        <w:pStyle w:val="NoSpacing"/>
        <w:spacing w:line="276" w:lineRule="auto"/>
        <w:ind w:firstLine="720"/>
        <w:jc w:val="both"/>
        <w:rPr>
          <w:rFonts w:ascii="Book Antiqua" w:hAnsi="Book Antiqua"/>
          <w:color w:val="000000"/>
          <w:szCs w:val="24"/>
          <w:lang w:val="es-ES"/>
        </w:rPr>
      </w:pPr>
    </w:p>
    <w:p w14:paraId="6443D536" w14:textId="77777777" w:rsidR="00D91DD6" w:rsidRPr="005B3067" w:rsidRDefault="00D91DD6" w:rsidP="00230262">
      <w:pPr>
        <w:pStyle w:val="NoSpacing"/>
        <w:spacing w:line="276" w:lineRule="auto"/>
        <w:jc w:val="both"/>
        <w:rPr>
          <w:rFonts w:ascii="Book Antiqua" w:hAnsi="Book Antiqua"/>
          <w:sz w:val="18"/>
          <w:szCs w:val="18"/>
          <w:lang w:val="es-ES"/>
        </w:rPr>
      </w:pPr>
    </w:p>
    <w:p w14:paraId="057111D3" w14:textId="27EABC18" w:rsidR="00D91DD6" w:rsidRPr="00230262" w:rsidRDefault="006875B2" w:rsidP="00230262">
      <w:pPr>
        <w:pStyle w:val="NoSpacing"/>
        <w:spacing w:line="276" w:lineRule="auto"/>
        <w:jc w:val="center"/>
        <w:rPr>
          <w:rFonts w:ascii="Book Antiqua" w:hAnsi="Book Antiqua"/>
          <w:b/>
          <w:bCs/>
          <w:szCs w:val="24"/>
          <w:u w:val="single"/>
          <w:lang w:val="es-ES"/>
        </w:rPr>
      </w:pPr>
      <w:r>
        <w:rPr>
          <w:rFonts w:ascii="Book Antiqua" w:hAnsi="Book Antiqua"/>
          <w:b/>
          <w:bCs/>
          <w:szCs w:val="24"/>
          <w:u w:val="single"/>
          <w:lang w:val="es-ES"/>
        </w:rPr>
        <w:t>Defensoría de Personas con Impedimentos (DPI)</w:t>
      </w:r>
    </w:p>
    <w:p w14:paraId="5DC58126" w14:textId="77777777" w:rsidR="00D91DD6" w:rsidRPr="00230262" w:rsidRDefault="00D91DD6" w:rsidP="00230262">
      <w:pPr>
        <w:pStyle w:val="NoSpacing"/>
        <w:spacing w:line="276" w:lineRule="auto"/>
        <w:jc w:val="both"/>
        <w:rPr>
          <w:rFonts w:ascii="Book Antiqua" w:hAnsi="Book Antiqua"/>
          <w:i/>
          <w:iCs/>
          <w:szCs w:val="24"/>
          <w:lang w:val="es-ES"/>
        </w:rPr>
      </w:pPr>
    </w:p>
    <w:p w14:paraId="6BE780B9" w14:textId="00A2073F" w:rsidR="00326036" w:rsidRDefault="00326036" w:rsidP="00EE52BD">
      <w:pPr>
        <w:spacing w:line="276" w:lineRule="auto"/>
        <w:jc w:val="both"/>
        <w:rPr>
          <w:rFonts w:ascii="Book Antiqua" w:hAnsi="Book Antiqua"/>
          <w:szCs w:val="24"/>
          <w:lang w:val="es-ES"/>
        </w:rPr>
      </w:pPr>
      <w:r w:rsidRPr="00230262">
        <w:rPr>
          <w:rFonts w:ascii="Book Antiqua" w:hAnsi="Book Antiqua"/>
          <w:szCs w:val="24"/>
          <w:lang w:val="es-ES"/>
        </w:rPr>
        <w:t xml:space="preserve">La </w:t>
      </w:r>
      <w:r w:rsidR="004C464B">
        <w:rPr>
          <w:rFonts w:ascii="Book Antiqua" w:hAnsi="Book Antiqua"/>
          <w:szCs w:val="24"/>
          <w:lang w:val="es-ES"/>
        </w:rPr>
        <w:t>Defensoría de Personas con Impedimentos,</w:t>
      </w:r>
      <w:r w:rsidRPr="00230262">
        <w:rPr>
          <w:rFonts w:ascii="Book Antiqua" w:hAnsi="Book Antiqua"/>
          <w:szCs w:val="24"/>
          <w:lang w:val="es-ES"/>
        </w:rPr>
        <w:t xml:space="preserve"> compareció mediante memorial explicativo en el que </w:t>
      </w:r>
      <w:r w:rsidR="00160E68">
        <w:rPr>
          <w:rFonts w:ascii="Book Antiqua" w:hAnsi="Book Antiqua"/>
          <w:szCs w:val="24"/>
          <w:lang w:val="es-ES"/>
        </w:rPr>
        <w:t>expreso que es certera la visión de que las entidades de gobierno como agencias del Ejecutivo, municipios y corporaciones públicas, contraten estos servicios exclusivamente con la Defensoría, pues</w:t>
      </w:r>
      <w:r w:rsidR="00E12051">
        <w:rPr>
          <w:rFonts w:ascii="Book Antiqua" w:hAnsi="Book Antiqua"/>
          <w:szCs w:val="24"/>
          <w:lang w:val="es-ES"/>
        </w:rPr>
        <w:t xml:space="preserve"> es</w:t>
      </w:r>
      <w:r w:rsidR="00160E68">
        <w:rPr>
          <w:rFonts w:ascii="Book Antiqua" w:hAnsi="Book Antiqua"/>
          <w:szCs w:val="24"/>
          <w:lang w:val="es-ES"/>
        </w:rPr>
        <w:t>to los ayudaría a obtener fondos que le permitan ejecutar la política pública de la Agencia.</w:t>
      </w:r>
    </w:p>
    <w:p w14:paraId="14A0C049" w14:textId="4A950C33" w:rsidR="00E12051" w:rsidRPr="00230262" w:rsidRDefault="005D3F33" w:rsidP="00EE52BD">
      <w:pPr>
        <w:spacing w:line="276" w:lineRule="auto"/>
        <w:jc w:val="both"/>
        <w:rPr>
          <w:rFonts w:ascii="Book Antiqua" w:hAnsi="Book Antiqua"/>
          <w:szCs w:val="24"/>
          <w:lang w:val="es-ES"/>
        </w:rPr>
      </w:pPr>
      <w:r>
        <w:rPr>
          <w:rFonts w:ascii="Book Antiqua" w:hAnsi="Book Antiqua"/>
          <w:szCs w:val="24"/>
          <w:lang w:val="es-ES"/>
        </w:rPr>
        <w:lastRenderedPageBreak/>
        <w:t>La Defensoría de Personas con Impedimentos (DPI), recomendó también enmendar el articulo 2.8 de la Ley 158-2015, para que lea Proveer y no Fomentar. También enmendar el Articulo 2.13 de la Ley 158, supra, para disponer de los fondos que generen los talleres ofrecidos.</w:t>
      </w:r>
    </w:p>
    <w:p w14:paraId="2B422DCC" w14:textId="77777777" w:rsidR="00326036" w:rsidRPr="00230262" w:rsidRDefault="00326036" w:rsidP="00230262">
      <w:pPr>
        <w:spacing w:line="276" w:lineRule="auto"/>
        <w:jc w:val="both"/>
        <w:rPr>
          <w:rFonts w:ascii="Book Antiqua" w:hAnsi="Book Antiqua"/>
          <w:szCs w:val="24"/>
          <w:lang w:val="es-ES"/>
        </w:rPr>
      </w:pPr>
    </w:p>
    <w:p w14:paraId="75853A5E" w14:textId="405EFC96" w:rsidR="009C1EBC" w:rsidRPr="00230262" w:rsidRDefault="009C1EBC" w:rsidP="005D3F33">
      <w:pPr>
        <w:pStyle w:val="NoSpacing"/>
        <w:spacing w:line="276" w:lineRule="auto"/>
        <w:jc w:val="both"/>
        <w:rPr>
          <w:rFonts w:ascii="Book Antiqua" w:hAnsi="Book Antiqua"/>
          <w:szCs w:val="24"/>
          <w:lang w:val="es-ES"/>
        </w:rPr>
      </w:pPr>
      <w:r w:rsidRPr="00230262">
        <w:rPr>
          <w:rFonts w:ascii="Book Antiqua" w:hAnsi="Book Antiqua"/>
          <w:szCs w:val="24"/>
          <w:lang w:val="es-ES"/>
        </w:rPr>
        <w:t xml:space="preserve">Por lo antes expuesto, la </w:t>
      </w:r>
      <w:r w:rsidR="00160E68">
        <w:rPr>
          <w:rFonts w:ascii="Book Antiqua" w:hAnsi="Book Antiqua"/>
          <w:szCs w:val="24"/>
          <w:lang w:val="es-ES"/>
        </w:rPr>
        <w:t>Defensoría de Personas con Impedimentos</w:t>
      </w:r>
      <w:r w:rsidR="005D3F33">
        <w:rPr>
          <w:rFonts w:ascii="Book Antiqua" w:hAnsi="Book Antiqua"/>
          <w:szCs w:val="24"/>
          <w:lang w:val="es-ES"/>
        </w:rPr>
        <w:t>, considera que el P del S 178, es de extremo provecho a las personas con impedimentos y</w:t>
      </w:r>
      <w:r w:rsidRPr="00230262">
        <w:rPr>
          <w:rFonts w:ascii="Book Antiqua" w:hAnsi="Book Antiqua"/>
          <w:b/>
          <w:bCs/>
          <w:szCs w:val="24"/>
          <w:lang w:val="es-ES"/>
        </w:rPr>
        <w:t xml:space="preserve"> endos</w:t>
      </w:r>
      <w:r w:rsidR="000F63AF">
        <w:rPr>
          <w:rFonts w:ascii="Book Antiqua" w:hAnsi="Book Antiqua"/>
          <w:b/>
          <w:bCs/>
          <w:szCs w:val="24"/>
          <w:lang w:val="es-ES"/>
        </w:rPr>
        <w:t>ó</w:t>
      </w:r>
      <w:r w:rsidRPr="00230262">
        <w:rPr>
          <w:rFonts w:ascii="Book Antiqua" w:hAnsi="Book Antiqua"/>
          <w:b/>
          <w:bCs/>
          <w:szCs w:val="24"/>
          <w:lang w:val="es-ES"/>
        </w:rPr>
        <w:t xml:space="preserve"> la aprobación</w:t>
      </w:r>
      <w:r w:rsidRPr="00230262">
        <w:rPr>
          <w:rFonts w:ascii="Book Antiqua" w:hAnsi="Book Antiqua"/>
          <w:szCs w:val="24"/>
          <w:lang w:val="es-ES"/>
        </w:rPr>
        <w:t xml:space="preserve"> de esta pieza legislativa</w:t>
      </w:r>
      <w:r w:rsidR="005D3F33">
        <w:rPr>
          <w:rFonts w:ascii="Book Antiqua" w:hAnsi="Book Antiqua"/>
          <w:szCs w:val="24"/>
          <w:lang w:val="es-ES"/>
        </w:rPr>
        <w:t>, siempre y cuando se acogieran sus recomendaciones.</w:t>
      </w:r>
    </w:p>
    <w:p w14:paraId="1EBC86A4" w14:textId="77777777" w:rsidR="00D91DD6" w:rsidRPr="00230262" w:rsidRDefault="00D91DD6" w:rsidP="00230262">
      <w:pPr>
        <w:pStyle w:val="NoSpacing"/>
        <w:spacing w:line="276" w:lineRule="auto"/>
        <w:rPr>
          <w:rFonts w:ascii="Book Antiqua" w:hAnsi="Book Antiqua"/>
          <w:szCs w:val="24"/>
          <w:lang w:val="es-ES"/>
        </w:rPr>
      </w:pPr>
    </w:p>
    <w:p w14:paraId="6CAF7662" w14:textId="77777777" w:rsidR="002C602A" w:rsidRPr="002C602A" w:rsidRDefault="002C602A" w:rsidP="00230262">
      <w:pPr>
        <w:pStyle w:val="NoSpacing"/>
        <w:spacing w:line="276" w:lineRule="auto"/>
        <w:rPr>
          <w:rFonts w:ascii="Book Antiqua" w:hAnsi="Book Antiqua"/>
          <w:b/>
          <w:sz w:val="18"/>
          <w:szCs w:val="18"/>
          <w:lang w:val="es-PR"/>
        </w:rPr>
      </w:pPr>
    </w:p>
    <w:p w14:paraId="2AF4AAE2" w14:textId="77777777" w:rsidR="00E36DA2" w:rsidRPr="00230262" w:rsidRDefault="00E36DA2" w:rsidP="00230262">
      <w:pPr>
        <w:pStyle w:val="NoSpacing"/>
        <w:spacing w:line="276" w:lineRule="auto"/>
        <w:jc w:val="center"/>
        <w:rPr>
          <w:rFonts w:ascii="Book Antiqua" w:hAnsi="Book Antiqua"/>
          <w:b/>
          <w:szCs w:val="24"/>
          <w:lang w:val="es-ES"/>
        </w:rPr>
      </w:pPr>
      <w:r w:rsidRPr="00230262">
        <w:rPr>
          <w:rFonts w:ascii="Book Antiqua" w:hAnsi="Book Antiqua"/>
          <w:b/>
          <w:szCs w:val="24"/>
          <w:lang w:val="es-ES"/>
        </w:rPr>
        <w:t>IMPACTO FISCAL MUNICIPAL</w:t>
      </w:r>
    </w:p>
    <w:p w14:paraId="074C5E85" w14:textId="77777777" w:rsidR="00E36DA2" w:rsidRPr="002C602A" w:rsidRDefault="00E36DA2" w:rsidP="00230262">
      <w:pPr>
        <w:pStyle w:val="NoSpacing"/>
        <w:spacing w:line="276" w:lineRule="auto"/>
        <w:jc w:val="center"/>
        <w:rPr>
          <w:rFonts w:ascii="Book Antiqua" w:hAnsi="Book Antiqua"/>
          <w:b/>
          <w:sz w:val="18"/>
          <w:szCs w:val="18"/>
          <w:lang w:val="es-ES"/>
        </w:rPr>
      </w:pPr>
    </w:p>
    <w:p w14:paraId="17D2D38F" w14:textId="0F400A95" w:rsidR="00E36DA2" w:rsidRPr="00230262" w:rsidRDefault="00E36DA2" w:rsidP="00EE2709">
      <w:pPr>
        <w:spacing w:line="276" w:lineRule="auto"/>
        <w:jc w:val="both"/>
        <w:rPr>
          <w:rFonts w:ascii="Book Antiqua" w:hAnsi="Book Antiqua"/>
          <w:szCs w:val="24"/>
          <w:lang w:val="es-ES"/>
        </w:rPr>
      </w:pPr>
      <w:r w:rsidRPr="00230262">
        <w:rPr>
          <w:rFonts w:ascii="Book Antiqua" w:eastAsia="Times New Roman" w:hAnsi="Book Antiqua"/>
          <w:szCs w:val="24"/>
          <w:shd w:val="clear" w:color="auto" w:fill="FFFFFF"/>
          <w:lang w:val="es-ES"/>
        </w:rPr>
        <w:t xml:space="preserve">En cumplimiento con el Artículo 1.007 de la Ley 107-2020, según enmendada, conocida como “Código Municipal de Puerto Rico”, la Comisión de </w:t>
      </w:r>
      <w:r w:rsidR="000C5B94" w:rsidRPr="00230262">
        <w:rPr>
          <w:rFonts w:ascii="Book Antiqua" w:hAnsi="Book Antiqua"/>
          <w:szCs w:val="24"/>
          <w:lang w:val="es-ES"/>
        </w:rPr>
        <w:t>Familia, Mujer, Personas de la Tercera Edad y Población con Diversidad Funcional</w:t>
      </w:r>
      <w:r w:rsidR="000C5B94" w:rsidRPr="00230262">
        <w:rPr>
          <w:rFonts w:ascii="Book Antiqua" w:hAnsi="Book Antiqua"/>
          <w:spacing w:val="-3"/>
          <w:szCs w:val="24"/>
          <w:lang w:val="es-ES"/>
        </w:rPr>
        <w:t xml:space="preserve"> </w:t>
      </w:r>
      <w:r w:rsidRPr="00230262">
        <w:rPr>
          <w:rFonts w:ascii="Book Antiqua" w:eastAsia="Times New Roman" w:hAnsi="Book Antiqua"/>
          <w:szCs w:val="24"/>
          <w:shd w:val="clear" w:color="auto" w:fill="FFFFFF"/>
          <w:lang w:val="es-ES"/>
        </w:rPr>
        <w:t xml:space="preserve">certifica que el P. del S. </w:t>
      </w:r>
      <w:r w:rsidR="000C5B94" w:rsidRPr="00230262">
        <w:rPr>
          <w:rFonts w:ascii="Book Antiqua" w:eastAsia="Times New Roman" w:hAnsi="Book Antiqua"/>
          <w:szCs w:val="24"/>
          <w:shd w:val="clear" w:color="auto" w:fill="FFFFFF"/>
          <w:lang w:val="es-ES"/>
        </w:rPr>
        <w:t>215</w:t>
      </w:r>
      <w:r w:rsidRPr="00230262">
        <w:rPr>
          <w:rFonts w:ascii="Book Antiqua" w:eastAsia="Times New Roman" w:hAnsi="Book Antiqua"/>
          <w:szCs w:val="24"/>
          <w:shd w:val="clear" w:color="auto" w:fill="FFFFFF"/>
          <w:lang w:val="es-ES"/>
        </w:rPr>
        <w:t xml:space="preserve"> no impone una obligación económica adicional en los presupuestos de los gobiernos municipales.</w:t>
      </w:r>
    </w:p>
    <w:p w14:paraId="221885CD" w14:textId="77777777" w:rsidR="005B111A" w:rsidRDefault="005B111A" w:rsidP="00230262">
      <w:pPr>
        <w:pStyle w:val="ColorfulList-Accent11"/>
        <w:spacing w:line="276" w:lineRule="auto"/>
        <w:ind w:left="0"/>
        <w:jc w:val="center"/>
        <w:rPr>
          <w:rFonts w:ascii="Book Antiqua" w:hAnsi="Book Antiqua"/>
          <w:b/>
          <w:szCs w:val="24"/>
          <w:lang w:val="es-ES"/>
        </w:rPr>
      </w:pPr>
    </w:p>
    <w:p w14:paraId="50783B18" w14:textId="534F3E5E" w:rsidR="00E36DA2" w:rsidRPr="00230262" w:rsidRDefault="00E36DA2" w:rsidP="00230262">
      <w:pPr>
        <w:pStyle w:val="ColorfulList-Accent11"/>
        <w:spacing w:line="276" w:lineRule="auto"/>
        <w:ind w:left="0"/>
        <w:jc w:val="center"/>
        <w:rPr>
          <w:rFonts w:ascii="Book Antiqua" w:hAnsi="Book Antiqua"/>
          <w:b/>
          <w:szCs w:val="24"/>
          <w:lang w:val="es-ES"/>
        </w:rPr>
      </w:pPr>
      <w:r w:rsidRPr="00230262">
        <w:rPr>
          <w:rFonts w:ascii="Book Antiqua" w:hAnsi="Book Antiqua"/>
          <w:b/>
          <w:szCs w:val="24"/>
          <w:lang w:val="es-ES"/>
        </w:rPr>
        <w:t>CONCLUSIÓN</w:t>
      </w:r>
    </w:p>
    <w:p w14:paraId="0460DC29" w14:textId="13079562" w:rsidR="00BD676B" w:rsidRPr="00BD676B" w:rsidRDefault="00BD676B" w:rsidP="00BD676B">
      <w:pPr>
        <w:spacing w:before="100" w:beforeAutospacing="1" w:after="100" w:afterAutospacing="1"/>
        <w:jc w:val="both"/>
        <w:rPr>
          <w:rFonts w:ascii="Book Antiqua" w:eastAsia="Times New Roman" w:hAnsi="Book Antiqua"/>
          <w:szCs w:val="24"/>
          <w:lang w:val="es-PR" w:eastAsia="es-PR"/>
        </w:rPr>
      </w:pPr>
      <w:r w:rsidRPr="00BD676B">
        <w:rPr>
          <w:rFonts w:ascii="Book Antiqua" w:eastAsia="Times New Roman" w:hAnsi="Book Antiqua"/>
          <w:szCs w:val="24"/>
          <w:lang w:val="es-PR" w:eastAsia="es-PR"/>
        </w:rPr>
        <w:t xml:space="preserve">La Comisión del Trabajo y Relaciones Laborales considera que el Proyecto del Senado 178 es una medida esencial para fortalecer la protección de los derechos de las personas con impedimentos en Puerto Rico. Este proyecto, al </w:t>
      </w:r>
      <w:r>
        <w:rPr>
          <w:rFonts w:ascii="Book Antiqua" w:eastAsia="Times New Roman" w:hAnsi="Book Antiqua"/>
          <w:szCs w:val="24"/>
          <w:lang w:val="es-PR" w:eastAsia="es-PR"/>
        </w:rPr>
        <w:t>validar</w:t>
      </w:r>
      <w:r w:rsidRPr="00BD676B">
        <w:rPr>
          <w:rFonts w:ascii="Book Antiqua" w:eastAsia="Times New Roman" w:hAnsi="Book Antiqua"/>
          <w:szCs w:val="24"/>
          <w:lang w:val="es-PR" w:eastAsia="es-PR"/>
        </w:rPr>
        <w:t xml:space="preserve"> la labor de la Defensoría de las Personas con Impedimentos y garantizar la capacitación de los funcionarios gubernamentales en temas de discriminación y derechos humanos, promueve la inclusión y la eliminación de barreras para este grupo vulnerable. Además, asegura que las personas con impedimentos tengan acceso a los servicios adecuados y disfruten de igualdad de oportunidades en todos los aspectos de la vida</w:t>
      </w:r>
      <w:r>
        <w:rPr>
          <w:rFonts w:ascii="Book Antiqua" w:eastAsia="Times New Roman" w:hAnsi="Book Antiqua"/>
          <w:szCs w:val="24"/>
          <w:lang w:val="es-PR" w:eastAsia="es-PR"/>
        </w:rPr>
        <w:t>.</w:t>
      </w:r>
    </w:p>
    <w:p w14:paraId="53C6FED2" w14:textId="12E47EE0" w:rsidR="00BD676B" w:rsidRPr="00BD676B" w:rsidRDefault="00BD676B" w:rsidP="00BD676B">
      <w:pPr>
        <w:spacing w:before="100" w:beforeAutospacing="1" w:after="100" w:afterAutospacing="1"/>
        <w:jc w:val="both"/>
        <w:rPr>
          <w:rFonts w:ascii="Book Antiqua" w:eastAsia="Times New Roman" w:hAnsi="Book Antiqua"/>
          <w:szCs w:val="24"/>
          <w:lang w:val="es-PR" w:eastAsia="es-PR"/>
        </w:rPr>
      </w:pPr>
      <w:r w:rsidRPr="00BD676B">
        <w:rPr>
          <w:rFonts w:ascii="Book Antiqua" w:eastAsia="Times New Roman" w:hAnsi="Book Antiqua"/>
          <w:szCs w:val="24"/>
          <w:lang w:val="es-PR" w:eastAsia="es-PR"/>
        </w:rPr>
        <w:t>La Defensoría de las Personas con Impedimentos, en su intervención,</w:t>
      </w:r>
      <w:r>
        <w:rPr>
          <w:rFonts w:ascii="Book Antiqua" w:eastAsia="Times New Roman" w:hAnsi="Book Antiqua"/>
          <w:szCs w:val="24"/>
          <w:lang w:val="es-PR" w:eastAsia="es-PR"/>
        </w:rPr>
        <w:t xml:space="preserve"> mediante, memorial explicativo</w:t>
      </w:r>
      <w:r w:rsidRPr="00BD676B">
        <w:rPr>
          <w:rFonts w:ascii="Book Antiqua" w:eastAsia="Times New Roman" w:hAnsi="Book Antiqua"/>
          <w:szCs w:val="24"/>
          <w:lang w:val="es-PR" w:eastAsia="es-PR"/>
        </w:rPr>
        <w:t xml:space="preserve"> ha reconocido los beneficios del proyecto y expresó que las entidades gubernamentales, incluyendo agencias del Ejecutivo, municipios y corporaciones públicas, se beneficiarían al contratar estos servicios exclusivamente con la Defensoría, lo que les permitiría obtener fondos para ejecutar la política pública de la agencia. Aunque la Defensoría condicionó su apoyo al proyecto a la aceptación de estas recomendaciones, la Comisión del Trabajo y Relaciones Laborales entiende que tales enmiendas no afectan el espíritu ni el objetivo principal del Proyecto del Senado 178</w:t>
      </w:r>
      <w:r>
        <w:rPr>
          <w:rFonts w:ascii="Book Antiqua" w:eastAsia="Times New Roman" w:hAnsi="Book Antiqua"/>
          <w:szCs w:val="24"/>
          <w:lang w:val="es-PR" w:eastAsia="es-PR"/>
        </w:rPr>
        <w:t xml:space="preserve"> y </w:t>
      </w:r>
      <w:r w:rsidRPr="00BD676B">
        <w:rPr>
          <w:rFonts w:ascii="Book Antiqua" w:eastAsia="Times New Roman" w:hAnsi="Book Antiqua"/>
          <w:szCs w:val="24"/>
          <w:lang w:val="es-PR" w:eastAsia="es-PR"/>
        </w:rPr>
        <w:t>considera que es una medida justa y necesaria para garantizar los derechos y la dignidad de las personas con impedimentos en Puerto Rico.</w:t>
      </w:r>
    </w:p>
    <w:p w14:paraId="4525AD66" w14:textId="77777777" w:rsidR="000F63AF" w:rsidRDefault="000F63AF" w:rsidP="000F63AF">
      <w:pPr>
        <w:spacing w:line="276" w:lineRule="auto"/>
        <w:jc w:val="both"/>
        <w:rPr>
          <w:rFonts w:ascii="Book Antiqua" w:hAnsi="Book Antiqua"/>
          <w:szCs w:val="24"/>
          <w:lang w:val="es-ES"/>
        </w:rPr>
      </w:pPr>
    </w:p>
    <w:p w14:paraId="71FCA537" w14:textId="1066EB23" w:rsidR="00E36DA2" w:rsidRPr="00230262" w:rsidRDefault="00E36DA2" w:rsidP="00BD676B">
      <w:pPr>
        <w:spacing w:line="276" w:lineRule="auto"/>
        <w:jc w:val="both"/>
        <w:rPr>
          <w:rFonts w:ascii="Book Antiqua" w:hAnsi="Book Antiqua"/>
          <w:szCs w:val="24"/>
          <w:lang w:val="es-ES"/>
        </w:rPr>
      </w:pPr>
      <w:r w:rsidRPr="00230262">
        <w:rPr>
          <w:rFonts w:ascii="Book Antiqua" w:hAnsi="Book Antiqua"/>
          <w:b/>
          <w:szCs w:val="24"/>
          <w:lang w:val="es-ES"/>
        </w:rPr>
        <w:t xml:space="preserve">POR TODO LO ANTES EXPUESTO, </w:t>
      </w:r>
      <w:r w:rsidRPr="00230262">
        <w:rPr>
          <w:rFonts w:ascii="Book Antiqua" w:hAnsi="Book Antiqua"/>
          <w:szCs w:val="24"/>
          <w:lang w:val="es-ES"/>
        </w:rPr>
        <w:t>la Comisión</w:t>
      </w:r>
      <w:r w:rsidRPr="00230262">
        <w:rPr>
          <w:rFonts w:ascii="Book Antiqua" w:hAnsi="Book Antiqua"/>
          <w:spacing w:val="-3"/>
          <w:szCs w:val="24"/>
          <w:lang w:val="es-ES"/>
        </w:rPr>
        <w:t xml:space="preserve"> </w:t>
      </w:r>
      <w:r w:rsidR="005B111A">
        <w:rPr>
          <w:rFonts w:ascii="Book Antiqua" w:hAnsi="Book Antiqua"/>
          <w:szCs w:val="24"/>
          <w:lang w:val="es-ES"/>
        </w:rPr>
        <w:t xml:space="preserve">del Trabajo y Relaciones Laborales </w:t>
      </w:r>
      <w:r w:rsidRPr="00230262">
        <w:rPr>
          <w:rFonts w:ascii="Book Antiqua" w:hAnsi="Book Antiqua"/>
          <w:spacing w:val="-3"/>
          <w:szCs w:val="24"/>
          <w:lang w:val="es-ES"/>
        </w:rPr>
        <w:t xml:space="preserve">del Senado de Puerto Rico </w:t>
      </w:r>
      <w:r w:rsidRPr="00230262">
        <w:rPr>
          <w:rFonts w:ascii="Book Antiqua" w:hAnsi="Book Antiqua"/>
          <w:szCs w:val="24"/>
          <w:lang w:val="es-ES"/>
        </w:rPr>
        <w:t xml:space="preserve">previo estudio y consideración, tienen a bien presentar ante este Alto Cuerpo el Informe Positivo sobre el </w:t>
      </w:r>
      <w:r w:rsidRPr="000F63AF">
        <w:rPr>
          <w:rFonts w:ascii="Book Antiqua" w:hAnsi="Book Antiqua"/>
          <w:bCs/>
          <w:szCs w:val="24"/>
          <w:lang w:val="es-ES"/>
        </w:rPr>
        <w:t>P</w:t>
      </w:r>
      <w:r w:rsidR="000F63AF" w:rsidRPr="000F63AF">
        <w:rPr>
          <w:rFonts w:ascii="Book Antiqua" w:hAnsi="Book Antiqua"/>
          <w:bCs/>
          <w:szCs w:val="24"/>
          <w:lang w:val="es-ES"/>
        </w:rPr>
        <w:t xml:space="preserve">. del S. </w:t>
      </w:r>
      <w:r w:rsidR="006875B2">
        <w:rPr>
          <w:rFonts w:ascii="Book Antiqua" w:hAnsi="Book Antiqua"/>
          <w:bCs/>
          <w:szCs w:val="24"/>
          <w:lang w:val="es-ES"/>
        </w:rPr>
        <w:t>178</w:t>
      </w:r>
      <w:r w:rsidRPr="00230262">
        <w:rPr>
          <w:rFonts w:ascii="Book Antiqua" w:hAnsi="Book Antiqua"/>
          <w:b/>
          <w:szCs w:val="24"/>
          <w:lang w:val="es-ES"/>
        </w:rPr>
        <w:t xml:space="preserve">, </w:t>
      </w:r>
      <w:r w:rsidRPr="00230262">
        <w:rPr>
          <w:rFonts w:ascii="Book Antiqua" w:hAnsi="Book Antiqua"/>
          <w:szCs w:val="24"/>
          <w:lang w:val="es-ES"/>
        </w:rPr>
        <w:t xml:space="preserve">recomendando su aprobación </w:t>
      </w:r>
      <w:r w:rsidR="006875B2">
        <w:rPr>
          <w:rFonts w:ascii="Book Antiqua" w:hAnsi="Book Antiqua"/>
          <w:szCs w:val="24"/>
          <w:lang w:val="es-ES"/>
        </w:rPr>
        <w:t xml:space="preserve">sin </w:t>
      </w:r>
      <w:r w:rsidRPr="00230262">
        <w:rPr>
          <w:rFonts w:ascii="Book Antiqua" w:hAnsi="Book Antiqua"/>
          <w:szCs w:val="24"/>
          <w:lang w:val="es-ES"/>
        </w:rPr>
        <w:t>enmiendas</w:t>
      </w:r>
      <w:r w:rsidR="006875B2">
        <w:rPr>
          <w:rFonts w:ascii="Book Antiqua" w:hAnsi="Book Antiqua"/>
          <w:szCs w:val="24"/>
          <w:lang w:val="es-ES"/>
        </w:rPr>
        <w:t>.</w:t>
      </w:r>
    </w:p>
    <w:p w14:paraId="60049751" w14:textId="77777777" w:rsidR="000C5B94" w:rsidRPr="00230262" w:rsidRDefault="000C5B94" w:rsidP="00230262">
      <w:pPr>
        <w:spacing w:line="276" w:lineRule="auto"/>
        <w:jc w:val="both"/>
        <w:rPr>
          <w:rFonts w:ascii="Book Antiqua" w:hAnsi="Book Antiqua"/>
          <w:szCs w:val="24"/>
          <w:lang w:val="es-ES"/>
        </w:rPr>
      </w:pPr>
    </w:p>
    <w:p w14:paraId="2E278073" w14:textId="64525732" w:rsidR="00160E68" w:rsidRPr="00230262" w:rsidRDefault="00E36DA2" w:rsidP="00230262">
      <w:pPr>
        <w:spacing w:line="276" w:lineRule="auto"/>
        <w:jc w:val="both"/>
        <w:rPr>
          <w:rFonts w:ascii="Book Antiqua" w:hAnsi="Book Antiqua"/>
          <w:szCs w:val="24"/>
          <w:lang w:val="es-ES"/>
        </w:rPr>
      </w:pPr>
      <w:r w:rsidRPr="00230262">
        <w:rPr>
          <w:rFonts w:ascii="Book Antiqua" w:hAnsi="Book Antiqua"/>
          <w:szCs w:val="24"/>
          <w:lang w:val="es-ES"/>
        </w:rPr>
        <w:t>Respetuosamente sometido,</w:t>
      </w:r>
    </w:p>
    <w:p w14:paraId="10496F4E" w14:textId="77777777" w:rsidR="00E36DA2" w:rsidRDefault="00E36DA2" w:rsidP="00230262">
      <w:pPr>
        <w:spacing w:line="276" w:lineRule="auto"/>
        <w:jc w:val="both"/>
        <w:rPr>
          <w:rFonts w:ascii="Book Antiqua" w:hAnsi="Book Antiqua"/>
          <w:szCs w:val="24"/>
          <w:lang w:val="es-ES"/>
        </w:rPr>
      </w:pPr>
    </w:p>
    <w:p w14:paraId="0A454E21" w14:textId="77777777" w:rsidR="00F34FF3" w:rsidRPr="00230262" w:rsidRDefault="00F34FF3" w:rsidP="00230262">
      <w:pPr>
        <w:spacing w:line="276" w:lineRule="auto"/>
        <w:jc w:val="both"/>
        <w:rPr>
          <w:rFonts w:ascii="Book Antiqua" w:hAnsi="Book Antiqua"/>
          <w:szCs w:val="24"/>
          <w:lang w:val="es-ES"/>
        </w:rPr>
      </w:pPr>
    </w:p>
    <w:p w14:paraId="6C3FC7E5" w14:textId="490B9F1F" w:rsidR="00E36DA2" w:rsidRPr="00230262" w:rsidRDefault="006875B2" w:rsidP="00230262">
      <w:pPr>
        <w:spacing w:line="276" w:lineRule="auto"/>
        <w:jc w:val="both"/>
        <w:outlineLvl w:val="0"/>
        <w:rPr>
          <w:rFonts w:ascii="Book Antiqua" w:hAnsi="Book Antiqua"/>
          <w:b/>
          <w:szCs w:val="24"/>
          <w:lang w:val="es-ES"/>
        </w:rPr>
      </w:pPr>
      <w:r>
        <w:rPr>
          <w:rFonts w:ascii="Book Antiqua" w:hAnsi="Book Antiqua"/>
          <w:b/>
          <w:szCs w:val="24"/>
          <w:lang w:val="es-ES"/>
        </w:rPr>
        <w:t xml:space="preserve">Luis </w:t>
      </w:r>
      <w:r w:rsidR="005B111A">
        <w:rPr>
          <w:rFonts w:ascii="Book Antiqua" w:hAnsi="Book Antiqua"/>
          <w:b/>
          <w:szCs w:val="24"/>
          <w:lang w:val="es-ES"/>
        </w:rPr>
        <w:t>Daniel</w:t>
      </w:r>
      <w:r>
        <w:rPr>
          <w:rFonts w:ascii="Book Antiqua" w:hAnsi="Book Antiqua"/>
          <w:b/>
          <w:szCs w:val="24"/>
          <w:lang w:val="es-ES"/>
        </w:rPr>
        <w:t xml:space="preserve"> </w:t>
      </w:r>
      <w:r w:rsidR="00BD676B">
        <w:rPr>
          <w:rFonts w:ascii="Book Antiqua" w:hAnsi="Book Antiqua"/>
          <w:b/>
          <w:szCs w:val="24"/>
          <w:lang w:val="es-ES"/>
        </w:rPr>
        <w:t>Colon</w:t>
      </w:r>
      <w:r>
        <w:rPr>
          <w:rFonts w:ascii="Book Antiqua" w:hAnsi="Book Antiqua"/>
          <w:b/>
          <w:szCs w:val="24"/>
          <w:lang w:val="es-ES"/>
        </w:rPr>
        <w:t xml:space="preserve"> La Santa</w:t>
      </w:r>
    </w:p>
    <w:p w14:paraId="5C81381B" w14:textId="77777777" w:rsidR="00F34FF3" w:rsidRDefault="00E36DA2" w:rsidP="00160E68">
      <w:pPr>
        <w:spacing w:line="276" w:lineRule="auto"/>
        <w:jc w:val="both"/>
        <w:rPr>
          <w:rFonts w:ascii="Book Antiqua" w:hAnsi="Book Antiqua"/>
          <w:szCs w:val="24"/>
          <w:lang w:val="es-ES"/>
        </w:rPr>
      </w:pPr>
      <w:r w:rsidRPr="00230262">
        <w:rPr>
          <w:rFonts w:ascii="Book Antiqua" w:hAnsi="Book Antiqua"/>
          <w:szCs w:val="24"/>
          <w:lang w:val="es-ES"/>
        </w:rPr>
        <w:t>President</w:t>
      </w:r>
      <w:r w:rsidR="006875B2">
        <w:rPr>
          <w:rFonts w:ascii="Book Antiqua" w:hAnsi="Book Antiqua"/>
          <w:szCs w:val="24"/>
          <w:lang w:val="es-ES"/>
        </w:rPr>
        <w:t>e</w:t>
      </w:r>
    </w:p>
    <w:p w14:paraId="2654EE34" w14:textId="4F3C6F28" w:rsidR="003C49C9" w:rsidRPr="00230262" w:rsidRDefault="00E36DA2" w:rsidP="00160E68">
      <w:pPr>
        <w:spacing w:line="276" w:lineRule="auto"/>
        <w:jc w:val="both"/>
        <w:rPr>
          <w:rFonts w:ascii="Book Antiqua" w:hAnsi="Book Antiqua"/>
          <w:szCs w:val="24"/>
          <w:lang w:val="es-ES"/>
        </w:rPr>
      </w:pPr>
      <w:r w:rsidRPr="00230262">
        <w:rPr>
          <w:rFonts w:ascii="Book Antiqua" w:hAnsi="Book Antiqua"/>
          <w:szCs w:val="24"/>
          <w:lang w:val="es-ES"/>
        </w:rPr>
        <w:t>Comisión de</w:t>
      </w:r>
      <w:r w:rsidR="006875B2">
        <w:rPr>
          <w:rFonts w:ascii="Book Antiqua" w:hAnsi="Book Antiqua"/>
          <w:szCs w:val="24"/>
          <w:lang w:val="es-ES"/>
        </w:rPr>
        <w:t>l Trabajo y Relaciones Laborales</w:t>
      </w:r>
    </w:p>
    <w:sectPr w:rsidR="003C49C9" w:rsidRPr="00230262" w:rsidSect="00E36DA2">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F6AC3" w14:textId="77777777" w:rsidR="00F84738" w:rsidRDefault="00F84738" w:rsidP="00E36DA2">
      <w:r>
        <w:separator/>
      </w:r>
    </w:p>
  </w:endnote>
  <w:endnote w:type="continuationSeparator" w:id="0">
    <w:p w14:paraId="7E24EA1E" w14:textId="77777777" w:rsidR="00F84738" w:rsidRDefault="00F84738"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2DEF9" w14:textId="77777777" w:rsidR="00F84738" w:rsidRDefault="00F84738" w:rsidP="00E36DA2">
      <w:r>
        <w:separator/>
      </w:r>
    </w:p>
  </w:footnote>
  <w:footnote w:type="continuationSeparator" w:id="0">
    <w:p w14:paraId="6153C72E" w14:textId="77777777" w:rsidR="00F84738" w:rsidRDefault="00F84738"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5B3C7E96"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Comisión de</w:t>
    </w:r>
    <w:r w:rsidR="006875B2">
      <w:rPr>
        <w:rFonts w:ascii="Book Antiqua" w:hAnsi="Book Antiqua"/>
        <w:b/>
        <w:i/>
        <w:iCs/>
        <w:sz w:val="20"/>
        <w:lang w:val="es-PR"/>
      </w:rPr>
      <w:t>l Trabajo y Relaciones Laborales</w:t>
    </w:r>
  </w:p>
  <w:p w14:paraId="2B954753" w14:textId="44E0B24A"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sidR="006875B2">
      <w:rPr>
        <w:rFonts w:ascii="Book Antiqua" w:hAnsi="Book Antiqua"/>
        <w:b/>
        <w:sz w:val="20"/>
        <w:lang w:val="es-PR"/>
      </w:rPr>
      <w:t>178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52B6F"/>
    <w:rsid w:val="00065A85"/>
    <w:rsid w:val="000A6CA8"/>
    <w:rsid w:val="000C5B94"/>
    <w:rsid w:val="000F5ED2"/>
    <w:rsid w:val="000F617A"/>
    <w:rsid w:val="000F63AF"/>
    <w:rsid w:val="00134C9F"/>
    <w:rsid w:val="00160E68"/>
    <w:rsid w:val="00163361"/>
    <w:rsid w:val="001718A1"/>
    <w:rsid w:val="001A40DE"/>
    <w:rsid w:val="001A7F6C"/>
    <w:rsid w:val="001B0B49"/>
    <w:rsid w:val="002257F1"/>
    <w:rsid w:val="00230262"/>
    <w:rsid w:val="00277BBF"/>
    <w:rsid w:val="00295B22"/>
    <w:rsid w:val="002B478C"/>
    <w:rsid w:val="002C602A"/>
    <w:rsid w:val="00315C32"/>
    <w:rsid w:val="00326036"/>
    <w:rsid w:val="003547E8"/>
    <w:rsid w:val="003C49C9"/>
    <w:rsid w:val="00436189"/>
    <w:rsid w:val="004674F5"/>
    <w:rsid w:val="00482881"/>
    <w:rsid w:val="004A203F"/>
    <w:rsid w:val="004C464B"/>
    <w:rsid w:val="004D5CB4"/>
    <w:rsid w:val="00541AB3"/>
    <w:rsid w:val="005775B7"/>
    <w:rsid w:val="005B111A"/>
    <w:rsid w:val="005B3067"/>
    <w:rsid w:val="005B7CAB"/>
    <w:rsid w:val="005D3F33"/>
    <w:rsid w:val="005D40CB"/>
    <w:rsid w:val="005F79B4"/>
    <w:rsid w:val="00643D63"/>
    <w:rsid w:val="00654104"/>
    <w:rsid w:val="006875B2"/>
    <w:rsid w:val="006B19E9"/>
    <w:rsid w:val="00720125"/>
    <w:rsid w:val="00777DB8"/>
    <w:rsid w:val="007E641D"/>
    <w:rsid w:val="0086259F"/>
    <w:rsid w:val="00873451"/>
    <w:rsid w:val="008D0B77"/>
    <w:rsid w:val="008D293D"/>
    <w:rsid w:val="008F65FA"/>
    <w:rsid w:val="008F6628"/>
    <w:rsid w:val="009C1EBC"/>
    <w:rsid w:val="009C4B80"/>
    <w:rsid w:val="009F746E"/>
    <w:rsid w:val="00B40185"/>
    <w:rsid w:val="00B50F85"/>
    <w:rsid w:val="00B73B80"/>
    <w:rsid w:val="00BD0D61"/>
    <w:rsid w:val="00BD176C"/>
    <w:rsid w:val="00BD676B"/>
    <w:rsid w:val="00BE5441"/>
    <w:rsid w:val="00C02B80"/>
    <w:rsid w:val="00C35521"/>
    <w:rsid w:val="00C362B5"/>
    <w:rsid w:val="00C50C39"/>
    <w:rsid w:val="00C53EAC"/>
    <w:rsid w:val="00C8464F"/>
    <w:rsid w:val="00CD39DF"/>
    <w:rsid w:val="00CE7A06"/>
    <w:rsid w:val="00D9089F"/>
    <w:rsid w:val="00D91DD6"/>
    <w:rsid w:val="00E12051"/>
    <w:rsid w:val="00E36DA2"/>
    <w:rsid w:val="00E705BC"/>
    <w:rsid w:val="00EA6442"/>
    <w:rsid w:val="00ED3930"/>
    <w:rsid w:val="00EE2709"/>
    <w:rsid w:val="00EE52BD"/>
    <w:rsid w:val="00F05630"/>
    <w:rsid w:val="00F34FF3"/>
    <w:rsid w:val="00F84738"/>
    <w:rsid w:val="00FB585C"/>
    <w:rsid w:val="00FF5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0D1ED52D-90C1-4BCA-AA89-ECD85FAD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19653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4SQX5P7U7WPY-958212181-811947</_dlc_DocId>
    <_dlc_DocIdUrl xmlns="c890fddd-4e87-4e08-8b51-545f2a3f7b06">
      <Url>https://senpr.sharepoint.com/sites/obralegislativa/_layouts/15/DocIdRedir.aspx?ID=4SQX5P7U7WPY-958212181-811947</Url>
      <Description>4SQX5P7U7WPY-958212181-811947</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90E57-A1AA-4D81-AF49-B32504095F25}">
  <ds:schemaRefs>
    <ds:schemaRef ds:uri="http://schemas.microsoft.com/sharepoint/v3/contenttype/forms"/>
  </ds:schemaRefs>
</ds:datastoreItem>
</file>

<file path=customXml/itemProps2.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4.xml><?xml version="1.0" encoding="utf-8"?>
<ds:datastoreItem xmlns:ds="http://schemas.openxmlformats.org/officeDocument/2006/customXml" ds:itemID="{FAC4855F-5164-4576-89CC-E166AA490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4AD1910-75CB-4131-86C8-89C3D1806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Jessica M. Caraballo Rivera (Trámites y Récords)</cp:lastModifiedBy>
  <cp:revision>2</cp:revision>
  <cp:lastPrinted>2025-04-03T12:56:00Z</cp:lastPrinted>
  <dcterms:created xsi:type="dcterms:W3CDTF">2025-04-05T14:10:00Z</dcterms:created>
  <dcterms:modified xsi:type="dcterms:W3CDTF">2025-04-05T14:10:00Z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fd6fc410-07b7-4ea1-9b5f-b83ed510cf40</vt:lpwstr>
  </property>
  <property fmtid="{D5CDD505-2E9C-101B-9397-08002B2CF9AE}" pid="4" name="MediaServiceImageTags">
    <vt:lpwstr/>
  </property>
</Properties>
</file>