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D9539" w14:textId="27794E17" w:rsidR="005A599F" w:rsidRPr="004431A0" w:rsidRDefault="00DE7CD4" w:rsidP="005A599F">
      <w:pPr>
        <w:jc w:val="center"/>
        <w:rPr>
          <w:rFonts w:ascii="Book Antiqua" w:hAnsi="Book Antiqua"/>
          <w:sz w:val="28"/>
          <w:szCs w:val="28"/>
          <w:lang w:val="es-ES_tradnl"/>
        </w:rPr>
      </w:pPr>
      <w:r>
        <w:rPr>
          <w:rFonts w:ascii="Book Antiqua" w:hAnsi="Book Antiqua"/>
          <w:sz w:val="28"/>
          <w:szCs w:val="28"/>
          <w:lang w:val="es-ES_tradnl"/>
        </w:rPr>
        <w:t xml:space="preserve">GOBIERNO </w:t>
      </w:r>
      <w:r w:rsidR="005A599F" w:rsidRPr="004431A0">
        <w:rPr>
          <w:rFonts w:ascii="Book Antiqua" w:hAnsi="Book Antiqua"/>
          <w:sz w:val="28"/>
          <w:szCs w:val="28"/>
          <w:lang w:val="es-ES_tradnl"/>
        </w:rPr>
        <w:t>DE PUERTO RICO</w:t>
      </w:r>
    </w:p>
    <w:p w14:paraId="50F29BB9" w14:textId="77777777" w:rsidR="005A599F" w:rsidRPr="004431A0" w:rsidRDefault="005A599F" w:rsidP="005A599F">
      <w:pPr>
        <w:jc w:val="center"/>
        <w:rPr>
          <w:rFonts w:ascii="Book Antiqua" w:hAnsi="Book Antiqua"/>
          <w:lang w:val="es-ES_tradnl"/>
        </w:rPr>
      </w:pPr>
    </w:p>
    <w:p w14:paraId="064CF754" w14:textId="6F9040C3" w:rsidR="005A599F" w:rsidRPr="004431A0" w:rsidRDefault="001A17FC" w:rsidP="005A599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AD41AE" w:rsidRPr="004431A0">
        <w:rPr>
          <w:rFonts w:ascii="Book Antiqua" w:hAnsi="Book Antiqua"/>
          <w:lang w:val="es-ES_tradnl"/>
        </w:rPr>
        <w:t>.</w:t>
      </w:r>
      <w:r w:rsidR="005A599F" w:rsidRPr="004431A0">
        <w:rPr>
          <w:rFonts w:ascii="Book Antiqua" w:hAnsi="Book Antiqua"/>
          <w:lang w:val="es-ES_tradnl"/>
        </w:rPr>
        <w:t xml:space="preserve"> Asamblea</w:t>
      </w:r>
      <w:r w:rsidR="005A599F" w:rsidRPr="004431A0">
        <w:rPr>
          <w:rFonts w:ascii="Book Antiqua" w:hAnsi="Book Antiqua"/>
          <w:lang w:val="es-ES_tradnl"/>
        </w:rPr>
        <w:tab/>
        <w:t xml:space="preserve">                                                                                              </w:t>
      </w:r>
      <w:r w:rsidR="00ED7DFF" w:rsidRPr="004431A0">
        <w:rPr>
          <w:rFonts w:ascii="Book Antiqua" w:hAnsi="Book Antiqua"/>
          <w:lang w:val="es-ES_tradnl"/>
        </w:rPr>
        <w:t xml:space="preserve">     </w:t>
      </w:r>
      <w:r w:rsidR="00455602" w:rsidRPr="004431A0">
        <w:rPr>
          <w:rFonts w:ascii="Book Antiqua" w:hAnsi="Book Antiqua"/>
          <w:lang w:val="es-ES_tradnl"/>
        </w:rPr>
        <w:t xml:space="preserve"> </w:t>
      </w:r>
      <w:r>
        <w:rPr>
          <w:rFonts w:ascii="Book Antiqua" w:hAnsi="Book Antiqua"/>
          <w:lang w:val="es-ES_tradnl"/>
        </w:rPr>
        <w:t>1</w:t>
      </w:r>
      <w:r w:rsidR="00455602" w:rsidRPr="004431A0">
        <w:rPr>
          <w:rFonts w:ascii="Book Antiqua" w:hAnsi="Book Antiqua"/>
          <w:lang w:val="es-ES_tradnl"/>
        </w:rPr>
        <w:t>ra</w:t>
      </w:r>
      <w:r w:rsidR="00AD41AE" w:rsidRPr="004431A0">
        <w:rPr>
          <w:rFonts w:ascii="Book Antiqua" w:hAnsi="Book Antiqua"/>
          <w:lang w:val="es-ES_tradnl"/>
        </w:rPr>
        <w:t xml:space="preserve">. </w:t>
      </w:r>
      <w:r w:rsidR="005A599F" w:rsidRPr="004431A0">
        <w:rPr>
          <w:rFonts w:ascii="Book Antiqua" w:hAnsi="Book Antiqua"/>
          <w:lang w:val="es-ES_tradnl"/>
        </w:rPr>
        <w:t>Sesión</w:t>
      </w:r>
    </w:p>
    <w:p w14:paraId="51B9134D" w14:textId="0C115B4D" w:rsidR="005A599F" w:rsidRPr="004431A0" w:rsidRDefault="005A599F" w:rsidP="00C42D93">
      <w:pPr>
        <w:pStyle w:val="Title2"/>
        <w:tabs>
          <w:tab w:val="clear" w:pos="648"/>
          <w:tab w:val="clear" w:pos="7776"/>
          <w:tab w:val="clear" w:pos="7848"/>
        </w:tabs>
        <w:ind w:right="-720"/>
        <w:jc w:val="both"/>
        <w:rPr>
          <w:rFonts w:ascii="Book Antiqua" w:hAnsi="Book Antiqua"/>
          <w:lang w:val="es-ES_tradnl"/>
        </w:rPr>
      </w:pPr>
      <w:r w:rsidRPr="004431A0">
        <w:rPr>
          <w:rFonts w:ascii="Book Antiqua" w:hAnsi="Book Antiqua"/>
          <w:lang w:val="es-ES_tradnl"/>
        </w:rPr>
        <w:t xml:space="preserve">       </w:t>
      </w:r>
      <w:r w:rsidR="001C45F8" w:rsidRPr="004431A0">
        <w:rPr>
          <w:rFonts w:ascii="Book Antiqua" w:hAnsi="Book Antiqua"/>
          <w:lang w:val="es-ES_tradnl"/>
        </w:rPr>
        <w:t xml:space="preserve">  </w:t>
      </w:r>
      <w:r w:rsidRPr="004431A0">
        <w:rPr>
          <w:rFonts w:ascii="Book Antiqua" w:hAnsi="Book Antiqua"/>
          <w:lang w:val="es-ES_tradnl"/>
        </w:rPr>
        <w:t xml:space="preserve"> </w:t>
      </w:r>
      <w:r w:rsidR="001A17FC">
        <w:rPr>
          <w:rFonts w:ascii="Book Antiqua" w:hAnsi="Book Antiqua"/>
          <w:lang w:val="es-ES_tradnl"/>
        </w:rPr>
        <w:t xml:space="preserve"> </w:t>
      </w:r>
      <w:r w:rsidRPr="004431A0">
        <w:rPr>
          <w:rFonts w:ascii="Book Antiqua" w:hAnsi="Book Antiqua"/>
          <w:lang w:val="es-ES_tradnl"/>
        </w:rPr>
        <w:t>Legislativa</w:t>
      </w:r>
      <w:r w:rsidRPr="004431A0">
        <w:rPr>
          <w:rFonts w:ascii="Book Antiqua" w:hAnsi="Book Antiqua"/>
          <w:lang w:val="es-ES_tradnl"/>
        </w:rPr>
        <w:tab/>
      </w:r>
      <w:r w:rsidRPr="004431A0">
        <w:rPr>
          <w:rFonts w:ascii="Book Antiqua" w:hAnsi="Book Antiqua"/>
          <w:lang w:val="es-ES_tradnl"/>
        </w:rPr>
        <w:tab/>
        <w:t xml:space="preserve">                                                                                          </w:t>
      </w:r>
      <w:r w:rsidR="001C45F8" w:rsidRPr="004431A0">
        <w:rPr>
          <w:rFonts w:ascii="Book Antiqua" w:hAnsi="Book Antiqua"/>
          <w:lang w:val="es-ES_tradnl"/>
        </w:rPr>
        <w:t xml:space="preserve"> </w:t>
      </w:r>
      <w:r w:rsidR="00C42D93" w:rsidRPr="004431A0">
        <w:rPr>
          <w:rFonts w:ascii="Book Antiqua" w:hAnsi="Book Antiqua"/>
          <w:lang w:val="es-ES_tradnl"/>
        </w:rPr>
        <w:t xml:space="preserve">      </w:t>
      </w:r>
      <w:r w:rsidRPr="004431A0">
        <w:rPr>
          <w:rFonts w:ascii="Book Antiqua" w:hAnsi="Book Antiqua"/>
          <w:lang w:val="es-ES_tradnl"/>
        </w:rPr>
        <w:t>Ordinaria</w:t>
      </w:r>
    </w:p>
    <w:p w14:paraId="44265D3E" w14:textId="77777777" w:rsidR="005A599F" w:rsidRPr="004431A0" w:rsidRDefault="005A599F" w:rsidP="005A599F">
      <w:pPr>
        <w:pStyle w:val="Heading1"/>
        <w:rPr>
          <w:sz w:val="36"/>
          <w:szCs w:val="36"/>
        </w:rPr>
      </w:pPr>
      <w:r w:rsidRPr="004431A0">
        <w:rPr>
          <w:sz w:val="36"/>
          <w:szCs w:val="36"/>
        </w:rPr>
        <w:t>CÁMARA DE REPRESENTANTES</w:t>
      </w:r>
    </w:p>
    <w:p w14:paraId="0ED3FF6C" w14:textId="0E2F6F6C" w:rsidR="005A599F" w:rsidRPr="004431A0" w:rsidRDefault="005A599F" w:rsidP="005A599F">
      <w:pPr>
        <w:jc w:val="center"/>
        <w:rPr>
          <w:rFonts w:ascii="Book Antiqua" w:hAnsi="Book Antiqua"/>
          <w:b/>
          <w:sz w:val="52"/>
          <w:szCs w:val="52"/>
          <w:lang w:val="es-ES_tradnl"/>
        </w:rPr>
      </w:pPr>
      <w:r w:rsidRPr="004431A0">
        <w:rPr>
          <w:rFonts w:ascii="Book Antiqua" w:hAnsi="Book Antiqua"/>
          <w:b/>
          <w:sz w:val="52"/>
          <w:szCs w:val="52"/>
          <w:lang w:val="es-ES_tradnl"/>
        </w:rPr>
        <w:t>P. de la C.</w:t>
      </w:r>
      <w:r w:rsidR="00D91BCC" w:rsidRPr="004431A0">
        <w:rPr>
          <w:rFonts w:ascii="Book Antiqua" w:hAnsi="Book Antiqua"/>
          <w:b/>
          <w:sz w:val="52"/>
          <w:szCs w:val="52"/>
          <w:lang w:val="es-ES_tradnl"/>
        </w:rPr>
        <w:t xml:space="preserve"> </w:t>
      </w:r>
      <w:r w:rsidR="00E6446D">
        <w:rPr>
          <w:rFonts w:ascii="Book Antiqua" w:hAnsi="Book Antiqua"/>
          <w:b/>
          <w:sz w:val="52"/>
          <w:szCs w:val="52"/>
          <w:lang w:val="es-ES_tradnl"/>
        </w:rPr>
        <w:t>138</w:t>
      </w:r>
    </w:p>
    <w:p w14:paraId="75FA9B49" w14:textId="77777777" w:rsidR="005A599F" w:rsidRPr="004431A0" w:rsidRDefault="005A599F" w:rsidP="005A599F">
      <w:pPr>
        <w:jc w:val="center"/>
        <w:rPr>
          <w:rFonts w:ascii="Book Antiqua" w:hAnsi="Book Antiqua"/>
          <w:lang w:val="es-ES_tradnl"/>
        </w:rPr>
      </w:pPr>
    </w:p>
    <w:p w14:paraId="2A24438B" w14:textId="231489EC" w:rsidR="005A599F" w:rsidRPr="004431A0" w:rsidRDefault="00E6446D" w:rsidP="005A599F">
      <w:pPr>
        <w:jc w:val="center"/>
        <w:rPr>
          <w:rFonts w:ascii="Book Antiqua" w:hAnsi="Book Antiqua"/>
          <w:lang w:val="es-ES_tradnl"/>
        </w:rPr>
      </w:pPr>
      <w:r>
        <w:rPr>
          <w:rFonts w:ascii="Book Antiqua" w:hAnsi="Book Antiqua"/>
          <w:lang w:val="es-ES_tradnl"/>
        </w:rPr>
        <w:t xml:space="preserve">8 </w:t>
      </w:r>
      <w:r w:rsidR="00455602" w:rsidRPr="004431A0">
        <w:rPr>
          <w:rFonts w:ascii="Book Antiqua" w:hAnsi="Book Antiqua"/>
          <w:lang w:val="es-ES_tradnl"/>
        </w:rPr>
        <w:t xml:space="preserve">DE </w:t>
      </w:r>
      <w:r w:rsidR="001A17FC">
        <w:rPr>
          <w:rFonts w:ascii="Book Antiqua" w:hAnsi="Book Antiqua"/>
          <w:lang w:val="es-ES_tradnl"/>
        </w:rPr>
        <w:t>ENERO DE 2025</w:t>
      </w:r>
    </w:p>
    <w:p w14:paraId="4C40076F" w14:textId="77777777" w:rsidR="005A599F" w:rsidRPr="004431A0" w:rsidRDefault="005A599F" w:rsidP="005A599F">
      <w:pPr>
        <w:jc w:val="center"/>
        <w:rPr>
          <w:rFonts w:ascii="Book Antiqua" w:hAnsi="Book Antiqua"/>
          <w:lang w:val="es-ES_tradnl"/>
        </w:rPr>
      </w:pPr>
    </w:p>
    <w:p w14:paraId="4F6A024B" w14:textId="77777777" w:rsidR="005A599F" w:rsidRPr="004431A0" w:rsidRDefault="005A599F" w:rsidP="005A599F">
      <w:pPr>
        <w:jc w:val="center"/>
        <w:rPr>
          <w:rFonts w:ascii="Book Antiqua" w:hAnsi="Book Antiqua"/>
          <w:i/>
          <w:lang w:val="es-ES_tradnl"/>
        </w:rPr>
      </w:pPr>
      <w:r w:rsidRPr="004431A0">
        <w:rPr>
          <w:rFonts w:ascii="Book Antiqua" w:hAnsi="Book Antiqua"/>
          <w:lang w:val="es-ES_tradnl"/>
        </w:rPr>
        <w:t xml:space="preserve">Presentado por </w:t>
      </w:r>
      <w:r w:rsidR="008376C5" w:rsidRPr="004431A0">
        <w:rPr>
          <w:rFonts w:ascii="Book Antiqua" w:hAnsi="Book Antiqua"/>
          <w:lang w:val="es-ES_tradnl"/>
        </w:rPr>
        <w:t xml:space="preserve">el </w:t>
      </w:r>
      <w:r w:rsidRPr="004431A0">
        <w:rPr>
          <w:rFonts w:ascii="Book Antiqua" w:hAnsi="Book Antiqua"/>
          <w:lang w:val="es-ES_tradnl"/>
        </w:rPr>
        <w:t>representante</w:t>
      </w:r>
      <w:r w:rsidRPr="004431A0">
        <w:rPr>
          <w:rFonts w:ascii="Book Antiqua" w:hAnsi="Book Antiqua"/>
          <w:i/>
          <w:lang w:val="es-ES_tradnl"/>
        </w:rPr>
        <w:t xml:space="preserve"> </w:t>
      </w:r>
      <w:proofErr w:type="spellStart"/>
      <w:r w:rsidR="0014192C" w:rsidRPr="004431A0">
        <w:rPr>
          <w:rFonts w:ascii="Book Antiqua" w:hAnsi="Book Antiqua"/>
          <w:i/>
          <w:lang w:val="es-ES_tradnl"/>
        </w:rPr>
        <w:t>Morey</w:t>
      </w:r>
      <w:proofErr w:type="spellEnd"/>
      <w:r w:rsidR="0014192C" w:rsidRPr="004431A0">
        <w:rPr>
          <w:rFonts w:ascii="Book Antiqua" w:hAnsi="Book Antiqua"/>
          <w:i/>
          <w:lang w:val="es-ES_tradnl"/>
        </w:rPr>
        <w:t xml:space="preserve"> Noble</w:t>
      </w:r>
    </w:p>
    <w:p w14:paraId="30E6D056" w14:textId="77777777" w:rsidR="005A599F" w:rsidRPr="004431A0" w:rsidRDefault="005A599F" w:rsidP="005A599F">
      <w:pPr>
        <w:jc w:val="center"/>
        <w:rPr>
          <w:rFonts w:ascii="Book Antiqua" w:hAnsi="Book Antiqua"/>
          <w:lang w:val="es-ES_tradnl"/>
        </w:rPr>
      </w:pPr>
    </w:p>
    <w:p w14:paraId="21D34BF6" w14:textId="7BCD6104" w:rsidR="00517DA8" w:rsidRPr="004431A0" w:rsidRDefault="00E2670E" w:rsidP="00517DA8">
      <w:pPr>
        <w:jc w:val="center"/>
        <w:rPr>
          <w:rFonts w:ascii="Book Antiqua" w:hAnsi="Book Antiqua" w:cs="CG Times (W1)"/>
          <w:lang w:val="es-ES_tradnl"/>
        </w:rPr>
      </w:pPr>
      <w:r w:rsidRPr="004431A0">
        <w:rPr>
          <w:rFonts w:ascii="Book Antiqua" w:hAnsi="Book Antiqua" w:cs="CG Times (W1)"/>
          <w:lang w:val="es-ES_tradnl"/>
        </w:rPr>
        <w:t xml:space="preserve">Referido a </w:t>
      </w:r>
      <w:r w:rsidR="00AE2069">
        <w:rPr>
          <w:rFonts w:ascii="Book Antiqua" w:hAnsi="Book Antiqua" w:cs="CG Times (W1)"/>
          <w:lang w:val="es-ES_tradnl"/>
        </w:rPr>
        <w:t>la Comisión Reorganización, Eficiencia y Diligencia</w:t>
      </w:r>
    </w:p>
    <w:p w14:paraId="4215D23E" w14:textId="77777777" w:rsidR="005A599F" w:rsidRPr="004431A0" w:rsidRDefault="005A599F" w:rsidP="005A599F">
      <w:pPr>
        <w:pStyle w:val="Heading1"/>
        <w:rPr>
          <w:sz w:val="28"/>
          <w:szCs w:val="28"/>
        </w:rPr>
      </w:pPr>
      <w:r w:rsidRPr="004431A0">
        <w:rPr>
          <w:sz w:val="28"/>
          <w:szCs w:val="28"/>
        </w:rPr>
        <w:t>LEY</w:t>
      </w:r>
    </w:p>
    <w:p w14:paraId="5A2F5F00" w14:textId="77777777" w:rsidR="005A599F" w:rsidRPr="004431A0" w:rsidRDefault="005A599F" w:rsidP="00414257">
      <w:pPr>
        <w:ind w:left="540" w:hanging="540"/>
        <w:jc w:val="both"/>
        <w:rPr>
          <w:rFonts w:ascii="Book Antiqua" w:hAnsi="Book Antiqua"/>
          <w:lang w:val="es-ES_tradnl"/>
        </w:rPr>
      </w:pPr>
      <w:r w:rsidRPr="004431A0">
        <w:rPr>
          <w:rFonts w:ascii="Book Antiqua" w:hAnsi="Book Antiqua"/>
          <w:lang w:val="es-ES_tradnl"/>
        </w:rPr>
        <w:t>Para</w:t>
      </w:r>
      <w:r w:rsidR="007E4B30" w:rsidRPr="004431A0">
        <w:rPr>
          <w:rFonts w:ascii="Book Antiqua" w:hAnsi="Book Antiqua"/>
          <w:lang w:val="es-ES_tradnl"/>
        </w:rPr>
        <w:t xml:space="preserve"> enmendar los artículos 1.02, 1.03, 1.04, 2.03, 2.04 y 2.05 de la Ley 122-2017, conocida como “Ley del Nuevo Gobierno de Puerto Rico”, con el propósito de disponer sobre la política pública que regirá en Puerto Rico</w:t>
      </w:r>
      <w:r w:rsidR="0014192C" w:rsidRPr="004431A0">
        <w:rPr>
          <w:rFonts w:ascii="Book Antiqua" w:hAnsi="Book Antiqua"/>
          <w:lang w:val="es-ES_tradnl"/>
        </w:rPr>
        <w:t>,</w:t>
      </w:r>
      <w:r w:rsidR="007E4B30" w:rsidRPr="004431A0">
        <w:rPr>
          <w:rFonts w:ascii="Book Antiqua" w:hAnsi="Book Antiqua"/>
          <w:lang w:val="es-ES_tradnl"/>
        </w:rPr>
        <w:t xml:space="preserve"> con respecto a la identificación y derogación de aquellas leyes que puedan catalogarse como obsoletas o inoficiosas o que riñan con los Planes de Reorganización, promulgados en virtud de esta Ley, o con las acciones, programas y estrategias desarrolladas a su amparo</w:t>
      </w:r>
      <w:r w:rsidR="00FE4DB3" w:rsidRPr="004431A0">
        <w:rPr>
          <w:rFonts w:ascii="Book Antiqua" w:hAnsi="Book Antiqua"/>
          <w:lang w:val="es-ES_tradnl"/>
        </w:rPr>
        <w:t xml:space="preserve">; </w:t>
      </w:r>
      <w:r w:rsidR="00BD71A2" w:rsidRPr="004431A0">
        <w:rPr>
          <w:rStyle w:val="hps"/>
          <w:rFonts w:ascii="Book Antiqua" w:hAnsi="Book Antiqua" w:cs="Arial"/>
          <w:szCs w:val="24"/>
          <w:lang w:val="es-ES"/>
        </w:rPr>
        <w:t>y para otros fines relacionados</w:t>
      </w:r>
      <w:r w:rsidRPr="004431A0">
        <w:rPr>
          <w:rFonts w:ascii="Book Antiqua" w:hAnsi="Book Antiqua"/>
          <w:lang w:val="es-ES_tradnl"/>
        </w:rPr>
        <w:t xml:space="preserve">. </w:t>
      </w:r>
    </w:p>
    <w:p w14:paraId="665C71F7" w14:textId="77777777" w:rsidR="005A599F" w:rsidRPr="004431A0" w:rsidRDefault="005A599F" w:rsidP="005A599F">
      <w:pPr>
        <w:ind w:left="513" w:hanging="513"/>
        <w:jc w:val="both"/>
        <w:rPr>
          <w:rFonts w:ascii="Book Antiqua" w:hAnsi="Book Antiqua"/>
          <w:lang w:val="es-ES_tradnl"/>
        </w:rPr>
      </w:pPr>
    </w:p>
    <w:p w14:paraId="038D1150" w14:textId="77777777" w:rsidR="005A599F" w:rsidRPr="004431A0" w:rsidRDefault="005A599F" w:rsidP="005A599F">
      <w:pPr>
        <w:pStyle w:val="Heading2"/>
        <w:spacing w:before="0" w:after="0"/>
        <w:ind w:firstLine="0"/>
        <w:rPr>
          <w:rFonts w:ascii="Book Antiqua" w:hAnsi="Book Antiqua"/>
          <w:sz w:val="24"/>
          <w:szCs w:val="24"/>
        </w:rPr>
      </w:pPr>
      <w:r w:rsidRPr="004431A0">
        <w:rPr>
          <w:rFonts w:ascii="Book Antiqua" w:hAnsi="Book Antiqua"/>
          <w:sz w:val="24"/>
          <w:szCs w:val="24"/>
        </w:rPr>
        <w:t>EXPOSICIÓN DE MOTIVOS</w:t>
      </w:r>
    </w:p>
    <w:p w14:paraId="55DDD1D9" w14:textId="77777777" w:rsidR="0096231E" w:rsidRPr="004431A0" w:rsidRDefault="0096231E" w:rsidP="0096231E">
      <w:pPr>
        <w:jc w:val="both"/>
        <w:rPr>
          <w:rFonts w:ascii="Book Antiqua" w:hAnsi="Book Antiqua"/>
          <w:lang w:val="es-ES_tradnl"/>
        </w:rPr>
      </w:pPr>
    </w:p>
    <w:p w14:paraId="39C85CFB" w14:textId="77777777" w:rsidR="006E4052" w:rsidRPr="004431A0" w:rsidRDefault="00BE5A62" w:rsidP="00B17AA8">
      <w:pPr>
        <w:ind w:firstLine="360"/>
        <w:jc w:val="both"/>
        <w:rPr>
          <w:rFonts w:ascii="Book Antiqua" w:hAnsi="Book Antiqua"/>
          <w:lang w:val="es-ES"/>
        </w:rPr>
      </w:pPr>
      <w:r w:rsidRPr="004431A0">
        <w:rPr>
          <w:rFonts w:ascii="Book Antiqua" w:hAnsi="Book Antiqua"/>
          <w:lang w:val="es-ES"/>
        </w:rPr>
        <w:t>Puerto Rico es una jurisdicción altamente legislada, lo que tiene resultados perjudiciales para la administración pública, puesto que dificulta el análisis y la codificación de las leyes y complica el proceso de determinar cuál es el ordenamiento que rige algún tema o actividad.</w:t>
      </w:r>
      <w:r w:rsidRPr="004431A0">
        <w:rPr>
          <w:rFonts w:ascii="Book Antiqua" w:hAnsi="Book Antiqua"/>
          <w:lang w:val="es-PR"/>
        </w:rPr>
        <w:t xml:space="preserve"> </w:t>
      </w:r>
      <w:r w:rsidRPr="004431A0">
        <w:rPr>
          <w:rFonts w:ascii="Book Antiqua" w:hAnsi="Book Antiqua"/>
          <w:lang w:val="es-ES"/>
        </w:rPr>
        <w:t xml:space="preserve">Por tanto, </w:t>
      </w:r>
      <w:r w:rsidR="006E4052" w:rsidRPr="004431A0">
        <w:rPr>
          <w:rFonts w:ascii="Book Antiqua" w:hAnsi="Book Antiqua"/>
          <w:lang w:val="es-ES"/>
        </w:rPr>
        <w:t>la presente legislación tiene la intención de enmendar la “Ley del Nuevo Gobierno de Puerto Rico”, con el propósito de disponer sobre la política pública que regirá en Puerto Rico con respecto a la identificación y derogación de aquellas leyes que puedan catalogarse como obsoletas o inoficiosas o que riñan con los Planes de Reorganización, promulgados en virtud de esta Ley, o con las acciones, programas y estrategias desarrolladas a su amparo.</w:t>
      </w:r>
    </w:p>
    <w:p w14:paraId="56A3D948" w14:textId="77777777" w:rsidR="006E4052" w:rsidRPr="004431A0" w:rsidRDefault="006E4052" w:rsidP="00B17AA8">
      <w:pPr>
        <w:ind w:firstLine="360"/>
        <w:jc w:val="both"/>
        <w:rPr>
          <w:rFonts w:ascii="Book Antiqua" w:hAnsi="Book Antiqua"/>
          <w:lang w:val="es-ES"/>
        </w:rPr>
      </w:pPr>
    </w:p>
    <w:p w14:paraId="66D37FA9" w14:textId="77777777" w:rsidR="0087636C" w:rsidRPr="004431A0" w:rsidRDefault="006E4052" w:rsidP="00B17AA8">
      <w:pPr>
        <w:ind w:firstLine="360"/>
        <w:jc w:val="both"/>
        <w:rPr>
          <w:rFonts w:ascii="Book Antiqua" w:hAnsi="Book Antiqua"/>
          <w:lang w:val="es-ES"/>
        </w:rPr>
      </w:pPr>
      <w:r w:rsidRPr="004431A0">
        <w:rPr>
          <w:rFonts w:ascii="Book Antiqua" w:hAnsi="Book Antiqua"/>
          <w:lang w:val="es-ES"/>
        </w:rPr>
        <w:t>Cabe indicar que</w:t>
      </w:r>
      <w:r w:rsidR="0087636C" w:rsidRPr="004431A0">
        <w:rPr>
          <w:rFonts w:ascii="Book Antiqua" w:hAnsi="Book Antiqua"/>
          <w:lang w:val="es-ES"/>
        </w:rPr>
        <w:t>,</w:t>
      </w:r>
      <w:r w:rsidRPr="004431A0">
        <w:rPr>
          <w:rFonts w:ascii="Book Antiqua" w:hAnsi="Book Antiqua"/>
          <w:lang w:val="es-ES"/>
        </w:rPr>
        <w:t xml:space="preserve"> la Ley 122-2017, conocida como “Ley del Nuevo Gobierno de Puerto Rico”</w:t>
      </w:r>
      <w:r w:rsidR="0087636C" w:rsidRPr="004431A0">
        <w:rPr>
          <w:rFonts w:ascii="Book Antiqua" w:hAnsi="Book Antiqua"/>
          <w:lang w:val="es-ES"/>
        </w:rPr>
        <w:t xml:space="preserve">, regula y establece guías claras al proceso de organización y funcionamiento de la Rama Ejecutiva del Gobierno de Puerto Rico. Asimismo, persigue bajar significativamente el gasto público, que sea ágil, eficiente y menos burocrático, y que </w:t>
      </w:r>
      <w:r w:rsidR="0087636C" w:rsidRPr="004431A0">
        <w:rPr>
          <w:rFonts w:ascii="Book Antiqua" w:hAnsi="Book Antiqua"/>
          <w:lang w:val="es-ES"/>
        </w:rPr>
        <w:lastRenderedPageBreak/>
        <w:t xml:space="preserve">mejore sustancialmente la prestación de servicios al pueblo. Para lograr esto, se requiere la evaluación concienzuda de los servicios que provee el Gobierno, a fin de determinar cuáles pueden ser consolidados y delegados a otros sectores.  Todo ello, sin que conlleve despidos de empleados públicos, sino la movilización de </w:t>
      </w:r>
      <w:proofErr w:type="gramStart"/>
      <w:r w:rsidR="0087636C" w:rsidRPr="004431A0">
        <w:rPr>
          <w:rFonts w:ascii="Book Antiqua" w:hAnsi="Book Antiqua"/>
          <w:lang w:val="es-ES"/>
        </w:rPr>
        <w:t>los mismos</w:t>
      </w:r>
      <w:proofErr w:type="gramEnd"/>
      <w:r w:rsidR="0087636C" w:rsidRPr="004431A0">
        <w:rPr>
          <w:rFonts w:ascii="Book Antiqua" w:hAnsi="Book Antiqua"/>
          <w:lang w:val="es-ES"/>
        </w:rPr>
        <w:t>, acorde con la necesidad de servicios de nuestros ciudadanos. De igual forma, la Ley busca permitir que se externalicen aquellos servicios que puedan ser provistos con mayor eficiencia por entidades sin fines de lucro, municipios u otras entidades.</w:t>
      </w:r>
    </w:p>
    <w:p w14:paraId="5AD574CC" w14:textId="77777777" w:rsidR="0087636C" w:rsidRPr="004431A0" w:rsidRDefault="0087636C" w:rsidP="00B17AA8">
      <w:pPr>
        <w:ind w:firstLine="360"/>
        <w:jc w:val="both"/>
        <w:rPr>
          <w:rFonts w:ascii="Book Antiqua" w:hAnsi="Book Antiqua"/>
          <w:lang w:val="es-ES"/>
        </w:rPr>
      </w:pPr>
    </w:p>
    <w:p w14:paraId="49EEA05B" w14:textId="77777777" w:rsidR="0087636C" w:rsidRPr="004431A0" w:rsidRDefault="0087636C" w:rsidP="00B17AA8">
      <w:pPr>
        <w:ind w:firstLine="360"/>
        <w:jc w:val="both"/>
        <w:rPr>
          <w:rFonts w:ascii="Book Antiqua" w:hAnsi="Book Antiqua"/>
          <w:lang w:val="es-ES"/>
        </w:rPr>
      </w:pPr>
      <w:r w:rsidRPr="004431A0">
        <w:rPr>
          <w:rFonts w:ascii="Book Antiqua" w:hAnsi="Book Antiqua"/>
          <w:lang w:val="es-ES"/>
        </w:rPr>
        <w:t xml:space="preserve">Tomando en cuenta que, como parte del proceso de reorganización de la Rama Ejecutiva, se requiere la realización de un examen exhaustivo de las leyes que, de una forma u otra, pueden incidir sobre la entidad gubernamental a impactarse, estimamos que hacer el ejercicio de identificar leyes obsoletas o inoficiosas, debe ser uno poco complicado. Una vez identificadas, estas deberán ser sometidas a la Asamblea Legislativa para </w:t>
      </w:r>
      <w:r w:rsidR="00D14A71" w:rsidRPr="004431A0">
        <w:rPr>
          <w:rFonts w:ascii="Book Antiqua" w:hAnsi="Book Antiqua"/>
          <w:lang w:val="es-ES"/>
        </w:rPr>
        <w:t xml:space="preserve">que les imparta su aprobación o desaprobación, según mejor se entienda.  </w:t>
      </w:r>
      <w:r w:rsidRPr="004431A0">
        <w:rPr>
          <w:rFonts w:ascii="Book Antiqua" w:hAnsi="Book Antiqua"/>
          <w:lang w:val="es-ES"/>
        </w:rPr>
        <w:t xml:space="preserve"> </w:t>
      </w:r>
    </w:p>
    <w:p w14:paraId="628AB2A0" w14:textId="77777777" w:rsidR="00D14A71" w:rsidRPr="004431A0" w:rsidRDefault="00D14A71" w:rsidP="00B17AA8">
      <w:pPr>
        <w:ind w:firstLine="360"/>
        <w:jc w:val="both"/>
        <w:rPr>
          <w:rFonts w:ascii="Book Antiqua" w:hAnsi="Book Antiqua"/>
          <w:lang w:val="es-ES"/>
        </w:rPr>
      </w:pPr>
    </w:p>
    <w:p w14:paraId="7DF38FB8" w14:textId="77777777" w:rsidR="00D6557F" w:rsidRPr="004431A0" w:rsidRDefault="00D14A71" w:rsidP="00B17AA8">
      <w:pPr>
        <w:ind w:firstLine="360"/>
        <w:jc w:val="both"/>
        <w:rPr>
          <w:rFonts w:ascii="Book Antiqua" w:hAnsi="Book Antiqua"/>
          <w:lang w:val="es-ES"/>
        </w:rPr>
      </w:pPr>
      <w:r w:rsidRPr="004431A0">
        <w:rPr>
          <w:rFonts w:ascii="Book Antiqua" w:hAnsi="Book Antiqua"/>
          <w:lang w:val="es-ES"/>
        </w:rPr>
        <w:t>Definitivamente, es forzoso concluir que nuestro ordenamiento jurídico incluye leyes, normas o reglamentos obsolet</w:t>
      </w:r>
      <w:r w:rsidR="00D6557F" w:rsidRPr="004431A0">
        <w:rPr>
          <w:rFonts w:ascii="Book Antiqua" w:hAnsi="Book Antiqua"/>
          <w:lang w:val="es-ES"/>
        </w:rPr>
        <w:t>o</w:t>
      </w:r>
      <w:r w:rsidRPr="004431A0">
        <w:rPr>
          <w:rFonts w:ascii="Book Antiqua" w:hAnsi="Book Antiqua"/>
          <w:lang w:val="es-ES"/>
        </w:rPr>
        <w:t xml:space="preserve">s y anacrónicos que no se ajustan a la realidad actual. </w:t>
      </w:r>
      <w:r w:rsidR="00D6557F" w:rsidRPr="004431A0">
        <w:rPr>
          <w:rFonts w:ascii="Book Antiqua" w:hAnsi="Book Antiqua"/>
          <w:lang w:val="es-ES"/>
        </w:rPr>
        <w:t xml:space="preserve">En otras leyes derogatorias ya se ha planteado que cuando leyes vigentes pierden su efectividad, esto puede ser el resultado de legislación o decisiones judiciales posteriores; o de que la realidad social, económica, tecnológica o cultural cambia, de tal manera que, el objetivo o los medios para lograrlo hacen de algunas leyes unas inaplicables, académicas, o insostenibles; o de que dentro de la administración pública se han desarrollado mecanismos o procedimientos que permiten alcanzar esos fines de manera más eficaz y justa.  Sea cual fuere la causa, es imperativo que haya un proceso de depuración que conduzca a derogar de modo expreso esas leyes o disposiciones. </w:t>
      </w:r>
    </w:p>
    <w:p w14:paraId="03DD7FC2" w14:textId="77777777" w:rsidR="00D6557F" w:rsidRPr="004431A0" w:rsidRDefault="00D6557F" w:rsidP="00B17AA8">
      <w:pPr>
        <w:ind w:firstLine="360"/>
        <w:jc w:val="both"/>
        <w:rPr>
          <w:rFonts w:ascii="Book Antiqua" w:hAnsi="Book Antiqua"/>
          <w:lang w:val="es-ES"/>
        </w:rPr>
      </w:pPr>
    </w:p>
    <w:p w14:paraId="637AD6F8" w14:textId="77777777" w:rsidR="006E4052" w:rsidRPr="004431A0" w:rsidRDefault="00D14A71" w:rsidP="00B17AA8">
      <w:pPr>
        <w:ind w:firstLine="360"/>
        <w:jc w:val="both"/>
        <w:rPr>
          <w:rFonts w:ascii="Book Antiqua" w:hAnsi="Book Antiqua"/>
          <w:lang w:val="es-ES"/>
        </w:rPr>
      </w:pPr>
      <w:r w:rsidRPr="004431A0">
        <w:rPr>
          <w:rFonts w:ascii="Book Antiqua" w:hAnsi="Book Antiqua"/>
          <w:lang w:val="es-ES"/>
        </w:rPr>
        <w:t xml:space="preserve">Por lo </w:t>
      </w:r>
      <w:r w:rsidR="00D6557F" w:rsidRPr="004431A0">
        <w:rPr>
          <w:rFonts w:ascii="Book Antiqua" w:hAnsi="Book Antiqua"/>
          <w:lang w:val="es-ES"/>
        </w:rPr>
        <w:t xml:space="preserve">anterior, </w:t>
      </w:r>
      <w:r w:rsidRPr="004431A0">
        <w:rPr>
          <w:rFonts w:ascii="Book Antiqua" w:hAnsi="Book Antiqua"/>
          <w:lang w:val="es-ES"/>
        </w:rPr>
        <w:t>nos parece prudente y razonable identificar y derogar aquellas leyes que puedan catalogarse como obsoletas o inoficiosas</w:t>
      </w:r>
      <w:r w:rsidR="00D6557F" w:rsidRPr="004431A0">
        <w:rPr>
          <w:rFonts w:ascii="Book Antiqua" w:hAnsi="Book Antiqua"/>
          <w:lang w:val="es-ES"/>
        </w:rPr>
        <w:t xml:space="preserve"> o que, inclusive, riñen las unas con las otras. Mas allá, esa debe ser la política </w:t>
      </w:r>
      <w:proofErr w:type="spellStart"/>
      <w:r w:rsidR="00D6557F" w:rsidRPr="004431A0">
        <w:rPr>
          <w:rFonts w:ascii="Book Antiqua" w:hAnsi="Book Antiqua"/>
          <w:lang w:val="es-ES"/>
        </w:rPr>
        <w:t>publica</w:t>
      </w:r>
      <w:proofErr w:type="spellEnd"/>
      <w:r w:rsidR="00D6557F" w:rsidRPr="004431A0">
        <w:rPr>
          <w:rFonts w:ascii="Book Antiqua" w:hAnsi="Book Antiqua"/>
          <w:lang w:val="es-ES"/>
        </w:rPr>
        <w:t xml:space="preserve"> que rija, de ahora en adelante, en Puerto Rico.</w:t>
      </w:r>
    </w:p>
    <w:p w14:paraId="7A95C959" w14:textId="77777777" w:rsidR="00D6557F" w:rsidRPr="004431A0" w:rsidRDefault="00D6557F" w:rsidP="00B17AA8">
      <w:pPr>
        <w:ind w:firstLine="360"/>
        <w:jc w:val="both"/>
        <w:rPr>
          <w:rFonts w:ascii="Book Antiqua" w:hAnsi="Book Antiqua"/>
          <w:sz w:val="16"/>
          <w:szCs w:val="16"/>
          <w:lang w:val="es-ES"/>
        </w:rPr>
      </w:pPr>
    </w:p>
    <w:p w14:paraId="5F5A52B1" w14:textId="77777777" w:rsidR="005A599F" w:rsidRPr="004431A0" w:rsidRDefault="005A599F" w:rsidP="001C45F8">
      <w:pPr>
        <w:spacing w:line="480" w:lineRule="auto"/>
        <w:rPr>
          <w:rFonts w:ascii="Book Antiqua" w:hAnsi="Book Antiqua"/>
          <w:i/>
          <w:lang w:val="es-ES_tradnl"/>
        </w:rPr>
      </w:pPr>
      <w:r w:rsidRPr="004431A0">
        <w:rPr>
          <w:rFonts w:ascii="Book Antiqua" w:hAnsi="Book Antiqua"/>
          <w:i/>
          <w:lang w:val="es-ES_tradnl"/>
        </w:rPr>
        <w:t>DECRÉTASE POR LA ASAMBLEA LEGISLATIVA DE PUERTO RICO:</w:t>
      </w:r>
    </w:p>
    <w:p w14:paraId="272337C7" w14:textId="77777777" w:rsidR="005A599F" w:rsidRPr="004431A0" w:rsidRDefault="005A599F" w:rsidP="005A599F">
      <w:pPr>
        <w:spacing w:line="480" w:lineRule="auto"/>
        <w:ind w:firstLine="720"/>
        <w:jc w:val="both"/>
        <w:rPr>
          <w:rFonts w:ascii="Book Antiqua" w:hAnsi="Book Antiqua"/>
          <w:lang w:val="es-ES_tradnl"/>
        </w:rPr>
        <w:sectPr w:rsidR="005A599F" w:rsidRPr="004431A0" w:rsidSect="003858CF">
          <w:headerReference w:type="even" r:id="rId7"/>
          <w:headerReference w:type="default" r:id="rId8"/>
          <w:pgSz w:w="12240" w:h="15840" w:code="1"/>
          <w:pgMar w:top="1440" w:right="1440" w:bottom="1440" w:left="1440" w:header="720" w:footer="720" w:gutter="0"/>
          <w:cols w:space="720"/>
          <w:titlePg/>
          <w:docGrid w:linePitch="360"/>
        </w:sectPr>
      </w:pPr>
    </w:p>
    <w:p w14:paraId="0D1FA137" w14:textId="77777777" w:rsidR="00981ED8" w:rsidRPr="004431A0" w:rsidRDefault="00981ED8" w:rsidP="00981ED8">
      <w:pPr>
        <w:spacing w:line="480" w:lineRule="auto"/>
        <w:ind w:firstLine="360"/>
        <w:jc w:val="both"/>
        <w:rPr>
          <w:rFonts w:ascii="Book Antiqua" w:hAnsi="Book Antiqua"/>
          <w:lang w:val="es-ES_tradnl"/>
        </w:rPr>
      </w:pPr>
      <w:bookmarkStart w:id="0" w:name="_Hlk16244728"/>
      <w:r w:rsidRPr="004431A0">
        <w:rPr>
          <w:rFonts w:ascii="Book Antiqua" w:hAnsi="Book Antiqua"/>
          <w:lang w:val="es-ES_tradnl"/>
        </w:rPr>
        <w:t>Sección 1.- Se enmienda el Artículo 1.02 de la Ley 122-2017, para que lea como sigue:</w:t>
      </w:r>
    </w:p>
    <w:p w14:paraId="11787F3E"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1.02. — Declaración de Política Pública. </w:t>
      </w:r>
    </w:p>
    <w:p w14:paraId="56B63335"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Esta Ley regula y establece guías claras al proceso de organización y funcionamiento de la Rama Ejecutiva del Gobierno de Puerto Rico. Al así adoptarla, </w:t>
      </w:r>
      <w:proofErr w:type="gramStart"/>
      <w:r w:rsidRPr="004431A0">
        <w:rPr>
          <w:rFonts w:ascii="Book Antiqua" w:hAnsi="Book Antiqua"/>
          <w:lang w:val="es-ES_tradnl"/>
        </w:rPr>
        <w:t>declaramos como</w:t>
      </w:r>
      <w:proofErr w:type="gramEnd"/>
      <w:r w:rsidRPr="004431A0">
        <w:rPr>
          <w:rFonts w:ascii="Book Antiqua" w:hAnsi="Book Antiqua"/>
          <w:lang w:val="es-ES_tradnl"/>
        </w:rPr>
        <w:t xml:space="preserve"> política pública un Gobierno que persiga bajar significativamente el gasto público, que </w:t>
      </w:r>
      <w:r w:rsidRPr="004431A0">
        <w:rPr>
          <w:rFonts w:ascii="Book Antiqua" w:hAnsi="Book Antiqua"/>
          <w:lang w:val="es-ES_tradnl"/>
        </w:rPr>
        <w:lastRenderedPageBreak/>
        <w:t xml:space="preserve">sea ágil, eficiente y menos burocrático, y que mejore sustancialmente la prestación de servicios al pueblo. </w:t>
      </w:r>
      <w:r w:rsidRPr="004431A0">
        <w:rPr>
          <w:rFonts w:ascii="Book Antiqua" w:hAnsi="Book Antiqua"/>
          <w:i/>
          <w:iCs/>
          <w:lang w:val="es-ES_tradnl"/>
        </w:rPr>
        <w:t>Asimismo, y en consideración a que Puerto Rico es una jurisdicción altamente legislada, lo que tiene resultados perjudiciales para la administración pública, puesto que dificulta el análisis y la codificación de las leyes y complica el proceso de determinar cuál es el ordenamiento que rige algún tema o actividad, se entiende imperativo identificar y derogar aquellas leyes que puedan catalogar</w:t>
      </w:r>
      <w:r w:rsidR="00860035" w:rsidRPr="004431A0">
        <w:rPr>
          <w:rFonts w:ascii="Book Antiqua" w:hAnsi="Book Antiqua"/>
          <w:i/>
          <w:iCs/>
          <w:lang w:val="es-ES_tradnl"/>
        </w:rPr>
        <w:t>se</w:t>
      </w:r>
      <w:r w:rsidRPr="004431A0">
        <w:rPr>
          <w:rFonts w:ascii="Book Antiqua" w:hAnsi="Book Antiqua"/>
          <w:i/>
          <w:iCs/>
          <w:lang w:val="es-ES_tradnl"/>
        </w:rPr>
        <w:t xml:space="preserve"> como obsoletas o inoficiosas. </w:t>
      </w:r>
      <w:r w:rsidRPr="004431A0">
        <w:rPr>
          <w:rFonts w:ascii="Book Antiqua" w:hAnsi="Book Antiqua"/>
          <w:lang w:val="es-ES_tradnl"/>
        </w:rPr>
        <w:t xml:space="preserve">Para lograr esto, se requiere la evaluación concienzuda de los servicios que provee el Gobierno, a fin de determinar cuáles pueden ser consolidados y delegados a otros sectores </w:t>
      </w:r>
      <w:r w:rsidRPr="004431A0">
        <w:rPr>
          <w:rFonts w:ascii="Book Antiqua" w:hAnsi="Book Antiqua"/>
          <w:i/>
          <w:iCs/>
          <w:lang w:val="es-ES_tradnl"/>
        </w:rPr>
        <w:t>o, simplemente, ser abolidos por ser arcaicas</w:t>
      </w:r>
      <w:r w:rsidRPr="004431A0">
        <w:rPr>
          <w:rFonts w:ascii="Book Antiqua" w:hAnsi="Book Antiqua"/>
          <w:lang w:val="es-ES_tradnl"/>
        </w:rPr>
        <w:t xml:space="preserve">. Todo ello, sin que conlleve despidos de empleados públicos, sino la movilización de </w:t>
      </w:r>
      <w:proofErr w:type="gramStart"/>
      <w:r w:rsidRPr="004431A0">
        <w:rPr>
          <w:rFonts w:ascii="Book Antiqua" w:hAnsi="Book Antiqua"/>
          <w:lang w:val="es-ES_tradnl"/>
        </w:rPr>
        <w:t>los mismos</w:t>
      </w:r>
      <w:proofErr w:type="gramEnd"/>
      <w:r w:rsidRPr="004431A0">
        <w:rPr>
          <w:rFonts w:ascii="Book Antiqua" w:hAnsi="Book Antiqua"/>
          <w:i/>
          <w:iCs/>
          <w:lang w:val="es-ES_tradnl"/>
        </w:rPr>
        <w:t>,</w:t>
      </w:r>
      <w:r w:rsidRPr="004431A0">
        <w:rPr>
          <w:rFonts w:ascii="Book Antiqua" w:hAnsi="Book Antiqua"/>
          <w:lang w:val="es-ES_tradnl"/>
        </w:rPr>
        <w:t xml:space="preserve"> acorde con la necesidad de servicios de nuestros ciudadanos.   </w:t>
      </w:r>
    </w:p>
    <w:p w14:paraId="26D74F3F" w14:textId="77777777" w:rsidR="00981ED8" w:rsidRPr="004431A0" w:rsidRDefault="00353BAC" w:rsidP="00981ED8">
      <w:pPr>
        <w:spacing w:line="480" w:lineRule="auto"/>
        <w:ind w:firstLine="360"/>
        <w:jc w:val="both"/>
        <w:rPr>
          <w:rFonts w:ascii="Book Antiqua" w:hAnsi="Book Antiqua"/>
          <w:lang w:val="es-ES_tradnl"/>
        </w:rPr>
      </w:pPr>
      <w:r w:rsidRPr="004431A0">
        <w:rPr>
          <w:rFonts w:ascii="Book Antiqua" w:hAnsi="Book Antiqua"/>
          <w:lang w:val="es-ES_tradnl"/>
        </w:rPr>
        <w:t>…</w:t>
      </w:r>
      <w:r w:rsidR="00981ED8" w:rsidRPr="004431A0">
        <w:rPr>
          <w:rFonts w:ascii="Book Antiqua" w:hAnsi="Book Antiqua"/>
          <w:lang w:val="es-ES_tradnl"/>
        </w:rPr>
        <w:t>”</w:t>
      </w:r>
    </w:p>
    <w:p w14:paraId="2D07F94E"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Sección 2.- Se enmienda el Artículo 1.03 de la Ley 122-2017, para que lea como sigue:</w:t>
      </w:r>
    </w:p>
    <w:p w14:paraId="25F401E0"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1.03. — Proceso para reorganizar el Gobierno. </w:t>
      </w:r>
    </w:p>
    <w:p w14:paraId="1CF8AE5E"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b/>
          <w:bCs/>
          <w:lang w:val="es-ES_tradnl"/>
        </w:rPr>
        <w:t>[Esta]</w:t>
      </w:r>
      <w:r w:rsidRPr="004431A0">
        <w:rPr>
          <w:rFonts w:ascii="Book Antiqua" w:hAnsi="Book Antiqua"/>
          <w:lang w:val="es-ES_tradnl"/>
        </w:rPr>
        <w:t xml:space="preserve"> </w:t>
      </w:r>
      <w:r w:rsidR="00FC3C6E" w:rsidRPr="004431A0">
        <w:rPr>
          <w:rFonts w:ascii="Book Antiqua" w:hAnsi="Book Antiqua"/>
          <w:i/>
          <w:iCs/>
          <w:lang w:val="es-ES_tradnl"/>
        </w:rPr>
        <w:t>La</w:t>
      </w:r>
      <w:r w:rsidR="00FC3C6E" w:rsidRPr="004431A0">
        <w:rPr>
          <w:rFonts w:ascii="Book Antiqua" w:hAnsi="Book Antiqua"/>
          <w:lang w:val="es-ES_tradnl"/>
        </w:rPr>
        <w:t xml:space="preserve"> </w:t>
      </w:r>
      <w:r w:rsidRPr="004431A0">
        <w:rPr>
          <w:rFonts w:ascii="Book Antiqua" w:hAnsi="Book Antiqua"/>
          <w:lang w:val="es-ES_tradnl"/>
        </w:rPr>
        <w:t xml:space="preserve">Asamblea Legislativa es celosa de las facultades constitucionales esbozadas en el Artículo III, Sección 16 de la Constitución de Puerto Rico, el cual </w:t>
      </w:r>
      <w:r w:rsidRPr="004431A0">
        <w:rPr>
          <w:rFonts w:ascii="Book Antiqua" w:hAnsi="Book Antiqua"/>
          <w:b/>
          <w:bCs/>
          <w:lang w:val="es-ES_tradnl"/>
        </w:rPr>
        <w:t>[indica que la</w:t>
      </w:r>
      <w:r w:rsidR="00FC3C6E" w:rsidRPr="004431A0">
        <w:rPr>
          <w:rFonts w:ascii="Book Antiqua" w:hAnsi="Book Antiqua"/>
          <w:b/>
          <w:bCs/>
          <w:lang w:val="es-ES_tradnl"/>
        </w:rPr>
        <w:t xml:space="preserve"> </w:t>
      </w:r>
      <w:r w:rsidRPr="004431A0">
        <w:rPr>
          <w:rFonts w:ascii="Book Antiqua" w:hAnsi="Book Antiqua"/>
          <w:b/>
          <w:bCs/>
          <w:lang w:val="es-ES_tradnl"/>
        </w:rPr>
        <w:t>Asamblea Legislativa tendrá</w:t>
      </w:r>
      <w:r w:rsidR="00FC3C6E" w:rsidRPr="004431A0">
        <w:rPr>
          <w:rFonts w:ascii="Book Antiqua" w:hAnsi="Book Antiqua"/>
          <w:b/>
          <w:bCs/>
          <w:lang w:val="es-ES_tradnl"/>
        </w:rPr>
        <w:t>]</w:t>
      </w:r>
      <w:r w:rsidR="00FC3C6E" w:rsidRPr="004431A0">
        <w:rPr>
          <w:rFonts w:ascii="Book Antiqua" w:hAnsi="Book Antiqua"/>
          <w:lang w:val="es-ES_tradnl"/>
        </w:rPr>
        <w:t xml:space="preserve"> </w:t>
      </w:r>
      <w:r w:rsidR="00FC3C6E" w:rsidRPr="004431A0">
        <w:rPr>
          <w:rFonts w:ascii="Book Antiqua" w:hAnsi="Book Antiqua"/>
          <w:i/>
          <w:iCs/>
          <w:lang w:val="es-ES_tradnl"/>
        </w:rPr>
        <w:t>les confiere la</w:t>
      </w:r>
      <w:r w:rsidRPr="004431A0">
        <w:rPr>
          <w:rFonts w:ascii="Book Antiqua" w:hAnsi="Book Antiqua"/>
          <w:lang w:val="es-ES_tradnl"/>
        </w:rPr>
        <w:t xml:space="preserve"> facultad para crear, consolidar o reorganizar departamentos ejecutivos y definir sus funciones.   </w:t>
      </w:r>
    </w:p>
    <w:p w14:paraId="0B460446"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En ese sentido, </w:t>
      </w:r>
      <w:r w:rsidR="00FC3C6E" w:rsidRPr="004431A0">
        <w:rPr>
          <w:rFonts w:ascii="Book Antiqua" w:hAnsi="Book Antiqua"/>
          <w:b/>
          <w:bCs/>
          <w:lang w:val="es-ES_tradnl"/>
        </w:rPr>
        <w:t>[</w:t>
      </w:r>
      <w:r w:rsidRPr="004431A0">
        <w:rPr>
          <w:rFonts w:ascii="Book Antiqua" w:hAnsi="Book Antiqua"/>
          <w:b/>
          <w:bCs/>
          <w:lang w:val="es-ES_tradnl"/>
        </w:rPr>
        <w:t>entendemos</w:t>
      </w:r>
      <w:r w:rsidR="00FC3C6E" w:rsidRPr="004431A0">
        <w:rPr>
          <w:rFonts w:ascii="Book Antiqua" w:hAnsi="Book Antiqua"/>
          <w:b/>
          <w:bCs/>
          <w:lang w:val="es-ES_tradnl"/>
        </w:rPr>
        <w:t>]</w:t>
      </w:r>
      <w:r w:rsidR="00FC3C6E" w:rsidRPr="004431A0">
        <w:rPr>
          <w:rFonts w:ascii="Book Antiqua" w:hAnsi="Book Antiqua"/>
          <w:lang w:val="es-ES_tradnl"/>
        </w:rPr>
        <w:t xml:space="preserve"> </w:t>
      </w:r>
      <w:r w:rsidR="00FC3C6E" w:rsidRPr="004431A0">
        <w:rPr>
          <w:rFonts w:ascii="Book Antiqua" w:hAnsi="Book Antiqua"/>
          <w:i/>
          <w:iCs/>
          <w:lang w:val="es-ES_tradnl"/>
        </w:rPr>
        <w:t>se entiende</w:t>
      </w:r>
      <w:r w:rsidRPr="004431A0">
        <w:rPr>
          <w:rFonts w:ascii="Book Antiqua" w:hAnsi="Book Antiqua"/>
          <w:lang w:val="es-ES_tradnl"/>
        </w:rPr>
        <w:t xml:space="preserve"> prudente establecer un proceso ágil y eficiente, con guías claras para la reorganización de agencias y corporaciones del Gobierno.  </w:t>
      </w:r>
    </w:p>
    <w:p w14:paraId="181EA6C8" w14:textId="77777777" w:rsidR="00981ED8" w:rsidRPr="004431A0" w:rsidRDefault="00FC3C6E" w:rsidP="00981ED8">
      <w:pPr>
        <w:spacing w:line="480" w:lineRule="auto"/>
        <w:ind w:firstLine="360"/>
        <w:jc w:val="both"/>
        <w:rPr>
          <w:rFonts w:ascii="Book Antiqua" w:hAnsi="Book Antiqua"/>
          <w:lang w:val="es-ES_tradnl"/>
        </w:rPr>
      </w:pPr>
      <w:r w:rsidRPr="004431A0">
        <w:rPr>
          <w:rFonts w:ascii="Book Antiqua" w:hAnsi="Book Antiqua"/>
          <w:b/>
          <w:bCs/>
          <w:lang w:val="es-ES_tradnl"/>
        </w:rPr>
        <w:t>[</w:t>
      </w:r>
      <w:r w:rsidR="00981ED8" w:rsidRPr="004431A0">
        <w:rPr>
          <w:rFonts w:ascii="Book Antiqua" w:hAnsi="Book Antiqua"/>
          <w:b/>
          <w:bCs/>
          <w:lang w:val="es-ES_tradnl"/>
        </w:rPr>
        <w:t>En miras</w:t>
      </w:r>
      <w:r w:rsidRPr="004431A0">
        <w:rPr>
          <w:rFonts w:ascii="Book Antiqua" w:hAnsi="Book Antiqua"/>
          <w:b/>
          <w:bCs/>
          <w:lang w:val="es-ES_tradnl"/>
        </w:rPr>
        <w:t>]</w:t>
      </w:r>
      <w:r w:rsidRPr="004431A0">
        <w:rPr>
          <w:rFonts w:ascii="Book Antiqua" w:hAnsi="Book Antiqua"/>
          <w:lang w:val="es-ES_tradnl"/>
        </w:rPr>
        <w:t xml:space="preserve"> </w:t>
      </w:r>
      <w:r w:rsidRPr="004431A0">
        <w:rPr>
          <w:rFonts w:ascii="Book Antiqua" w:hAnsi="Book Antiqua"/>
          <w:i/>
          <w:iCs/>
          <w:lang w:val="es-ES_tradnl"/>
        </w:rPr>
        <w:t>A tales efectos, y con el propósito</w:t>
      </w:r>
      <w:r w:rsidR="00981ED8" w:rsidRPr="004431A0">
        <w:rPr>
          <w:rFonts w:ascii="Book Antiqua" w:hAnsi="Book Antiqua"/>
          <w:lang w:val="es-ES_tradnl"/>
        </w:rPr>
        <w:t xml:space="preserve"> de que el funcionamiento del Gobierno sea el más eficiente posible, se autoriza al Gobernador a someter a la Asamblea Legislativa </w:t>
      </w:r>
      <w:r w:rsidR="00981ED8" w:rsidRPr="004431A0">
        <w:rPr>
          <w:rFonts w:ascii="Book Antiqua" w:hAnsi="Book Antiqua"/>
          <w:lang w:val="es-ES_tradnl"/>
        </w:rPr>
        <w:lastRenderedPageBreak/>
        <w:t xml:space="preserve">para su revisión, aprobación o rechazo, Planes de Reorganización que busquen crear, externalizar, agrupar, coordinar y consolidar </w:t>
      </w:r>
      <w:r w:rsidRPr="004431A0">
        <w:rPr>
          <w:rFonts w:ascii="Book Antiqua" w:hAnsi="Book Antiqua"/>
          <w:i/>
          <w:iCs/>
          <w:lang w:val="es-ES_tradnl"/>
        </w:rPr>
        <w:t>o abolir</w:t>
      </w:r>
      <w:r w:rsidRPr="004431A0">
        <w:rPr>
          <w:rFonts w:ascii="Book Antiqua" w:hAnsi="Book Antiqua"/>
          <w:lang w:val="es-ES_tradnl"/>
        </w:rPr>
        <w:t xml:space="preserve"> </w:t>
      </w:r>
      <w:r w:rsidR="00981ED8" w:rsidRPr="004431A0">
        <w:rPr>
          <w:rFonts w:ascii="Book Antiqua" w:hAnsi="Book Antiqua"/>
          <w:lang w:val="es-ES_tradnl"/>
        </w:rPr>
        <w:t>agencias, funciones, servicios, programas</w:t>
      </w:r>
      <w:r w:rsidRPr="004431A0">
        <w:rPr>
          <w:rFonts w:ascii="Book Antiqua" w:hAnsi="Book Antiqua"/>
          <w:i/>
          <w:iCs/>
          <w:lang w:val="es-ES_tradnl"/>
        </w:rPr>
        <w:t>,</w:t>
      </w:r>
      <w:r w:rsidR="00981ED8" w:rsidRPr="004431A0">
        <w:rPr>
          <w:rFonts w:ascii="Book Antiqua" w:hAnsi="Book Antiqua"/>
          <w:lang w:val="es-ES_tradnl"/>
        </w:rPr>
        <w:t xml:space="preserve"> </w:t>
      </w:r>
      <w:r w:rsidRPr="004431A0">
        <w:rPr>
          <w:rFonts w:ascii="Book Antiqua" w:hAnsi="Book Antiqua"/>
          <w:b/>
          <w:bCs/>
          <w:lang w:val="es-ES_tradnl"/>
        </w:rPr>
        <w:t>[</w:t>
      </w:r>
      <w:r w:rsidR="00981ED8" w:rsidRPr="004431A0">
        <w:rPr>
          <w:rFonts w:ascii="Book Antiqua" w:hAnsi="Book Antiqua"/>
          <w:b/>
          <w:bCs/>
          <w:lang w:val="es-ES_tradnl"/>
        </w:rPr>
        <w:t>y</w:t>
      </w:r>
      <w:r w:rsidRPr="004431A0">
        <w:rPr>
          <w:rFonts w:ascii="Book Antiqua" w:hAnsi="Book Antiqua"/>
          <w:b/>
          <w:bCs/>
          <w:lang w:val="es-ES_tradnl"/>
        </w:rPr>
        <w:t>]</w:t>
      </w:r>
      <w:r w:rsidR="00981ED8" w:rsidRPr="004431A0">
        <w:rPr>
          <w:rFonts w:ascii="Book Antiqua" w:hAnsi="Book Antiqua"/>
          <w:lang w:val="es-ES_tradnl"/>
        </w:rPr>
        <w:t xml:space="preserve"> facultades de las agencias del Ejecutivo</w:t>
      </w:r>
      <w:r w:rsidRPr="004431A0">
        <w:rPr>
          <w:rFonts w:ascii="Book Antiqua" w:hAnsi="Book Antiqua"/>
          <w:lang w:val="es-ES_tradnl"/>
        </w:rPr>
        <w:t xml:space="preserve"> </w:t>
      </w:r>
      <w:r w:rsidRPr="004431A0">
        <w:rPr>
          <w:rFonts w:ascii="Book Antiqua" w:hAnsi="Book Antiqua"/>
          <w:i/>
          <w:iCs/>
          <w:lang w:val="es-ES_tradnl"/>
        </w:rPr>
        <w:t>y derogar leyes obsoletas o inoficiosas</w:t>
      </w:r>
      <w:r w:rsidR="00981ED8" w:rsidRPr="004431A0">
        <w:rPr>
          <w:rFonts w:ascii="Book Antiqua" w:hAnsi="Book Antiqua"/>
          <w:lang w:val="es-ES_tradnl"/>
        </w:rPr>
        <w:t>, reconociendo sus poderes como jefe de la Rama Ejecutiva. Así mismo, se faculta al Gobernador a tomar aquellas medidas necesarias y convenientes para adelantar la política pública antes esbozada.</w:t>
      </w:r>
    </w:p>
    <w:p w14:paraId="6AF106B8" w14:textId="77777777" w:rsidR="00981ED8" w:rsidRPr="004431A0" w:rsidRDefault="00FC3C6E" w:rsidP="00981ED8">
      <w:pPr>
        <w:spacing w:line="480" w:lineRule="auto"/>
        <w:ind w:firstLine="360"/>
        <w:jc w:val="both"/>
        <w:rPr>
          <w:rFonts w:ascii="Book Antiqua" w:hAnsi="Book Antiqua"/>
          <w:lang w:val="es-ES_tradnl"/>
        </w:rPr>
      </w:pPr>
      <w:r w:rsidRPr="004431A0">
        <w:rPr>
          <w:rFonts w:ascii="Book Antiqua" w:hAnsi="Book Antiqua"/>
          <w:b/>
          <w:bCs/>
          <w:lang w:val="es-ES_tradnl"/>
        </w:rPr>
        <w:t>[</w:t>
      </w:r>
      <w:r w:rsidR="00981ED8" w:rsidRPr="004431A0">
        <w:rPr>
          <w:rFonts w:ascii="Book Antiqua" w:hAnsi="Book Antiqua"/>
          <w:b/>
          <w:bCs/>
          <w:lang w:val="es-ES_tradnl"/>
        </w:rPr>
        <w:t>Esta</w:t>
      </w:r>
      <w:r w:rsidRPr="004431A0">
        <w:rPr>
          <w:rFonts w:ascii="Book Antiqua" w:hAnsi="Book Antiqua"/>
          <w:b/>
          <w:bCs/>
          <w:lang w:val="es-ES_tradnl"/>
        </w:rPr>
        <w:t>]</w:t>
      </w:r>
      <w:r w:rsidRPr="004431A0">
        <w:rPr>
          <w:rFonts w:ascii="Book Antiqua" w:hAnsi="Book Antiqua"/>
          <w:lang w:val="es-ES_tradnl"/>
        </w:rPr>
        <w:t xml:space="preserve"> </w:t>
      </w:r>
      <w:r w:rsidRPr="004431A0">
        <w:rPr>
          <w:rFonts w:ascii="Book Antiqua" w:hAnsi="Book Antiqua"/>
          <w:i/>
          <w:iCs/>
          <w:lang w:val="es-ES_tradnl"/>
        </w:rPr>
        <w:t xml:space="preserve">La </w:t>
      </w:r>
      <w:r w:rsidR="00981ED8" w:rsidRPr="004431A0">
        <w:rPr>
          <w:rFonts w:ascii="Book Antiqua" w:hAnsi="Book Antiqua"/>
          <w:lang w:val="es-ES_tradnl"/>
        </w:rPr>
        <w:t xml:space="preserve">Asamblea Legislativa pasará juicio sobre dicho Plan de Reorganización conforme al procedimiento dispuesto en esta Ley.” </w:t>
      </w:r>
    </w:p>
    <w:p w14:paraId="3B9BA64C" w14:textId="77777777" w:rsidR="00FC3C6E" w:rsidRPr="004431A0" w:rsidRDefault="009F5ECD" w:rsidP="00981ED8">
      <w:pPr>
        <w:spacing w:line="480" w:lineRule="auto"/>
        <w:ind w:firstLine="360"/>
        <w:jc w:val="both"/>
        <w:rPr>
          <w:rFonts w:ascii="Book Antiqua" w:hAnsi="Book Antiqua"/>
          <w:lang w:val="es-ES_tradnl"/>
        </w:rPr>
      </w:pPr>
      <w:r w:rsidRPr="004431A0">
        <w:rPr>
          <w:rFonts w:ascii="Book Antiqua" w:hAnsi="Book Antiqua"/>
          <w:lang w:val="es-ES_tradnl"/>
        </w:rPr>
        <w:t>Sección</w:t>
      </w:r>
      <w:r w:rsidR="00FC3C6E" w:rsidRPr="004431A0">
        <w:rPr>
          <w:rFonts w:ascii="Book Antiqua" w:hAnsi="Book Antiqua"/>
          <w:lang w:val="es-ES_tradnl"/>
        </w:rPr>
        <w:t xml:space="preserve"> 3.- </w:t>
      </w:r>
      <w:r w:rsidR="00860035" w:rsidRPr="004431A0">
        <w:rPr>
          <w:rFonts w:ascii="Book Antiqua" w:hAnsi="Book Antiqua"/>
          <w:lang w:val="es-ES_tradnl"/>
        </w:rPr>
        <w:t>Se enmienda el Artículo 1.04 de la Ley 122-2017, para que lea como sigue:</w:t>
      </w:r>
    </w:p>
    <w:p w14:paraId="5D478959" w14:textId="77777777" w:rsidR="00860035" w:rsidRPr="004431A0" w:rsidRDefault="00860035" w:rsidP="00860035">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1.04. — Objetivos. </w:t>
      </w:r>
    </w:p>
    <w:p w14:paraId="1C6D1013" w14:textId="77777777" w:rsidR="00860035" w:rsidRPr="004431A0" w:rsidRDefault="00860035" w:rsidP="00860035">
      <w:pPr>
        <w:spacing w:line="480" w:lineRule="auto"/>
        <w:ind w:firstLine="360"/>
        <w:jc w:val="both"/>
        <w:rPr>
          <w:rFonts w:ascii="Book Antiqua" w:hAnsi="Book Antiqua"/>
          <w:lang w:val="es-ES_tradnl"/>
        </w:rPr>
      </w:pPr>
      <w:r w:rsidRPr="004431A0">
        <w:rPr>
          <w:rFonts w:ascii="Book Antiqua" w:hAnsi="Book Antiqua"/>
          <w:lang w:val="es-ES_tradnl"/>
        </w:rPr>
        <w:t xml:space="preserve">Sin excluir el cumplimiento con los demás requerimientos, normas y principios establecidos a través de esta Ley, los Planes de Reorganización vigentes al amparo de </w:t>
      </w:r>
      <w:proofErr w:type="gramStart"/>
      <w:r w:rsidRPr="004431A0">
        <w:rPr>
          <w:rFonts w:ascii="Book Antiqua" w:hAnsi="Book Antiqua"/>
          <w:lang w:val="es-ES_tradnl"/>
        </w:rPr>
        <w:t>la misma</w:t>
      </w:r>
      <w:proofErr w:type="gramEnd"/>
      <w:r w:rsidRPr="004431A0">
        <w:rPr>
          <w:rFonts w:ascii="Book Antiqua" w:hAnsi="Book Antiqua"/>
          <w:lang w:val="es-ES_tradnl"/>
        </w:rPr>
        <w:t xml:space="preserve">, deberán cumplir con los objetivos enumerados a continuación: </w:t>
      </w:r>
    </w:p>
    <w:p w14:paraId="1F0E5C3B" w14:textId="77777777" w:rsidR="00860035" w:rsidRPr="004431A0" w:rsidRDefault="00860035" w:rsidP="00353BAC">
      <w:pPr>
        <w:spacing w:line="480" w:lineRule="auto"/>
        <w:ind w:firstLine="360"/>
        <w:jc w:val="both"/>
        <w:rPr>
          <w:rFonts w:ascii="Book Antiqua" w:hAnsi="Book Antiqua"/>
          <w:lang w:val="es-ES_tradnl"/>
        </w:rPr>
      </w:pPr>
      <w:r w:rsidRPr="004431A0">
        <w:rPr>
          <w:rFonts w:ascii="Book Antiqua" w:hAnsi="Book Antiqua"/>
          <w:lang w:val="es-ES_tradnl"/>
        </w:rPr>
        <w:t xml:space="preserve">1) </w:t>
      </w:r>
      <w:r w:rsidR="00353BAC" w:rsidRPr="004431A0">
        <w:rPr>
          <w:rFonts w:ascii="Book Antiqua" w:hAnsi="Book Antiqua"/>
          <w:lang w:val="es-ES_tradnl"/>
        </w:rPr>
        <w:t>…</w:t>
      </w:r>
    </w:p>
    <w:p w14:paraId="04F5072C"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w:t>
      </w:r>
    </w:p>
    <w:p w14:paraId="4720DE41" w14:textId="77777777" w:rsidR="00184CA4" w:rsidRPr="004431A0" w:rsidRDefault="00184CA4" w:rsidP="00860035">
      <w:pPr>
        <w:spacing w:line="480" w:lineRule="auto"/>
        <w:ind w:firstLine="360"/>
        <w:jc w:val="both"/>
        <w:rPr>
          <w:rFonts w:ascii="Book Antiqua" w:hAnsi="Book Antiqua"/>
          <w:lang w:val="es-ES_tradnl"/>
        </w:rPr>
      </w:pPr>
      <w:r w:rsidRPr="004431A0">
        <w:rPr>
          <w:rFonts w:ascii="Book Antiqua" w:hAnsi="Book Antiqua"/>
          <w:lang w:val="es-ES_tradnl"/>
        </w:rPr>
        <w:t>3) Se revise el número de agencias, creando, reorganizando, consolidando</w:t>
      </w:r>
      <w:r w:rsidRPr="004431A0">
        <w:rPr>
          <w:rFonts w:ascii="Book Antiqua" w:hAnsi="Book Antiqua"/>
          <w:i/>
          <w:iCs/>
          <w:lang w:val="es-ES_tradnl"/>
        </w:rPr>
        <w:t>, aboliendo</w:t>
      </w:r>
      <w:r w:rsidRPr="004431A0">
        <w:rPr>
          <w:rFonts w:ascii="Book Antiqua" w:hAnsi="Book Antiqua"/>
          <w:lang w:val="es-ES_tradnl"/>
        </w:rPr>
        <w:t xml:space="preserve"> o externalizando sus programas y servicios; </w:t>
      </w:r>
    </w:p>
    <w:p w14:paraId="52FB3117" w14:textId="77777777" w:rsidR="00184CA4" w:rsidRPr="004431A0" w:rsidRDefault="00184CA4" w:rsidP="00860035">
      <w:pPr>
        <w:spacing w:line="480" w:lineRule="auto"/>
        <w:ind w:firstLine="360"/>
        <w:jc w:val="both"/>
        <w:rPr>
          <w:rFonts w:ascii="Book Antiqua" w:hAnsi="Book Antiqua"/>
          <w:lang w:val="es-ES_tradnl"/>
        </w:rPr>
      </w:pPr>
      <w:r w:rsidRPr="004431A0">
        <w:rPr>
          <w:rFonts w:ascii="Book Antiqua" w:hAnsi="Book Antiqua"/>
          <w:lang w:val="es-ES_tradnl"/>
        </w:rPr>
        <w:t>…</w:t>
      </w:r>
    </w:p>
    <w:p w14:paraId="09971228" w14:textId="77777777" w:rsidR="00353BAC" w:rsidRPr="004431A0" w:rsidRDefault="00860035" w:rsidP="00860035">
      <w:pPr>
        <w:spacing w:line="480" w:lineRule="auto"/>
        <w:ind w:firstLine="360"/>
        <w:jc w:val="both"/>
        <w:rPr>
          <w:rFonts w:ascii="Book Antiqua" w:hAnsi="Book Antiqua"/>
          <w:lang w:val="es-ES_tradnl"/>
        </w:rPr>
      </w:pPr>
      <w:r w:rsidRPr="004431A0">
        <w:rPr>
          <w:rFonts w:ascii="Book Antiqua" w:hAnsi="Book Antiqua"/>
          <w:lang w:val="es-ES_tradnl"/>
        </w:rPr>
        <w:t xml:space="preserve">7) No se consolide ninguna de las agencias gubernamentales enumeradas en la Constitución de Puerto Rico ni las enumeradas en esta Ley; </w:t>
      </w:r>
      <w:r w:rsidR="00353BAC" w:rsidRPr="004431A0">
        <w:rPr>
          <w:rFonts w:ascii="Book Antiqua" w:hAnsi="Book Antiqua"/>
          <w:b/>
          <w:bCs/>
          <w:lang w:val="es-ES_tradnl"/>
        </w:rPr>
        <w:t>[</w:t>
      </w:r>
      <w:r w:rsidRPr="004431A0">
        <w:rPr>
          <w:rFonts w:ascii="Book Antiqua" w:hAnsi="Book Antiqua"/>
          <w:b/>
          <w:bCs/>
          <w:lang w:val="es-ES_tradnl"/>
        </w:rPr>
        <w:t>y</w:t>
      </w:r>
      <w:r w:rsidR="00353BAC" w:rsidRPr="004431A0">
        <w:rPr>
          <w:rFonts w:ascii="Book Antiqua" w:hAnsi="Book Antiqua"/>
          <w:b/>
          <w:bCs/>
          <w:lang w:val="es-ES_tradnl"/>
        </w:rPr>
        <w:t>]</w:t>
      </w:r>
    </w:p>
    <w:p w14:paraId="03A030FF" w14:textId="77777777" w:rsidR="00860035" w:rsidRPr="004431A0" w:rsidRDefault="00353BAC" w:rsidP="00860035">
      <w:pPr>
        <w:spacing w:line="480" w:lineRule="auto"/>
        <w:ind w:firstLine="360"/>
        <w:jc w:val="both"/>
        <w:rPr>
          <w:rFonts w:ascii="Book Antiqua" w:hAnsi="Book Antiqua"/>
          <w:lang w:val="es-ES_tradnl"/>
        </w:rPr>
      </w:pPr>
      <w:r w:rsidRPr="004431A0">
        <w:rPr>
          <w:rFonts w:ascii="Book Antiqua" w:hAnsi="Book Antiqua"/>
          <w:i/>
          <w:iCs/>
          <w:lang w:val="es-ES_tradnl"/>
        </w:rPr>
        <w:lastRenderedPageBreak/>
        <w:t xml:space="preserve">8) Se identifiquen y deroguen aquellas leyes que puedan catalogarse como obsoletas o inoficiosas o que puedan reñir con las disposiciones de los planes y leyes promulgados al amparo de esta Ley; y </w:t>
      </w:r>
      <w:r w:rsidR="00860035" w:rsidRPr="004431A0">
        <w:rPr>
          <w:rFonts w:ascii="Book Antiqua" w:hAnsi="Book Antiqua"/>
          <w:lang w:val="es-ES_tradnl"/>
        </w:rPr>
        <w:t xml:space="preserve"> </w:t>
      </w:r>
    </w:p>
    <w:p w14:paraId="33845D69" w14:textId="77777777" w:rsidR="00981ED8" w:rsidRPr="004431A0" w:rsidRDefault="00353BAC" w:rsidP="00860035">
      <w:pPr>
        <w:spacing w:line="480" w:lineRule="auto"/>
        <w:ind w:firstLine="360"/>
        <w:jc w:val="both"/>
        <w:rPr>
          <w:rFonts w:ascii="Book Antiqua" w:hAnsi="Book Antiqua"/>
          <w:lang w:val="es-ES_tradnl"/>
        </w:rPr>
      </w:pPr>
      <w:r w:rsidRPr="004431A0">
        <w:rPr>
          <w:rFonts w:ascii="Book Antiqua" w:hAnsi="Book Antiqua"/>
          <w:b/>
          <w:bCs/>
          <w:lang w:val="es-ES_tradnl"/>
        </w:rPr>
        <w:t>[</w:t>
      </w:r>
      <w:r w:rsidR="00860035" w:rsidRPr="004431A0">
        <w:rPr>
          <w:rFonts w:ascii="Book Antiqua" w:hAnsi="Book Antiqua"/>
          <w:b/>
          <w:bCs/>
          <w:lang w:val="es-ES_tradnl"/>
        </w:rPr>
        <w:t>8</w:t>
      </w:r>
      <w:r w:rsidRPr="004431A0">
        <w:rPr>
          <w:rFonts w:ascii="Book Antiqua" w:hAnsi="Book Antiqua"/>
          <w:b/>
          <w:bCs/>
          <w:lang w:val="es-ES_tradnl"/>
        </w:rPr>
        <w:t>]</w:t>
      </w:r>
      <w:r w:rsidRPr="004431A0">
        <w:rPr>
          <w:rFonts w:ascii="Book Antiqua" w:hAnsi="Book Antiqua"/>
          <w:lang w:val="es-ES_tradnl"/>
        </w:rPr>
        <w:t xml:space="preserve"> </w:t>
      </w:r>
      <w:r w:rsidRPr="004431A0">
        <w:rPr>
          <w:rFonts w:ascii="Book Antiqua" w:hAnsi="Book Antiqua"/>
          <w:i/>
          <w:iCs/>
          <w:lang w:val="es-ES_tradnl"/>
        </w:rPr>
        <w:t>9</w:t>
      </w:r>
      <w:r w:rsidR="00860035" w:rsidRPr="004431A0">
        <w:rPr>
          <w:rFonts w:ascii="Book Antiqua" w:hAnsi="Book Antiqua"/>
          <w:lang w:val="es-ES_tradnl"/>
        </w:rPr>
        <w:t>) Se protejan los derechos de los empleados regulares de conformidad con el ordenamiento jurídico vigente y conforme a la Ley 8-2017, según enmendada.”</w:t>
      </w:r>
    </w:p>
    <w:p w14:paraId="78005683" w14:textId="77777777" w:rsidR="00353BAC" w:rsidRPr="004431A0" w:rsidRDefault="00353BAC" w:rsidP="00860035">
      <w:pPr>
        <w:spacing w:line="480" w:lineRule="auto"/>
        <w:ind w:firstLine="360"/>
        <w:jc w:val="both"/>
        <w:rPr>
          <w:rFonts w:ascii="Book Antiqua" w:hAnsi="Book Antiqua"/>
          <w:lang w:val="es-ES_tradnl"/>
        </w:rPr>
      </w:pPr>
      <w:r w:rsidRPr="004431A0">
        <w:rPr>
          <w:rFonts w:ascii="Book Antiqua" w:hAnsi="Book Antiqua"/>
          <w:lang w:val="es-ES_tradnl"/>
        </w:rPr>
        <w:t>Sección 4.- Se enmienda el Artículo 2.03 de la Ley 122-2017, para que lea como sigue:</w:t>
      </w:r>
    </w:p>
    <w:p w14:paraId="4003E9D5"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2.03. — Deberes y Facultades de los </w:t>
      </w:r>
      <w:proofErr w:type="gramStart"/>
      <w:r w:rsidRPr="004431A0">
        <w:rPr>
          <w:rFonts w:ascii="Book Antiqua" w:hAnsi="Book Antiqua"/>
          <w:lang w:val="es-ES_tradnl"/>
        </w:rPr>
        <w:t>Jefes</w:t>
      </w:r>
      <w:proofErr w:type="gramEnd"/>
      <w:r w:rsidRPr="004431A0">
        <w:rPr>
          <w:rFonts w:ascii="Book Antiqua" w:hAnsi="Book Antiqua"/>
          <w:lang w:val="es-ES_tradnl"/>
        </w:rPr>
        <w:t xml:space="preserve"> de Agencia. </w:t>
      </w:r>
    </w:p>
    <w:p w14:paraId="712E6F29"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 xml:space="preserve">Los </w:t>
      </w:r>
      <w:proofErr w:type="gramStart"/>
      <w:r w:rsidRPr="004431A0">
        <w:rPr>
          <w:rFonts w:ascii="Book Antiqua" w:hAnsi="Book Antiqua"/>
          <w:lang w:val="es-ES_tradnl"/>
        </w:rPr>
        <w:t>Directores</w:t>
      </w:r>
      <w:proofErr w:type="gramEnd"/>
      <w:r w:rsidRPr="004431A0">
        <w:rPr>
          <w:rFonts w:ascii="Book Antiqua" w:hAnsi="Book Antiqua"/>
          <w:lang w:val="es-ES_tradnl"/>
        </w:rPr>
        <w:t xml:space="preserve"> de Agencia tendrán aquellos deberes y facultades enumerados en ley o en su respectivo Plan de Reorganización aprobado de conformidad con esta Ley.  De manera general, los directores de agencia tendrán, sin limitarse a, los siguientes deberes y facultades: </w:t>
      </w:r>
    </w:p>
    <w:p w14:paraId="1D6B6F7C"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(a)…</w:t>
      </w:r>
    </w:p>
    <w:p w14:paraId="3DA097A0"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w:t>
      </w:r>
    </w:p>
    <w:p w14:paraId="54E5BC13"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(i) Colaborar y asesorar al Gobernador y a la Asamblea Legislativa en la formulación de la política pública de su agencia</w:t>
      </w:r>
      <w:r w:rsidR="00AD690F" w:rsidRPr="004431A0">
        <w:rPr>
          <w:rFonts w:ascii="Book Antiqua" w:hAnsi="Book Antiqua"/>
          <w:i/>
          <w:iCs/>
          <w:lang w:val="es-ES_tradnl"/>
        </w:rPr>
        <w:t>,</w:t>
      </w:r>
      <w:r w:rsidRPr="004431A0">
        <w:rPr>
          <w:rFonts w:ascii="Book Antiqua" w:hAnsi="Book Antiqua"/>
          <w:lang w:val="es-ES_tradnl"/>
        </w:rPr>
        <w:t xml:space="preserve"> según sea legislada</w:t>
      </w:r>
      <w:r w:rsidR="00AD690F" w:rsidRPr="004431A0">
        <w:rPr>
          <w:rFonts w:ascii="Book Antiqua" w:hAnsi="Book Antiqua"/>
          <w:i/>
          <w:iCs/>
          <w:lang w:val="es-ES_tradnl"/>
        </w:rPr>
        <w:t>, o con respecto a la necesidad de derogar toda aquella legislación que sea obsoleta o inoficiosa concerniente a la dependencia pública que dirige o que sea contraria a las disposiciones de los planes y leyes promulgados al amparo de esta Ley</w:t>
      </w:r>
      <w:r w:rsidR="00AD690F" w:rsidRPr="004431A0">
        <w:rPr>
          <w:rFonts w:ascii="Book Antiqua" w:hAnsi="Book Antiqua"/>
          <w:lang w:val="es-ES_tradnl"/>
        </w:rPr>
        <w:t>.</w:t>
      </w:r>
      <w:r w:rsidR="00AD690F" w:rsidRPr="004431A0">
        <w:rPr>
          <w:rFonts w:ascii="Book Antiqua" w:hAnsi="Book Antiqua"/>
          <w:i/>
          <w:iCs/>
          <w:lang w:val="es-ES_tradnl"/>
        </w:rPr>
        <w:t xml:space="preserve">   </w:t>
      </w:r>
      <w:r w:rsidR="00AD690F" w:rsidRPr="004431A0">
        <w:rPr>
          <w:rFonts w:ascii="Book Antiqua" w:hAnsi="Book Antiqua"/>
          <w:lang w:val="es-ES_tradnl"/>
        </w:rPr>
        <w:t xml:space="preserve"> </w:t>
      </w:r>
    </w:p>
    <w:p w14:paraId="0C6D14C6"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(j) Implementará la política pública establecida por el Gobernador y la Asamblea Legislativa con respecto a la jurisdicción de la agencia, así como propondrá al Gobernador acciones, programas y estrategias para el desarrollo de estas políticas</w:t>
      </w:r>
      <w:r w:rsidR="00AD690F" w:rsidRPr="004431A0">
        <w:rPr>
          <w:rFonts w:ascii="Book Antiqua" w:hAnsi="Book Antiqua"/>
          <w:lang w:val="es-ES_tradnl"/>
        </w:rPr>
        <w:t xml:space="preserve"> </w:t>
      </w:r>
      <w:r w:rsidR="00AD690F" w:rsidRPr="004431A0">
        <w:rPr>
          <w:rFonts w:ascii="Book Antiqua" w:hAnsi="Book Antiqua"/>
          <w:i/>
          <w:iCs/>
          <w:lang w:val="es-ES_tradnl"/>
        </w:rPr>
        <w:t xml:space="preserve">o la </w:t>
      </w:r>
      <w:r w:rsidR="00AD690F" w:rsidRPr="004431A0">
        <w:rPr>
          <w:rFonts w:ascii="Book Antiqua" w:hAnsi="Book Antiqua"/>
          <w:i/>
          <w:iCs/>
          <w:lang w:val="es-ES_tradnl"/>
        </w:rPr>
        <w:lastRenderedPageBreak/>
        <w:t>derogación de toda aquella legislación concerniente a la dependencia publica que dirige, que sea obsoleta o inoficiosa o que sea contraria a las antes mencionados acciones, programas y estrategias</w:t>
      </w:r>
      <w:r w:rsidRPr="004431A0">
        <w:rPr>
          <w:rFonts w:ascii="Book Antiqua" w:hAnsi="Book Antiqua"/>
          <w:lang w:val="es-ES_tradnl"/>
        </w:rPr>
        <w:t>.</w:t>
      </w:r>
    </w:p>
    <w:p w14:paraId="4FC2AAAC"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w:t>
      </w:r>
    </w:p>
    <w:p w14:paraId="7A1A71E8"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Sección 5.- Se enmienda el Artículo 2.04 de la Ley 122-2017, para que lea como sigue:</w:t>
      </w:r>
    </w:p>
    <w:p w14:paraId="6390C0EC"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2.04. — Facultad del Gobernador para proponer Planes de Reorganización para crear, consolidar y reorganizar agencias de la Rama Ejecutiva. </w:t>
      </w:r>
    </w:p>
    <w:p w14:paraId="43461073"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Se faculta al Gobernador a examinar y evaluar la organización de todas las agencias de la Rama Ejecutiva y sus programas, de conformidad con la presente Ley y con los objetivos enumerados en el Artículo 1.04 de esta Ley.    </w:t>
      </w:r>
    </w:p>
    <w:p w14:paraId="71F1E923"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Las agencias creadas por esta Asamblea Legislativa, con excepción de aquellas enumeradas en el Artículo 2.01 de esta Ley, podrán ser consolidadas, </w:t>
      </w:r>
      <w:r w:rsidR="00184CA4" w:rsidRPr="004431A0">
        <w:rPr>
          <w:rFonts w:ascii="Book Antiqua" w:hAnsi="Book Antiqua"/>
          <w:i/>
          <w:iCs/>
          <w:lang w:val="es-ES_tradnl"/>
        </w:rPr>
        <w:t>abolidas,</w:t>
      </w:r>
      <w:r w:rsidR="00184CA4" w:rsidRPr="004431A0">
        <w:rPr>
          <w:rFonts w:ascii="Book Antiqua" w:hAnsi="Book Antiqua"/>
          <w:lang w:val="es-ES_tradnl"/>
        </w:rPr>
        <w:t xml:space="preserve"> </w:t>
      </w:r>
      <w:r w:rsidRPr="004431A0">
        <w:rPr>
          <w:rFonts w:ascii="Book Antiqua" w:hAnsi="Book Antiqua"/>
          <w:lang w:val="es-ES_tradnl"/>
        </w:rPr>
        <w:t xml:space="preserve">externalizadas y/o reorganizadas conforme a la política pública </w:t>
      </w:r>
      <w:r w:rsidR="00184CA4" w:rsidRPr="004431A0">
        <w:rPr>
          <w:rFonts w:ascii="Book Antiqua" w:hAnsi="Book Antiqua"/>
          <w:i/>
          <w:iCs/>
          <w:lang w:val="es-ES_tradnl"/>
        </w:rPr>
        <w:t>aquí</w:t>
      </w:r>
      <w:r w:rsidR="00184CA4" w:rsidRPr="004431A0">
        <w:rPr>
          <w:rFonts w:ascii="Book Antiqua" w:hAnsi="Book Antiqua"/>
          <w:lang w:val="es-ES_tradnl"/>
        </w:rPr>
        <w:t xml:space="preserve"> </w:t>
      </w:r>
      <w:r w:rsidRPr="004431A0">
        <w:rPr>
          <w:rFonts w:ascii="Book Antiqua" w:hAnsi="Book Antiqua"/>
          <w:lang w:val="es-ES_tradnl"/>
        </w:rPr>
        <w:t xml:space="preserve">establecida </w:t>
      </w:r>
      <w:r w:rsidR="00184CA4" w:rsidRPr="004431A0">
        <w:rPr>
          <w:rFonts w:ascii="Book Antiqua" w:hAnsi="Book Antiqua"/>
          <w:b/>
          <w:bCs/>
          <w:lang w:val="es-ES_tradnl"/>
        </w:rPr>
        <w:t>[</w:t>
      </w:r>
      <w:r w:rsidRPr="004431A0">
        <w:rPr>
          <w:rFonts w:ascii="Book Antiqua" w:hAnsi="Book Antiqua"/>
          <w:b/>
          <w:bCs/>
          <w:lang w:val="es-ES_tradnl"/>
        </w:rPr>
        <w:t>en esta Ley</w:t>
      </w:r>
      <w:r w:rsidR="00184CA4" w:rsidRPr="004431A0">
        <w:rPr>
          <w:rFonts w:ascii="Book Antiqua" w:hAnsi="Book Antiqua"/>
          <w:b/>
          <w:bCs/>
          <w:lang w:val="es-ES_tradnl"/>
        </w:rPr>
        <w:t>]</w:t>
      </w:r>
      <w:r w:rsidRPr="004431A0">
        <w:rPr>
          <w:rFonts w:ascii="Book Antiqua" w:hAnsi="Book Antiqua"/>
          <w:lang w:val="es-ES_tradnl"/>
        </w:rPr>
        <w:t xml:space="preserve">, mediante un Plan de Reorganización. Dichos Planes de Reorganización cumplirán con las disposiciones del Artículo 1.04 de esta Ley.   </w:t>
      </w:r>
    </w:p>
    <w:p w14:paraId="6889C9FD"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Los Planes de Reorganización dispondrán las recomendaciones pertinentes para: </w:t>
      </w:r>
    </w:p>
    <w:p w14:paraId="0916ECDE"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a) …</w:t>
      </w:r>
    </w:p>
    <w:p w14:paraId="4F89C116"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w:t>
      </w:r>
    </w:p>
    <w:p w14:paraId="72C14AEC" w14:textId="77777777" w:rsidR="00184CA4"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k) Autorizar a las agencias a que promulguen reglamentos, establezcan procesos adjudicativos, cartas circulares, órdenes administrativas, normativas, así como cualquier otra delegación que entienda necesaria; </w:t>
      </w:r>
      <w:r w:rsidR="00184CA4" w:rsidRPr="004431A0">
        <w:rPr>
          <w:rFonts w:ascii="Book Antiqua" w:hAnsi="Book Antiqua"/>
          <w:b/>
          <w:bCs/>
          <w:lang w:val="es-ES_tradnl"/>
        </w:rPr>
        <w:t>[</w:t>
      </w:r>
      <w:r w:rsidRPr="004431A0">
        <w:rPr>
          <w:rFonts w:ascii="Book Antiqua" w:hAnsi="Book Antiqua"/>
          <w:b/>
          <w:bCs/>
          <w:lang w:val="es-ES_tradnl"/>
        </w:rPr>
        <w:t>y</w:t>
      </w:r>
      <w:r w:rsidR="00184CA4" w:rsidRPr="004431A0">
        <w:rPr>
          <w:rFonts w:ascii="Book Antiqua" w:hAnsi="Book Antiqua"/>
          <w:b/>
          <w:bCs/>
          <w:lang w:val="es-ES_tradnl"/>
        </w:rPr>
        <w:t>]</w:t>
      </w:r>
    </w:p>
    <w:p w14:paraId="7C642915" w14:textId="77777777" w:rsidR="00AD690F" w:rsidRPr="004431A0" w:rsidRDefault="00184CA4" w:rsidP="00AD690F">
      <w:pPr>
        <w:spacing w:line="480" w:lineRule="auto"/>
        <w:ind w:firstLine="360"/>
        <w:jc w:val="both"/>
        <w:rPr>
          <w:rFonts w:ascii="Book Antiqua" w:hAnsi="Book Antiqua"/>
          <w:lang w:val="es-ES_tradnl"/>
        </w:rPr>
      </w:pPr>
      <w:r w:rsidRPr="004431A0">
        <w:rPr>
          <w:rFonts w:ascii="Book Antiqua" w:hAnsi="Book Antiqua"/>
          <w:i/>
          <w:iCs/>
          <w:lang w:val="es-ES_tradnl"/>
        </w:rPr>
        <w:lastRenderedPageBreak/>
        <w:t xml:space="preserve">l) Identificar y derogar todas aquellas leyes que puedan catalogarse como obsoletas o inoficiosas o que puedan reñir con las disposiciones de los planes y leyes promulgados al amparo de esta Ley; y   </w:t>
      </w:r>
      <w:r w:rsidR="00AD690F" w:rsidRPr="004431A0">
        <w:rPr>
          <w:rFonts w:ascii="Book Antiqua" w:hAnsi="Book Antiqua"/>
          <w:lang w:val="es-ES_tradnl"/>
        </w:rPr>
        <w:t xml:space="preserve"> </w:t>
      </w:r>
    </w:p>
    <w:p w14:paraId="2988F375" w14:textId="77777777" w:rsidR="00353BAC" w:rsidRPr="004431A0" w:rsidRDefault="00184CA4" w:rsidP="00AD690F">
      <w:pPr>
        <w:spacing w:line="480" w:lineRule="auto"/>
        <w:ind w:firstLine="360"/>
        <w:jc w:val="both"/>
        <w:rPr>
          <w:rFonts w:ascii="Book Antiqua" w:hAnsi="Book Antiqua"/>
          <w:lang w:val="es-ES_tradnl"/>
        </w:rPr>
      </w:pPr>
      <w:r w:rsidRPr="004431A0">
        <w:rPr>
          <w:rFonts w:ascii="Book Antiqua" w:hAnsi="Book Antiqua"/>
          <w:b/>
          <w:bCs/>
          <w:lang w:val="es-ES_tradnl"/>
        </w:rPr>
        <w:t>[</w:t>
      </w:r>
      <w:r w:rsidR="00AD690F" w:rsidRPr="004431A0">
        <w:rPr>
          <w:rFonts w:ascii="Book Antiqua" w:hAnsi="Book Antiqua"/>
          <w:b/>
          <w:bCs/>
          <w:lang w:val="es-ES_tradnl"/>
        </w:rPr>
        <w:t>l</w:t>
      </w:r>
      <w:r w:rsidRPr="004431A0">
        <w:rPr>
          <w:rFonts w:ascii="Book Antiqua" w:hAnsi="Book Antiqua"/>
          <w:b/>
          <w:bCs/>
          <w:lang w:val="es-ES_tradnl"/>
        </w:rPr>
        <w:t>]</w:t>
      </w:r>
      <w:r w:rsidRPr="004431A0">
        <w:rPr>
          <w:rFonts w:ascii="Book Antiqua" w:hAnsi="Book Antiqua"/>
          <w:lang w:val="es-ES_tradnl"/>
        </w:rPr>
        <w:t xml:space="preserve"> </w:t>
      </w:r>
      <w:r w:rsidRPr="004431A0">
        <w:rPr>
          <w:rFonts w:ascii="Book Antiqua" w:hAnsi="Book Antiqua"/>
          <w:i/>
          <w:iCs/>
          <w:lang w:val="es-ES_tradnl"/>
        </w:rPr>
        <w:t>m</w:t>
      </w:r>
      <w:r w:rsidR="00AD690F" w:rsidRPr="004431A0">
        <w:rPr>
          <w:rFonts w:ascii="Book Antiqua" w:hAnsi="Book Antiqua"/>
          <w:lang w:val="es-ES_tradnl"/>
        </w:rPr>
        <w:t>) Cualquier otra función necesaria para la consecución de la política pública de esta Ley y los poderes aquí delegados.</w:t>
      </w:r>
      <w:r w:rsidRPr="004431A0">
        <w:rPr>
          <w:rFonts w:ascii="Book Antiqua" w:hAnsi="Book Antiqua"/>
          <w:lang w:val="es-ES_tradnl"/>
        </w:rPr>
        <w:t>”</w:t>
      </w:r>
      <w:r w:rsidR="00AD690F" w:rsidRPr="004431A0">
        <w:rPr>
          <w:rFonts w:ascii="Book Antiqua" w:hAnsi="Book Antiqua"/>
          <w:lang w:val="es-ES_tradnl"/>
        </w:rPr>
        <w:t xml:space="preserve">  </w:t>
      </w:r>
    </w:p>
    <w:p w14:paraId="05F0877B" w14:textId="77777777" w:rsidR="00184CA4"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 xml:space="preserve">Sección 6.- Se enmienda el Artículo 2.05 de la Ley 122-2017, para que lea como sigue: </w:t>
      </w:r>
    </w:p>
    <w:p w14:paraId="778A2118" w14:textId="77777777" w:rsidR="00184CA4"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2.05. — Procedimiento por parte del Gobernador y la Asamblea Legislativa. </w:t>
      </w:r>
    </w:p>
    <w:p w14:paraId="09248464" w14:textId="77777777" w:rsidR="00495133"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El Gobernador evaluará el funcionamiento de todas las agencias de la Rama Ejecutiva. Dentro de esta evaluación, el Gobernador identificará cuáles agencias, oficinas, unidades, servicios o programas deben ser creados, transferidos, reorganizados, agrupados, consolidados</w:t>
      </w:r>
      <w:r w:rsidR="00495133" w:rsidRPr="004431A0">
        <w:rPr>
          <w:rFonts w:ascii="Book Antiqua" w:hAnsi="Book Antiqua"/>
          <w:i/>
          <w:iCs/>
          <w:lang w:val="es-ES_tradnl"/>
        </w:rPr>
        <w:t>, abolidos</w:t>
      </w:r>
      <w:r w:rsidRPr="004431A0">
        <w:rPr>
          <w:rFonts w:ascii="Book Antiqua" w:hAnsi="Book Antiqua"/>
          <w:lang w:val="es-ES_tradnl"/>
        </w:rPr>
        <w:t xml:space="preserve"> o externalizados.</w:t>
      </w:r>
      <w:r w:rsidR="00495133" w:rsidRPr="004431A0">
        <w:rPr>
          <w:rFonts w:ascii="Book Antiqua" w:hAnsi="Book Antiqua"/>
          <w:lang w:val="es-ES_tradnl"/>
        </w:rPr>
        <w:t xml:space="preserve"> </w:t>
      </w:r>
      <w:r w:rsidRPr="004431A0">
        <w:rPr>
          <w:rFonts w:ascii="Book Antiqua" w:hAnsi="Book Antiqua"/>
          <w:lang w:val="es-ES_tradnl"/>
        </w:rPr>
        <w:t xml:space="preserve">Se autoriza al Gobernador a utilizar todos los recursos a su disposición para hacer el análisis correspondiente.      </w:t>
      </w:r>
    </w:p>
    <w:p w14:paraId="58F7AEBE" w14:textId="77777777" w:rsidR="00495133" w:rsidRPr="004431A0" w:rsidRDefault="00495133" w:rsidP="00184CA4">
      <w:pPr>
        <w:spacing w:line="480" w:lineRule="auto"/>
        <w:ind w:firstLine="360"/>
        <w:jc w:val="both"/>
        <w:rPr>
          <w:rFonts w:ascii="Book Antiqua" w:hAnsi="Book Antiqua"/>
          <w:lang w:val="es-ES_tradnl"/>
        </w:rPr>
      </w:pPr>
      <w:r w:rsidRPr="004431A0">
        <w:rPr>
          <w:rFonts w:ascii="Book Antiqua" w:hAnsi="Book Antiqua"/>
          <w:lang w:val="es-ES_tradnl"/>
        </w:rPr>
        <w:t>…</w:t>
      </w:r>
    </w:p>
    <w:p w14:paraId="30F794A1" w14:textId="77777777" w:rsidR="00353BAC"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Este Plan establecerá cualquier consolidación, externalización, creación, transferencia, reorganización</w:t>
      </w:r>
      <w:r w:rsidR="00495133" w:rsidRPr="004431A0">
        <w:rPr>
          <w:rFonts w:ascii="Book Antiqua" w:hAnsi="Book Antiqua"/>
          <w:i/>
          <w:iCs/>
          <w:lang w:val="es-ES_tradnl"/>
        </w:rPr>
        <w:t>, abolición</w:t>
      </w:r>
      <w:r w:rsidRPr="004431A0">
        <w:rPr>
          <w:rFonts w:ascii="Book Antiqua" w:hAnsi="Book Antiqua"/>
          <w:lang w:val="es-ES_tradnl"/>
        </w:rPr>
        <w:t xml:space="preserve"> o agrupación. También</w:t>
      </w:r>
      <w:r w:rsidR="00495133" w:rsidRPr="004431A0">
        <w:rPr>
          <w:rFonts w:ascii="Book Antiqua" w:hAnsi="Book Antiqua"/>
          <w:i/>
          <w:iCs/>
          <w:lang w:val="es-ES_tradnl"/>
        </w:rPr>
        <w:t>,</w:t>
      </w:r>
      <w:r w:rsidRPr="004431A0">
        <w:rPr>
          <w:rFonts w:ascii="Book Antiqua" w:hAnsi="Book Antiqua"/>
          <w:lang w:val="es-ES_tradnl"/>
        </w:rPr>
        <w:t xml:space="preserve"> dispondrá lo referente al funcionamiento interno y organización de la agencia reorganizada.</w:t>
      </w:r>
    </w:p>
    <w:p w14:paraId="250DA3A8" w14:textId="77777777" w:rsidR="00495133" w:rsidRPr="004431A0" w:rsidRDefault="00495133" w:rsidP="00184CA4">
      <w:pPr>
        <w:spacing w:line="480" w:lineRule="auto"/>
        <w:ind w:firstLine="360"/>
        <w:jc w:val="both"/>
        <w:rPr>
          <w:rFonts w:ascii="Book Antiqua" w:hAnsi="Book Antiqua"/>
          <w:lang w:val="es-ES_tradnl"/>
        </w:rPr>
      </w:pPr>
      <w:r w:rsidRPr="004431A0">
        <w:rPr>
          <w:rFonts w:ascii="Book Antiqua" w:hAnsi="Book Antiqua"/>
          <w:lang w:val="es-ES_tradnl"/>
        </w:rPr>
        <w:t>…</w:t>
      </w:r>
    </w:p>
    <w:p w14:paraId="174C1C3B" w14:textId="77777777" w:rsidR="00495133" w:rsidRPr="004431A0" w:rsidRDefault="00495133" w:rsidP="00184CA4">
      <w:pPr>
        <w:spacing w:line="480" w:lineRule="auto"/>
        <w:ind w:firstLine="360"/>
        <w:jc w:val="both"/>
        <w:rPr>
          <w:rFonts w:ascii="Book Antiqua" w:hAnsi="Book Antiqua"/>
          <w:lang w:val="es-ES_tradnl"/>
        </w:rPr>
      </w:pPr>
      <w:r w:rsidRPr="004431A0">
        <w:rPr>
          <w:rFonts w:ascii="Book Antiqua" w:hAnsi="Book Antiqua"/>
          <w:lang w:val="es-ES_tradnl"/>
        </w:rPr>
        <w:t>El Gobernador presentará ante la Asamblea Legislativa, con el Plan de Reorganización o quince (15) días luego de aprobado el mismo, uno o varios proyectos de ley para derogar aquellas leyes o partes de leyes afectadas por el mismo</w:t>
      </w:r>
      <w:r w:rsidR="00136015" w:rsidRPr="004431A0">
        <w:rPr>
          <w:rFonts w:ascii="Book Antiqua" w:hAnsi="Book Antiqua"/>
          <w:lang w:val="es-ES_tradnl"/>
        </w:rPr>
        <w:t xml:space="preserve"> </w:t>
      </w:r>
      <w:r w:rsidR="00136015" w:rsidRPr="004431A0">
        <w:rPr>
          <w:rFonts w:ascii="Book Antiqua" w:hAnsi="Book Antiqua"/>
          <w:i/>
          <w:iCs/>
          <w:lang w:val="es-ES_tradnl"/>
        </w:rPr>
        <w:t>o aquellas otras leyes que ameriten derogarse por ser estas obsoletas o inoficiosas</w:t>
      </w:r>
      <w:r w:rsidRPr="004431A0">
        <w:rPr>
          <w:rFonts w:ascii="Book Antiqua" w:hAnsi="Book Antiqua"/>
          <w:lang w:val="es-ES_tradnl"/>
        </w:rPr>
        <w:t xml:space="preserve"> y para disponer las nuevas leyes habilitadoras, así como para establecer la nueva política pública de la agencia. Se dispone </w:t>
      </w:r>
      <w:r w:rsidRPr="004431A0">
        <w:rPr>
          <w:rFonts w:ascii="Book Antiqua" w:hAnsi="Book Antiqua"/>
          <w:lang w:val="es-ES_tradnl"/>
        </w:rPr>
        <w:lastRenderedPageBreak/>
        <w:t xml:space="preserve">que la política pública se establecerá exclusivamente mediante legislación a esos fines. De no someter los proyectos de ley antes descritos en el término de quince (15) días, el Plan quedará sin efecto. La Asamblea Legislativa tendrá hasta el último día de aprobación de medidas de la sesión en la que fue presentada dicha legislación o hasta cuarenta (40) días posterior a la radicación de </w:t>
      </w:r>
      <w:proofErr w:type="gramStart"/>
      <w:r w:rsidRPr="004431A0">
        <w:rPr>
          <w:rFonts w:ascii="Book Antiqua" w:hAnsi="Book Antiqua"/>
          <w:lang w:val="es-ES_tradnl"/>
        </w:rPr>
        <w:t>las mismas</w:t>
      </w:r>
      <w:proofErr w:type="gramEnd"/>
      <w:r w:rsidRPr="004431A0">
        <w:rPr>
          <w:rFonts w:ascii="Book Antiqua" w:hAnsi="Book Antiqua"/>
          <w:lang w:val="es-ES_tradnl"/>
        </w:rPr>
        <w:t>, el término que resulte mayor, para su aprobación. De los proyectos no llegar a convertirse en ley, el Plan al que se refiere el proyecto quedará sin efecto. Toda decisión tomada por las agencias del Ejecutivo antes de la aprobación de la mencionada legislación será de forma provisional y las mismas no podrán ser contrarias a las leyes y normas jurídicas vigentes.”</w:t>
      </w:r>
    </w:p>
    <w:p w14:paraId="5DE3BFC0" w14:textId="77777777" w:rsidR="00136015" w:rsidRPr="004431A0" w:rsidRDefault="00136015" w:rsidP="00136015">
      <w:pPr>
        <w:spacing w:line="480" w:lineRule="auto"/>
        <w:ind w:firstLine="360"/>
        <w:jc w:val="both"/>
        <w:rPr>
          <w:rFonts w:ascii="Book Antiqua" w:hAnsi="Book Antiqua"/>
          <w:lang w:val="es-ES_tradnl"/>
        </w:rPr>
      </w:pPr>
      <w:r w:rsidRPr="004431A0">
        <w:rPr>
          <w:rFonts w:ascii="Book Antiqua" w:hAnsi="Book Antiqua"/>
          <w:lang w:val="es-ES_tradnl"/>
        </w:rPr>
        <w:t>Sección 7.-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5400B0F" w14:textId="77777777" w:rsidR="00136015" w:rsidRPr="004431A0" w:rsidRDefault="00136015" w:rsidP="00136015">
      <w:pPr>
        <w:spacing w:line="480" w:lineRule="auto"/>
        <w:ind w:firstLine="360"/>
        <w:jc w:val="both"/>
        <w:rPr>
          <w:rFonts w:ascii="Book Antiqua" w:hAnsi="Book Antiqua"/>
          <w:lang w:val="es-ES_tradnl"/>
        </w:rPr>
      </w:pPr>
      <w:r w:rsidRPr="004431A0">
        <w:rPr>
          <w:rFonts w:ascii="Book Antiqua" w:hAnsi="Book Antiqua"/>
          <w:lang w:val="es-ES_tradnl"/>
        </w:rPr>
        <w:t xml:space="preserve">Sección 8.- Por la presente queda derogada cualquier ley, regla de procedimiento o norma que se encuentre en conflicto con las disposiciones aquí contenidas. </w:t>
      </w:r>
    </w:p>
    <w:p w14:paraId="04F4FDEB" w14:textId="77777777" w:rsidR="00825722" w:rsidRPr="004431A0" w:rsidRDefault="00136015" w:rsidP="00FE4DB3">
      <w:pPr>
        <w:spacing w:line="480" w:lineRule="auto"/>
        <w:ind w:firstLine="360"/>
        <w:jc w:val="both"/>
        <w:rPr>
          <w:rFonts w:ascii="Book Antiqua" w:hAnsi="Book Antiqua"/>
          <w:lang w:val="es-ES_tradnl"/>
        </w:rPr>
      </w:pPr>
      <w:r w:rsidRPr="004431A0">
        <w:rPr>
          <w:rFonts w:ascii="Book Antiqua" w:hAnsi="Book Antiqua"/>
          <w:lang w:val="es-ES_tradnl"/>
        </w:rPr>
        <w:t>Sección 9.- Esta Ley entrará en vigor inmediatamente después de su aprobación.</w:t>
      </w:r>
      <w:bookmarkEnd w:id="0"/>
    </w:p>
    <w:sectPr w:rsidR="00825722" w:rsidRPr="004431A0"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511B" w14:textId="77777777" w:rsidR="00BF4489" w:rsidRDefault="00BF4489" w:rsidP="00CD4499">
      <w:r>
        <w:separator/>
      </w:r>
    </w:p>
  </w:endnote>
  <w:endnote w:type="continuationSeparator" w:id="0">
    <w:p w14:paraId="40AB8221" w14:textId="77777777" w:rsidR="00BF4489" w:rsidRDefault="00BF4489"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7A777" w14:textId="77777777" w:rsidR="00BF4489" w:rsidRDefault="00BF4489" w:rsidP="00CD4499">
      <w:r>
        <w:separator/>
      </w:r>
    </w:p>
  </w:footnote>
  <w:footnote w:type="continuationSeparator" w:id="0">
    <w:p w14:paraId="4A4AC73A" w14:textId="77777777" w:rsidR="00BF4489" w:rsidRDefault="00BF4489"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1D06"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FC645E" w14:textId="77777777" w:rsidR="00184CA4" w:rsidRDefault="00184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28CE5"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7A8">
      <w:rPr>
        <w:rStyle w:val="PageNumber"/>
        <w:noProof/>
      </w:rPr>
      <w:t>8</w:t>
    </w:r>
    <w:r>
      <w:rPr>
        <w:rStyle w:val="PageNumber"/>
      </w:rPr>
      <w:fldChar w:fldCharType="end"/>
    </w:r>
  </w:p>
  <w:p w14:paraId="6713EAB5" w14:textId="77777777" w:rsidR="00184CA4" w:rsidRDefault="00184CA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259872715">
    <w:abstractNumId w:val="8"/>
  </w:num>
  <w:num w:numId="2" w16cid:durableId="606349145">
    <w:abstractNumId w:val="4"/>
  </w:num>
  <w:num w:numId="3" w16cid:durableId="802424049">
    <w:abstractNumId w:val="5"/>
  </w:num>
  <w:num w:numId="4" w16cid:durableId="1104764553">
    <w:abstractNumId w:val="1"/>
  </w:num>
  <w:num w:numId="5" w16cid:durableId="1807434205">
    <w:abstractNumId w:val="0"/>
  </w:num>
  <w:num w:numId="6" w16cid:durableId="1885214493">
    <w:abstractNumId w:val="6"/>
  </w:num>
  <w:num w:numId="7" w16cid:durableId="2061317108">
    <w:abstractNumId w:val="7"/>
  </w:num>
  <w:num w:numId="8" w16cid:durableId="1576697106">
    <w:abstractNumId w:val="3"/>
  </w:num>
  <w:num w:numId="9" w16cid:durableId="17653709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5C6B"/>
    <w:rsid w:val="00037710"/>
    <w:rsid w:val="000547A8"/>
    <w:rsid w:val="00061D8A"/>
    <w:rsid w:val="00070127"/>
    <w:rsid w:val="000737AB"/>
    <w:rsid w:val="00086571"/>
    <w:rsid w:val="00093EFA"/>
    <w:rsid w:val="000A0E28"/>
    <w:rsid w:val="000A2A9B"/>
    <w:rsid w:val="000C010C"/>
    <w:rsid w:val="000C06CA"/>
    <w:rsid w:val="000C0AD1"/>
    <w:rsid w:val="000C5EE3"/>
    <w:rsid w:val="000D47E0"/>
    <w:rsid w:val="000F5B90"/>
    <w:rsid w:val="00110ED0"/>
    <w:rsid w:val="001138EA"/>
    <w:rsid w:val="00114ADD"/>
    <w:rsid w:val="00115944"/>
    <w:rsid w:val="00133553"/>
    <w:rsid w:val="00136015"/>
    <w:rsid w:val="0014192C"/>
    <w:rsid w:val="001623DE"/>
    <w:rsid w:val="00173BA8"/>
    <w:rsid w:val="001819D9"/>
    <w:rsid w:val="00184CA4"/>
    <w:rsid w:val="00186E44"/>
    <w:rsid w:val="00190AA0"/>
    <w:rsid w:val="001A17FC"/>
    <w:rsid w:val="001A26C1"/>
    <w:rsid w:val="001A4A8B"/>
    <w:rsid w:val="001B0DB4"/>
    <w:rsid w:val="001C1401"/>
    <w:rsid w:val="001C2D57"/>
    <w:rsid w:val="001C45F8"/>
    <w:rsid w:val="001D6D81"/>
    <w:rsid w:val="001E11F3"/>
    <w:rsid w:val="00202B00"/>
    <w:rsid w:val="00204060"/>
    <w:rsid w:val="00205DF4"/>
    <w:rsid w:val="00206358"/>
    <w:rsid w:val="00214443"/>
    <w:rsid w:val="002242ED"/>
    <w:rsid w:val="00234F55"/>
    <w:rsid w:val="00241915"/>
    <w:rsid w:val="00242260"/>
    <w:rsid w:val="002464D6"/>
    <w:rsid w:val="00246EE3"/>
    <w:rsid w:val="00250033"/>
    <w:rsid w:val="00252D0F"/>
    <w:rsid w:val="002575CE"/>
    <w:rsid w:val="002660C1"/>
    <w:rsid w:val="00270FBD"/>
    <w:rsid w:val="00272D31"/>
    <w:rsid w:val="0028689A"/>
    <w:rsid w:val="002A3CEC"/>
    <w:rsid w:val="002A6AA6"/>
    <w:rsid w:val="002E574A"/>
    <w:rsid w:val="00312BB7"/>
    <w:rsid w:val="00323E96"/>
    <w:rsid w:val="0032492E"/>
    <w:rsid w:val="00340A24"/>
    <w:rsid w:val="00353BAC"/>
    <w:rsid w:val="00371628"/>
    <w:rsid w:val="003722AA"/>
    <w:rsid w:val="003858CF"/>
    <w:rsid w:val="0039792A"/>
    <w:rsid w:val="003B170B"/>
    <w:rsid w:val="003C145B"/>
    <w:rsid w:val="003D39CE"/>
    <w:rsid w:val="003D3C72"/>
    <w:rsid w:val="003D7E3E"/>
    <w:rsid w:val="003E3D2B"/>
    <w:rsid w:val="003F05E0"/>
    <w:rsid w:val="003F5747"/>
    <w:rsid w:val="00401590"/>
    <w:rsid w:val="00414257"/>
    <w:rsid w:val="00424988"/>
    <w:rsid w:val="004258A0"/>
    <w:rsid w:val="00442313"/>
    <w:rsid w:val="004431A0"/>
    <w:rsid w:val="00443AD3"/>
    <w:rsid w:val="00446A03"/>
    <w:rsid w:val="004527EB"/>
    <w:rsid w:val="00455602"/>
    <w:rsid w:val="00457E1F"/>
    <w:rsid w:val="00465EAD"/>
    <w:rsid w:val="00470CF2"/>
    <w:rsid w:val="00476F1E"/>
    <w:rsid w:val="004845FA"/>
    <w:rsid w:val="00491658"/>
    <w:rsid w:val="00495133"/>
    <w:rsid w:val="004B2CCE"/>
    <w:rsid w:val="004C1235"/>
    <w:rsid w:val="004C1502"/>
    <w:rsid w:val="004C4EE4"/>
    <w:rsid w:val="004C6FCA"/>
    <w:rsid w:val="004D24B1"/>
    <w:rsid w:val="004E67A4"/>
    <w:rsid w:val="0050314D"/>
    <w:rsid w:val="00517DA8"/>
    <w:rsid w:val="00535B48"/>
    <w:rsid w:val="00537C2E"/>
    <w:rsid w:val="005547BE"/>
    <w:rsid w:val="00555A2B"/>
    <w:rsid w:val="00555E0A"/>
    <w:rsid w:val="00560D8C"/>
    <w:rsid w:val="00581D48"/>
    <w:rsid w:val="00593963"/>
    <w:rsid w:val="0059549A"/>
    <w:rsid w:val="005A16FA"/>
    <w:rsid w:val="005A4442"/>
    <w:rsid w:val="005A599F"/>
    <w:rsid w:val="005B55F1"/>
    <w:rsid w:val="005D0FFD"/>
    <w:rsid w:val="005D5DED"/>
    <w:rsid w:val="005D6940"/>
    <w:rsid w:val="005E5F4A"/>
    <w:rsid w:val="006145A9"/>
    <w:rsid w:val="006234CD"/>
    <w:rsid w:val="0062472C"/>
    <w:rsid w:val="0063364F"/>
    <w:rsid w:val="00651F24"/>
    <w:rsid w:val="00665129"/>
    <w:rsid w:val="00677CC0"/>
    <w:rsid w:val="00690B65"/>
    <w:rsid w:val="00695ACF"/>
    <w:rsid w:val="006A55E0"/>
    <w:rsid w:val="006A72B1"/>
    <w:rsid w:val="006B66AC"/>
    <w:rsid w:val="006E01E7"/>
    <w:rsid w:val="006E4052"/>
    <w:rsid w:val="006E4D36"/>
    <w:rsid w:val="0071583B"/>
    <w:rsid w:val="007258B7"/>
    <w:rsid w:val="00740E55"/>
    <w:rsid w:val="00756F22"/>
    <w:rsid w:val="00761C18"/>
    <w:rsid w:val="00767881"/>
    <w:rsid w:val="0077046C"/>
    <w:rsid w:val="007705A4"/>
    <w:rsid w:val="00775E9A"/>
    <w:rsid w:val="00777E58"/>
    <w:rsid w:val="00784AB5"/>
    <w:rsid w:val="007C3769"/>
    <w:rsid w:val="007C4201"/>
    <w:rsid w:val="007C7505"/>
    <w:rsid w:val="007D74B5"/>
    <w:rsid w:val="007E4B30"/>
    <w:rsid w:val="007F019E"/>
    <w:rsid w:val="0080590A"/>
    <w:rsid w:val="00815629"/>
    <w:rsid w:val="00823753"/>
    <w:rsid w:val="00825722"/>
    <w:rsid w:val="00825E02"/>
    <w:rsid w:val="008376C5"/>
    <w:rsid w:val="008431A6"/>
    <w:rsid w:val="00844A8A"/>
    <w:rsid w:val="00846D55"/>
    <w:rsid w:val="008473B1"/>
    <w:rsid w:val="00851B25"/>
    <w:rsid w:val="008575D8"/>
    <w:rsid w:val="00860035"/>
    <w:rsid w:val="0087479D"/>
    <w:rsid w:val="0087636C"/>
    <w:rsid w:val="00877FB6"/>
    <w:rsid w:val="00880B0A"/>
    <w:rsid w:val="00880CB2"/>
    <w:rsid w:val="00895E5C"/>
    <w:rsid w:val="008B35B5"/>
    <w:rsid w:val="008B3899"/>
    <w:rsid w:val="008B6E5F"/>
    <w:rsid w:val="008C44C0"/>
    <w:rsid w:val="008D39A3"/>
    <w:rsid w:val="008E13EF"/>
    <w:rsid w:val="008F026D"/>
    <w:rsid w:val="008F082D"/>
    <w:rsid w:val="00922612"/>
    <w:rsid w:val="009251C4"/>
    <w:rsid w:val="00925616"/>
    <w:rsid w:val="0092720D"/>
    <w:rsid w:val="0094510E"/>
    <w:rsid w:val="00946CE7"/>
    <w:rsid w:val="00951F06"/>
    <w:rsid w:val="00956B1F"/>
    <w:rsid w:val="0096231E"/>
    <w:rsid w:val="00981ED8"/>
    <w:rsid w:val="0099601F"/>
    <w:rsid w:val="009A3674"/>
    <w:rsid w:val="009B5E2C"/>
    <w:rsid w:val="009C23B7"/>
    <w:rsid w:val="009D486D"/>
    <w:rsid w:val="009F2D80"/>
    <w:rsid w:val="009F5ECD"/>
    <w:rsid w:val="00A247B4"/>
    <w:rsid w:val="00A34187"/>
    <w:rsid w:val="00A450B4"/>
    <w:rsid w:val="00A5006A"/>
    <w:rsid w:val="00A55940"/>
    <w:rsid w:val="00A61D39"/>
    <w:rsid w:val="00A76099"/>
    <w:rsid w:val="00AA75BB"/>
    <w:rsid w:val="00AB0DCF"/>
    <w:rsid w:val="00AB13F2"/>
    <w:rsid w:val="00AC5A43"/>
    <w:rsid w:val="00AD0BAF"/>
    <w:rsid w:val="00AD41AE"/>
    <w:rsid w:val="00AD690F"/>
    <w:rsid w:val="00AE2069"/>
    <w:rsid w:val="00AF0CCD"/>
    <w:rsid w:val="00B012DB"/>
    <w:rsid w:val="00B1330C"/>
    <w:rsid w:val="00B17AA8"/>
    <w:rsid w:val="00B36028"/>
    <w:rsid w:val="00B6073A"/>
    <w:rsid w:val="00B80DB9"/>
    <w:rsid w:val="00B845D9"/>
    <w:rsid w:val="00BA52DB"/>
    <w:rsid w:val="00BB3FC6"/>
    <w:rsid w:val="00BC1352"/>
    <w:rsid w:val="00BC6091"/>
    <w:rsid w:val="00BC678B"/>
    <w:rsid w:val="00BD04D5"/>
    <w:rsid w:val="00BD2E5C"/>
    <w:rsid w:val="00BD71A2"/>
    <w:rsid w:val="00BE2E71"/>
    <w:rsid w:val="00BE5A62"/>
    <w:rsid w:val="00BE5EA6"/>
    <w:rsid w:val="00BF3FA8"/>
    <w:rsid w:val="00BF4489"/>
    <w:rsid w:val="00BF5279"/>
    <w:rsid w:val="00BF54BF"/>
    <w:rsid w:val="00C04F29"/>
    <w:rsid w:val="00C311A0"/>
    <w:rsid w:val="00C370C3"/>
    <w:rsid w:val="00C42D93"/>
    <w:rsid w:val="00C449E9"/>
    <w:rsid w:val="00C55009"/>
    <w:rsid w:val="00C6757B"/>
    <w:rsid w:val="00C72E1F"/>
    <w:rsid w:val="00C749E5"/>
    <w:rsid w:val="00C91697"/>
    <w:rsid w:val="00CC3CDD"/>
    <w:rsid w:val="00CD1169"/>
    <w:rsid w:val="00CD4499"/>
    <w:rsid w:val="00CE730B"/>
    <w:rsid w:val="00CF09CB"/>
    <w:rsid w:val="00CF46B3"/>
    <w:rsid w:val="00CF5C97"/>
    <w:rsid w:val="00D01F1D"/>
    <w:rsid w:val="00D14A71"/>
    <w:rsid w:val="00D15BB8"/>
    <w:rsid w:val="00D15EF4"/>
    <w:rsid w:val="00D23E05"/>
    <w:rsid w:val="00D43888"/>
    <w:rsid w:val="00D47C77"/>
    <w:rsid w:val="00D575E7"/>
    <w:rsid w:val="00D625CD"/>
    <w:rsid w:val="00D6360B"/>
    <w:rsid w:val="00D64DE2"/>
    <w:rsid w:val="00D6557F"/>
    <w:rsid w:val="00D65BFE"/>
    <w:rsid w:val="00D72357"/>
    <w:rsid w:val="00D84178"/>
    <w:rsid w:val="00D86E48"/>
    <w:rsid w:val="00D91BCC"/>
    <w:rsid w:val="00DA51BE"/>
    <w:rsid w:val="00DD023E"/>
    <w:rsid w:val="00DD15C2"/>
    <w:rsid w:val="00DD5CAB"/>
    <w:rsid w:val="00DE044A"/>
    <w:rsid w:val="00DE19C4"/>
    <w:rsid w:val="00DE7CD4"/>
    <w:rsid w:val="00E23C20"/>
    <w:rsid w:val="00E2670E"/>
    <w:rsid w:val="00E26D05"/>
    <w:rsid w:val="00E27150"/>
    <w:rsid w:val="00E3196A"/>
    <w:rsid w:val="00E40632"/>
    <w:rsid w:val="00E501EC"/>
    <w:rsid w:val="00E50D8D"/>
    <w:rsid w:val="00E517C0"/>
    <w:rsid w:val="00E5223E"/>
    <w:rsid w:val="00E52E14"/>
    <w:rsid w:val="00E55C53"/>
    <w:rsid w:val="00E56C23"/>
    <w:rsid w:val="00E62947"/>
    <w:rsid w:val="00E6446D"/>
    <w:rsid w:val="00E7515C"/>
    <w:rsid w:val="00E85FEB"/>
    <w:rsid w:val="00E903AB"/>
    <w:rsid w:val="00E95D6D"/>
    <w:rsid w:val="00EA3253"/>
    <w:rsid w:val="00EA48B1"/>
    <w:rsid w:val="00EB2CAA"/>
    <w:rsid w:val="00EB41A0"/>
    <w:rsid w:val="00EC4AA8"/>
    <w:rsid w:val="00ED7DFF"/>
    <w:rsid w:val="00EE0634"/>
    <w:rsid w:val="00EE139F"/>
    <w:rsid w:val="00EF1074"/>
    <w:rsid w:val="00F01A53"/>
    <w:rsid w:val="00F02EBA"/>
    <w:rsid w:val="00F03E7C"/>
    <w:rsid w:val="00F03E90"/>
    <w:rsid w:val="00F22EC0"/>
    <w:rsid w:val="00F335F3"/>
    <w:rsid w:val="00F46FCE"/>
    <w:rsid w:val="00F507CD"/>
    <w:rsid w:val="00F53DF1"/>
    <w:rsid w:val="00F663CE"/>
    <w:rsid w:val="00F81C5E"/>
    <w:rsid w:val="00F86D74"/>
    <w:rsid w:val="00FB25B1"/>
    <w:rsid w:val="00FB79CD"/>
    <w:rsid w:val="00FC3C6E"/>
    <w:rsid w:val="00FD69E2"/>
    <w:rsid w:val="00FE1465"/>
    <w:rsid w:val="00FE3FD3"/>
    <w:rsid w:val="00FE4DB3"/>
    <w:rsid w:val="00FE7A0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59C1"/>
  <w15:chartTrackingRefBased/>
  <w15:docId w15:val="{7428080C-53B5-4965-927B-81510C25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2080</Words>
  <Characters>11441</Characters>
  <Application>Microsoft Office Word</Application>
  <DocSecurity>0</DocSecurity>
  <Lines>95</Lines>
  <Paragraphs>26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CÁMARA DE REPRESENTANTES</vt:lpstr>
      <vt:lpstr>LEY</vt:lpstr>
      <vt:lpstr>    EXPOSICIÓN DE MOTIVOS</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Bárbara Sierra Nieves</cp:lastModifiedBy>
  <cp:revision>5</cp:revision>
  <cp:lastPrinted>2018-08-20T14:48:00Z</cp:lastPrinted>
  <dcterms:created xsi:type="dcterms:W3CDTF">2025-01-08T19:20:00Z</dcterms:created>
  <dcterms:modified xsi:type="dcterms:W3CDTF">2025-01-15T12:53:00Z</dcterms:modified>
</cp:coreProperties>
</file>