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1C391" w14:textId="77777777" w:rsidR="00206ABE" w:rsidRDefault="00206ABE" w:rsidP="00206ABE">
      <w:pPr>
        <w:suppressLineNumbers/>
        <w:jc w:val="center"/>
        <w:outlineLvl w:val="0"/>
        <w:rPr>
          <w:rFonts w:ascii="Book Antiqua" w:hAnsi="Book Antiqua"/>
          <w:b/>
          <w:bCs/>
          <w:iCs/>
          <w:szCs w:val="24"/>
          <w:lang w:val="es-PR"/>
        </w:rPr>
      </w:pPr>
      <w:bookmarkStart w:id="0" w:name="_Hlk138253982"/>
      <w:r>
        <w:rPr>
          <w:rFonts w:ascii="Book Antiqua" w:hAnsi="Book Antiqua"/>
          <w:b/>
          <w:bCs/>
          <w:iCs/>
          <w:szCs w:val="24"/>
          <w:lang w:val="es-PR"/>
        </w:rPr>
        <w:t>(TEXTO DE APROBACIÓN FINAL POR LA CÁMARA)</w:t>
      </w:r>
      <w:r>
        <w:fldChar w:fldCharType="begin"/>
      </w:r>
      <w:r>
        <w:rPr>
          <w:rFonts w:ascii="Book Antiqua" w:hAnsi="Book Antiqua"/>
          <w:b/>
          <w:bCs/>
          <w:iCs/>
          <w:szCs w:val="24"/>
          <w:lang w:val="es-PR"/>
        </w:rPr>
        <w:instrText xml:space="preserve">PRIVATE </w:instrText>
      </w:r>
      <w:r>
        <w:fldChar w:fldCharType="end"/>
      </w:r>
    </w:p>
    <w:p w14:paraId="75785628" w14:textId="77777777" w:rsidR="00206ABE" w:rsidRDefault="00206ABE" w:rsidP="00206ABE">
      <w:pPr>
        <w:suppressLineNumbers/>
        <w:jc w:val="center"/>
        <w:outlineLvl w:val="0"/>
        <w:rPr>
          <w:rFonts w:ascii="Book Antiqua" w:hAnsi="Book Antiqua"/>
          <w:b/>
          <w:bCs/>
          <w:iCs/>
          <w:szCs w:val="24"/>
          <w:lang w:val="es-PR"/>
        </w:rPr>
      </w:pPr>
      <w:r>
        <w:rPr>
          <w:rFonts w:ascii="Book Antiqua" w:hAnsi="Book Antiqua"/>
          <w:b/>
          <w:bCs/>
          <w:iCs/>
          <w:szCs w:val="24"/>
          <w:lang w:val="es-PR"/>
        </w:rPr>
        <w:t>(10 DE JUNIO DE 2025)</w:t>
      </w:r>
    </w:p>
    <w:p w14:paraId="248E3D7C" w14:textId="220AAE37" w:rsidR="00206ABE" w:rsidRDefault="00206ABE" w:rsidP="00206ABE">
      <w:pPr>
        <w:suppressLineNumbers/>
        <w:jc w:val="center"/>
        <w:outlineLvl w:val="0"/>
        <w:rPr>
          <w:rFonts w:ascii="Book Antiqua" w:hAnsi="Book Antiqua"/>
          <w:b/>
          <w:bCs/>
          <w:iCs/>
          <w:szCs w:val="24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A8D9CB5" wp14:editId="43F17B0E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62301974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673393" id="Rectangle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3BBB6EBD" w14:textId="477B3249" w:rsidR="007B1528" w:rsidRPr="003C21BC" w:rsidRDefault="00351E80" w:rsidP="00E44D37">
      <w:pPr>
        <w:jc w:val="center"/>
        <w:outlineLvl w:val="0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PR"/>
        </w:rPr>
        <w:t xml:space="preserve">GOBIERNO </w:t>
      </w:r>
      <w:r w:rsidR="004C0404" w:rsidRPr="003C21BC">
        <w:rPr>
          <w:rFonts w:ascii="Book Antiqua" w:hAnsi="Book Antiqua"/>
          <w:sz w:val="28"/>
          <w:szCs w:val="28"/>
          <w:lang w:val="es-PR"/>
        </w:rPr>
        <w:t xml:space="preserve">DE </w:t>
      </w:r>
      <w:r w:rsidR="00421674" w:rsidRPr="003C21BC">
        <w:rPr>
          <w:rFonts w:ascii="Book Antiqua" w:hAnsi="Book Antiqua"/>
          <w:sz w:val="28"/>
          <w:szCs w:val="28"/>
          <w:lang w:val="es-PR"/>
        </w:rPr>
        <w:t>PUERTO RICO</w:t>
      </w:r>
    </w:p>
    <w:p w14:paraId="20942B58" w14:textId="77777777" w:rsidR="007B1528" w:rsidRPr="003C21BC" w:rsidRDefault="007B1528" w:rsidP="00E44D37">
      <w:pPr>
        <w:jc w:val="center"/>
        <w:rPr>
          <w:rFonts w:ascii="Book Antiqua" w:hAnsi="Book Antiqua"/>
          <w:lang w:val="es-ES_tradnl"/>
        </w:rPr>
      </w:pPr>
    </w:p>
    <w:p w14:paraId="6F4F8AE9" w14:textId="21B26F81" w:rsidR="00BD4267" w:rsidRPr="00E409D0" w:rsidRDefault="00D3369E" w:rsidP="00421674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it-IT"/>
        </w:rPr>
      </w:pPr>
      <w:r w:rsidRPr="00E409D0">
        <w:rPr>
          <w:rFonts w:ascii="Book Antiqua" w:hAnsi="Book Antiqua"/>
          <w:lang w:val="it-IT"/>
        </w:rPr>
        <w:t>20ma</w:t>
      </w:r>
      <w:r w:rsidR="007B1528" w:rsidRPr="00E409D0">
        <w:rPr>
          <w:rFonts w:ascii="Book Antiqua" w:hAnsi="Book Antiqua"/>
          <w:lang w:val="it-IT"/>
        </w:rPr>
        <w:t>.</w:t>
      </w:r>
      <w:r w:rsidR="001E7960" w:rsidRPr="00E409D0">
        <w:rPr>
          <w:rFonts w:ascii="Book Antiqua" w:hAnsi="Book Antiqua"/>
          <w:lang w:val="it-IT"/>
        </w:rPr>
        <w:t xml:space="preserve"> </w:t>
      </w:r>
      <w:r w:rsidR="00160D11" w:rsidRPr="00E409D0">
        <w:rPr>
          <w:rFonts w:ascii="Book Antiqua" w:hAnsi="Book Antiqua"/>
          <w:lang w:val="it-IT"/>
        </w:rPr>
        <w:t>Asamblea</w:t>
      </w:r>
      <w:r w:rsidR="00160D11" w:rsidRPr="00E409D0">
        <w:rPr>
          <w:rFonts w:ascii="Book Antiqua" w:hAnsi="Book Antiqua"/>
          <w:lang w:val="it-IT"/>
        </w:rPr>
        <w:tab/>
      </w:r>
      <w:r w:rsidR="00160D11" w:rsidRPr="00E409D0">
        <w:rPr>
          <w:rFonts w:ascii="Book Antiqua" w:hAnsi="Book Antiqua"/>
          <w:lang w:val="it-IT"/>
        </w:rPr>
        <w:tab/>
      </w:r>
      <w:r w:rsidR="00160D11" w:rsidRPr="00E409D0">
        <w:rPr>
          <w:rFonts w:ascii="Book Antiqua" w:hAnsi="Book Antiqua"/>
          <w:lang w:val="it-IT"/>
        </w:rPr>
        <w:tab/>
      </w:r>
      <w:r w:rsidR="00160D11" w:rsidRPr="00E409D0">
        <w:rPr>
          <w:rFonts w:ascii="Book Antiqua" w:hAnsi="Book Antiqua"/>
          <w:lang w:val="it-IT"/>
        </w:rPr>
        <w:tab/>
      </w:r>
      <w:r w:rsidR="00160D11" w:rsidRPr="00E409D0">
        <w:rPr>
          <w:rFonts w:ascii="Book Antiqua" w:hAnsi="Book Antiqua"/>
          <w:lang w:val="it-IT"/>
        </w:rPr>
        <w:tab/>
      </w:r>
      <w:r w:rsidR="00160D11" w:rsidRPr="00E409D0">
        <w:rPr>
          <w:rFonts w:ascii="Book Antiqua" w:hAnsi="Book Antiqua"/>
          <w:lang w:val="it-IT"/>
        </w:rPr>
        <w:tab/>
      </w:r>
      <w:r w:rsidR="00160D11" w:rsidRPr="00E409D0">
        <w:rPr>
          <w:rFonts w:ascii="Book Antiqua" w:hAnsi="Book Antiqua"/>
          <w:lang w:val="it-IT"/>
        </w:rPr>
        <w:tab/>
      </w:r>
      <w:r w:rsidR="00160D11" w:rsidRPr="00E409D0">
        <w:rPr>
          <w:rFonts w:ascii="Book Antiqua" w:hAnsi="Book Antiqua"/>
          <w:lang w:val="it-IT"/>
        </w:rPr>
        <w:tab/>
        <w:t xml:space="preserve">         </w:t>
      </w:r>
      <w:r w:rsidRPr="00E409D0">
        <w:rPr>
          <w:rFonts w:ascii="Book Antiqua" w:hAnsi="Book Antiqua"/>
          <w:lang w:val="it-IT"/>
        </w:rPr>
        <w:t>1ra</w:t>
      </w:r>
      <w:r w:rsidR="00BD4267" w:rsidRPr="00E409D0">
        <w:rPr>
          <w:rFonts w:ascii="Book Antiqua" w:hAnsi="Book Antiqua"/>
          <w:lang w:val="it-IT"/>
        </w:rPr>
        <w:t>. Sesión</w:t>
      </w:r>
    </w:p>
    <w:p w14:paraId="5990F279" w14:textId="77777777" w:rsidR="00BD4267" w:rsidRPr="00E409D0" w:rsidRDefault="00BD4267" w:rsidP="00421674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it-IT"/>
        </w:rPr>
      </w:pPr>
      <w:r w:rsidRPr="00E409D0">
        <w:rPr>
          <w:rFonts w:ascii="Book Antiqua" w:hAnsi="Book Antiqua"/>
          <w:lang w:val="it-IT"/>
        </w:rPr>
        <w:t xml:space="preserve">         </w:t>
      </w:r>
      <w:r w:rsidR="00E26DAD" w:rsidRPr="00E409D0">
        <w:rPr>
          <w:rFonts w:ascii="Book Antiqua" w:hAnsi="Book Antiqua"/>
          <w:lang w:val="it-IT"/>
        </w:rPr>
        <w:t xml:space="preserve"> Legislativa</w:t>
      </w:r>
      <w:r w:rsidR="00E26DAD" w:rsidRPr="00E409D0">
        <w:rPr>
          <w:rFonts w:ascii="Book Antiqua" w:hAnsi="Book Antiqua"/>
          <w:lang w:val="it-IT"/>
        </w:rPr>
        <w:tab/>
      </w:r>
      <w:r w:rsidR="00E26DAD" w:rsidRPr="00E409D0">
        <w:rPr>
          <w:rFonts w:ascii="Book Antiqua" w:hAnsi="Book Antiqua"/>
          <w:lang w:val="it-IT"/>
        </w:rPr>
        <w:tab/>
      </w:r>
      <w:r w:rsidR="00E26DAD" w:rsidRPr="00E409D0">
        <w:rPr>
          <w:rFonts w:ascii="Book Antiqua" w:hAnsi="Book Antiqua"/>
          <w:lang w:val="it-IT"/>
        </w:rPr>
        <w:tab/>
      </w:r>
      <w:r w:rsidR="00E26DAD" w:rsidRPr="00E409D0">
        <w:rPr>
          <w:rFonts w:ascii="Book Antiqua" w:hAnsi="Book Antiqua"/>
          <w:lang w:val="it-IT"/>
        </w:rPr>
        <w:tab/>
      </w:r>
      <w:r w:rsidR="00E26DAD" w:rsidRPr="00E409D0">
        <w:rPr>
          <w:rFonts w:ascii="Book Antiqua" w:hAnsi="Book Antiqua"/>
          <w:lang w:val="it-IT"/>
        </w:rPr>
        <w:tab/>
      </w:r>
      <w:r w:rsidR="00E26DAD" w:rsidRPr="00E409D0">
        <w:rPr>
          <w:rFonts w:ascii="Book Antiqua" w:hAnsi="Book Antiqua"/>
          <w:lang w:val="it-IT"/>
        </w:rPr>
        <w:tab/>
      </w:r>
      <w:r w:rsidR="00E26DAD" w:rsidRPr="00E409D0">
        <w:rPr>
          <w:rFonts w:ascii="Book Antiqua" w:hAnsi="Book Antiqua"/>
          <w:lang w:val="it-IT"/>
        </w:rPr>
        <w:tab/>
      </w:r>
      <w:r w:rsidR="00E26DAD" w:rsidRPr="00E409D0">
        <w:rPr>
          <w:rFonts w:ascii="Book Antiqua" w:hAnsi="Book Antiqua"/>
          <w:lang w:val="it-IT"/>
        </w:rPr>
        <w:tab/>
      </w:r>
      <w:r w:rsidR="00E26DAD" w:rsidRPr="00E409D0">
        <w:rPr>
          <w:rFonts w:ascii="Book Antiqua" w:hAnsi="Book Antiqua"/>
          <w:lang w:val="it-IT"/>
        </w:rPr>
        <w:tab/>
        <w:t xml:space="preserve">     </w:t>
      </w:r>
      <w:r w:rsidR="00E31CD7" w:rsidRPr="00E409D0">
        <w:rPr>
          <w:rFonts w:ascii="Book Antiqua" w:hAnsi="Book Antiqua"/>
          <w:lang w:val="it-IT"/>
        </w:rPr>
        <w:t xml:space="preserve"> </w:t>
      </w:r>
      <w:r w:rsidR="009F2CF8" w:rsidRPr="00E409D0">
        <w:rPr>
          <w:rFonts w:ascii="Book Antiqua" w:hAnsi="Book Antiqua"/>
          <w:lang w:val="it-IT"/>
        </w:rPr>
        <w:t>O</w:t>
      </w:r>
      <w:r w:rsidRPr="00E409D0">
        <w:rPr>
          <w:rFonts w:ascii="Book Antiqua" w:hAnsi="Book Antiqua"/>
          <w:lang w:val="it-IT"/>
        </w:rPr>
        <w:t>rdinaria</w:t>
      </w:r>
    </w:p>
    <w:p w14:paraId="28B2E01A" w14:textId="77777777" w:rsidR="007B1528" w:rsidRPr="00E409D0" w:rsidRDefault="007B1528" w:rsidP="004E5EB6">
      <w:pPr>
        <w:jc w:val="both"/>
        <w:rPr>
          <w:rFonts w:ascii="Book Antiqua" w:hAnsi="Book Antiqua"/>
          <w:lang w:val="it-IT"/>
        </w:rPr>
      </w:pPr>
    </w:p>
    <w:p w14:paraId="714C1E9B" w14:textId="77777777" w:rsidR="007B1528" w:rsidRPr="003C21BC" w:rsidRDefault="007B1528" w:rsidP="00E44D37">
      <w:pPr>
        <w:jc w:val="center"/>
        <w:outlineLvl w:val="0"/>
        <w:rPr>
          <w:rFonts w:ascii="Book Antiqua" w:hAnsi="Book Antiqua"/>
          <w:b/>
          <w:sz w:val="36"/>
          <w:lang w:val="es-ES_tradnl"/>
        </w:rPr>
      </w:pPr>
      <w:r w:rsidRPr="003C21BC">
        <w:rPr>
          <w:rFonts w:ascii="Book Antiqua" w:hAnsi="Book Antiqua"/>
          <w:b/>
          <w:sz w:val="36"/>
          <w:lang w:val="es-ES_tradnl"/>
        </w:rPr>
        <w:t>C</w:t>
      </w:r>
      <w:r w:rsidR="00E26DAD" w:rsidRPr="003C21BC">
        <w:rPr>
          <w:rFonts w:ascii="Book Antiqua" w:hAnsi="Book Antiqua"/>
          <w:b/>
          <w:sz w:val="36"/>
          <w:lang w:val="es-ES_tradnl"/>
        </w:rPr>
        <w:t>Á</w:t>
      </w:r>
      <w:r w:rsidRPr="003C21BC">
        <w:rPr>
          <w:rFonts w:ascii="Book Antiqua" w:hAnsi="Book Antiqua"/>
          <w:b/>
          <w:sz w:val="36"/>
          <w:lang w:val="es-ES_tradnl"/>
        </w:rPr>
        <w:t>MARA DE REPRESENTANTES</w:t>
      </w:r>
    </w:p>
    <w:p w14:paraId="103F265C" w14:textId="77777777" w:rsidR="001E7960" w:rsidRPr="003C21BC" w:rsidRDefault="001E7960" w:rsidP="00E44D37">
      <w:pPr>
        <w:jc w:val="center"/>
        <w:outlineLvl w:val="0"/>
        <w:rPr>
          <w:rFonts w:ascii="Book Antiqua" w:hAnsi="Book Antiqua"/>
          <w:b/>
          <w:szCs w:val="24"/>
          <w:lang w:val="es-ES_tradnl"/>
        </w:rPr>
      </w:pPr>
    </w:p>
    <w:p w14:paraId="61AF493F" w14:textId="550DA771" w:rsidR="007B1528" w:rsidRPr="003C21BC" w:rsidRDefault="007B1528" w:rsidP="00E44D37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3C21BC">
        <w:rPr>
          <w:rFonts w:ascii="Book Antiqua" w:hAnsi="Book Antiqua"/>
          <w:b/>
          <w:sz w:val="52"/>
          <w:szCs w:val="52"/>
          <w:lang w:val="es-ES_tradnl"/>
        </w:rPr>
        <w:t>P. de la C.</w:t>
      </w:r>
      <w:r w:rsidR="006851C3" w:rsidRPr="003C21BC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097BA5">
        <w:rPr>
          <w:rFonts w:ascii="Book Antiqua" w:hAnsi="Book Antiqua"/>
          <w:b/>
          <w:sz w:val="52"/>
          <w:szCs w:val="52"/>
          <w:lang w:val="es-ES_tradnl"/>
        </w:rPr>
        <w:t>140</w:t>
      </w:r>
    </w:p>
    <w:p w14:paraId="1C99EE13" w14:textId="77777777" w:rsidR="001E7960" w:rsidRPr="003C21BC" w:rsidRDefault="001E7960" w:rsidP="00E44D3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84F0FDD" w14:textId="76217289" w:rsidR="007B1528" w:rsidRPr="003C21BC" w:rsidRDefault="00097BA5" w:rsidP="00E44D37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8 </w:t>
      </w:r>
      <w:r w:rsidR="00BF1E63" w:rsidRPr="003C21BC">
        <w:rPr>
          <w:rFonts w:ascii="Book Antiqua" w:hAnsi="Book Antiqua"/>
          <w:lang w:val="es-ES_tradnl"/>
        </w:rPr>
        <w:t>DE ENERO DE 202</w:t>
      </w:r>
      <w:r w:rsidR="00D3369E">
        <w:rPr>
          <w:rFonts w:ascii="Book Antiqua" w:hAnsi="Book Antiqua"/>
          <w:lang w:val="es-ES_tradnl"/>
        </w:rPr>
        <w:t>5</w:t>
      </w:r>
    </w:p>
    <w:p w14:paraId="6C207DA1" w14:textId="77777777" w:rsidR="001E7960" w:rsidRPr="003C21BC" w:rsidRDefault="001E7960" w:rsidP="00E44D37">
      <w:pPr>
        <w:jc w:val="center"/>
        <w:rPr>
          <w:rFonts w:ascii="Book Antiqua" w:hAnsi="Book Antiqua"/>
          <w:lang w:val="es-ES_tradnl"/>
        </w:rPr>
      </w:pPr>
    </w:p>
    <w:p w14:paraId="35807C5B" w14:textId="77777777" w:rsidR="001E7960" w:rsidRPr="003C21BC" w:rsidRDefault="007B1528" w:rsidP="00E44D37">
      <w:pPr>
        <w:jc w:val="center"/>
        <w:rPr>
          <w:rFonts w:ascii="Book Antiqua" w:hAnsi="Book Antiqua"/>
          <w:lang w:val="es-ES_tradnl"/>
        </w:rPr>
      </w:pPr>
      <w:r w:rsidRPr="003C21BC">
        <w:rPr>
          <w:rFonts w:ascii="Book Antiqua" w:hAnsi="Book Antiqua"/>
          <w:lang w:val="es-ES_tradnl"/>
        </w:rPr>
        <w:t xml:space="preserve">Presentado por </w:t>
      </w:r>
      <w:r w:rsidR="00DF4433" w:rsidRPr="003C21BC">
        <w:rPr>
          <w:rFonts w:ascii="Book Antiqua" w:hAnsi="Book Antiqua"/>
          <w:lang w:val="es-ES_tradnl"/>
        </w:rPr>
        <w:t xml:space="preserve">el </w:t>
      </w:r>
      <w:r w:rsidR="009B4F6E" w:rsidRPr="003C21BC">
        <w:rPr>
          <w:rFonts w:ascii="Book Antiqua" w:hAnsi="Book Antiqua"/>
          <w:lang w:val="es-ES_tradnl"/>
        </w:rPr>
        <w:t xml:space="preserve">representante </w:t>
      </w:r>
      <w:r w:rsidR="004C0404" w:rsidRPr="003C21BC">
        <w:rPr>
          <w:rFonts w:ascii="Book Antiqua" w:hAnsi="Book Antiqua"/>
          <w:i/>
          <w:iCs/>
          <w:lang w:val="es-ES_tradnl"/>
        </w:rPr>
        <w:t>Morey Noble</w:t>
      </w:r>
    </w:p>
    <w:p w14:paraId="1D2F7412" w14:textId="77777777" w:rsidR="00AD06C8" w:rsidRPr="003C21BC" w:rsidRDefault="00AD06C8" w:rsidP="00E44D37">
      <w:pPr>
        <w:jc w:val="center"/>
        <w:rPr>
          <w:rFonts w:ascii="Book Antiqua" w:hAnsi="Book Antiqua"/>
          <w:lang w:val="es-ES_tradnl"/>
        </w:rPr>
      </w:pPr>
    </w:p>
    <w:p w14:paraId="4084952E" w14:textId="00EF5D31" w:rsidR="007B1528" w:rsidRPr="003C21BC" w:rsidRDefault="007B1528" w:rsidP="00E44D37">
      <w:pPr>
        <w:jc w:val="center"/>
        <w:rPr>
          <w:rFonts w:ascii="Book Antiqua" w:hAnsi="Book Antiqua"/>
          <w:lang w:val="es-ES_tradnl"/>
        </w:rPr>
      </w:pPr>
      <w:r w:rsidRPr="003C21BC">
        <w:rPr>
          <w:rFonts w:ascii="Book Antiqua" w:hAnsi="Book Antiqua"/>
          <w:lang w:val="es-ES_tradnl"/>
        </w:rPr>
        <w:t xml:space="preserve">Referido a </w:t>
      </w:r>
      <w:r w:rsidR="00351E80">
        <w:rPr>
          <w:rFonts w:ascii="Book Antiqua" w:hAnsi="Book Antiqua"/>
          <w:lang w:val="es-ES_tradnl"/>
        </w:rPr>
        <w:t>la Comisión de Cooperativismo</w:t>
      </w:r>
    </w:p>
    <w:p w14:paraId="395BD9DB" w14:textId="77777777" w:rsidR="007B1528" w:rsidRPr="003C21BC" w:rsidRDefault="007B1528" w:rsidP="00E44D37">
      <w:pPr>
        <w:jc w:val="both"/>
        <w:rPr>
          <w:rFonts w:ascii="Book Antiqua" w:hAnsi="Book Antiqua"/>
          <w:lang w:val="es-ES_tradnl"/>
        </w:rPr>
      </w:pPr>
    </w:p>
    <w:p w14:paraId="13C17FBA" w14:textId="77777777" w:rsidR="007B1528" w:rsidRPr="003C21BC" w:rsidRDefault="007B1528" w:rsidP="00E44D37">
      <w:pPr>
        <w:jc w:val="center"/>
        <w:outlineLvl w:val="0"/>
        <w:rPr>
          <w:rFonts w:ascii="Book Antiqua" w:hAnsi="Book Antiqua"/>
          <w:b/>
          <w:sz w:val="28"/>
          <w:lang w:val="es-ES_tradnl"/>
        </w:rPr>
      </w:pPr>
      <w:r w:rsidRPr="003C21BC">
        <w:rPr>
          <w:rFonts w:ascii="Book Antiqua" w:hAnsi="Book Antiqua"/>
          <w:b/>
          <w:sz w:val="28"/>
          <w:lang w:val="es-ES_tradnl"/>
        </w:rPr>
        <w:t>LEY</w:t>
      </w:r>
    </w:p>
    <w:p w14:paraId="014DBBE5" w14:textId="77777777" w:rsidR="007B1528" w:rsidRPr="003C21BC" w:rsidRDefault="007B1528" w:rsidP="00E44D37">
      <w:pPr>
        <w:jc w:val="both"/>
        <w:rPr>
          <w:rFonts w:ascii="Book Antiqua" w:hAnsi="Book Antiqua"/>
          <w:lang w:val="es-ES_tradnl"/>
        </w:rPr>
      </w:pPr>
    </w:p>
    <w:p w14:paraId="1E2DF1F2" w14:textId="51D255D7" w:rsidR="007B1528" w:rsidRPr="00E409D0" w:rsidRDefault="007B1528" w:rsidP="00E409D0">
      <w:pPr>
        <w:ind w:left="720" w:hanging="720"/>
        <w:jc w:val="both"/>
        <w:rPr>
          <w:rFonts w:ascii="Book Antiqua" w:hAnsi="Book Antiqua"/>
          <w:szCs w:val="24"/>
          <w:lang w:val="es-ES_tradnl"/>
        </w:rPr>
      </w:pPr>
      <w:r w:rsidRPr="003C21BC">
        <w:rPr>
          <w:rFonts w:ascii="Book Antiqua" w:hAnsi="Book Antiqua"/>
          <w:szCs w:val="24"/>
          <w:lang w:val="es-ES_tradnl"/>
        </w:rPr>
        <w:t>Para</w:t>
      </w:r>
      <w:r w:rsidR="00B174A5" w:rsidRPr="003C21BC">
        <w:rPr>
          <w:rFonts w:ascii="Book Antiqua" w:hAnsi="Book Antiqua"/>
          <w:szCs w:val="24"/>
          <w:lang w:val="es-ES_tradnl"/>
        </w:rPr>
        <w:t xml:space="preserve"> derogar la </w:t>
      </w:r>
      <w:r w:rsidR="00DE7A61" w:rsidRPr="003C21BC">
        <w:rPr>
          <w:rFonts w:ascii="Book Antiqua" w:hAnsi="Book Antiqua"/>
          <w:szCs w:val="24"/>
          <w:lang w:val="es-ES_tradnl"/>
        </w:rPr>
        <w:t xml:space="preserve">Ley Núm. 312 de 13 de mayo de 1949, </w:t>
      </w:r>
      <w:r w:rsidR="003C59D6" w:rsidRPr="003C21BC">
        <w:rPr>
          <w:rFonts w:ascii="Book Antiqua" w:hAnsi="Book Antiqua"/>
          <w:szCs w:val="24"/>
          <w:lang w:val="es-ES_tradnl"/>
        </w:rPr>
        <w:t xml:space="preserve">según enmendada, </w:t>
      </w:r>
      <w:r w:rsidR="00DE7A61" w:rsidRPr="003C21BC">
        <w:rPr>
          <w:rFonts w:ascii="Book Antiqua" w:hAnsi="Book Antiqua"/>
          <w:szCs w:val="24"/>
          <w:lang w:val="es-ES_tradnl"/>
        </w:rPr>
        <w:t xml:space="preserve">mediante la </w:t>
      </w:r>
      <w:r w:rsidR="00DE7A61" w:rsidRPr="00E409D0">
        <w:rPr>
          <w:rFonts w:ascii="Book Antiqua" w:hAnsi="Book Antiqua"/>
          <w:szCs w:val="24"/>
          <w:lang w:val="es-ES_tradnl"/>
        </w:rPr>
        <w:t>cual se autorizó a la otrora figura del Inspector de Cooperativas a que examinara e investigara las cuentas, libros, acuerdos, transacciones, propiedades, contratos, fondos, inversiones y cualesquiera otras materias y actividades relacionadas con la situación económica y funcionamiento de las cooperativa</w:t>
      </w:r>
      <w:r w:rsidR="00E409D0">
        <w:rPr>
          <w:rFonts w:ascii="Book Antiqua" w:hAnsi="Book Antiqua"/>
          <w:szCs w:val="24"/>
          <w:lang w:val="es-ES_tradnl"/>
        </w:rPr>
        <w:t>s</w:t>
      </w:r>
      <w:r w:rsidR="00D06B08" w:rsidRPr="00E409D0">
        <w:rPr>
          <w:rFonts w:ascii="Book Antiqua" w:hAnsi="Book Antiqua"/>
          <w:szCs w:val="24"/>
          <w:lang w:val="es-PR"/>
        </w:rPr>
        <w:t>.</w:t>
      </w:r>
      <w:r w:rsidRPr="00E409D0">
        <w:rPr>
          <w:rFonts w:ascii="Book Antiqua" w:hAnsi="Book Antiqua"/>
          <w:szCs w:val="24"/>
          <w:lang w:val="es-ES_tradnl"/>
        </w:rPr>
        <w:t xml:space="preserve"> </w:t>
      </w:r>
    </w:p>
    <w:p w14:paraId="63A79BC4" w14:textId="77777777" w:rsidR="001E7960" w:rsidRPr="003C21BC" w:rsidRDefault="001E7960" w:rsidP="00413E1B">
      <w:pPr>
        <w:ind w:left="540" w:hanging="540"/>
        <w:jc w:val="both"/>
        <w:rPr>
          <w:rFonts w:ascii="Book Antiqua" w:hAnsi="Book Antiqua"/>
          <w:szCs w:val="24"/>
          <w:lang w:val="es-ES_tradnl"/>
        </w:rPr>
      </w:pPr>
    </w:p>
    <w:p w14:paraId="300FA527" w14:textId="77777777" w:rsidR="007B1528" w:rsidRPr="003C21BC" w:rsidRDefault="00E26DAD" w:rsidP="008E36EA">
      <w:pPr>
        <w:jc w:val="center"/>
        <w:outlineLvl w:val="0"/>
        <w:rPr>
          <w:rFonts w:ascii="Book Antiqua" w:hAnsi="Book Antiqua"/>
          <w:szCs w:val="24"/>
          <w:lang w:val="es-ES_tradnl"/>
        </w:rPr>
      </w:pPr>
      <w:r w:rsidRPr="003C21BC">
        <w:rPr>
          <w:rFonts w:ascii="Book Antiqua" w:hAnsi="Book Antiqua"/>
          <w:szCs w:val="24"/>
          <w:lang w:val="es-ES_tradnl"/>
        </w:rPr>
        <w:t>EXPOSICIÓ</w:t>
      </w:r>
      <w:r w:rsidR="007B1528" w:rsidRPr="003C21BC">
        <w:rPr>
          <w:rFonts w:ascii="Book Antiqua" w:hAnsi="Book Antiqua"/>
          <w:szCs w:val="24"/>
          <w:lang w:val="es-ES_tradnl"/>
        </w:rPr>
        <w:t>N DE MOTIVOS</w:t>
      </w:r>
    </w:p>
    <w:p w14:paraId="633F9D63" w14:textId="77777777" w:rsidR="001E7960" w:rsidRPr="003C21BC" w:rsidRDefault="001E7960" w:rsidP="00413E1B">
      <w:pPr>
        <w:ind w:firstLine="360"/>
        <w:jc w:val="center"/>
        <w:outlineLvl w:val="0"/>
        <w:rPr>
          <w:rFonts w:ascii="Book Antiqua" w:hAnsi="Book Antiqua"/>
          <w:szCs w:val="24"/>
          <w:lang w:val="es-ES_tradnl"/>
        </w:rPr>
      </w:pPr>
    </w:p>
    <w:p w14:paraId="1A85BF1A" w14:textId="77777777" w:rsidR="00DE7A61" w:rsidRPr="00E409D0" w:rsidRDefault="00FE1259" w:rsidP="00E409D0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E409D0">
        <w:rPr>
          <w:rFonts w:ascii="Book Antiqua" w:hAnsi="Book Antiqua"/>
          <w:szCs w:val="24"/>
          <w:lang w:val="es-ES_tradnl"/>
        </w:rPr>
        <w:t xml:space="preserve">Mediante </w:t>
      </w:r>
      <w:r w:rsidR="00962EC5" w:rsidRPr="00E409D0">
        <w:rPr>
          <w:rFonts w:ascii="Book Antiqua" w:hAnsi="Book Antiqua"/>
          <w:szCs w:val="24"/>
          <w:lang w:val="es-ES_tradnl"/>
        </w:rPr>
        <w:t xml:space="preserve">la </w:t>
      </w:r>
      <w:r w:rsidR="00DE7A61" w:rsidRPr="00E409D0">
        <w:rPr>
          <w:rFonts w:ascii="Book Antiqua" w:hAnsi="Book Antiqua"/>
          <w:szCs w:val="24"/>
          <w:lang w:val="es-ES_tradnl"/>
        </w:rPr>
        <w:t xml:space="preserve">Ley Núm. 312 de 13 de mayo de 1949, </w:t>
      </w:r>
      <w:r w:rsidR="003C59D6" w:rsidRPr="00E409D0">
        <w:rPr>
          <w:rFonts w:ascii="Book Antiqua" w:hAnsi="Book Antiqua"/>
          <w:szCs w:val="24"/>
          <w:lang w:val="es-ES_tradnl"/>
        </w:rPr>
        <w:t xml:space="preserve">según enmendada, </w:t>
      </w:r>
      <w:r w:rsidR="00DE7A61" w:rsidRPr="00E409D0">
        <w:rPr>
          <w:rFonts w:ascii="Book Antiqua" w:hAnsi="Book Antiqua"/>
          <w:szCs w:val="24"/>
          <w:lang w:val="es-ES_tradnl"/>
        </w:rPr>
        <w:t xml:space="preserve">se autorizó a la otrora figura del Inspector de Cooperativas a que examinara e investigara las cuentas, libros, acuerdos, transacciones, propiedades, contratos, fondos, inversiones y cualesquiera otras materias y actividades relacionadas con la situación económica y funcionamiento de las cooperativas. </w:t>
      </w:r>
    </w:p>
    <w:p w14:paraId="1800FDA6" w14:textId="77777777" w:rsidR="00DE7A61" w:rsidRPr="003C21BC" w:rsidRDefault="00DE7A61" w:rsidP="00E409D0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790F7B6E" w14:textId="77777777" w:rsidR="00DE7A61" w:rsidRPr="00E409D0" w:rsidRDefault="00DE7A61" w:rsidP="00E409D0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E409D0">
        <w:rPr>
          <w:rFonts w:ascii="Book Antiqua" w:hAnsi="Book Antiqua"/>
          <w:szCs w:val="24"/>
          <w:lang w:val="es-ES_tradnl"/>
        </w:rPr>
        <w:t xml:space="preserve">Por otra parte, la referida Ley facultaba al Inspector cobrarles a las cooperativas, cuyo volumen de negocios fuese mayor de cien mil dólares ($100,000) anuales, el costo total en que hubiere incurrido con motivo de los exámenes o investigaciones que efectúe en relación a dicha cooperativa, y para ingresar las sumas así cobradas en el Fondo de Investigaciones de las Cooperativas. Asimismo, se le facultaba a preparar planes de pago, y a condonar todo o parte de la deuda por el costo de las intervenciones, a aquellas </w:t>
      </w:r>
      <w:r w:rsidRPr="00E409D0">
        <w:rPr>
          <w:rFonts w:ascii="Book Antiqua" w:hAnsi="Book Antiqua"/>
          <w:szCs w:val="24"/>
          <w:lang w:val="es-ES_tradnl"/>
        </w:rPr>
        <w:lastRenderedPageBreak/>
        <w:t xml:space="preserve">cooperativas cuya condición económica sea marginal o esté operando con pérdidas y así lo ameritara. </w:t>
      </w:r>
    </w:p>
    <w:p w14:paraId="61FF18A7" w14:textId="77777777" w:rsidR="00DE7A61" w:rsidRPr="003C21BC" w:rsidRDefault="00DE7A61" w:rsidP="00E409D0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1261BBE0" w14:textId="77777777" w:rsidR="00626C29" w:rsidRPr="00E409D0" w:rsidRDefault="00626C29" w:rsidP="00E409D0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E409D0">
        <w:rPr>
          <w:rFonts w:ascii="Book Antiqua" w:hAnsi="Book Antiqua"/>
          <w:szCs w:val="24"/>
          <w:lang w:val="es-ES_tradnl"/>
        </w:rPr>
        <w:t>De igual manera</w:t>
      </w:r>
      <w:r w:rsidR="00DE7A61" w:rsidRPr="00E409D0">
        <w:rPr>
          <w:rFonts w:ascii="Book Antiqua" w:hAnsi="Book Antiqua"/>
          <w:szCs w:val="24"/>
          <w:lang w:val="es-ES_tradnl"/>
        </w:rPr>
        <w:t xml:space="preserve">, la Ley 312 dispuso para la creación de un fondo rotativo, el cual se nutriría de las cantidades cobradas a las cooperativas por concepto de los servicios prestados, y de aquellos dineros cuyo ingreso estuviera autorizado por cualquier otra legislación. </w:t>
      </w:r>
      <w:r w:rsidR="000F7AC7" w:rsidRPr="00E409D0">
        <w:rPr>
          <w:rFonts w:ascii="Book Antiqua" w:hAnsi="Book Antiqua"/>
          <w:szCs w:val="24"/>
          <w:lang w:val="es-ES_tradnl"/>
        </w:rPr>
        <w:t xml:space="preserve">Con ese dinero, el Inspector cubrir gastos </w:t>
      </w:r>
      <w:r w:rsidR="00DE7A61" w:rsidRPr="00E409D0">
        <w:rPr>
          <w:rFonts w:ascii="Book Antiqua" w:hAnsi="Book Antiqua"/>
          <w:szCs w:val="24"/>
          <w:lang w:val="es-ES_tradnl"/>
        </w:rPr>
        <w:t>de</w:t>
      </w:r>
      <w:r w:rsidR="000F7AC7" w:rsidRPr="00E409D0">
        <w:rPr>
          <w:rFonts w:ascii="Book Antiqua" w:hAnsi="Book Antiqua"/>
          <w:szCs w:val="24"/>
          <w:lang w:val="es-ES_tradnl"/>
        </w:rPr>
        <w:t xml:space="preserve"> </w:t>
      </w:r>
      <w:r w:rsidR="00DE7A61" w:rsidRPr="00E409D0">
        <w:rPr>
          <w:rFonts w:ascii="Book Antiqua" w:hAnsi="Book Antiqua"/>
          <w:szCs w:val="24"/>
          <w:lang w:val="es-ES_tradnl"/>
        </w:rPr>
        <w:t>personal, renta, equipo, transportación y materiales</w:t>
      </w:r>
      <w:r w:rsidR="000F7AC7" w:rsidRPr="00E409D0">
        <w:rPr>
          <w:rFonts w:ascii="Book Antiqua" w:hAnsi="Book Antiqua"/>
          <w:szCs w:val="24"/>
          <w:lang w:val="es-ES_tradnl"/>
        </w:rPr>
        <w:t xml:space="preserve">, y tenía que observar </w:t>
      </w:r>
      <w:r w:rsidR="00DE7A61" w:rsidRPr="00E409D0">
        <w:rPr>
          <w:rFonts w:ascii="Book Antiqua" w:hAnsi="Book Antiqua"/>
          <w:szCs w:val="24"/>
          <w:lang w:val="es-ES_tradnl"/>
        </w:rPr>
        <w:t>que al 30 de junio de cada año se mant</w:t>
      </w:r>
      <w:r w:rsidR="000F7AC7" w:rsidRPr="00E409D0">
        <w:rPr>
          <w:rFonts w:ascii="Book Antiqua" w:hAnsi="Book Antiqua"/>
          <w:szCs w:val="24"/>
          <w:lang w:val="es-ES_tradnl"/>
        </w:rPr>
        <w:t xml:space="preserve">uvieran </w:t>
      </w:r>
      <w:r w:rsidR="00DE7A61" w:rsidRPr="00E409D0">
        <w:rPr>
          <w:rFonts w:ascii="Book Antiqua" w:hAnsi="Book Antiqua"/>
          <w:szCs w:val="24"/>
          <w:lang w:val="es-ES_tradnl"/>
        </w:rPr>
        <w:t>en</w:t>
      </w:r>
      <w:r w:rsidR="000F7AC7" w:rsidRPr="00E409D0">
        <w:rPr>
          <w:rFonts w:ascii="Book Antiqua" w:hAnsi="Book Antiqua"/>
          <w:szCs w:val="24"/>
          <w:lang w:val="es-ES_tradnl"/>
        </w:rPr>
        <w:t xml:space="preserve"> </w:t>
      </w:r>
      <w:r w:rsidR="00DE7A61" w:rsidRPr="00E409D0">
        <w:rPr>
          <w:rFonts w:ascii="Book Antiqua" w:hAnsi="Book Antiqua"/>
          <w:szCs w:val="24"/>
          <w:lang w:val="es-ES_tradnl"/>
        </w:rPr>
        <w:t>el Fondo</w:t>
      </w:r>
      <w:r w:rsidR="000F7AC7" w:rsidRPr="00E409D0">
        <w:rPr>
          <w:rFonts w:ascii="Book Antiqua" w:hAnsi="Book Antiqua"/>
          <w:szCs w:val="24"/>
          <w:lang w:val="es-ES_tradnl"/>
        </w:rPr>
        <w:t>,</w:t>
      </w:r>
      <w:r w:rsidR="00DE7A61" w:rsidRPr="00E409D0">
        <w:rPr>
          <w:rFonts w:ascii="Book Antiqua" w:hAnsi="Book Antiqua"/>
          <w:szCs w:val="24"/>
          <w:lang w:val="es-ES_tradnl"/>
        </w:rPr>
        <w:t xml:space="preserve"> recursos líquidos equivalentes a por lo menos el diez por ciento (10%) del total de</w:t>
      </w:r>
      <w:r w:rsidR="000F7AC7" w:rsidRPr="00E409D0">
        <w:rPr>
          <w:rFonts w:ascii="Book Antiqua" w:hAnsi="Book Antiqua"/>
          <w:szCs w:val="24"/>
          <w:lang w:val="es-ES_tradnl"/>
        </w:rPr>
        <w:t xml:space="preserve"> </w:t>
      </w:r>
      <w:r w:rsidR="00DE7A61" w:rsidRPr="00E409D0">
        <w:rPr>
          <w:rFonts w:ascii="Book Antiqua" w:hAnsi="Book Antiqua"/>
          <w:szCs w:val="24"/>
          <w:lang w:val="es-ES_tradnl"/>
        </w:rPr>
        <w:t xml:space="preserve">gastos presupuestados con cargo al </w:t>
      </w:r>
      <w:r w:rsidR="000F7AC7" w:rsidRPr="00E409D0">
        <w:rPr>
          <w:rFonts w:ascii="Book Antiqua" w:hAnsi="Book Antiqua"/>
          <w:szCs w:val="24"/>
          <w:lang w:val="es-ES_tradnl"/>
        </w:rPr>
        <w:t xml:space="preserve">mencionado </w:t>
      </w:r>
      <w:r w:rsidR="00DE7A61" w:rsidRPr="00E409D0">
        <w:rPr>
          <w:rFonts w:ascii="Book Antiqua" w:hAnsi="Book Antiqua"/>
          <w:szCs w:val="24"/>
          <w:lang w:val="es-ES_tradnl"/>
        </w:rPr>
        <w:t>Fondo</w:t>
      </w:r>
      <w:r w:rsidR="000F7AC7" w:rsidRPr="00E409D0">
        <w:rPr>
          <w:rFonts w:ascii="Book Antiqua" w:hAnsi="Book Antiqua"/>
          <w:szCs w:val="24"/>
          <w:lang w:val="es-ES_tradnl"/>
        </w:rPr>
        <w:t>.</w:t>
      </w:r>
      <w:r w:rsidRPr="00E409D0">
        <w:rPr>
          <w:rFonts w:ascii="Book Antiqua" w:hAnsi="Book Antiqua"/>
          <w:szCs w:val="24"/>
          <w:lang w:val="es-ES_tradnl"/>
        </w:rPr>
        <w:t xml:space="preserve"> </w:t>
      </w:r>
    </w:p>
    <w:p w14:paraId="4A7147DB" w14:textId="77777777" w:rsidR="00626C29" w:rsidRPr="003C21BC" w:rsidRDefault="00626C29" w:rsidP="00E409D0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76DE8156" w14:textId="77777777" w:rsidR="003C59D6" w:rsidRPr="00E409D0" w:rsidRDefault="00B56836" w:rsidP="00E409D0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E409D0">
        <w:rPr>
          <w:rFonts w:ascii="Book Antiqua" w:hAnsi="Book Antiqua"/>
          <w:szCs w:val="24"/>
          <w:lang w:val="es-ES_tradnl"/>
        </w:rPr>
        <w:t xml:space="preserve">Ahora bien, </w:t>
      </w:r>
      <w:r w:rsidR="00626C29" w:rsidRPr="00E409D0">
        <w:rPr>
          <w:rFonts w:ascii="Book Antiqua" w:hAnsi="Book Antiqua"/>
          <w:szCs w:val="24"/>
          <w:lang w:val="es-ES_tradnl"/>
        </w:rPr>
        <w:t xml:space="preserve">con la aprobación de la Ley 247-2008, según enmendada, conocida como “Ley Orgánica de la Comisión de Desarrollo Cooperativo de Puerto Rico”, se le transfirieron a la Corporación Pública para la Supervisión y Seguro de Cooperativas, todas las que fueron las funciones, poderes y personal de carrera de la Oficina del Inspector de Cooperativas. También, la Ley 247 tuvo el efecto de derogar la Ley Núm. 89 de 21 de junio de 1966, y al </w:t>
      </w:r>
      <w:r w:rsidR="003C59D6" w:rsidRPr="00E409D0">
        <w:rPr>
          <w:rFonts w:ascii="Book Antiqua" w:hAnsi="Book Antiqua"/>
          <w:szCs w:val="24"/>
          <w:lang w:val="es-ES_tradnl"/>
        </w:rPr>
        <w:t>así</w:t>
      </w:r>
      <w:r w:rsidR="00626C29" w:rsidRPr="00E409D0">
        <w:rPr>
          <w:rFonts w:ascii="Book Antiqua" w:hAnsi="Book Antiqua"/>
          <w:szCs w:val="24"/>
          <w:lang w:val="es-ES_tradnl"/>
        </w:rPr>
        <w:t xml:space="preserve"> hacerlo, </w:t>
      </w:r>
      <w:r w:rsidR="003C59D6" w:rsidRPr="00E409D0">
        <w:rPr>
          <w:rFonts w:ascii="Book Antiqua" w:hAnsi="Book Antiqua"/>
          <w:szCs w:val="24"/>
          <w:lang w:val="es-ES_tradnl"/>
        </w:rPr>
        <w:t>abolió</w:t>
      </w:r>
      <w:r w:rsidR="00626C29" w:rsidRPr="00E409D0">
        <w:rPr>
          <w:rFonts w:ascii="Book Antiqua" w:hAnsi="Book Antiqua"/>
          <w:szCs w:val="24"/>
          <w:lang w:val="es-ES_tradnl"/>
        </w:rPr>
        <w:t xml:space="preserve"> la figura del Inspector de Cooperativas.</w:t>
      </w:r>
      <w:r w:rsidR="003C59D6" w:rsidRPr="00E409D0">
        <w:rPr>
          <w:rFonts w:ascii="Book Antiqua" w:hAnsi="Book Antiqua"/>
          <w:szCs w:val="24"/>
          <w:lang w:val="es-ES_tradnl"/>
        </w:rPr>
        <w:t xml:space="preserve"> Además, la Ley 247 dispuso p</w:t>
      </w:r>
      <w:r w:rsidR="00626C29" w:rsidRPr="00E409D0">
        <w:rPr>
          <w:rFonts w:ascii="Book Antiqua" w:hAnsi="Book Antiqua"/>
          <w:szCs w:val="24"/>
          <w:lang w:val="es-ES_tradnl"/>
        </w:rPr>
        <w:t>ara el traspaso de los activos de la</w:t>
      </w:r>
      <w:r w:rsidR="003C59D6" w:rsidRPr="00E409D0">
        <w:rPr>
          <w:rFonts w:ascii="Book Antiqua" w:hAnsi="Book Antiqua"/>
          <w:szCs w:val="24"/>
          <w:lang w:val="es-ES_tradnl"/>
        </w:rPr>
        <w:t xml:space="preserve"> Oficina del Inspector de Cooperativas hacia la Corporación Pública para la Supervisión y Seguro de Cooperativas, </w:t>
      </w:r>
      <w:r w:rsidR="00626C29" w:rsidRPr="00E409D0">
        <w:rPr>
          <w:rFonts w:ascii="Book Antiqua" w:hAnsi="Book Antiqua"/>
          <w:szCs w:val="24"/>
          <w:lang w:val="es-ES_tradnl"/>
        </w:rPr>
        <w:t xml:space="preserve">sin necesidad de </w:t>
      </w:r>
      <w:r w:rsidR="003C59D6" w:rsidRPr="00E409D0">
        <w:rPr>
          <w:rFonts w:ascii="Book Antiqua" w:hAnsi="Book Antiqua"/>
          <w:szCs w:val="24"/>
          <w:lang w:val="es-ES_tradnl"/>
        </w:rPr>
        <w:t xml:space="preserve">realizar </w:t>
      </w:r>
      <w:r w:rsidR="00626C29" w:rsidRPr="00E409D0">
        <w:rPr>
          <w:rFonts w:ascii="Book Antiqua" w:hAnsi="Book Antiqua"/>
          <w:szCs w:val="24"/>
          <w:lang w:val="es-ES_tradnl"/>
        </w:rPr>
        <w:t>ninguna otra gestión ni de que se otorg</w:t>
      </w:r>
      <w:r w:rsidR="003C59D6" w:rsidRPr="00E409D0">
        <w:rPr>
          <w:rFonts w:ascii="Book Antiqua" w:hAnsi="Book Antiqua"/>
          <w:szCs w:val="24"/>
          <w:lang w:val="es-ES_tradnl"/>
        </w:rPr>
        <w:t xml:space="preserve">ara </w:t>
      </w:r>
      <w:r w:rsidR="00626C29" w:rsidRPr="00E409D0">
        <w:rPr>
          <w:rFonts w:ascii="Book Antiqua" w:hAnsi="Book Antiqua"/>
          <w:szCs w:val="24"/>
          <w:lang w:val="es-ES_tradnl"/>
        </w:rPr>
        <w:t>ninguna escritura, documento de traspaso ni endoso o transferencia de clase alguna</w:t>
      </w:r>
      <w:r w:rsidR="003C59D6" w:rsidRPr="00E409D0">
        <w:rPr>
          <w:rFonts w:ascii="Book Antiqua" w:hAnsi="Book Antiqua"/>
          <w:szCs w:val="24"/>
          <w:lang w:val="es-ES_tradnl"/>
        </w:rPr>
        <w:t xml:space="preserve">. Por tanto, </w:t>
      </w:r>
      <w:r w:rsidR="00626C29" w:rsidRPr="00E409D0">
        <w:rPr>
          <w:rFonts w:ascii="Book Antiqua" w:hAnsi="Book Antiqua"/>
          <w:szCs w:val="24"/>
          <w:lang w:val="es-ES_tradnl"/>
        </w:rPr>
        <w:t xml:space="preserve">todos los activos </w:t>
      </w:r>
      <w:r w:rsidR="003C59D6" w:rsidRPr="00E409D0">
        <w:rPr>
          <w:rFonts w:ascii="Book Antiqua" w:hAnsi="Book Antiqua"/>
          <w:szCs w:val="24"/>
          <w:lang w:val="es-ES_tradnl"/>
        </w:rPr>
        <w:t xml:space="preserve">del Inspector </w:t>
      </w:r>
      <w:r w:rsidR="00626C29" w:rsidRPr="00E409D0">
        <w:rPr>
          <w:rFonts w:ascii="Book Antiqua" w:hAnsi="Book Antiqua"/>
          <w:szCs w:val="24"/>
          <w:lang w:val="es-ES_tradnl"/>
        </w:rPr>
        <w:t>pasar</w:t>
      </w:r>
      <w:r w:rsidR="003C59D6" w:rsidRPr="00E409D0">
        <w:rPr>
          <w:rFonts w:ascii="Book Antiqua" w:hAnsi="Book Antiqua"/>
          <w:szCs w:val="24"/>
          <w:lang w:val="es-ES_tradnl"/>
        </w:rPr>
        <w:t xml:space="preserve">on </w:t>
      </w:r>
      <w:r w:rsidR="00626C29" w:rsidRPr="00E409D0">
        <w:rPr>
          <w:rFonts w:ascii="Book Antiqua" w:hAnsi="Book Antiqua"/>
          <w:szCs w:val="24"/>
          <w:lang w:val="es-ES_tradnl"/>
        </w:rPr>
        <w:t>a ser de la pertenencia y se entend</w:t>
      </w:r>
      <w:r w:rsidR="003C59D6" w:rsidRPr="00E409D0">
        <w:rPr>
          <w:rFonts w:ascii="Book Antiqua" w:hAnsi="Book Antiqua"/>
          <w:szCs w:val="24"/>
          <w:lang w:val="es-ES_tradnl"/>
        </w:rPr>
        <w:t xml:space="preserve">ieron </w:t>
      </w:r>
      <w:r w:rsidR="00626C29" w:rsidRPr="00E409D0">
        <w:rPr>
          <w:rFonts w:ascii="Book Antiqua" w:hAnsi="Book Antiqua"/>
          <w:szCs w:val="24"/>
          <w:lang w:val="es-ES_tradnl"/>
        </w:rPr>
        <w:t>traspasad</w:t>
      </w:r>
      <w:r w:rsidR="003C59D6" w:rsidRPr="00E409D0">
        <w:rPr>
          <w:rFonts w:ascii="Book Antiqua" w:hAnsi="Book Antiqua"/>
          <w:szCs w:val="24"/>
          <w:lang w:val="es-ES_tradnl"/>
        </w:rPr>
        <w:t>os</w:t>
      </w:r>
      <w:r w:rsidR="00626C29" w:rsidRPr="00E409D0">
        <w:rPr>
          <w:rFonts w:ascii="Book Antiqua" w:hAnsi="Book Antiqua"/>
          <w:szCs w:val="24"/>
          <w:lang w:val="es-ES_tradnl"/>
        </w:rPr>
        <w:t xml:space="preserve"> y transferid</w:t>
      </w:r>
      <w:r w:rsidR="003C59D6" w:rsidRPr="00E409D0">
        <w:rPr>
          <w:rFonts w:ascii="Book Antiqua" w:hAnsi="Book Antiqua"/>
          <w:szCs w:val="24"/>
          <w:lang w:val="es-ES_tradnl"/>
        </w:rPr>
        <w:t>o</w:t>
      </w:r>
      <w:r w:rsidR="00626C29" w:rsidRPr="00E409D0">
        <w:rPr>
          <w:rFonts w:ascii="Book Antiqua" w:hAnsi="Book Antiqua"/>
          <w:szCs w:val="24"/>
          <w:lang w:val="es-ES_tradnl"/>
        </w:rPr>
        <w:t xml:space="preserve">s a la </w:t>
      </w:r>
      <w:r w:rsidR="003C59D6" w:rsidRPr="00E409D0">
        <w:rPr>
          <w:rFonts w:ascii="Book Antiqua" w:hAnsi="Book Antiqua"/>
          <w:szCs w:val="24"/>
          <w:lang w:val="es-ES_tradnl"/>
        </w:rPr>
        <w:t xml:space="preserve">mencionada </w:t>
      </w:r>
      <w:r w:rsidR="00626C29" w:rsidRPr="00E409D0">
        <w:rPr>
          <w:rFonts w:ascii="Book Antiqua" w:hAnsi="Book Antiqua"/>
          <w:szCs w:val="24"/>
          <w:lang w:val="es-ES_tradnl"/>
        </w:rPr>
        <w:t>Corporación Pública</w:t>
      </w:r>
      <w:r w:rsidR="003C59D6" w:rsidRPr="00E409D0">
        <w:rPr>
          <w:rFonts w:ascii="Book Antiqua" w:hAnsi="Book Antiqua"/>
          <w:szCs w:val="24"/>
          <w:lang w:val="es-ES_tradnl"/>
        </w:rPr>
        <w:t>.</w:t>
      </w:r>
      <w:r w:rsidR="00626C29" w:rsidRPr="00E409D0">
        <w:rPr>
          <w:rFonts w:ascii="Book Antiqua" w:hAnsi="Book Antiqua"/>
          <w:szCs w:val="24"/>
          <w:lang w:val="es-ES_tradnl"/>
        </w:rPr>
        <w:t xml:space="preserve">   </w:t>
      </w:r>
    </w:p>
    <w:p w14:paraId="5114A5D8" w14:textId="77777777" w:rsidR="003C59D6" w:rsidRPr="00E409D0" w:rsidRDefault="003C59D6" w:rsidP="00E409D0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202B3500" w14:textId="77777777" w:rsidR="00B174A5" w:rsidRPr="00E409D0" w:rsidRDefault="00837670" w:rsidP="00E409D0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E409D0">
        <w:rPr>
          <w:rFonts w:ascii="Book Antiqua" w:hAnsi="Book Antiqua"/>
          <w:szCs w:val="24"/>
          <w:lang w:val="es-ES_tradnl"/>
        </w:rPr>
        <w:t xml:space="preserve">Por tanto, habiendo </w:t>
      </w:r>
      <w:r w:rsidR="00437EBB" w:rsidRPr="00E409D0">
        <w:rPr>
          <w:rFonts w:ascii="Book Antiqua" w:hAnsi="Book Antiqua"/>
          <w:szCs w:val="24"/>
          <w:lang w:val="es-ES_tradnl"/>
        </w:rPr>
        <w:t xml:space="preserve">quedado </w:t>
      </w:r>
      <w:r w:rsidR="003C59D6" w:rsidRPr="00E409D0">
        <w:rPr>
          <w:rFonts w:ascii="Book Antiqua" w:hAnsi="Book Antiqua"/>
          <w:szCs w:val="24"/>
          <w:lang w:val="es-ES_tradnl"/>
        </w:rPr>
        <w:t>abolida la llamada Oficina de Inspector de Cooperativas</w:t>
      </w:r>
      <w:r w:rsidR="00962EC5" w:rsidRPr="00E409D0">
        <w:rPr>
          <w:rFonts w:ascii="Book Antiqua" w:hAnsi="Book Antiqua"/>
          <w:szCs w:val="24"/>
          <w:lang w:val="es-ES_tradnl"/>
        </w:rPr>
        <w:t xml:space="preserve">, </w:t>
      </w:r>
      <w:r w:rsidRPr="00E409D0">
        <w:rPr>
          <w:rFonts w:ascii="Book Antiqua" w:hAnsi="Book Antiqua"/>
          <w:szCs w:val="24"/>
          <w:lang w:val="es-ES_tradnl"/>
        </w:rPr>
        <w:t xml:space="preserve">no hay razón para que </w:t>
      </w:r>
      <w:r w:rsidR="003C59D6" w:rsidRPr="00E409D0">
        <w:rPr>
          <w:rFonts w:ascii="Book Antiqua" w:hAnsi="Book Antiqua"/>
          <w:szCs w:val="24"/>
          <w:lang w:val="es-ES_tradnl"/>
        </w:rPr>
        <w:t xml:space="preserve">la Ley Núm. 312 de 13 de mayo de 1949, según enmendada, </w:t>
      </w:r>
      <w:r w:rsidRPr="00E409D0">
        <w:rPr>
          <w:rFonts w:ascii="Book Antiqua" w:hAnsi="Book Antiqua"/>
          <w:szCs w:val="24"/>
          <w:lang w:val="es-ES_tradnl"/>
        </w:rPr>
        <w:t xml:space="preserve">permanezca </w:t>
      </w:r>
      <w:r w:rsidR="00437EBB" w:rsidRPr="00E409D0">
        <w:rPr>
          <w:rFonts w:ascii="Book Antiqua" w:hAnsi="Book Antiqua"/>
          <w:szCs w:val="24"/>
          <w:lang w:val="es-ES_tradnl"/>
        </w:rPr>
        <w:t>vigente</w:t>
      </w:r>
      <w:r w:rsidR="00BC06E9" w:rsidRPr="00E409D0">
        <w:rPr>
          <w:rFonts w:ascii="Book Antiqua" w:hAnsi="Book Antiqua"/>
          <w:szCs w:val="24"/>
          <w:lang w:val="es-ES_tradnl"/>
        </w:rPr>
        <w:t>, puesto que las que eran sus funciones le fueron transferidas a la Corporación Pública para la Supervisión y Seguro de Cooperativas.</w:t>
      </w:r>
    </w:p>
    <w:p w14:paraId="349CF932" w14:textId="77777777" w:rsidR="00413E1B" w:rsidRPr="003C21BC" w:rsidRDefault="00413E1B" w:rsidP="00E409D0">
      <w:pPr>
        <w:ind w:firstLine="720"/>
        <w:jc w:val="both"/>
        <w:rPr>
          <w:rFonts w:ascii="Book Antiqua" w:hAnsi="Book Antiqua"/>
          <w:i/>
          <w:lang w:val="es-ES_tradnl"/>
        </w:rPr>
      </w:pPr>
    </w:p>
    <w:p w14:paraId="0510D5D9" w14:textId="77777777" w:rsidR="007B1528" w:rsidRPr="003C21BC" w:rsidRDefault="00E26DAD" w:rsidP="00413E1B">
      <w:pPr>
        <w:spacing w:line="480" w:lineRule="auto"/>
        <w:outlineLvl w:val="0"/>
        <w:rPr>
          <w:rFonts w:ascii="Book Antiqua" w:hAnsi="Book Antiqua"/>
          <w:i/>
          <w:lang w:val="es-ES_tradnl"/>
        </w:rPr>
      </w:pPr>
      <w:r w:rsidRPr="003C21BC">
        <w:rPr>
          <w:rFonts w:ascii="Book Antiqua" w:hAnsi="Book Antiqua"/>
          <w:i/>
          <w:lang w:val="es-ES_tradnl"/>
        </w:rPr>
        <w:t>DECRÉ</w:t>
      </w:r>
      <w:r w:rsidR="007B1528" w:rsidRPr="003C21BC">
        <w:rPr>
          <w:rFonts w:ascii="Book Antiqua" w:hAnsi="Book Antiqua"/>
          <w:i/>
          <w:lang w:val="es-ES_tradnl"/>
        </w:rPr>
        <w:t>TASE POR LA ASAMBLEA LEGISLATIVA DE PUERTO RICO:</w:t>
      </w:r>
    </w:p>
    <w:p w14:paraId="71E8A1C6" w14:textId="77777777" w:rsidR="007B1528" w:rsidRPr="003C21BC" w:rsidRDefault="007B1528" w:rsidP="00E44D37">
      <w:pPr>
        <w:spacing w:line="480" w:lineRule="auto"/>
        <w:jc w:val="both"/>
        <w:rPr>
          <w:rFonts w:ascii="Book Antiqua" w:hAnsi="Book Antiqua"/>
          <w:lang w:val="es-ES_tradnl"/>
        </w:rPr>
        <w:sectPr w:rsidR="007B1528" w:rsidRPr="003C21BC" w:rsidSect="004E5EB6">
          <w:headerReference w:type="default" r:id="rId6"/>
          <w:headerReference w:type="firs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04930EC3" w14:textId="0D33F8CB" w:rsidR="00962EC5" w:rsidRPr="003C21BC" w:rsidRDefault="007B1528" w:rsidP="00E409D0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3C21BC">
        <w:rPr>
          <w:rFonts w:ascii="Book Antiqua" w:hAnsi="Book Antiqua"/>
          <w:lang w:val="es-ES_tradnl"/>
        </w:rPr>
        <w:t>Artículo 1.-</w:t>
      </w:r>
      <w:r w:rsidR="00B174A5" w:rsidRPr="003C21BC">
        <w:rPr>
          <w:rFonts w:ascii="Book Antiqua" w:hAnsi="Book Antiqua"/>
          <w:lang w:val="es-ES_tradnl"/>
        </w:rPr>
        <w:t xml:space="preserve">Se deroga la </w:t>
      </w:r>
      <w:r w:rsidR="003C59D6" w:rsidRPr="003C21BC">
        <w:rPr>
          <w:rFonts w:ascii="Book Antiqua" w:hAnsi="Book Antiqua"/>
          <w:lang w:val="es-ES_tradnl"/>
        </w:rPr>
        <w:t>Ley Núm. 312 de 13 de mayo de 1949, según enmendada</w:t>
      </w:r>
      <w:r w:rsidR="00962EC5" w:rsidRPr="003C21BC">
        <w:rPr>
          <w:rFonts w:ascii="Book Antiqua" w:hAnsi="Book Antiqua"/>
          <w:lang w:val="es-ES_tradnl"/>
        </w:rPr>
        <w:t>.</w:t>
      </w:r>
    </w:p>
    <w:p w14:paraId="18A9FCA0" w14:textId="77777777" w:rsidR="00523344" w:rsidRPr="003C21BC" w:rsidRDefault="00B174A5" w:rsidP="00E409D0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3C21BC">
        <w:rPr>
          <w:rFonts w:ascii="Book Antiqua" w:hAnsi="Book Antiqua"/>
          <w:lang w:val="es-ES_tradnl"/>
        </w:rPr>
        <w:t xml:space="preserve">Artículo </w:t>
      </w:r>
      <w:r w:rsidR="003C59D6" w:rsidRPr="003C21BC">
        <w:rPr>
          <w:rFonts w:ascii="Book Antiqua" w:hAnsi="Book Antiqua"/>
          <w:lang w:val="es-ES_tradnl"/>
        </w:rPr>
        <w:t>2</w:t>
      </w:r>
      <w:r w:rsidRPr="003C21BC">
        <w:rPr>
          <w:rFonts w:ascii="Book Antiqua" w:hAnsi="Book Antiqua"/>
          <w:lang w:val="es-ES_tradnl"/>
        </w:rPr>
        <w:t>.-</w:t>
      </w:r>
      <w:r w:rsidR="00523344" w:rsidRPr="003C21BC">
        <w:rPr>
          <w:rFonts w:ascii="Book Antiqua" w:hAnsi="Book Antiqua"/>
          <w:lang w:val="es-ES_tradnl"/>
        </w:rPr>
        <w:t>Esta</w:t>
      </w:r>
      <w:r w:rsidR="00523344" w:rsidRPr="003C21BC">
        <w:rPr>
          <w:rFonts w:ascii="Book Antiqua" w:hAnsi="Book Antiqua"/>
          <w:lang w:val="es-PR"/>
        </w:rPr>
        <w:t xml:space="preserve"> Ley entrará en vigor inmediatamente después de su aprobación.</w:t>
      </w:r>
      <w:bookmarkStart w:id="1" w:name="{5C394}"/>
      <w:bookmarkEnd w:id="1"/>
    </w:p>
    <w:sectPr w:rsidR="00523344" w:rsidRPr="003C21BC" w:rsidSect="00E26DAD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D545D" w14:textId="77777777" w:rsidR="00F24122" w:rsidRDefault="00F24122">
      <w:r>
        <w:separator/>
      </w:r>
    </w:p>
  </w:endnote>
  <w:endnote w:type="continuationSeparator" w:id="0">
    <w:p w14:paraId="0E32BC78" w14:textId="77777777" w:rsidR="00F24122" w:rsidRDefault="00F24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99F1EB" w14:textId="77777777" w:rsidR="00F24122" w:rsidRDefault="00F24122">
      <w:r>
        <w:separator/>
      </w:r>
    </w:p>
  </w:footnote>
  <w:footnote w:type="continuationSeparator" w:id="0">
    <w:p w14:paraId="279C0D27" w14:textId="77777777" w:rsidR="00F24122" w:rsidRDefault="00F241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AB497" w14:textId="77777777" w:rsidR="00FD48AC" w:rsidRDefault="00FD48AC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012D3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AD8C2" w14:textId="77777777" w:rsidR="0068013D" w:rsidRDefault="0068013D" w:rsidP="0068013D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528"/>
    <w:rsid w:val="00056D78"/>
    <w:rsid w:val="0007008E"/>
    <w:rsid w:val="00077503"/>
    <w:rsid w:val="0008320B"/>
    <w:rsid w:val="00097BA5"/>
    <w:rsid w:val="000A44B5"/>
    <w:rsid w:val="000B50C8"/>
    <w:rsid w:val="000B7047"/>
    <w:rsid w:val="000C5B20"/>
    <w:rsid w:val="000F7AC7"/>
    <w:rsid w:val="000F7BCC"/>
    <w:rsid w:val="001107D4"/>
    <w:rsid w:val="001172CE"/>
    <w:rsid w:val="0015461F"/>
    <w:rsid w:val="00160D11"/>
    <w:rsid w:val="001A026F"/>
    <w:rsid w:val="001A5B58"/>
    <w:rsid w:val="001B031D"/>
    <w:rsid w:val="001C70F2"/>
    <w:rsid w:val="001D0079"/>
    <w:rsid w:val="001E3544"/>
    <w:rsid w:val="001E7960"/>
    <w:rsid w:val="00206ABE"/>
    <w:rsid w:val="00221F09"/>
    <w:rsid w:val="00231F01"/>
    <w:rsid w:val="00285BA2"/>
    <w:rsid w:val="002918C7"/>
    <w:rsid w:val="002B242F"/>
    <w:rsid w:val="002B7FCD"/>
    <w:rsid w:val="002D2081"/>
    <w:rsid w:val="002E2693"/>
    <w:rsid w:val="003023E5"/>
    <w:rsid w:val="0030660D"/>
    <w:rsid w:val="00311E77"/>
    <w:rsid w:val="00330035"/>
    <w:rsid w:val="00332F0C"/>
    <w:rsid w:val="00337C78"/>
    <w:rsid w:val="00340309"/>
    <w:rsid w:val="00351E80"/>
    <w:rsid w:val="00394072"/>
    <w:rsid w:val="003C21BC"/>
    <w:rsid w:val="003C59D6"/>
    <w:rsid w:val="004012D3"/>
    <w:rsid w:val="00413E1B"/>
    <w:rsid w:val="0041525D"/>
    <w:rsid w:val="00421674"/>
    <w:rsid w:val="00424602"/>
    <w:rsid w:val="00437EBB"/>
    <w:rsid w:val="004423CF"/>
    <w:rsid w:val="004642B7"/>
    <w:rsid w:val="0046560A"/>
    <w:rsid w:val="00476545"/>
    <w:rsid w:val="00481F3B"/>
    <w:rsid w:val="0048338D"/>
    <w:rsid w:val="004C0404"/>
    <w:rsid w:val="004E4B96"/>
    <w:rsid w:val="004E4DEB"/>
    <w:rsid w:val="004E5EB6"/>
    <w:rsid w:val="005155F5"/>
    <w:rsid w:val="00523344"/>
    <w:rsid w:val="00530E58"/>
    <w:rsid w:val="00534E1C"/>
    <w:rsid w:val="00541FA5"/>
    <w:rsid w:val="00562BE8"/>
    <w:rsid w:val="0056335D"/>
    <w:rsid w:val="00591687"/>
    <w:rsid w:val="005A0AEC"/>
    <w:rsid w:val="005B556D"/>
    <w:rsid w:val="005C28AB"/>
    <w:rsid w:val="00626C29"/>
    <w:rsid w:val="00641B07"/>
    <w:rsid w:val="0065534A"/>
    <w:rsid w:val="0068013D"/>
    <w:rsid w:val="006851C3"/>
    <w:rsid w:val="006857E8"/>
    <w:rsid w:val="006858BD"/>
    <w:rsid w:val="00686765"/>
    <w:rsid w:val="007243F5"/>
    <w:rsid w:val="007377F7"/>
    <w:rsid w:val="00746EE2"/>
    <w:rsid w:val="00784EEA"/>
    <w:rsid w:val="00797039"/>
    <w:rsid w:val="007B1528"/>
    <w:rsid w:val="008249D7"/>
    <w:rsid w:val="00837670"/>
    <w:rsid w:val="008614C0"/>
    <w:rsid w:val="00882AD2"/>
    <w:rsid w:val="008860F2"/>
    <w:rsid w:val="00893D48"/>
    <w:rsid w:val="008A1A1C"/>
    <w:rsid w:val="008D6901"/>
    <w:rsid w:val="008E36EA"/>
    <w:rsid w:val="008F3379"/>
    <w:rsid w:val="008F53C2"/>
    <w:rsid w:val="00901ABD"/>
    <w:rsid w:val="009552B7"/>
    <w:rsid w:val="00962EC5"/>
    <w:rsid w:val="009728CE"/>
    <w:rsid w:val="0097526C"/>
    <w:rsid w:val="009B4F6E"/>
    <w:rsid w:val="009B72EF"/>
    <w:rsid w:val="009D6C9F"/>
    <w:rsid w:val="009F2CF8"/>
    <w:rsid w:val="00A00E44"/>
    <w:rsid w:val="00A15089"/>
    <w:rsid w:val="00A2654A"/>
    <w:rsid w:val="00A4054D"/>
    <w:rsid w:val="00A55F7B"/>
    <w:rsid w:val="00A62BAA"/>
    <w:rsid w:val="00AA0696"/>
    <w:rsid w:val="00AA518B"/>
    <w:rsid w:val="00AB1308"/>
    <w:rsid w:val="00AC2B3F"/>
    <w:rsid w:val="00AC5633"/>
    <w:rsid w:val="00AD06C8"/>
    <w:rsid w:val="00AD3A05"/>
    <w:rsid w:val="00AD4458"/>
    <w:rsid w:val="00AF4A2E"/>
    <w:rsid w:val="00B174A5"/>
    <w:rsid w:val="00B326FD"/>
    <w:rsid w:val="00B333E2"/>
    <w:rsid w:val="00B4202F"/>
    <w:rsid w:val="00B47A00"/>
    <w:rsid w:val="00B5628C"/>
    <w:rsid w:val="00B56836"/>
    <w:rsid w:val="00B65872"/>
    <w:rsid w:val="00B670F1"/>
    <w:rsid w:val="00B85158"/>
    <w:rsid w:val="00BB088D"/>
    <w:rsid w:val="00BC06E9"/>
    <w:rsid w:val="00BC7736"/>
    <w:rsid w:val="00BD3E51"/>
    <w:rsid w:val="00BD4267"/>
    <w:rsid w:val="00BE22A4"/>
    <w:rsid w:val="00BF1E63"/>
    <w:rsid w:val="00C0402F"/>
    <w:rsid w:val="00C11771"/>
    <w:rsid w:val="00C2497C"/>
    <w:rsid w:val="00C26BAE"/>
    <w:rsid w:val="00C616A5"/>
    <w:rsid w:val="00C70590"/>
    <w:rsid w:val="00C7589E"/>
    <w:rsid w:val="00C833B1"/>
    <w:rsid w:val="00CA684C"/>
    <w:rsid w:val="00CC1D10"/>
    <w:rsid w:val="00CC754E"/>
    <w:rsid w:val="00CE34B1"/>
    <w:rsid w:val="00CE7879"/>
    <w:rsid w:val="00D06B08"/>
    <w:rsid w:val="00D3369E"/>
    <w:rsid w:val="00D53360"/>
    <w:rsid w:val="00D60578"/>
    <w:rsid w:val="00D61872"/>
    <w:rsid w:val="00D715EF"/>
    <w:rsid w:val="00D91449"/>
    <w:rsid w:val="00DA0019"/>
    <w:rsid w:val="00DB561B"/>
    <w:rsid w:val="00DB6BBD"/>
    <w:rsid w:val="00DC2157"/>
    <w:rsid w:val="00DC5B32"/>
    <w:rsid w:val="00DD1298"/>
    <w:rsid w:val="00DE6603"/>
    <w:rsid w:val="00DE7A61"/>
    <w:rsid w:val="00DF4433"/>
    <w:rsid w:val="00E02924"/>
    <w:rsid w:val="00E26DAD"/>
    <w:rsid w:val="00E31CD7"/>
    <w:rsid w:val="00E3655C"/>
    <w:rsid w:val="00E409D0"/>
    <w:rsid w:val="00E427E2"/>
    <w:rsid w:val="00E44D37"/>
    <w:rsid w:val="00E826AE"/>
    <w:rsid w:val="00E8276F"/>
    <w:rsid w:val="00EA3888"/>
    <w:rsid w:val="00EC7FCB"/>
    <w:rsid w:val="00ED6120"/>
    <w:rsid w:val="00F03A7E"/>
    <w:rsid w:val="00F228A7"/>
    <w:rsid w:val="00F24122"/>
    <w:rsid w:val="00F92634"/>
    <w:rsid w:val="00F96B52"/>
    <w:rsid w:val="00FD48AC"/>
    <w:rsid w:val="00FE0A57"/>
    <w:rsid w:val="00FE1259"/>
    <w:rsid w:val="00F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94EB43"/>
  <w15:chartTrackingRefBased/>
  <w15:docId w15:val="{B7EFAD37-F648-4CB4-AC1A-1F98E7C57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419" w:eastAsia="es-419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1528"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7B1528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7B15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B1528"/>
  </w:style>
  <w:style w:type="character" w:styleId="LineNumber">
    <w:name w:val="line number"/>
    <w:basedOn w:val="DefaultParagraphFont"/>
    <w:rsid w:val="007B1528"/>
  </w:style>
  <w:style w:type="paragraph" w:customStyle="1" w:styleId="sectext">
    <w:name w:val="sectext"/>
    <w:rsid w:val="00AC2B3F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character" w:customStyle="1" w:styleId="paratitle">
    <w:name w:val="paratitle"/>
    <w:rsid w:val="00AC2B3F"/>
    <w:rPr>
      <w:b/>
      <w:bCs w:val="0"/>
      <w:color w:val="000000"/>
    </w:rPr>
  </w:style>
  <w:style w:type="paragraph" w:customStyle="1" w:styleId="Section">
    <w:name w:val="Section"/>
    <w:rsid w:val="00784EEA"/>
    <w:pPr>
      <w:widowControl w:val="0"/>
      <w:autoSpaceDE w:val="0"/>
      <w:autoSpaceDN w:val="0"/>
      <w:adjustRightInd w:val="0"/>
      <w:spacing w:before="180" w:after="180"/>
      <w:ind w:firstLine="360"/>
      <w:jc w:val="both"/>
    </w:pPr>
    <w:rPr>
      <w:b/>
      <w:bCs/>
      <w:sz w:val="24"/>
      <w:szCs w:val="24"/>
      <w:lang w:val="en-US" w:eastAsia="en-US"/>
    </w:rPr>
  </w:style>
  <w:style w:type="paragraph" w:customStyle="1" w:styleId="CodeSegment">
    <w:name w:val="Code Segment"/>
    <w:rsid w:val="00784EEA"/>
    <w:pPr>
      <w:widowControl w:val="0"/>
      <w:autoSpaceDE w:val="0"/>
      <w:autoSpaceDN w:val="0"/>
      <w:adjustRightInd w:val="0"/>
      <w:jc w:val="both"/>
    </w:pPr>
    <w:rPr>
      <w:vanish/>
      <w:sz w:val="8"/>
      <w:szCs w:val="8"/>
      <w:lang w:val="en-US" w:eastAsia="en-US"/>
    </w:rPr>
  </w:style>
  <w:style w:type="paragraph" w:styleId="BodyTextIndent2">
    <w:name w:val="Body Text Indent 2"/>
    <w:basedOn w:val="Normal"/>
    <w:link w:val="BodyTextIndent2Char"/>
    <w:rsid w:val="00523344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523344"/>
    <w:rPr>
      <w:sz w:val="24"/>
      <w:lang w:val="en-US" w:eastAsia="en-US"/>
    </w:rPr>
  </w:style>
  <w:style w:type="paragraph" w:styleId="BalloonText">
    <w:name w:val="Balloon Text"/>
    <w:basedOn w:val="Normal"/>
    <w:link w:val="BalloonTextChar"/>
    <w:rsid w:val="008860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860F2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68013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68013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78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erivera</dc:creator>
  <cp:keywords/>
  <dc:description/>
  <cp:lastModifiedBy>Carlos Y. Rosado Cruz</cp:lastModifiedBy>
  <cp:revision>5</cp:revision>
  <cp:lastPrinted>2025-05-30T12:43:00Z</cp:lastPrinted>
  <dcterms:created xsi:type="dcterms:W3CDTF">2025-05-29T21:14:00Z</dcterms:created>
  <dcterms:modified xsi:type="dcterms:W3CDTF">2025-06-10T17:09:00Z</dcterms:modified>
</cp:coreProperties>
</file>