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7C255" w14:textId="77777777" w:rsidR="00A276D8" w:rsidRPr="00A276D8" w:rsidRDefault="00A276D8" w:rsidP="00A276D8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A276D8">
        <w:rPr>
          <w:rFonts w:ascii="Book Antiqua" w:hAnsi="Book Antiqua"/>
          <w:b/>
          <w:bCs/>
          <w:szCs w:val="24"/>
          <w:lang w:val="es-PR"/>
        </w:rPr>
        <w:t>(ENTIRILLADO ELECTRÓNICO)</w:t>
      </w:r>
    </w:p>
    <w:p w14:paraId="74570FD1" w14:textId="77777777" w:rsidR="00A276D8" w:rsidRPr="00A276D8" w:rsidRDefault="00A276D8" w:rsidP="00A276D8">
      <w:pPr>
        <w:jc w:val="center"/>
        <w:rPr>
          <w:rFonts w:ascii="Book Antiqua" w:hAnsi="Book Antiqua"/>
          <w:b/>
          <w:szCs w:val="24"/>
          <w:lang w:val="es-ES_tradnl"/>
        </w:rPr>
      </w:pPr>
      <w:r w:rsidRPr="00A276D8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B06B611" wp14:editId="5B838ECE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83531095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B6DD8B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" o:allowincell="f" fillcolor="black" stroked="f">
                <w10:wrap anchorx="margin"/>
              </v:rect>
            </w:pict>
          </mc:Fallback>
        </mc:AlternateContent>
      </w:r>
    </w:p>
    <w:p w14:paraId="1C586926" w14:textId="3DA28A22" w:rsidR="0017793C" w:rsidRPr="00B51D70" w:rsidRDefault="0017793C" w:rsidP="00A276D8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Pr="00B51D70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F72CEE0" w14:textId="77777777" w:rsidR="0072795C" w:rsidRPr="008205BA" w:rsidRDefault="0072795C" w:rsidP="00BE4B98">
      <w:pPr>
        <w:jc w:val="center"/>
        <w:rPr>
          <w:rFonts w:ascii="Book Antiqua" w:hAnsi="Book Antiqua"/>
          <w:lang w:val="es-ES_tradnl"/>
        </w:rPr>
      </w:pPr>
    </w:p>
    <w:p w14:paraId="52774A21" w14:textId="65169B25" w:rsidR="0072795C" w:rsidRPr="008205BA" w:rsidRDefault="00221E31" w:rsidP="00BE4B9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7D640B" w:rsidRPr="008205BA">
        <w:rPr>
          <w:rFonts w:ascii="Book Antiqua" w:hAnsi="Book Antiqua"/>
          <w:lang w:val="es-ES_tradnl"/>
        </w:rPr>
        <w:t xml:space="preserve">. </w:t>
      </w:r>
      <w:r w:rsidR="00BE4B98" w:rsidRPr="008205BA">
        <w:rPr>
          <w:rFonts w:ascii="Book Antiqua" w:hAnsi="Book Antiqua"/>
          <w:lang w:val="es-ES_tradnl"/>
        </w:rPr>
        <w:t xml:space="preserve"> </w:t>
      </w:r>
      <w:r w:rsidR="0072795C" w:rsidRPr="008205BA">
        <w:rPr>
          <w:rFonts w:ascii="Book Antiqua" w:hAnsi="Book Antiqua"/>
          <w:lang w:val="es-ES_tradnl"/>
        </w:rPr>
        <w:t>Asamblea</w:t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  <w:t xml:space="preserve">           </w:t>
      </w:r>
      <w:r>
        <w:rPr>
          <w:rFonts w:ascii="Book Antiqua" w:hAnsi="Book Antiqua"/>
          <w:lang w:val="es-ES_tradnl"/>
        </w:rPr>
        <w:t>1</w:t>
      </w:r>
      <w:r w:rsidR="0072795C" w:rsidRPr="008205BA">
        <w:rPr>
          <w:rFonts w:ascii="Book Antiqua" w:hAnsi="Book Antiqua"/>
          <w:lang w:val="es-ES_tradnl"/>
        </w:rPr>
        <w:t>ra.</w:t>
      </w:r>
      <w:r w:rsidR="007D640B" w:rsidRPr="008205BA">
        <w:rPr>
          <w:rFonts w:ascii="Book Antiqua" w:hAnsi="Book Antiqua"/>
          <w:lang w:val="es-ES_tradnl"/>
        </w:rPr>
        <w:t xml:space="preserve"> </w:t>
      </w:r>
      <w:r w:rsidR="0072795C" w:rsidRPr="008205BA">
        <w:rPr>
          <w:rFonts w:ascii="Book Antiqua" w:hAnsi="Book Antiqua"/>
          <w:lang w:val="es-ES_tradnl"/>
        </w:rPr>
        <w:t>Sesión</w:t>
      </w:r>
    </w:p>
    <w:p w14:paraId="4563BD43" w14:textId="77777777" w:rsidR="0072795C" w:rsidRPr="008205BA" w:rsidRDefault="00BE4B98" w:rsidP="00BE4B9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 w:rsidRPr="008205BA">
        <w:rPr>
          <w:rFonts w:ascii="Book Antiqua" w:hAnsi="Book Antiqua"/>
          <w:lang w:val="es-ES_tradnl"/>
        </w:rPr>
        <w:t xml:space="preserve">          </w:t>
      </w:r>
      <w:r w:rsidR="00060A56" w:rsidRPr="008205BA">
        <w:rPr>
          <w:rFonts w:ascii="Book Antiqua" w:hAnsi="Book Antiqua"/>
          <w:lang w:val="es-ES_tradnl"/>
        </w:rPr>
        <w:t xml:space="preserve"> </w:t>
      </w:r>
      <w:r w:rsidRPr="008205BA">
        <w:rPr>
          <w:rFonts w:ascii="Book Antiqua" w:hAnsi="Book Antiqua"/>
          <w:lang w:val="es-ES_tradnl"/>
        </w:rPr>
        <w:t xml:space="preserve"> </w:t>
      </w:r>
      <w:r w:rsidR="0072795C" w:rsidRPr="008205BA">
        <w:rPr>
          <w:rFonts w:ascii="Book Antiqua" w:hAnsi="Book Antiqua"/>
          <w:lang w:val="es-ES_tradnl"/>
        </w:rPr>
        <w:t>Legislativa</w:t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</w:r>
      <w:r w:rsidR="00A70D00" w:rsidRPr="008205BA">
        <w:rPr>
          <w:rFonts w:ascii="Book Antiqua" w:hAnsi="Book Antiqua"/>
          <w:lang w:val="es-ES_tradnl"/>
        </w:rPr>
        <w:tab/>
        <w:t xml:space="preserve">                  </w:t>
      </w:r>
      <w:r w:rsidR="0072795C" w:rsidRPr="008205BA">
        <w:rPr>
          <w:rFonts w:ascii="Book Antiqua" w:hAnsi="Book Antiqua"/>
          <w:lang w:val="es-ES_tradnl"/>
        </w:rPr>
        <w:t>Ordinaria</w:t>
      </w:r>
    </w:p>
    <w:p w14:paraId="1E60950C" w14:textId="77777777" w:rsidR="0072795C" w:rsidRPr="008205BA" w:rsidRDefault="0072795C" w:rsidP="00BE4B98">
      <w:pPr>
        <w:jc w:val="center"/>
        <w:rPr>
          <w:rFonts w:ascii="Book Antiqua" w:hAnsi="Book Antiqua"/>
          <w:lang w:val="es-ES_tradnl"/>
        </w:rPr>
      </w:pPr>
    </w:p>
    <w:p w14:paraId="7A42C1CD" w14:textId="77777777" w:rsidR="0072795C" w:rsidRPr="008205BA" w:rsidRDefault="0072795C" w:rsidP="00BE4B98">
      <w:pPr>
        <w:jc w:val="center"/>
        <w:rPr>
          <w:rFonts w:ascii="Book Antiqua" w:hAnsi="Book Antiqua"/>
          <w:b/>
          <w:sz w:val="36"/>
          <w:lang w:val="es-ES_tradnl"/>
        </w:rPr>
      </w:pPr>
      <w:r w:rsidRPr="008205BA">
        <w:rPr>
          <w:rFonts w:ascii="Book Antiqua" w:hAnsi="Book Antiqua"/>
          <w:b/>
          <w:sz w:val="36"/>
          <w:lang w:val="es-ES_tradnl"/>
        </w:rPr>
        <w:t>C</w:t>
      </w:r>
      <w:r w:rsidR="0098103A" w:rsidRPr="008205BA">
        <w:rPr>
          <w:rFonts w:ascii="Book Antiqua" w:hAnsi="Book Antiqua"/>
          <w:b/>
          <w:sz w:val="36"/>
          <w:lang w:val="es-ES_tradnl"/>
        </w:rPr>
        <w:t>Á</w:t>
      </w:r>
      <w:r w:rsidRPr="008205BA">
        <w:rPr>
          <w:rFonts w:ascii="Book Antiqua" w:hAnsi="Book Antiqua"/>
          <w:b/>
          <w:sz w:val="36"/>
          <w:lang w:val="es-ES_tradnl"/>
        </w:rPr>
        <w:t>MARA DE REPRESENTANTES</w:t>
      </w:r>
    </w:p>
    <w:p w14:paraId="6E11CA82" w14:textId="77777777" w:rsidR="007D640B" w:rsidRPr="008205BA" w:rsidRDefault="007D640B" w:rsidP="00BE4B9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B92D2F1" w14:textId="09E0964E" w:rsidR="0072795C" w:rsidRPr="008205BA" w:rsidRDefault="0072795C" w:rsidP="00BE4B98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8205BA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7D640B" w:rsidRPr="008205BA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A60871">
        <w:rPr>
          <w:rFonts w:ascii="Book Antiqua" w:hAnsi="Book Antiqua"/>
          <w:b/>
          <w:sz w:val="52"/>
          <w:szCs w:val="52"/>
          <w:lang w:val="es-ES_tradnl"/>
        </w:rPr>
        <w:t>152</w:t>
      </w:r>
    </w:p>
    <w:p w14:paraId="0AB328D1" w14:textId="77777777" w:rsidR="007D640B" w:rsidRPr="008205BA" w:rsidRDefault="007D640B" w:rsidP="00BE4B9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631956C" w14:textId="0EB358DF" w:rsidR="0072795C" w:rsidRPr="008205BA" w:rsidRDefault="00A60871" w:rsidP="00BE4B9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8 </w:t>
      </w:r>
      <w:r w:rsidR="00221E31">
        <w:rPr>
          <w:rFonts w:ascii="Book Antiqua" w:hAnsi="Book Antiqua"/>
          <w:lang w:val="es-ES_tradnl"/>
        </w:rPr>
        <w:t>DE ENERO DE 2025</w:t>
      </w:r>
    </w:p>
    <w:p w14:paraId="073E0C41" w14:textId="77777777" w:rsidR="007D640B" w:rsidRPr="008205BA" w:rsidRDefault="007D640B" w:rsidP="00BE4B98">
      <w:pPr>
        <w:jc w:val="center"/>
        <w:rPr>
          <w:rFonts w:ascii="Book Antiqua" w:hAnsi="Book Antiqua"/>
          <w:lang w:val="es-ES_tradnl"/>
        </w:rPr>
      </w:pPr>
    </w:p>
    <w:p w14:paraId="7268E00B" w14:textId="77777777" w:rsidR="0072795C" w:rsidRPr="008205BA" w:rsidRDefault="0072795C" w:rsidP="00BE4B98">
      <w:pPr>
        <w:jc w:val="center"/>
        <w:rPr>
          <w:rFonts w:ascii="Book Antiqua" w:hAnsi="Book Antiqua"/>
          <w:i/>
          <w:lang w:val="es-ES_tradnl"/>
        </w:rPr>
      </w:pPr>
      <w:r w:rsidRPr="008205BA">
        <w:rPr>
          <w:rFonts w:ascii="Book Antiqua" w:hAnsi="Book Antiqua"/>
          <w:lang w:val="es-ES_tradnl"/>
        </w:rPr>
        <w:t xml:space="preserve">Presentado por el representante </w:t>
      </w:r>
      <w:proofErr w:type="spellStart"/>
      <w:r w:rsidR="0098103A" w:rsidRPr="008205BA">
        <w:rPr>
          <w:rFonts w:ascii="Book Antiqua" w:hAnsi="Book Antiqua"/>
          <w:i/>
          <w:iCs/>
          <w:lang w:val="es-ES_tradnl"/>
        </w:rPr>
        <w:t>Morey</w:t>
      </w:r>
      <w:proofErr w:type="spellEnd"/>
      <w:r w:rsidR="0098103A" w:rsidRPr="008205BA">
        <w:rPr>
          <w:rFonts w:ascii="Book Antiqua" w:hAnsi="Book Antiqua"/>
          <w:i/>
          <w:iCs/>
          <w:lang w:val="es-ES_tradnl"/>
        </w:rPr>
        <w:t xml:space="preserve"> Noble</w:t>
      </w:r>
    </w:p>
    <w:p w14:paraId="3C67FC4F" w14:textId="77777777" w:rsidR="007D640B" w:rsidRPr="008205BA" w:rsidRDefault="007D640B" w:rsidP="00BE4B98">
      <w:pPr>
        <w:jc w:val="center"/>
        <w:rPr>
          <w:rFonts w:ascii="Book Antiqua" w:hAnsi="Book Antiqua"/>
          <w:lang w:val="es-ES_tradnl"/>
        </w:rPr>
      </w:pPr>
    </w:p>
    <w:p w14:paraId="7C473557" w14:textId="06AED1C1" w:rsidR="0072795C" w:rsidRPr="008205BA" w:rsidRDefault="0072795C" w:rsidP="00BE4B98">
      <w:pPr>
        <w:jc w:val="center"/>
        <w:rPr>
          <w:rFonts w:ascii="Book Antiqua" w:hAnsi="Book Antiqua"/>
          <w:lang w:val="es-ES_tradnl"/>
        </w:rPr>
      </w:pPr>
      <w:r w:rsidRPr="008205BA">
        <w:rPr>
          <w:rFonts w:ascii="Book Antiqua" w:hAnsi="Book Antiqua"/>
          <w:lang w:val="es-ES_tradnl"/>
        </w:rPr>
        <w:t>Referido a</w:t>
      </w:r>
      <w:r w:rsidR="00FB6015">
        <w:rPr>
          <w:rFonts w:ascii="Book Antiqua" w:hAnsi="Book Antiqua"/>
          <w:lang w:val="es-ES_tradnl"/>
        </w:rPr>
        <w:t xml:space="preserve"> </w:t>
      </w:r>
      <w:r w:rsidR="00DF72F9">
        <w:rPr>
          <w:rFonts w:ascii="Book Antiqua" w:hAnsi="Book Antiqua"/>
          <w:lang w:val="es-ES_tradnl"/>
        </w:rPr>
        <w:t>la Comisión de Transportación e Infraestructura</w:t>
      </w:r>
    </w:p>
    <w:p w14:paraId="52D65838" w14:textId="77777777" w:rsidR="0072795C" w:rsidRPr="008205BA" w:rsidRDefault="0072795C" w:rsidP="00BE4B98">
      <w:pPr>
        <w:jc w:val="center"/>
        <w:rPr>
          <w:rFonts w:ascii="Book Antiqua" w:hAnsi="Book Antiqua"/>
          <w:lang w:val="es-ES_tradnl"/>
        </w:rPr>
      </w:pPr>
    </w:p>
    <w:p w14:paraId="040341E0" w14:textId="77777777" w:rsidR="0072795C" w:rsidRPr="008205BA" w:rsidRDefault="0072795C" w:rsidP="00BE4B98">
      <w:pPr>
        <w:jc w:val="center"/>
        <w:rPr>
          <w:rFonts w:ascii="Book Antiqua" w:hAnsi="Book Antiqua"/>
          <w:b/>
          <w:sz w:val="28"/>
          <w:lang w:val="es-ES_tradnl"/>
        </w:rPr>
      </w:pPr>
      <w:r w:rsidRPr="008205BA">
        <w:rPr>
          <w:rFonts w:ascii="Book Antiqua" w:hAnsi="Book Antiqua"/>
          <w:b/>
          <w:sz w:val="28"/>
          <w:lang w:val="es-ES_tradnl"/>
        </w:rPr>
        <w:t>LEY</w:t>
      </w:r>
    </w:p>
    <w:p w14:paraId="0C02E693" w14:textId="77777777" w:rsidR="0072795C" w:rsidRPr="008205BA" w:rsidRDefault="0072795C" w:rsidP="00BE4B98">
      <w:pPr>
        <w:jc w:val="center"/>
        <w:rPr>
          <w:rFonts w:ascii="Book Antiqua" w:hAnsi="Book Antiqua"/>
          <w:lang w:val="es-ES_tradnl"/>
        </w:rPr>
      </w:pPr>
    </w:p>
    <w:p w14:paraId="665451B8" w14:textId="189B7882" w:rsidR="0072795C" w:rsidRPr="00221E31" w:rsidRDefault="0072795C" w:rsidP="00BE4B98">
      <w:pPr>
        <w:ind w:left="600" w:hanging="600"/>
        <w:jc w:val="both"/>
        <w:rPr>
          <w:rFonts w:ascii="Book Antiqua" w:hAnsi="Book Antiqua"/>
          <w:lang w:val="es-ES_tradnl"/>
        </w:rPr>
      </w:pPr>
      <w:r w:rsidRPr="00221E31">
        <w:rPr>
          <w:rFonts w:ascii="Book Antiqua" w:hAnsi="Book Antiqua"/>
          <w:lang w:val="es-ES_tradnl"/>
        </w:rPr>
        <w:t xml:space="preserve">Para enmendar el </w:t>
      </w:r>
      <w:r w:rsidR="004B4834" w:rsidRPr="00221E31">
        <w:rPr>
          <w:rFonts w:ascii="Book Antiqua" w:hAnsi="Book Antiqua"/>
          <w:lang w:val="es-ES_tradnl"/>
        </w:rPr>
        <w:t>Artículo 6.04 de la Ley 22</w:t>
      </w:r>
      <w:r w:rsidR="00060A56" w:rsidRPr="00221E31">
        <w:rPr>
          <w:rFonts w:ascii="Book Antiqua" w:hAnsi="Book Antiqua"/>
          <w:lang w:val="es-ES_tradnl"/>
        </w:rPr>
        <w:t>-</w:t>
      </w:r>
      <w:r w:rsidR="004B4834" w:rsidRPr="00221E31">
        <w:rPr>
          <w:rFonts w:ascii="Book Antiqua" w:hAnsi="Book Antiqua"/>
          <w:lang w:val="es-ES_tradnl"/>
        </w:rPr>
        <w:t xml:space="preserve">2000, según enmendada, conocida como “Ley de Vehículos y Tránsito de Puerto Rico”, a los fines de disponer </w:t>
      </w:r>
      <w:r w:rsidR="0076799D" w:rsidRPr="00221E31">
        <w:rPr>
          <w:rFonts w:ascii="Book Antiqua" w:hAnsi="Book Antiqua"/>
          <w:lang w:val="es-ES_tradnl"/>
        </w:rPr>
        <w:t xml:space="preserve">sobre </w:t>
      </w:r>
      <w:r w:rsidR="004B4834" w:rsidRPr="00221E31">
        <w:rPr>
          <w:rFonts w:ascii="Book Antiqua" w:hAnsi="Book Antiqua"/>
          <w:lang w:val="es-ES_tradnl"/>
        </w:rPr>
        <w:t xml:space="preserve">la utilización de </w:t>
      </w:r>
      <w:r w:rsidR="004B4834" w:rsidRPr="00221E31">
        <w:rPr>
          <w:rFonts w:ascii="Book Antiqua" w:hAnsi="Book Antiqua"/>
          <w:szCs w:val="24"/>
          <w:lang w:val="es-ES"/>
        </w:rPr>
        <w:t xml:space="preserve">dispositivos reflectores cuando las personas se vean obligadas a desmontarse de un vehículo de motor </w:t>
      </w:r>
      <w:r w:rsidR="0076799D" w:rsidRPr="00221E31">
        <w:rPr>
          <w:rFonts w:ascii="Book Antiqua" w:hAnsi="Book Antiqua"/>
          <w:szCs w:val="24"/>
          <w:lang w:val="es-ES"/>
        </w:rPr>
        <w:t xml:space="preserve">por estar </w:t>
      </w:r>
      <w:r w:rsidR="004B4834" w:rsidRPr="00221E31">
        <w:rPr>
          <w:rFonts w:ascii="Book Antiqua" w:hAnsi="Book Antiqua"/>
          <w:szCs w:val="24"/>
          <w:lang w:val="es-ES"/>
        </w:rPr>
        <w:t xml:space="preserve">detenido en el paseo en </w:t>
      </w:r>
      <w:r w:rsidR="00510DEE" w:rsidRPr="00221E31">
        <w:rPr>
          <w:rFonts w:ascii="Book Antiqua" w:hAnsi="Book Antiqua"/>
          <w:spacing w:val="-3"/>
          <w:lang w:val="es-ES_tradnl"/>
        </w:rPr>
        <w:t xml:space="preserve">a </w:t>
      </w:r>
      <w:r w:rsidR="00510DEE" w:rsidRPr="00221E31">
        <w:rPr>
          <w:rFonts w:ascii="Book Antiqua" w:hAnsi="Book Antiqua"/>
          <w:lang w:val="es-ES"/>
        </w:rPr>
        <w:t>partir de la seis de la tarde (6:00 p.m.) y hasta las seis de la mañana (6:00 a.m.)</w:t>
      </w:r>
      <w:r w:rsidR="004B4834" w:rsidRPr="00221E31">
        <w:rPr>
          <w:rFonts w:ascii="Book Antiqua" w:hAnsi="Book Antiqua"/>
          <w:szCs w:val="24"/>
          <w:lang w:val="es-ES"/>
        </w:rPr>
        <w:t xml:space="preserve">; </w:t>
      </w:r>
      <w:r w:rsidR="0076799D" w:rsidRPr="00221E31">
        <w:rPr>
          <w:rFonts w:ascii="Book Antiqua" w:hAnsi="Book Antiqua"/>
          <w:szCs w:val="24"/>
          <w:lang w:val="es-ES"/>
        </w:rPr>
        <w:t xml:space="preserve">hacer correcciones técnicas en la Ley; </w:t>
      </w:r>
      <w:r w:rsidR="004B4834" w:rsidRPr="00221E31">
        <w:rPr>
          <w:rFonts w:ascii="Book Antiqua" w:hAnsi="Book Antiqua"/>
          <w:szCs w:val="24"/>
          <w:lang w:val="es-ES"/>
        </w:rPr>
        <w:t>y para otros fines relacionados</w:t>
      </w:r>
      <w:r w:rsidR="00D5001A" w:rsidRPr="00221E31">
        <w:rPr>
          <w:rFonts w:ascii="Book Antiqua" w:hAnsi="Book Antiqua"/>
          <w:lang w:val="es-ES_tradnl"/>
        </w:rPr>
        <w:t>.</w:t>
      </w:r>
      <w:r w:rsidRPr="00221E31">
        <w:rPr>
          <w:rFonts w:ascii="Book Antiqua" w:hAnsi="Book Antiqua"/>
          <w:lang w:val="es-ES_tradnl"/>
        </w:rPr>
        <w:t xml:space="preserve"> </w:t>
      </w:r>
    </w:p>
    <w:p w14:paraId="4BCFE226" w14:textId="77777777" w:rsidR="00C37E9B" w:rsidRPr="00712153" w:rsidRDefault="00C37E9B" w:rsidP="00BE4B98">
      <w:pPr>
        <w:jc w:val="center"/>
        <w:rPr>
          <w:rFonts w:ascii="Book Antiqua" w:hAnsi="Book Antiqua"/>
          <w:lang w:val="es-ES_tradnl"/>
        </w:rPr>
      </w:pPr>
    </w:p>
    <w:p w14:paraId="0123B1A3" w14:textId="77777777" w:rsidR="0072795C" w:rsidRPr="00712153" w:rsidRDefault="007D640B" w:rsidP="00BE4B98">
      <w:pPr>
        <w:jc w:val="center"/>
        <w:rPr>
          <w:rFonts w:ascii="Book Antiqua" w:hAnsi="Book Antiqua"/>
          <w:lang w:val="es-ES_tradnl"/>
        </w:rPr>
      </w:pPr>
      <w:r w:rsidRPr="00712153">
        <w:rPr>
          <w:rFonts w:ascii="Book Antiqua" w:hAnsi="Book Antiqua"/>
          <w:lang w:val="es-ES_tradnl"/>
        </w:rPr>
        <w:t>EXPOSICI</w:t>
      </w:r>
      <w:r w:rsidR="0098103A" w:rsidRPr="00712153">
        <w:rPr>
          <w:rFonts w:ascii="Book Antiqua" w:hAnsi="Book Antiqua"/>
          <w:lang w:val="es-ES_tradnl"/>
        </w:rPr>
        <w:t>Ó</w:t>
      </w:r>
      <w:r w:rsidR="0072795C" w:rsidRPr="00712153">
        <w:rPr>
          <w:rFonts w:ascii="Book Antiqua" w:hAnsi="Book Antiqua"/>
          <w:lang w:val="es-ES_tradnl"/>
        </w:rPr>
        <w:t>N DE MOTIVOS</w:t>
      </w:r>
    </w:p>
    <w:p w14:paraId="516267EC" w14:textId="77777777" w:rsidR="00C37E9B" w:rsidRPr="00712153" w:rsidRDefault="00C37E9B" w:rsidP="00BE4B9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 Antiqua" w:hAnsi="Book Antiqua"/>
          <w:lang w:val="es-ES_tradnl"/>
        </w:rPr>
      </w:pPr>
    </w:p>
    <w:p w14:paraId="47399AEF" w14:textId="23ED8486" w:rsidR="0098103A" w:rsidRPr="00221E31" w:rsidRDefault="004F6A94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221E31">
        <w:rPr>
          <w:rFonts w:ascii="Book Antiqua" w:hAnsi="Book Antiqua"/>
          <w:lang w:val="es-ES"/>
        </w:rPr>
        <w:t>Ante l</w:t>
      </w:r>
      <w:r w:rsidR="004B4834" w:rsidRPr="00221E31">
        <w:rPr>
          <w:rFonts w:ascii="Book Antiqua" w:hAnsi="Book Antiqua"/>
          <w:lang w:val="es-ES"/>
        </w:rPr>
        <w:t xml:space="preserve">a </w:t>
      </w:r>
      <w:r w:rsidRPr="00221E31">
        <w:rPr>
          <w:rFonts w:ascii="Book Antiqua" w:hAnsi="Book Antiqua"/>
          <w:lang w:val="es-ES"/>
        </w:rPr>
        <w:t>inusitad</w:t>
      </w:r>
      <w:r w:rsidR="004B4834" w:rsidRPr="00221E31">
        <w:rPr>
          <w:rFonts w:ascii="Book Antiqua" w:hAnsi="Book Antiqua"/>
          <w:lang w:val="es-ES"/>
        </w:rPr>
        <w:t xml:space="preserve">a cantidad de accidentes automovilísticos que ocurren anualmente en Puerto Rico, es imprescindible que el Estado provea mecanismos dirigidos a prevenir los mismos. En ocasiones, y en </w:t>
      </w:r>
      <w:r w:rsidR="001B3909" w:rsidRPr="00221E31">
        <w:rPr>
          <w:rFonts w:ascii="Book Antiqua" w:hAnsi="Book Antiqua"/>
          <w:lang w:val="es-ES"/>
        </w:rPr>
        <w:t xml:space="preserve">particular durante horas de </w:t>
      </w:r>
      <w:r w:rsidR="004B4834" w:rsidRPr="00221E31">
        <w:rPr>
          <w:rFonts w:ascii="Book Antiqua" w:hAnsi="Book Antiqua"/>
          <w:lang w:val="es-ES"/>
        </w:rPr>
        <w:t xml:space="preserve">la noche, notamos como conductores se detienen en los denominados paseos </w:t>
      </w:r>
      <w:r w:rsidR="004B4834" w:rsidRPr="00221E31">
        <w:rPr>
          <w:rFonts w:ascii="Book Antiqua" w:hAnsi="Book Antiqua"/>
          <w:strike/>
          <w:lang w:val="es-ES"/>
        </w:rPr>
        <w:t>en los</w:t>
      </w:r>
      <w:r w:rsidR="004B4834" w:rsidRPr="00221E31">
        <w:rPr>
          <w:rFonts w:ascii="Book Antiqua" w:hAnsi="Book Antiqua"/>
          <w:lang w:val="es-ES"/>
        </w:rPr>
        <w:t xml:space="preserve"> laterales de las vías públicas para atender diversas situaciones. Desde desperfectos mecánicos</w:t>
      </w:r>
      <w:r w:rsidR="005A3955" w:rsidRPr="00221E31">
        <w:rPr>
          <w:rFonts w:ascii="Book Antiqua" w:hAnsi="Book Antiqua"/>
          <w:lang w:val="es-ES"/>
        </w:rPr>
        <w:t xml:space="preserve"> y</w:t>
      </w:r>
      <w:r w:rsidR="004B4834" w:rsidRPr="00221E31">
        <w:rPr>
          <w:rFonts w:ascii="Book Antiqua" w:hAnsi="Book Antiqua"/>
          <w:lang w:val="es-ES"/>
        </w:rPr>
        <w:t xml:space="preserve"> hasta </w:t>
      </w:r>
      <w:r w:rsidR="004B4834" w:rsidRPr="00221E31">
        <w:rPr>
          <w:rFonts w:ascii="Book Antiqua" w:hAnsi="Book Antiqua"/>
          <w:strike/>
          <w:lang w:val="es-ES"/>
        </w:rPr>
        <w:t>la</w:t>
      </w:r>
      <w:r w:rsidR="004B4834" w:rsidRPr="00221E31">
        <w:rPr>
          <w:rFonts w:ascii="Book Antiqua" w:hAnsi="Book Antiqua"/>
          <w:lang w:val="es-ES"/>
        </w:rPr>
        <w:t xml:space="preserve"> ebriedad</w:t>
      </w:r>
      <w:r w:rsidR="005A3955" w:rsidRPr="00221E31">
        <w:rPr>
          <w:rFonts w:ascii="Book Antiqua" w:hAnsi="Book Antiqua"/>
          <w:lang w:val="es-ES"/>
        </w:rPr>
        <w:t xml:space="preserve"> provocan</w:t>
      </w:r>
      <w:r w:rsidR="004B4834" w:rsidRPr="00221E31">
        <w:rPr>
          <w:rFonts w:ascii="Book Antiqua" w:hAnsi="Book Antiqua"/>
          <w:lang w:val="es-ES"/>
        </w:rPr>
        <w:t xml:space="preserve"> </w:t>
      </w:r>
      <w:r w:rsidR="001B3909" w:rsidRPr="00221E31">
        <w:rPr>
          <w:rFonts w:ascii="Book Antiqua" w:hAnsi="Book Antiqua"/>
          <w:lang w:val="es-ES"/>
        </w:rPr>
        <w:t xml:space="preserve">situaciones que </w:t>
      </w:r>
      <w:r w:rsidR="004B4834" w:rsidRPr="00221E31">
        <w:rPr>
          <w:rFonts w:ascii="Book Antiqua" w:hAnsi="Book Antiqua"/>
          <w:lang w:val="es-ES"/>
        </w:rPr>
        <w:t>imposibilitan a l</w:t>
      </w:r>
      <w:r w:rsidR="007C18AA" w:rsidRPr="00221E31">
        <w:rPr>
          <w:rFonts w:ascii="Book Antiqua" w:hAnsi="Book Antiqua"/>
          <w:lang w:val="es-ES"/>
        </w:rPr>
        <w:t xml:space="preserve">as personas </w:t>
      </w:r>
      <w:r w:rsidR="001B3909" w:rsidRPr="00221E31">
        <w:rPr>
          <w:rFonts w:ascii="Book Antiqua" w:hAnsi="Book Antiqua"/>
          <w:lang w:val="es-ES"/>
        </w:rPr>
        <w:t>manejar un vehículo de motor</w:t>
      </w:r>
      <w:r w:rsidR="007C18AA" w:rsidRPr="00221E31">
        <w:rPr>
          <w:rFonts w:ascii="Book Antiqua" w:hAnsi="Book Antiqua"/>
          <w:lang w:val="es-ES"/>
        </w:rPr>
        <w:t xml:space="preserve">, y por ello, </w:t>
      </w:r>
      <w:r w:rsidR="001B3909" w:rsidRPr="00221E31">
        <w:rPr>
          <w:rFonts w:ascii="Book Antiqua" w:hAnsi="Book Antiqua"/>
          <w:lang w:val="es-ES"/>
        </w:rPr>
        <w:t xml:space="preserve">deciden detenerse </w:t>
      </w:r>
      <w:r w:rsidR="004B4834" w:rsidRPr="00221E31">
        <w:rPr>
          <w:rFonts w:ascii="Book Antiqua" w:hAnsi="Book Antiqua"/>
          <w:lang w:val="es-ES"/>
        </w:rPr>
        <w:t>en los paseos.</w:t>
      </w:r>
    </w:p>
    <w:p w14:paraId="07F98BBC" w14:textId="77777777" w:rsidR="0076799D" w:rsidRPr="00221E31" w:rsidRDefault="0076799D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0B7254A9" w14:textId="558F57C3" w:rsidR="0099679C" w:rsidRPr="00221E31" w:rsidRDefault="0076799D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221E31">
        <w:rPr>
          <w:rFonts w:ascii="Book Antiqua" w:hAnsi="Book Antiqua"/>
          <w:lang w:val="es-ES"/>
        </w:rPr>
        <w:t xml:space="preserve">La Ley 22-2000, según enmendada, conocida como “Ley de Vehículos y Tránsito de Puerto Rico”, define el “Paseo”, como la parte lateral de una vía pública. Por lo general, éste se encuentra entre la zona de rodaje y las propiedades adyacentes o la isleta central. No se encuentran incluidos en la definición las áreas </w:t>
      </w:r>
      <w:r w:rsidR="00801D3D" w:rsidRPr="00221E31">
        <w:rPr>
          <w:rFonts w:ascii="Book Antiqua" w:hAnsi="Book Antiqua"/>
          <w:lang w:val="es-ES"/>
        </w:rPr>
        <w:t xml:space="preserve">de este </w:t>
      </w:r>
      <w:r w:rsidRPr="00221E31">
        <w:rPr>
          <w:rFonts w:ascii="Book Antiqua" w:hAnsi="Book Antiqua"/>
          <w:lang w:val="es-ES"/>
        </w:rPr>
        <w:t>cuya condición hace imposible o impráctico el tránsito de vehículos de motor o de peatones.</w:t>
      </w:r>
    </w:p>
    <w:p w14:paraId="3C269510" w14:textId="77777777" w:rsidR="0099679C" w:rsidRPr="00221E31" w:rsidRDefault="0099679C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2F314D19" w14:textId="6ECFFA48" w:rsidR="0099679C" w:rsidRPr="00221E31" w:rsidRDefault="0099679C" w:rsidP="00452065">
      <w:pPr>
        <w:pStyle w:val="NormalWeb"/>
        <w:shd w:val="clear" w:color="auto" w:fill="FFFFFF"/>
        <w:ind w:firstLine="360"/>
        <w:jc w:val="both"/>
        <w:rPr>
          <w:rFonts w:ascii="Book Antiqua" w:hAnsi="Book Antiqua"/>
          <w:lang w:val="es-ES"/>
        </w:rPr>
      </w:pPr>
      <w:r w:rsidRPr="00221E31">
        <w:rPr>
          <w:rFonts w:ascii="Book Antiqua" w:hAnsi="Book Antiqua"/>
          <w:lang w:val="es-ES"/>
        </w:rPr>
        <w:t xml:space="preserve">Cabe indicar que son muchas las causas que puedan ocasionar accidentes automovilísticos en las vías públicas. Entre las más comunes están las siguientes: el consumo de alcohol; el exceso de velocidad; incluyendo </w:t>
      </w:r>
      <w:r w:rsidR="008E6F9C" w:rsidRPr="00221E31">
        <w:rPr>
          <w:rFonts w:ascii="Book Antiqua" w:hAnsi="Book Antiqua"/>
          <w:lang w:val="es-ES"/>
        </w:rPr>
        <w:t xml:space="preserve">competencias ilegales </w:t>
      </w:r>
      <w:r w:rsidRPr="00221E31">
        <w:rPr>
          <w:rFonts w:ascii="Book Antiqua" w:hAnsi="Book Antiqua"/>
          <w:lang w:val="es-ES"/>
        </w:rPr>
        <w:t xml:space="preserve">de </w:t>
      </w:r>
      <w:r w:rsidR="008E6F9C" w:rsidRPr="00221E31">
        <w:rPr>
          <w:rFonts w:ascii="Book Antiqua" w:hAnsi="Book Antiqua"/>
          <w:lang w:val="es-ES"/>
        </w:rPr>
        <w:t xml:space="preserve">carreras </w:t>
      </w:r>
      <w:r w:rsidRPr="00221E31">
        <w:rPr>
          <w:rFonts w:ascii="Book Antiqua" w:hAnsi="Book Antiqua"/>
          <w:lang w:val="es-ES"/>
        </w:rPr>
        <w:t>o pruebas de velocidad; distracciones mientras conduce, entre ellas: uso del celular, comer o beber</w:t>
      </w:r>
      <w:r w:rsidRPr="00221E31">
        <w:rPr>
          <w:rFonts w:ascii="Book Antiqua" w:hAnsi="Book Antiqua"/>
          <w:strike/>
          <w:lang w:val="es-ES"/>
        </w:rPr>
        <w:t>,</w:t>
      </w:r>
      <w:r w:rsidR="000A5674" w:rsidRPr="00221E31">
        <w:rPr>
          <w:rFonts w:ascii="Book Antiqua" w:hAnsi="Book Antiqua"/>
          <w:lang w:val="es-PR"/>
        </w:rPr>
        <w:t>;</w:t>
      </w:r>
      <w:r w:rsidRPr="00221E31">
        <w:rPr>
          <w:rFonts w:ascii="Book Antiqua" w:hAnsi="Book Antiqua"/>
          <w:lang w:val="es-ES"/>
        </w:rPr>
        <w:t xml:space="preserve"> maquillarse </w:t>
      </w:r>
      <w:r w:rsidR="004C7CF2" w:rsidRPr="00221E31">
        <w:rPr>
          <w:rFonts w:ascii="Book Antiqua" w:hAnsi="Book Antiqua"/>
          <w:lang w:val="es-ES"/>
        </w:rPr>
        <w:t xml:space="preserve">o </w:t>
      </w:r>
      <w:r w:rsidRPr="00221E31">
        <w:rPr>
          <w:rFonts w:ascii="Book Antiqua" w:hAnsi="Book Antiqua"/>
          <w:lang w:val="es-ES"/>
        </w:rPr>
        <w:t>peinarse</w:t>
      </w:r>
      <w:r w:rsidR="004C7CF2" w:rsidRPr="00221E31">
        <w:rPr>
          <w:rFonts w:ascii="Book Antiqua" w:hAnsi="Book Antiqua"/>
          <w:lang w:val="es-ES"/>
        </w:rPr>
        <w:t>;</w:t>
      </w:r>
      <w:r w:rsidRPr="00221E31">
        <w:rPr>
          <w:rFonts w:ascii="Book Antiqua" w:hAnsi="Book Antiqua"/>
          <w:lang w:val="es-ES"/>
        </w:rPr>
        <w:t xml:space="preserve"> leer anuncios publicitarios colocados a orillas de la vía de rodaje; no guardar distancia; el consumo de medicamentos recetados que causen sueño; reducir la velocidad o detenerse </w:t>
      </w:r>
      <w:r w:rsidR="00007C9D" w:rsidRPr="00221E31">
        <w:rPr>
          <w:rFonts w:ascii="Book Antiqua" w:hAnsi="Book Antiqua"/>
          <w:lang w:val="es-ES"/>
        </w:rPr>
        <w:t xml:space="preserve">por </w:t>
      </w:r>
      <w:r w:rsidRPr="00221E31">
        <w:rPr>
          <w:rFonts w:ascii="Book Antiqua" w:hAnsi="Book Antiqua"/>
          <w:lang w:val="es-ES"/>
        </w:rPr>
        <w:t>motivo de un accidente</w:t>
      </w:r>
      <w:r w:rsidR="00452065" w:rsidRPr="00221E31">
        <w:rPr>
          <w:rFonts w:ascii="Book Antiqua" w:hAnsi="Book Antiqua"/>
          <w:lang w:val="es-ES"/>
        </w:rPr>
        <w:t>; s</w:t>
      </w:r>
      <w:r w:rsidRPr="00221E31">
        <w:rPr>
          <w:rFonts w:ascii="Book Antiqua" w:hAnsi="Book Antiqua"/>
          <w:lang w:val="es-ES"/>
        </w:rPr>
        <w:t>intonizar el radio y otro equipo de sonido</w:t>
      </w:r>
      <w:r w:rsidR="00452065" w:rsidRPr="00221E31">
        <w:rPr>
          <w:rFonts w:ascii="Book Antiqua" w:hAnsi="Book Antiqua"/>
          <w:lang w:val="es-ES"/>
        </w:rPr>
        <w:t>; l</w:t>
      </w:r>
      <w:r w:rsidRPr="00221E31">
        <w:rPr>
          <w:rFonts w:ascii="Book Antiqua" w:hAnsi="Book Antiqua"/>
          <w:lang w:val="es-ES"/>
        </w:rPr>
        <w:t>as condiciones adversas de clima como la lluvia y la neblina</w:t>
      </w:r>
      <w:r w:rsidR="00452065" w:rsidRPr="00221E31">
        <w:rPr>
          <w:rFonts w:ascii="Book Antiqua" w:hAnsi="Book Antiqua"/>
          <w:lang w:val="es-ES"/>
        </w:rPr>
        <w:t>; l</w:t>
      </w:r>
      <w:r w:rsidRPr="00221E31">
        <w:rPr>
          <w:rFonts w:ascii="Book Antiqua" w:hAnsi="Book Antiqua"/>
          <w:lang w:val="es-ES"/>
        </w:rPr>
        <w:t>a falta de experiencia, sobre todo los conductores jóvenes</w:t>
      </w:r>
      <w:r w:rsidR="00452065" w:rsidRPr="00221E31">
        <w:rPr>
          <w:rFonts w:ascii="Book Antiqua" w:hAnsi="Book Antiqua"/>
          <w:lang w:val="es-ES"/>
        </w:rPr>
        <w:t>; d</w:t>
      </w:r>
      <w:r w:rsidRPr="00221E31">
        <w:rPr>
          <w:rFonts w:ascii="Book Antiqua" w:hAnsi="Book Antiqua"/>
          <w:lang w:val="es-ES"/>
        </w:rPr>
        <w:t>esperfectos mecánicos o gomas ponchadas</w:t>
      </w:r>
      <w:r w:rsidR="00452065" w:rsidRPr="00221E31">
        <w:rPr>
          <w:rFonts w:ascii="Book Antiqua" w:hAnsi="Book Antiqua"/>
          <w:lang w:val="es-ES"/>
        </w:rPr>
        <w:t>; e</w:t>
      </w:r>
      <w:r w:rsidRPr="00221E31">
        <w:rPr>
          <w:rFonts w:ascii="Book Antiqua" w:hAnsi="Book Antiqua"/>
          <w:lang w:val="es-ES"/>
        </w:rPr>
        <w:t>l deterioro de las carreteras</w:t>
      </w:r>
      <w:r w:rsidR="00452065" w:rsidRPr="00221E31">
        <w:rPr>
          <w:rFonts w:ascii="Book Antiqua" w:hAnsi="Book Antiqua"/>
          <w:lang w:val="es-ES"/>
        </w:rPr>
        <w:t>; i</w:t>
      </w:r>
      <w:r w:rsidRPr="00221E31">
        <w:rPr>
          <w:rFonts w:ascii="Book Antiqua" w:hAnsi="Book Antiqua"/>
          <w:lang w:val="es-ES"/>
        </w:rPr>
        <w:t>gnorar las señales de tránsito, tales como: la luz de tránsito</w:t>
      </w:r>
      <w:r w:rsidR="00007C9D" w:rsidRPr="00221E31">
        <w:rPr>
          <w:rFonts w:ascii="Book Antiqua" w:hAnsi="Book Antiqua"/>
          <w:lang w:val="es-ES"/>
        </w:rPr>
        <w:t xml:space="preserve"> o un PARE</w:t>
      </w:r>
      <w:r w:rsidRPr="00221E31">
        <w:rPr>
          <w:rFonts w:ascii="Book Antiqua" w:hAnsi="Book Antiqua"/>
          <w:lang w:val="es-ES"/>
        </w:rPr>
        <w:t xml:space="preserve">, detenerse sobre las líneas peatonales, no respetar las intersecciones, cambios </w:t>
      </w:r>
      <w:r w:rsidR="004355C7" w:rsidRPr="00221E31">
        <w:rPr>
          <w:rFonts w:ascii="Book Antiqua" w:hAnsi="Book Antiqua"/>
          <w:lang w:val="es-ES"/>
        </w:rPr>
        <w:t xml:space="preserve">inadecuados </w:t>
      </w:r>
      <w:r w:rsidRPr="00221E31">
        <w:rPr>
          <w:rFonts w:ascii="Book Antiqua" w:hAnsi="Book Antiqua"/>
          <w:lang w:val="es-ES"/>
        </w:rPr>
        <w:t>de carril, ir contra el tránsito</w:t>
      </w:r>
      <w:r w:rsidR="00452065" w:rsidRPr="00221E31">
        <w:rPr>
          <w:rFonts w:ascii="Book Antiqua" w:hAnsi="Book Antiqua"/>
          <w:lang w:val="es-ES"/>
        </w:rPr>
        <w:t>; e</w:t>
      </w:r>
      <w:r w:rsidRPr="00221E31">
        <w:rPr>
          <w:rFonts w:ascii="Book Antiqua" w:hAnsi="Book Antiqua"/>
          <w:lang w:val="es-ES"/>
        </w:rPr>
        <w:t>l consumo de sustancias o drogas ilegales</w:t>
      </w:r>
      <w:r w:rsidR="00452065" w:rsidRPr="00221E31">
        <w:rPr>
          <w:rStyle w:val="FootnoteReference"/>
          <w:rFonts w:ascii="Book Antiqua" w:hAnsi="Book Antiqua"/>
          <w:lang w:val="es-ES"/>
        </w:rPr>
        <w:footnoteReference w:id="1"/>
      </w:r>
      <w:r w:rsidRPr="00221E31">
        <w:rPr>
          <w:rFonts w:ascii="Book Antiqua" w:hAnsi="Book Antiqua"/>
          <w:lang w:val="es-ES"/>
        </w:rPr>
        <w:t>.</w:t>
      </w:r>
    </w:p>
    <w:p w14:paraId="11677A19" w14:textId="77777777" w:rsidR="0099679C" w:rsidRPr="00221E31" w:rsidRDefault="0099679C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49C3C588" w14:textId="77777777" w:rsidR="0098103A" w:rsidRPr="00221E31" w:rsidRDefault="004B4834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221E31">
        <w:rPr>
          <w:rFonts w:ascii="Book Antiqua" w:hAnsi="Book Antiqua"/>
          <w:lang w:val="es-ES"/>
        </w:rPr>
        <w:t xml:space="preserve">Sin importar </w:t>
      </w:r>
      <w:r w:rsidR="0099679C" w:rsidRPr="00221E31">
        <w:rPr>
          <w:rFonts w:ascii="Book Antiqua" w:hAnsi="Book Antiqua"/>
          <w:lang w:val="es-ES"/>
        </w:rPr>
        <w:t xml:space="preserve">las </w:t>
      </w:r>
      <w:r w:rsidRPr="00221E31">
        <w:rPr>
          <w:rFonts w:ascii="Book Antiqua" w:hAnsi="Book Antiqua"/>
          <w:lang w:val="es-ES"/>
        </w:rPr>
        <w:t xml:space="preserve">razones, </w:t>
      </w:r>
      <w:r w:rsidR="005A2104" w:rsidRPr="00221E31">
        <w:rPr>
          <w:rFonts w:ascii="Book Antiqua" w:hAnsi="Book Antiqua"/>
          <w:lang w:val="es-ES"/>
        </w:rPr>
        <w:t xml:space="preserve">es imperativo </w:t>
      </w:r>
      <w:r w:rsidR="0099679C" w:rsidRPr="00221E31">
        <w:rPr>
          <w:rFonts w:ascii="Book Antiqua" w:hAnsi="Book Antiqua"/>
          <w:lang w:val="es-ES"/>
        </w:rPr>
        <w:t>que,</w:t>
      </w:r>
      <w:r w:rsidR="005A2104" w:rsidRPr="00221E31">
        <w:rPr>
          <w:rFonts w:ascii="Book Antiqua" w:hAnsi="Book Antiqua"/>
          <w:lang w:val="es-ES"/>
        </w:rPr>
        <w:t xml:space="preserve"> si una persona se desmonta de su vehículo de motor en la noche</w:t>
      </w:r>
      <w:r w:rsidR="0099679C" w:rsidRPr="00221E31">
        <w:rPr>
          <w:rFonts w:ascii="Book Antiqua" w:hAnsi="Book Antiqua"/>
          <w:lang w:val="es-ES"/>
        </w:rPr>
        <w:t>,</w:t>
      </w:r>
      <w:r w:rsidR="005A2104" w:rsidRPr="00221E31">
        <w:rPr>
          <w:rFonts w:ascii="Book Antiqua" w:hAnsi="Book Antiqua"/>
          <w:lang w:val="es-ES"/>
        </w:rPr>
        <w:t xml:space="preserve"> cuente con algún aditamento reflector que permita a otros conductores notar que se encuentra en el paseo. </w:t>
      </w:r>
    </w:p>
    <w:p w14:paraId="767DD1F0" w14:textId="77777777" w:rsidR="0098103A" w:rsidRPr="00221E31" w:rsidRDefault="0098103A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</w:p>
    <w:p w14:paraId="53EBD4BB" w14:textId="0BA3EFF9" w:rsidR="00C37E9B" w:rsidRPr="00221E31" w:rsidRDefault="005A2104" w:rsidP="0098103A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lang w:val="es-ES"/>
        </w:rPr>
      </w:pPr>
      <w:r w:rsidRPr="00221E31">
        <w:rPr>
          <w:rFonts w:ascii="Book Antiqua" w:hAnsi="Book Antiqua"/>
          <w:lang w:val="es-ES"/>
        </w:rPr>
        <w:t>Entendemos propio, en aras de evitar accidentes fácilmente prevenibles que</w:t>
      </w:r>
      <w:r w:rsidR="0099679C" w:rsidRPr="00221E31">
        <w:rPr>
          <w:rFonts w:ascii="Book Antiqua" w:hAnsi="Book Antiqua"/>
          <w:lang w:val="es-ES"/>
        </w:rPr>
        <w:t>,</w:t>
      </w:r>
      <w:r w:rsidRPr="00221E31">
        <w:rPr>
          <w:rFonts w:ascii="Book Antiqua" w:hAnsi="Book Antiqua"/>
          <w:lang w:val="es-ES"/>
        </w:rPr>
        <w:t xml:space="preserve"> </w:t>
      </w:r>
      <w:r w:rsidRPr="00221E31">
        <w:rPr>
          <w:rFonts w:ascii="Book Antiqua" w:hAnsi="Book Antiqua"/>
          <w:spacing w:val="-3"/>
          <w:lang w:val="es-ES_tradnl"/>
        </w:rPr>
        <w:t xml:space="preserve">a </w:t>
      </w:r>
      <w:r w:rsidRPr="00221E31">
        <w:rPr>
          <w:rFonts w:ascii="Book Antiqua" w:hAnsi="Book Antiqua"/>
          <w:lang w:val="es-ES"/>
        </w:rPr>
        <w:t>partir de la seis de la tarde (6:00 p.m.) y hasta las seis de la mañana (6:00 a.m.), toda persona que tenga la necesidad de desmontarse de un vehículo de motor y se detenga en el paseo de cualquier vía pública</w:t>
      </w:r>
      <w:r w:rsidR="0099679C" w:rsidRPr="00221E31">
        <w:rPr>
          <w:rFonts w:ascii="Book Antiqua" w:hAnsi="Book Antiqua"/>
          <w:lang w:val="es-ES"/>
        </w:rPr>
        <w:t>,</w:t>
      </w:r>
      <w:r w:rsidRPr="00221E31">
        <w:rPr>
          <w:rFonts w:ascii="Book Antiqua" w:hAnsi="Book Antiqua"/>
          <w:lang w:val="es-ES"/>
        </w:rPr>
        <w:t xml:space="preserve"> utilizará un dispositivo reflector mientras se encuentre fuera del vehículo. De incumplir con la Ley, el conductor se expone a una multa </w:t>
      </w:r>
      <w:r w:rsidR="0099679C" w:rsidRPr="00221E31">
        <w:rPr>
          <w:rFonts w:ascii="Book Antiqua" w:hAnsi="Book Antiqua"/>
          <w:lang w:val="es-ES"/>
        </w:rPr>
        <w:t>administrativa</w:t>
      </w:r>
      <w:r w:rsidRPr="00221E31">
        <w:rPr>
          <w:rFonts w:ascii="Book Antiqua" w:hAnsi="Book Antiqua"/>
          <w:lang w:val="es-ES"/>
        </w:rPr>
        <w:t xml:space="preserve">.  </w:t>
      </w:r>
      <w:r w:rsidR="00C37E9B" w:rsidRPr="00221E31">
        <w:rPr>
          <w:rFonts w:ascii="Book Antiqua" w:hAnsi="Book Antiqua"/>
          <w:lang w:val="es-ES"/>
        </w:rPr>
        <w:t xml:space="preserve"> </w:t>
      </w:r>
    </w:p>
    <w:p w14:paraId="194CDD2E" w14:textId="77777777" w:rsidR="007D640B" w:rsidRPr="00712153" w:rsidRDefault="007D640B" w:rsidP="00BE4B9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ook Antiqua" w:hAnsi="Book Antiqua"/>
          <w:lang w:val="es-ES"/>
        </w:rPr>
      </w:pPr>
    </w:p>
    <w:p w14:paraId="34CDFFFC" w14:textId="77777777" w:rsidR="0072795C" w:rsidRPr="00712153" w:rsidRDefault="0072795C" w:rsidP="00BE4B98">
      <w:pPr>
        <w:spacing w:line="480" w:lineRule="auto"/>
        <w:rPr>
          <w:rFonts w:ascii="Book Antiqua" w:hAnsi="Book Antiqua"/>
          <w:i/>
          <w:lang w:val="es-PR"/>
        </w:rPr>
      </w:pPr>
      <w:r w:rsidRPr="00712153">
        <w:rPr>
          <w:rFonts w:ascii="Book Antiqua" w:hAnsi="Book Antiqua"/>
          <w:i/>
          <w:lang w:val="es-PR"/>
        </w:rPr>
        <w:t>DECR</w:t>
      </w:r>
      <w:r w:rsidR="0098103A" w:rsidRPr="00712153">
        <w:rPr>
          <w:rFonts w:ascii="Book Antiqua" w:hAnsi="Book Antiqua"/>
          <w:i/>
          <w:lang w:val="es-PR"/>
        </w:rPr>
        <w:t>É</w:t>
      </w:r>
      <w:r w:rsidRPr="00712153">
        <w:rPr>
          <w:rFonts w:ascii="Book Antiqua" w:hAnsi="Book Antiqua"/>
          <w:i/>
          <w:lang w:val="es-PR"/>
        </w:rPr>
        <w:t>TASE POR LA ASAMBLEA LEGISLATIVA DE PUERTO RICO:</w:t>
      </w:r>
    </w:p>
    <w:p w14:paraId="5DE22AF4" w14:textId="77777777" w:rsidR="0072795C" w:rsidRPr="00712153" w:rsidRDefault="0072795C" w:rsidP="00BE4B98">
      <w:pPr>
        <w:spacing w:line="480" w:lineRule="auto"/>
        <w:jc w:val="both"/>
        <w:rPr>
          <w:rFonts w:ascii="Book Antiqua" w:hAnsi="Book Antiqua"/>
          <w:lang w:val="es-PR"/>
        </w:rPr>
        <w:sectPr w:rsidR="0072795C" w:rsidRPr="00712153" w:rsidSect="00BE4B98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4896CCA0" w14:textId="77777777" w:rsidR="0098103A" w:rsidRPr="00712153" w:rsidRDefault="0098103A" w:rsidP="0098103A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12153">
        <w:rPr>
          <w:rFonts w:ascii="Book Antiqua" w:hAnsi="Book Antiqua"/>
          <w:lang w:val="es-PR"/>
        </w:rPr>
        <w:t xml:space="preserve">Sección 1.- </w:t>
      </w:r>
      <w:r w:rsidR="0072795C" w:rsidRPr="00712153">
        <w:rPr>
          <w:rFonts w:ascii="Book Antiqua" w:hAnsi="Book Antiqua"/>
          <w:lang w:val="es-PR"/>
        </w:rPr>
        <w:t xml:space="preserve">Se enmienda </w:t>
      </w:r>
      <w:r w:rsidR="004B4834" w:rsidRPr="00712153">
        <w:rPr>
          <w:rFonts w:ascii="Book Antiqua" w:hAnsi="Book Antiqua"/>
          <w:lang w:val="es-ES_tradnl"/>
        </w:rPr>
        <w:t>el Artículo 6.04 de la Ley 22</w:t>
      </w:r>
      <w:r w:rsidR="00060A56" w:rsidRPr="00712153">
        <w:rPr>
          <w:rFonts w:ascii="Book Antiqua" w:hAnsi="Book Antiqua"/>
          <w:lang w:val="es-ES_tradnl"/>
        </w:rPr>
        <w:t>-</w:t>
      </w:r>
      <w:r w:rsidR="004B4834" w:rsidRPr="00712153">
        <w:rPr>
          <w:rFonts w:ascii="Book Antiqua" w:hAnsi="Book Antiqua"/>
          <w:lang w:val="es-ES_tradnl"/>
        </w:rPr>
        <w:t xml:space="preserve">2000, según enmendada, </w:t>
      </w:r>
      <w:r w:rsidR="0072795C" w:rsidRPr="00712153">
        <w:rPr>
          <w:rFonts w:ascii="Book Antiqua" w:hAnsi="Book Antiqua"/>
          <w:lang w:val="es-PR"/>
        </w:rPr>
        <w:t>para que lea como sigue:</w:t>
      </w:r>
      <w:r w:rsidR="004F01E1" w:rsidRPr="00712153">
        <w:rPr>
          <w:rFonts w:ascii="Book Antiqua" w:hAnsi="Book Antiqua"/>
          <w:lang w:val="es-PR"/>
        </w:rPr>
        <w:t xml:space="preserve"> </w:t>
      </w:r>
    </w:p>
    <w:p w14:paraId="5C34E4E0" w14:textId="77777777" w:rsidR="009A6512" w:rsidRPr="00712153" w:rsidRDefault="0072795C" w:rsidP="0098103A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12153">
        <w:rPr>
          <w:rFonts w:ascii="Book Antiqua" w:hAnsi="Book Antiqua"/>
          <w:lang w:val="es-PR"/>
        </w:rPr>
        <w:t xml:space="preserve">“Artículo </w:t>
      </w:r>
      <w:r w:rsidR="004B4834" w:rsidRPr="00712153">
        <w:rPr>
          <w:rFonts w:ascii="Book Antiqua" w:hAnsi="Book Antiqua"/>
          <w:lang w:val="es-PR"/>
        </w:rPr>
        <w:t>6.04</w:t>
      </w:r>
      <w:r w:rsidR="004F01E1" w:rsidRPr="00712153">
        <w:rPr>
          <w:rFonts w:ascii="Book Antiqua" w:hAnsi="Book Antiqua"/>
          <w:lang w:val="es-PR"/>
        </w:rPr>
        <w:t>.-</w:t>
      </w:r>
      <w:bookmarkStart w:id="0" w:name="{4F10B}"/>
      <w:r w:rsidR="009A6512" w:rsidRPr="00A60871">
        <w:rPr>
          <w:lang w:val="es-PR"/>
        </w:rPr>
        <w:t xml:space="preserve"> </w:t>
      </w:r>
      <w:r w:rsidR="009A6512" w:rsidRPr="00712153">
        <w:rPr>
          <w:rFonts w:ascii="Book Antiqua" w:hAnsi="Book Antiqua"/>
          <w:lang w:val="es-PR"/>
        </w:rPr>
        <w:t>Uso del “Paseo”</w:t>
      </w:r>
    </w:p>
    <w:p w14:paraId="743D3B8A" w14:textId="77777777" w:rsidR="009A6512" w:rsidRPr="00712153" w:rsidRDefault="009A6512" w:rsidP="009A651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12153">
        <w:rPr>
          <w:rFonts w:ascii="Book Antiqua" w:hAnsi="Book Antiqua"/>
          <w:lang w:val="es-PR"/>
        </w:rPr>
        <w:t xml:space="preserve">El uso del “Paseo”, según dicho término se define en el Artículo </w:t>
      </w:r>
      <w:r w:rsidR="0076799D" w:rsidRPr="00712153">
        <w:rPr>
          <w:rFonts w:ascii="Book Antiqua" w:hAnsi="Book Antiqua"/>
          <w:b/>
          <w:bCs/>
          <w:lang w:val="es-PR"/>
        </w:rPr>
        <w:t>[</w:t>
      </w:r>
      <w:r w:rsidRPr="00712153">
        <w:rPr>
          <w:rFonts w:ascii="Book Antiqua" w:hAnsi="Book Antiqua"/>
          <w:b/>
          <w:bCs/>
          <w:lang w:val="es-PR"/>
        </w:rPr>
        <w:t>1.73</w:t>
      </w:r>
      <w:r w:rsidR="0076799D" w:rsidRPr="00712153">
        <w:rPr>
          <w:rFonts w:ascii="Book Antiqua" w:hAnsi="Book Antiqua"/>
          <w:b/>
          <w:bCs/>
          <w:lang w:val="es-PR"/>
        </w:rPr>
        <w:t>]</w:t>
      </w:r>
      <w:r w:rsidR="0076799D" w:rsidRPr="00712153">
        <w:rPr>
          <w:rFonts w:ascii="Book Antiqua" w:hAnsi="Book Antiqua"/>
          <w:lang w:val="es-PR"/>
        </w:rPr>
        <w:t xml:space="preserve"> </w:t>
      </w:r>
      <w:r w:rsidR="0076799D" w:rsidRPr="00712153">
        <w:rPr>
          <w:rFonts w:ascii="Book Antiqua" w:hAnsi="Book Antiqua"/>
          <w:i/>
          <w:iCs/>
          <w:lang w:val="es-PR"/>
        </w:rPr>
        <w:t>1.74</w:t>
      </w:r>
      <w:r w:rsidRPr="00712153">
        <w:rPr>
          <w:rFonts w:ascii="Book Antiqua" w:hAnsi="Book Antiqua"/>
          <w:lang w:val="es-PR"/>
        </w:rPr>
        <w:t xml:space="preserve"> de esta Ley, estará limitado a situaciones de emergencia. Se prohíbe conducir vehículos por el área del “Paseo” o por el área verde anexa al mismo.</w:t>
      </w:r>
    </w:p>
    <w:p w14:paraId="6C2218FD" w14:textId="03FF711E" w:rsidR="009A6512" w:rsidRPr="00712153" w:rsidRDefault="009A6512" w:rsidP="009A651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12153">
        <w:rPr>
          <w:rFonts w:ascii="Book Antiqua" w:hAnsi="Book Antiqua"/>
          <w:lang w:val="es-PR"/>
        </w:rPr>
        <w:lastRenderedPageBreak/>
        <w:t xml:space="preserve">Podrá utilizar el “Paseo” con prudencia, y solamente en caso de emergencia, todo aquel vehículo que sirva para atender emergencias o desastres que esté debidamente autorizado a esos fines. Esta autorización aplica solamente cuando los conductores de dichos vehículos de emergencia se encuentren impedidos de avanzar por los otros carriles y se esté atendiendo una emergencia según la figura del hombre prudente y razonable. Además, se permitirá estacionarse a todo aquel conductor que tenga una situación de emergencia, cuyo vehículo tenga un desperfecto mecánico o cuando el conductor esté imposibilitado de conducir. </w:t>
      </w:r>
      <w:r w:rsidRPr="00712153">
        <w:rPr>
          <w:rFonts w:ascii="Book Antiqua" w:hAnsi="Book Antiqua"/>
          <w:i/>
          <w:iCs/>
          <w:lang w:val="es-PR"/>
        </w:rPr>
        <w:t>Disponiéndose que</w:t>
      </w:r>
      <w:r w:rsidR="0076799D" w:rsidRPr="00712153">
        <w:rPr>
          <w:rFonts w:ascii="Book Antiqua" w:hAnsi="Book Antiqua"/>
          <w:i/>
          <w:iCs/>
          <w:lang w:val="es-PR"/>
        </w:rPr>
        <w:t>,</w:t>
      </w:r>
      <w:r w:rsidRPr="00712153">
        <w:rPr>
          <w:rFonts w:ascii="Book Antiqua" w:hAnsi="Book Antiqua"/>
          <w:i/>
          <w:iCs/>
          <w:lang w:val="es-PR"/>
        </w:rPr>
        <w:t xml:space="preserve"> a partir de la seis de la tarde (6:00 p.m.) y hasta las seis de la mañana (6:00 a.m.), toda persona que tenga la necesidad de desmontarse de un vehículo de motor y se detenga en el paseo de cualquier vía pública</w:t>
      </w:r>
      <w:r w:rsidR="0076799D" w:rsidRPr="00712153">
        <w:rPr>
          <w:rFonts w:ascii="Book Antiqua" w:hAnsi="Book Antiqua"/>
          <w:i/>
          <w:iCs/>
          <w:lang w:val="es-PR"/>
        </w:rPr>
        <w:t>,</w:t>
      </w:r>
      <w:r w:rsidRPr="00712153">
        <w:rPr>
          <w:rFonts w:ascii="Book Antiqua" w:hAnsi="Book Antiqua"/>
          <w:i/>
          <w:iCs/>
          <w:lang w:val="es-PR"/>
        </w:rPr>
        <w:t xml:space="preserve"> utilizará un dispositivo reflector mientras se encuentre fuera del vehículo. </w:t>
      </w:r>
      <w:r w:rsidR="008D4DB2" w:rsidRPr="00221E31">
        <w:rPr>
          <w:rFonts w:ascii="Book Antiqua" w:hAnsi="Book Antiqua"/>
          <w:i/>
          <w:iCs/>
          <w:lang w:val="es-PR"/>
        </w:rPr>
        <w:t>Para fines de este artículo, un “dispositivo reflector” significará aquel equipo, artefacto o vestuario luminoso que emita una luz destellante de alta visibilidad a distancia al resto de los conductores y que se ajuste a las necesidades propias de cada conductor o pasajero con el propósito de generar prevención y alerta como componente de la seguridad vial, entiéndase, como por ejemplo, chaleco, banda o cinturón reflector, así como conos reflectores que puedan ubicarse en el paseo para alertar a los conductores de su presencia.</w:t>
      </w:r>
      <w:r w:rsidR="008D4DB2" w:rsidRPr="00712153">
        <w:rPr>
          <w:rFonts w:ascii="Book Antiqua" w:hAnsi="Book Antiqua"/>
          <w:i/>
          <w:iCs/>
          <w:lang w:val="es-PR"/>
        </w:rPr>
        <w:t xml:space="preserve"> </w:t>
      </w:r>
      <w:r w:rsidRPr="00712153">
        <w:rPr>
          <w:rFonts w:ascii="Book Antiqua" w:hAnsi="Book Antiqua"/>
          <w:lang w:val="es-PR"/>
        </w:rPr>
        <w:t>No se podrá transitar en ningún momento por el área verde o área de terrenos anexa al “Paseo”.</w:t>
      </w:r>
    </w:p>
    <w:p w14:paraId="7325857D" w14:textId="5DEF675C" w:rsidR="009A6512" w:rsidRPr="003E4999" w:rsidRDefault="00221E31" w:rsidP="00221E31">
      <w:pPr>
        <w:spacing w:line="480" w:lineRule="auto"/>
        <w:ind w:firstLine="360"/>
        <w:jc w:val="both"/>
        <w:rPr>
          <w:rFonts w:ascii="Book Antiqua" w:hAnsi="Book Antiqua"/>
          <w:i/>
          <w:iCs/>
          <w:u w:val="single"/>
          <w:lang w:val="es-PR"/>
        </w:rPr>
      </w:pPr>
      <w:r w:rsidRPr="00221E31">
        <w:rPr>
          <w:rFonts w:ascii="Book Antiqua" w:hAnsi="Book Antiqua"/>
          <w:lang w:val="es-PR"/>
        </w:rPr>
        <w:t>Todo conductor que viole lo dispuesto en este Artículo incurrirá en falta administrativa que conllevará una multa de quinientos (500) dólares</w:t>
      </w:r>
      <w:bookmarkEnd w:id="0"/>
      <w:r w:rsidR="00AF1139" w:rsidRPr="00712153">
        <w:rPr>
          <w:rFonts w:ascii="Book Antiqua" w:hAnsi="Book Antiqua"/>
          <w:lang w:val="es-PR"/>
        </w:rPr>
        <w:t>.</w:t>
      </w:r>
      <w:r w:rsidR="003B53C5" w:rsidRPr="00712153">
        <w:rPr>
          <w:rFonts w:ascii="Book Antiqua" w:hAnsi="Book Antiqua"/>
          <w:lang w:val="es-PR"/>
        </w:rPr>
        <w:t xml:space="preserve"> </w:t>
      </w:r>
      <w:r w:rsidR="003B53C5" w:rsidRPr="003E4999">
        <w:rPr>
          <w:rFonts w:ascii="Book Antiqua" w:hAnsi="Book Antiqua"/>
          <w:i/>
          <w:iCs/>
          <w:strike/>
          <w:lang w:val="es-PR"/>
        </w:rPr>
        <w:t>Sin embargo, en</w:t>
      </w:r>
      <w:r w:rsidR="003E4999">
        <w:rPr>
          <w:rFonts w:ascii="Book Antiqua" w:hAnsi="Book Antiqua"/>
          <w:i/>
          <w:iCs/>
          <w:lang w:val="es-PR"/>
        </w:rPr>
        <w:t xml:space="preserve"> </w:t>
      </w:r>
      <w:proofErr w:type="spellStart"/>
      <w:r w:rsidR="003E4999" w:rsidRPr="003E4999">
        <w:rPr>
          <w:rFonts w:ascii="Book Antiqua" w:hAnsi="Book Antiqua"/>
          <w:i/>
          <w:iCs/>
          <w:u w:val="single"/>
          <w:lang w:val="es-PR"/>
        </w:rPr>
        <w:t>En</w:t>
      </w:r>
      <w:proofErr w:type="spellEnd"/>
      <w:r w:rsidR="003B53C5" w:rsidRPr="00221E31">
        <w:rPr>
          <w:rFonts w:ascii="Book Antiqua" w:hAnsi="Book Antiqua"/>
          <w:i/>
          <w:iCs/>
          <w:lang w:val="es-PR"/>
        </w:rPr>
        <w:t xml:space="preserve"> los casos en que una persona se detenga en el paseo de una vía pública y se desmonte de un vehículo de motor sin utilizar un dispositivo reflector, incurrirá en una falta administrativa que conllevará </w:t>
      </w:r>
      <w:r w:rsidR="003B53C5" w:rsidRPr="00221E31">
        <w:rPr>
          <w:rFonts w:ascii="Book Antiqua" w:hAnsi="Book Antiqua"/>
          <w:i/>
          <w:iCs/>
          <w:lang w:val="es-PR"/>
        </w:rPr>
        <w:lastRenderedPageBreak/>
        <w:t xml:space="preserve">una multa de </w:t>
      </w:r>
      <w:r w:rsidR="003B53C5" w:rsidRPr="00C05EE1">
        <w:rPr>
          <w:rFonts w:ascii="Book Antiqua" w:hAnsi="Book Antiqua"/>
          <w:i/>
          <w:iCs/>
          <w:strike/>
          <w:lang w:val="es-PR"/>
        </w:rPr>
        <w:t>cien (100</w:t>
      </w:r>
      <w:r w:rsidR="00C05EE1" w:rsidRPr="00A276D8">
        <w:rPr>
          <w:rFonts w:ascii="Book Antiqua" w:hAnsi="Book Antiqua"/>
          <w:i/>
          <w:iCs/>
          <w:strike/>
          <w:lang w:val="es-PR"/>
        </w:rPr>
        <w:t>)</w:t>
      </w:r>
      <w:r w:rsidR="00C05EE1">
        <w:rPr>
          <w:rFonts w:ascii="Book Antiqua" w:hAnsi="Book Antiqua"/>
          <w:i/>
          <w:iCs/>
          <w:lang w:val="es-PR"/>
        </w:rPr>
        <w:t xml:space="preserve"> </w:t>
      </w:r>
      <w:r w:rsidR="00C05EE1" w:rsidRPr="00C05EE1">
        <w:rPr>
          <w:rFonts w:ascii="Book Antiqua" w:hAnsi="Book Antiqua"/>
          <w:i/>
          <w:iCs/>
          <w:u w:val="single"/>
          <w:lang w:val="es-PR"/>
        </w:rPr>
        <w:t xml:space="preserve">veinticinco </w:t>
      </w:r>
      <w:r w:rsidR="00B329F1" w:rsidRPr="00C05EE1">
        <w:rPr>
          <w:rFonts w:ascii="Book Antiqua" w:hAnsi="Book Antiqua"/>
          <w:i/>
          <w:iCs/>
          <w:u w:val="single"/>
          <w:lang w:val="es-PR"/>
        </w:rPr>
        <w:t>(25)</w:t>
      </w:r>
      <w:r w:rsidR="003B53C5" w:rsidRPr="00221E31">
        <w:rPr>
          <w:rFonts w:ascii="Book Antiqua" w:hAnsi="Book Antiqua"/>
          <w:i/>
          <w:iCs/>
          <w:lang w:val="es-PR"/>
        </w:rPr>
        <w:t xml:space="preserve"> dólares</w:t>
      </w:r>
      <w:r w:rsidR="00D80834" w:rsidRPr="00221E31">
        <w:rPr>
          <w:rFonts w:ascii="Book Antiqua" w:hAnsi="Book Antiqua"/>
          <w:lang w:val="es-PR"/>
        </w:rPr>
        <w:t>.</w:t>
      </w:r>
      <w:r w:rsidR="0076799D" w:rsidRPr="003E4999">
        <w:rPr>
          <w:rFonts w:ascii="Book Antiqua" w:hAnsi="Book Antiqua"/>
          <w:strike/>
          <w:lang w:val="es-PR"/>
        </w:rPr>
        <w:t>”</w:t>
      </w:r>
      <w:r w:rsidR="007D13ED" w:rsidRPr="007D13ED">
        <w:rPr>
          <w:lang w:val="es-PR"/>
        </w:rPr>
        <w:t xml:space="preserve"> </w:t>
      </w:r>
      <w:r w:rsidR="007D13ED" w:rsidRPr="007D13ED">
        <w:rPr>
          <w:rFonts w:ascii="Book Antiqua" w:hAnsi="Book Antiqua"/>
          <w:i/>
          <w:iCs/>
          <w:u w:val="single"/>
          <w:lang w:val="es-PR"/>
        </w:rPr>
        <w:t xml:space="preserve">A partir de julio de 2026, los concesionarios de </w:t>
      </w:r>
      <w:r w:rsidR="00FE0FAD">
        <w:rPr>
          <w:rFonts w:ascii="Book Antiqua" w:hAnsi="Book Antiqua"/>
          <w:i/>
          <w:iCs/>
          <w:u w:val="single"/>
          <w:lang w:val="es-PR"/>
        </w:rPr>
        <w:t>automóviles</w:t>
      </w:r>
      <w:r w:rsidR="007D13ED" w:rsidRPr="007D13ED">
        <w:rPr>
          <w:rFonts w:ascii="Book Antiqua" w:hAnsi="Book Antiqua"/>
          <w:i/>
          <w:iCs/>
          <w:u w:val="single"/>
          <w:lang w:val="es-PR"/>
        </w:rPr>
        <w:t xml:space="preserve"> estarán obligados a proporcionar estos </w:t>
      </w:r>
      <w:r w:rsidR="007F0AAA" w:rsidRPr="007D13ED">
        <w:rPr>
          <w:rFonts w:ascii="Book Antiqua" w:hAnsi="Book Antiqua"/>
          <w:i/>
          <w:iCs/>
          <w:u w:val="single"/>
          <w:lang w:val="es-PR"/>
        </w:rPr>
        <w:t>dispositivos a</w:t>
      </w:r>
      <w:r w:rsidR="007D13ED" w:rsidRPr="007D13ED">
        <w:rPr>
          <w:rFonts w:ascii="Book Antiqua" w:hAnsi="Book Antiqua"/>
          <w:i/>
          <w:iCs/>
          <w:u w:val="single"/>
          <w:lang w:val="es-PR"/>
        </w:rPr>
        <w:t xml:space="preserve"> los compradores</w:t>
      </w:r>
      <w:r w:rsidR="00AD6ECD">
        <w:rPr>
          <w:rFonts w:ascii="Book Antiqua" w:hAnsi="Book Antiqua"/>
          <w:i/>
          <w:iCs/>
          <w:u w:val="single"/>
          <w:lang w:val="es-PR"/>
        </w:rPr>
        <w:t>,</w:t>
      </w:r>
      <w:r w:rsidR="007D13ED" w:rsidRPr="007D13ED">
        <w:rPr>
          <w:rFonts w:ascii="Book Antiqua" w:hAnsi="Book Antiqua"/>
          <w:i/>
          <w:iCs/>
          <w:u w:val="single"/>
          <w:lang w:val="es-PR"/>
        </w:rPr>
        <w:t xml:space="preserve"> como parte de l</w:t>
      </w:r>
      <w:r w:rsidR="007D13ED">
        <w:rPr>
          <w:rFonts w:ascii="Book Antiqua" w:hAnsi="Book Antiqua"/>
          <w:i/>
          <w:iCs/>
          <w:u w:val="single"/>
          <w:lang w:val="es-PR"/>
        </w:rPr>
        <w:t xml:space="preserve">o dispuesto en este artículo.    </w:t>
      </w:r>
    </w:p>
    <w:p w14:paraId="017EF5B0" w14:textId="77777777" w:rsidR="008E78A0" w:rsidRPr="00221E31" w:rsidRDefault="0076799D" w:rsidP="0098103A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221E31">
        <w:rPr>
          <w:rFonts w:ascii="Book Antiqua" w:hAnsi="Book Antiqua"/>
          <w:lang w:val="es-PR"/>
        </w:rPr>
        <w:t xml:space="preserve">Sección </w:t>
      </w:r>
      <w:r w:rsidR="0072795C" w:rsidRPr="00221E31">
        <w:rPr>
          <w:rFonts w:ascii="Book Antiqua" w:hAnsi="Book Antiqua"/>
          <w:lang w:val="es-PR"/>
        </w:rPr>
        <w:t>2.-</w:t>
      </w:r>
      <w:r w:rsidRPr="00221E31">
        <w:rPr>
          <w:rFonts w:ascii="Book Antiqua" w:hAnsi="Book Antiqua"/>
          <w:lang w:val="es-PR"/>
        </w:rPr>
        <w:t xml:space="preserve"> </w:t>
      </w:r>
      <w:r w:rsidR="008E78A0" w:rsidRPr="00221E31">
        <w:rPr>
          <w:rFonts w:ascii="Book Antiqua" w:hAnsi="Book Antiqua"/>
          <w:lang w:val="es-PR"/>
        </w:rPr>
        <w:t xml:space="preserve">El Departamento de Transportación y Obras Públicas deberá atemperar cualquier reglamento aplicable a lo aquí dispuesto. </w:t>
      </w:r>
    </w:p>
    <w:p w14:paraId="7EA41C5A" w14:textId="77777777" w:rsidR="00AF1139" w:rsidRPr="00221E31" w:rsidRDefault="008E78A0" w:rsidP="003B53C5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221E31">
        <w:rPr>
          <w:rFonts w:ascii="Book Antiqua" w:hAnsi="Book Antiqua"/>
          <w:lang w:val="es-PR"/>
        </w:rPr>
        <w:t xml:space="preserve">Sección 3.- </w:t>
      </w:r>
      <w:r w:rsidR="0072795C" w:rsidRPr="00221E31">
        <w:rPr>
          <w:rFonts w:ascii="Book Antiqua" w:hAnsi="Book Antiqua"/>
          <w:lang w:val="es-PR"/>
        </w:rPr>
        <w:t xml:space="preserve">Esta Ley </w:t>
      </w:r>
      <w:r w:rsidR="00E41E5F" w:rsidRPr="00221E31">
        <w:rPr>
          <w:rFonts w:ascii="Book Antiqua" w:hAnsi="Book Antiqua"/>
          <w:lang w:val="es-PR"/>
        </w:rPr>
        <w:t xml:space="preserve">entrará en vigor </w:t>
      </w:r>
      <w:r w:rsidR="0076799D" w:rsidRPr="00221E31">
        <w:rPr>
          <w:rFonts w:ascii="Book Antiqua" w:hAnsi="Book Antiqua"/>
          <w:lang w:val="es-PR"/>
        </w:rPr>
        <w:t>ciento ochenta (180) días después de su aprobación.</w:t>
      </w:r>
    </w:p>
    <w:sectPr w:rsidR="00AF1139" w:rsidRPr="00221E31" w:rsidSect="00BE4B98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695FF" w14:textId="77777777" w:rsidR="008F2A38" w:rsidRDefault="008F2A38">
      <w:r>
        <w:separator/>
      </w:r>
    </w:p>
  </w:endnote>
  <w:endnote w:type="continuationSeparator" w:id="0">
    <w:p w14:paraId="5CA80C59" w14:textId="77777777" w:rsidR="008F2A38" w:rsidRDefault="008F2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8BA0C" w14:textId="77777777" w:rsidR="008F2A38" w:rsidRDefault="008F2A38">
      <w:r>
        <w:separator/>
      </w:r>
    </w:p>
  </w:footnote>
  <w:footnote w:type="continuationSeparator" w:id="0">
    <w:p w14:paraId="4FB75F62" w14:textId="77777777" w:rsidR="008F2A38" w:rsidRDefault="008F2A38">
      <w:r>
        <w:continuationSeparator/>
      </w:r>
    </w:p>
  </w:footnote>
  <w:footnote w:id="1">
    <w:p w14:paraId="426C9CFA" w14:textId="77777777" w:rsidR="00452065" w:rsidRPr="00452065" w:rsidRDefault="00452065" w:rsidP="00452065">
      <w:pPr>
        <w:pStyle w:val="FootnoteText"/>
        <w:jc w:val="both"/>
        <w:rPr>
          <w:sz w:val="16"/>
          <w:szCs w:val="16"/>
        </w:rPr>
      </w:pPr>
      <w:r w:rsidRPr="00452065">
        <w:rPr>
          <w:rStyle w:val="FootnoteReference"/>
          <w:sz w:val="16"/>
          <w:szCs w:val="16"/>
        </w:rPr>
        <w:footnoteRef/>
      </w:r>
      <w:r w:rsidRPr="00452065">
        <w:rPr>
          <w:sz w:val="16"/>
          <w:szCs w:val="16"/>
        </w:rPr>
        <w:t xml:space="preserve"> https://www.mapfre.pr/seguros-autos/articulos/causas-comunes-accidentes/</w:t>
      </w:r>
      <w:r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50CC1" w14:textId="77777777" w:rsidR="00BF645F" w:rsidRDefault="00BF645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B6015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DD164" w14:textId="77777777" w:rsidR="00A276D8" w:rsidRDefault="00A276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70EFD"/>
    <w:rsid w:val="00007C9D"/>
    <w:rsid w:val="00012BCD"/>
    <w:rsid w:val="00043555"/>
    <w:rsid w:val="00060A56"/>
    <w:rsid w:val="00061E89"/>
    <w:rsid w:val="00080F28"/>
    <w:rsid w:val="000A5674"/>
    <w:rsid w:val="000C23F5"/>
    <w:rsid w:val="00120657"/>
    <w:rsid w:val="001600E4"/>
    <w:rsid w:val="0017472B"/>
    <w:rsid w:val="001770CD"/>
    <w:rsid w:val="0017793C"/>
    <w:rsid w:val="001A3CB8"/>
    <w:rsid w:val="001B3909"/>
    <w:rsid w:val="001F2A36"/>
    <w:rsid w:val="00221E31"/>
    <w:rsid w:val="002547D1"/>
    <w:rsid w:val="00260FF2"/>
    <w:rsid w:val="002654C5"/>
    <w:rsid w:val="00267F4F"/>
    <w:rsid w:val="00283136"/>
    <w:rsid w:val="002A1556"/>
    <w:rsid w:val="002B1B91"/>
    <w:rsid w:val="002B39AE"/>
    <w:rsid w:val="002C1A2C"/>
    <w:rsid w:val="002D4D41"/>
    <w:rsid w:val="002F7EEE"/>
    <w:rsid w:val="003052AF"/>
    <w:rsid w:val="0037431E"/>
    <w:rsid w:val="00380A08"/>
    <w:rsid w:val="00387F9B"/>
    <w:rsid w:val="003B53C5"/>
    <w:rsid w:val="003C6052"/>
    <w:rsid w:val="003E4999"/>
    <w:rsid w:val="00435594"/>
    <w:rsid w:val="004355C7"/>
    <w:rsid w:val="00440A18"/>
    <w:rsid w:val="00452065"/>
    <w:rsid w:val="0047549A"/>
    <w:rsid w:val="004A02F3"/>
    <w:rsid w:val="004B4834"/>
    <w:rsid w:val="004C7CF2"/>
    <w:rsid w:val="004F01E1"/>
    <w:rsid w:val="004F6A94"/>
    <w:rsid w:val="00510DEE"/>
    <w:rsid w:val="005111FE"/>
    <w:rsid w:val="00523E91"/>
    <w:rsid w:val="00524DDC"/>
    <w:rsid w:val="0054167B"/>
    <w:rsid w:val="005A2104"/>
    <w:rsid w:val="005A3955"/>
    <w:rsid w:val="005C3BCA"/>
    <w:rsid w:val="005C40D3"/>
    <w:rsid w:val="005E50FF"/>
    <w:rsid w:val="005F0CE7"/>
    <w:rsid w:val="00610478"/>
    <w:rsid w:val="00613286"/>
    <w:rsid w:val="00643B5E"/>
    <w:rsid w:val="006C27E0"/>
    <w:rsid w:val="006F145E"/>
    <w:rsid w:val="006F7A26"/>
    <w:rsid w:val="00712153"/>
    <w:rsid w:val="00715B08"/>
    <w:rsid w:val="0072795C"/>
    <w:rsid w:val="0076626B"/>
    <w:rsid w:val="0076799D"/>
    <w:rsid w:val="007C18AA"/>
    <w:rsid w:val="007C2DA3"/>
    <w:rsid w:val="007D13ED"/>
    <w:rsid w:val="007D640B"/>
    <w:rsid w:val="007D772E"/>
    <w:rsid w:val="007F0AAA"/>
    <w:rsid w:val="00801D3D"/>
    <w:rsid w:val="008205BA"/>
    <w:rsid w:val="0083438C"/>
    <w:rsid w:val="008552DC"/>
    <w:rsid w:val="008959F0"/>
    <w:rsid w:val="008A5914"/>
    <w:rsid w:val="008C0D68"/>
    <w:rsid w:val="008D4DB2"/>
    <w:rsid w:val="008E6F9C"/>
    <w:rsid w:val="008E78A0"/>
    <w:rsid w:val="008F0DEE"/>
    <w:rsid w:val="008F2A38"/>
    <w:rsid w:val="00947854"/>
    <w:rsid w:val="0098103A"/>
    <w:rsid w:val="00993A8C"/>
    <w:rsid w:val="0099679C"/>
    <w:rsid w:val="009A6512"/>
    <w:rsid w:val="009D2FB9"/>
    <w:rsid w:val="009F4B30"/>
    <w:rsid w:val="00A276D8"/>
    <w:rsid w:val="00A54132"/>
    <w:rsid w:val="00A60871"/>
    <w:rsid w:val="00A65D41"/>
    <w:rsid w:val="00A70D00"/>
    <w:rsid w:val="00A7294C"/>
    <w:rsid w:val="00A764B2"/>
    <w:rsid w:val="00A97C7F"/>
    <w:rsid w:val="00AD6ECD"/>
    <w:rsid w:val="00AE5A7C"/>
    <w:rsid w:val="00AF1139"/>
    <w:rsid w:val="00AF3D3D"/>
    <w:rsid w:val="00B329F1"/>
    <w:rsid w:val="00B72209"/>
    <w:rsid w:val="00B95B6E"/>
    <w:rsid w:val="00BA443D"/>
    <w:rsid w:val="00BE4B98"/>
    <w:rsid w:val="00BF645F"/>
    <w:rsid w:val="00C05EE1"/>
    <w:rsid w:val="00C117BE"/>
    <w:rsid w:val="00C30CAF"/>
    <w:rsid w:val="00C37E9B"/>
    <w:rsid w:val="00C876B2"/>
    <w:rsid w:val="00CA29E5"/>
    <w:rsid w:val="00CB4AF8"/>
    <w:rsid w:val="00CD64D0"/>
    <w:rsid w:val="00D42536"/>
    <w:rsid w:val="00D5001A"/>
    <w:rsid w:val="00D545D8"/>
    <w:rsid w:val="00D70EFD"/>
    <w:rsid w:val="00D80834"/>
    <w:rsid w:val="00D97789"/>
    <w:rsid w:val="00DD343E"/>
    <w:rsid w:val="00DD546F"/>
    <w:rsid w:val="00DD6D1E"/>
    <w:rsid w:val="00DF72F9"/>
    <w:rsid w:val="00E41E5F"/>
    <w:rsid w:val="00E45F19"/>
    <w:rsid w:val="00E7798A"/>
    <w:rsid w:val="00E828D9"/>
    <w:rsid w:val="00EB36C6"/>
    <w:rsid w:val="00EE4A74"/>
    <w:rsid w:val="00EF526A"/>
    <w:rsid w:val="00EF7C28"/>
    <w:rsid w:val="00F23110"/>
    <w:rsid w:val="00F34C17"/>
    <w:rsid w:val="00F657E8"/>
    <w:rsid w:val="00F73453"/>
    <w:rsid w:val="00F835B4"/>
    <w:rsid w:val="00FB6015"/>
    <w:rsid w:val="00FE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B4772F"/>
  <w15:chartTrackingRefBased/>
  <w15:docId w15:val="{FF2C4A94-F433-47A5-96E0-C7105096F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rsid w:val="00435594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link w:val="BodyTextIndentChar"/>
    <w:rsid w:val="004B4834"/>
    <w:pPr>
      <w:widowControl w:val="0"/>
      <w:spacing w:after="120"/>
      <w:ind w:left="360"/>
    </w:pPr>
    <w:rPr>
      <w:rFonts w:ascii="Courier" w:eastAsia="MS Mincho" w:hAnsi="Courier"/>
      <w:snapToGrid w:val="0"/>
      <w:sz w:val="20"/>
    </w:rPr>
  </w:style>
  <w:style w:type="character" w:customStyle="1" w:styleId="BodyTextIndentChar">
    <w:name w:val="Body Text Indent Char"/>
    <w:link w:val="BodyTextIndent"/>
    <w:rsid w:val="004B4834"/>
    <w:rPr>
      <w:rFonts w:ascii="Courier" w:eastAsia="MS Mincho" w:hAnsi="Courier"/>
      <w:snapToGrid w:val="0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52065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52065"/>
  </w:style>
  <w:style w:type="character" w:styleId="FootnoteReference">
    <w:name w:val="footnote reference"/>
    <w:uiPriority w:val="99"/>
    <w:semiHidden/>
    <w:unhideWhenUsed/>
    <w:rsid w:val="0045206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3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343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9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82539">
          <w:marLeft w:val="0"/>
          <w:marRight w:val="0"/>
          <w:marTop w:val="0"/>
          <w:marBottom w:val="0"/>
          <w:divBdr>
            <w:top w:val="single" w:sz="4" w:space="2" w:color="000000"/>
            <w:left w:val="single" w:sz="4" w:space="2" w:color="000000"/>
            <w:bottom w:val="single" w:sz="4" w:space="2" w:color="000000"/>
            <w:right w:val="single" w:sz="4" w:space="2" w:color="00000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01196-DA47-4B2B-8765-2CD904798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1000</Words>
  <Characters>5317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Kristal Rivera Sanchez</cp:lastModifiedBy>
  <cp:revision>2</cp:revision>
  <cp:lastPrinted>2025-02-21T18:14:00Z</cp:lastPrinted>
  <dcterms:created xsi:type="dcterms:W3CDTF">2025-02-25T21:11:00Z</dcterms:created>
  <dcterms:modified xsi:type="dcterms:W3CDTF">2025-02-25T21:11:00Z</dcterms:modified>
</cp:coreProperties>
</file>