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94D4C2" w14:textId="77777777" w:rsidR="006705DD" w:rsidRPr="00226859" w:rsidRDefault="006705DD" w:rsidP="00D94B25">
      <w:pPr>
        <w:jc w:val="center"/>
        <w:rPr>
          <w:rFonts w:ascii="Book Antiqua" w:hAnsi="Book Antiqua"/>
          <w:b/>
          <w:sz w:val="28"/>
          <w:szCs w:val="28"/>
          <w:lang w:val="es-ES_tradnl"/>
        </w:rPr>
      </w:pPr>
      <w:r w:rsidRPr="00226859">
        <w:rPr>
          <w:rFonts w:ascii="Book Antiqua" w:hAnsi="Book Antiqua"/>
          <w:b/>
          <w:sz w:val="28"/>
          <w:szCs w:val="28"/>
          <w:lang w:val="es-ES_tradnl"/>
        </w:rPr>
        <w:t>GOBIERNO DE PUERTO RICO</w:t>
      </w:r>
    </w:p>
    <w:p w14:paraId="63B2F509" w14:textId="77777777" w:rsidR="006705DD" w:rsidRPr="00226859" w:rsidRDefault="006705DD" w:rsidP="00D94B25">
      <w:pPr>
        <w:jc w:val="center"/>
        <w:rPr>
          <w:rFonts w:ascii="Book Antiqua" w:hAnsi="Book Antiqua"/>
          <w:lang w:val="es-ES_tradnl"/>
        </w:rPr>
      </w:pPr>
    </w:p>
    <w:p w14:paraId="636F3CF3" w14:textId="4A800C3A" w:rsidR="006705DD" w:rsidRPr="00226859" w:rsidRDefault="001423CC" w:rsidP="00D94B25">
      <w:pPr>
        <w:pStyle w:val="Title2"/>
        <w:jc w:val="both"/>
        <w:rPr>
          <w:rFonts w:ascii="Book Antiqua" w:hAnsi="Book Antiqua"/>
          <w:lang w:val="es-ES_tradnl"/>
        </w:rPr>
      </w:pPr>
      <w:r w:rsidRPr="00226859">
        <w:rPr>
          <w:rFonts w:ascii="Book Antiqua" w:hAnsi="Book Antiqua"/>
          <w:lang w:val="es-ES_tradnl"/>
        </w:rPr>
        <w:t>20</w:t>
      </w:r>
      <w:r w:rsidR="006954E1" w:rsidRPr="00226859">
        <w:rPr>
          <w:rFonts w:ascii="Book Antiqua" w:hAnsi="Book Antiqua"/>
          <w:vertAlign w:val="superscript"/>
          <w:lang w:val="es-ES_tradnl"/>
        </w:rPr>
        <w:t>m</w:t>
      </w:r>
      <w:r w:rsidR="006705DD" w:rsidRPr="00226859">
        <w:rPr>
          <w:rFonts w:ascii="Book Antiqua" w:hAnsi="Book Antiqua"/>
          <w:vertAlign w:val="superscript"/>
          <w:lang w:val="es-ES_tradnl"/>
        </w:rPr>
        <w:t>a.</w:t>
      </w:r>
      <w:r w:rsidR="00D94B25" w:rsidRPr="00226859">
        <w:rPr>
          <w:rFonts w:ascii="Book Antiqua" w:hAnsi="Book Antiqua"/>
          <w:lang w:val="es-ES_tradnl"/>
        </w:rPr>
        <w:t xml:space="preserve"> </w:t>
      </w:r>
      <w:r w:rsidR="006705DD" w:rsidRPr="00226859">
        <w:rPr>
          <w:rFonts w:ascii="Book Antiqua" w:hAnsi="Book Antiqua"/>
          <w:lang w:val="es-ES_tradnl"/>
        </w:rPr>
        <w:t>Asamblea</w:t>
      </w:r>
      <w:r w:rsidR="006705DD" w:rsidRPr="00226859">
        <w:rPr>
          <w:rFonts w:ascii="Book Antiqua" w:hAnsi="Book Antiqua"/>
          <w:lang w:val="es-ES_tradnl"/>
        </w:rPr>
        <w:tab/>
      </w:r>
      <w:r w:rsidR="009D0DA5">
        <w:rPr>
          <w:rFonts w:ascii="Book Antiqua" w:hAnsi="Book Antiqua"/>
          <w:lang w:val="es-ES_tradnl"/>
        </w:rPr>
        <w:t>3</w:t>
      </w:r>
      <w:r w:rsidR="009D0DA5">
        <w:rPr>
          <w:rFonts w:ascii="Book Antiqua" w:hAnsi="Book Antiqua"/>
          <w:color w:val="000000"/>
          <w:vertAlign w:val="superscript"/>
          <w:lang w:val="es-ES_tradnl"/>
        </w:rPr>
        <w:t>r</w:t>
      </w:r>
      <w:r w:rsidR="006705DD" w:rsidRPr="00226859">
        <w:rPr>
          <w:rFonts w:ascii="Book Antiqua" w:hAnsi="Book Antiqua"/>
          <w:color w:val="000000"/>
          <w:vertAlign w:val="superscript"/>
          <w:lang w:val="es-ES_tradnl"/>
        </w:rPr>
        <w:t>a.</w:t>
      </w:r>
      <w:r w:rsidR="006705DD" w:rsidRPr="00226859">
        <w:rPr>
          <w:rFonts w:ascii="Book Antiqua" w:hAnsi="Book Antiqua"/>
          <w:lang w:val="es-ES_tradnl"/>
        </w:rPr>
        <w:tab/>
        <w:t>Sesión</w:t>
      </w:r>
    </w:p>
    <w:p w14:paraId="3D821895" w14:textId="219589AE" w:rsidR="006705DD" w:rsidRPr="00226859" w:rsidRDefault="00D94B25" w:rsidP="00D94B25">
      <w:pPr>
        <w:pStyle w:val="Title2"/>
        <w:tabs>
          <w:tab w:val="clear" w:pos="648"/>
          <w:tab w:val="left" w:pos="540"/>
        </w:tabs>
        <w:jc w:val="both"/>
        <w:rPr>
          <w:rFonts w:ascii="Book Antiqua" w:hAnsi="Book Antiqua"/>
          <w:lang w:val="es-ES_tradnl"/>
        </w:rPr>
      </w:pPr>
      <w:r w:rsidRPr="00226859">
        <w:rPr>
          <w:rFonts w:ascii="Book Antiqua" w:hAnsi="Book Antiqua"/>
          <w:lang w:val="es-ES_tradnl"/>
        </w:rPr>
        <w:tab/>
      </w:r>
      <w:r w:rsidR="006705DD" w:rsidRPr="00226859">
        <w:rPr>
          <w:rFonts w:ascii="Book Antiqua" w:hAnsi="Book Antiqua"/>
          <w:lang w:val="es-ES_tradnl"/>
        </w:rPr>
        <w:t>Legislativa</w:t>
      </w:r>
      <w:r w:rsidR="006705DD" w:rsidRPr="00226859">
        <w:rPr>
          <w:rFonts w:ascii="Book Antiqua" w:hAnsi="Book Antiqua"/>
          <w:lang w:val="es-ES_tradnl"/>
        </w:rPr>
        <w:tab/>
      </w:r>
      <w:r w:rsidRPr="00226859">
        <w:rPr>
          <w:rFonts w:ascii="Book Antiqua" w:hAnsi="Book Antiqua"/>
          <w:lang w:val="es-ES_tradnl"/>
        </w:rPr>
        <w:tab/>
      </w:r>
      <w:r w:rsidR="006705DD" w:rsidRPr="00226859">
        <w:rPr>
          <w:rFonts w:ascii="Book Antiqua" w:hAnsi="Book Antiqua"/>
          <w:lang w:val="es-ES_tradnl"/>
        </w:rPr>
        <w:t>Ordinaria</w:t>
      </w:r>
    </w:p>
    <w:p w14:paraId="42F5F1F5" w14:textId="77777777" w:rsidR="006705DD" w:rsidRPr="00226859" w:rsidRDefault="006705DD" w:rsidP="00D94B25">
      <w:pPr>
        <w:jc w:val="both"/>
        <w:rPr>
          <w:rFonts w:ascii="Book Antiqua" w:hAnsi="Book Antiqua"/>
          <w:lang w:val="es-ES_tradnl"/>
        </w:rPr>
      </w:pPr>
    </w:p>
    <w:p w14:paraId="70501812" w14:textId="77777777" w:rsidR="006705DD" w:rsidRDefault="006705DD" w:rsidP="00D94B25">
      <w:pPr>
        <w:jc w:val="center"/>
        <w:rPr>
          <w:rFonts w:ascii="Book Antiqua" w:hAnsi="Book Antiqua"/>
          <w:lang w:val="es-ES_tradnl"/>
        </w:rPr>
      </w:pPr>
    </w:p>
    <w:p w14:paraId="171B6F3C" w14:textId="77777777" w:rsidR="009737DF" w:rsidRPr="00226859" w:rsidRDefault="009737DF" w:rsidP="00D94B25">
      <w:pPr>
        <w:jc w:val="center"/>
        <w:rPr>
          <w:rFonts w:ascii="Book Antiqua" w:hAnsi="Book Antiqua"/>
          <w:lang w:val="es-ES_tradnl"/>
        </w:rPr>
      </w:pPr>
    </w:p>
    <w:p w14:paraId="4BB86319" w14:textId="77777777" w:rsidR="006705DD" w:rsidRPr="00226859" w:rsidRDefault="006705DD" w:rsidP="00D94B25">
      <w:pPr>
        <w:jc w:val="center"/>
        <w:rPr>
          <w:rFonts w:ascii="Book Antiqua" w:hAnsi="Book Antiqua"/>
          <w:b/>
          <w:smallCaps/>
          <w:sz w:val="36"/>
          <w:szCs w:val="36"/>
          <w:lang w:val="es-ES_tradnl"/>
        </w:rPr>
      </w:pPr>
      <w:r w:rsidRPr="00226859">
        <w:rPr>
          <w:rFonts w:ascii="Book Antiqua" w:hAnsi="Book Antiqua"/>
          <w:b/>
          <w:smallCaps/>
          <w:sz w:val="36"/>
          <w:szCs w:val="36"/>
          <w:lang w:val="es-ES_tradnl"/>
        </w:rPr>
        <w:t>CÁMARA DE REPRESENTANTES</w:t>
      </w:r>
    </w:p>
    <w:p w14:paraId="7BBE99F5" w14:textId="77777777" w:rsidR="006705DD" w:rsidRPr="00226859" w:rsidRDefault="006705DD" w:rsidP="00D94B25">
      <w:pPr>
        <w:jc w:val="center"/>
        <w:rPr>
          <w:rFonts w:ascii="Book Antiqua" w:hAnsi="Book Antiqua"/>
          <w:i/>
          <w:sz w:val="22"/>
          <w:szCs w:val="22"/>
          <w:lang w:val="es-ES_tradnl"/>
        </w:rPr>
      </w:pPr>
    </w:p>
    <w:p w14:paraId="5A255113" w14:textId="645EF41D" w:rsidR="006705DD" w:rsidRPr="00226859" w:rsidRDefault="006705DD" w:rsidP="00D94B25">
      <w:pPr>
        <w:jc w:val="center"/>
        <w:rPr>
          <w:rFonts w:ascii="Book Antiqua" w:hAnsi="Book Antiqua"/>
          <w:b/>
          <w:sz w:val="52"/>
          <w:szCs w:val="52"/>
          <w:lang w:val="es-ES_tradnl"/>
        </w:rPr>
      </w:pPr>
      <w:r w:rsidRPr="00226859">
        <w:rPr>
          <w:rFonts w:ascii="Book Antiqua" w:hAnsi="Book Antiqua"/>
          <w:b/>
          <w:sz w:val="52"/>
          <w:szCs w:val="52"/>
          <w:lang w:val="es-ES_tradnl"/>
        </w:rPr>
        <w:t xml:space="preserve">P. del </w:t>
      </w:r>
      <w:r w:rsidR="009737DF">
        <w:rPr>
          <w:rFonts w:ascii="Book Antiqua" w:hAnsi="Book Antiqua"/>
          <w:b/>
          <w:sz w:val="52"/>
          <w:szCs w:val="52"/>
          <w:lang w:val="es-ES_tradnl"/>
        </w:rPr>
        <w:t>S</w:t>
      </w:r>
      <w:r w:rsidRPr="00226859">
        <w:rPr>
          <w:rFonts w:ascii="Book Antiqua" w:hAnsi="Book Antiqua"/>
          <w:b/>
          <w:sz w:val="52"/>
          <w:szCs w:val="52"/>
          <w:lang w:val="es-ES_tradnl"/>
        </w:rPr>
        <w:t xml:space="preserve">. </w:t>
      </w:r>
      <w:r w:rsidR="009737DF">
        <w:rPr>
          <w:rFonts w:ascii="Book Antiqua" w:hAnsi="Book Antiqua"/>
          <w:b/>
          <w:sz w:val="52"/>
          <w:szCs w:val="52"/>
          <w:lang w:val="es-ES_tradnl"/>
        </w:rPr>
        <w:t>181</w:t>
      </w:r>
    </w:p>
    <w:p w14:paraId="64A43685" w14:textId="77777777" w:rsidR="006705DD" w:rsidRPr="00226859" w:rsidRDefault="006705DD" w:rsidP="00D94B25">
      <w:pPr>
        <w:jc w:val="center"/>
        <w:rPr>
          <w:rFonts w:ascii="Book Antiqua" w:hAnsi="Book Antiqua"/>
          <w:szCs w:val="24"/>
          <w:lang w:val="es-ES_tradnl"/>
        </w:rPr>
      </w:pPr>
    </w:p>
    <w:p w14:paraId="0ACC6662" w14:textId="19D75FB7" w:rsidR="006705DD" w:rsidRPr="00226859" w:rsidRDefault="006705DD" w:rsidP="00D94B25">
      <w:pPr>
        <w:jc w:val="center"/>
        <w:rPr>
          <w:rFonts w:ascii="Book Antiqua" w:hAnsi="Book Antiqua"/>
          <w:b/>
          <w:sz w:val="28"/>
          <w:szCs w:val="28"/>
          <w:lang w:val="es-ES_tradnl"/>
        </w:rPr>
      </w:pPr>
      <w:r w:rsidRPr="00226859">
        <w:rPr>
          <w:rFonts w:ascii="Book Antiqua" w:hAnsi="Book Antiqua"/>
          <w:b/>
          <w:sz w:val="28"/>
          <w:szCs w:val="28"/>
          <w:lang w:val="es-ES_tradnl"/>
        </w:rPr>
        <w:t>INFORME</w:t>
      </w:r>
      <w:r w:rsidR="005A4546">
        <w:rPr>
          <w:rFonts w:ascii="Book Antiqua" w:hAnsi="Book Antiqua"/>
          <w:b/>
          <w:sz w:val="28"/>
          <w:szCs w:val="28"/>
          <w:lang w:val="es-ES_tradnl"/>
        </w:rPr>
        <w:t xml:space="preserve"> POSITIVO</w:t>
      </w:r>
    </w:p>
    <w:p w14:paraId="5E807DD0" w14:textId="77777777" w:rsidR="006705DD" w:rsidRPr="00226859" w:rsidRDefault="006705DD" w:rsidP="00D94B25">
      <w:pPr>
        <w:jc w:val="center"/>
        <w:rPr>
          <w:rFonts w:ascii="Book Antiqua" w:hAnsi="Book Antiqua"/>
          <w:b/>
          <w:i/>
          <w:szCs w:val="24"/>
          <w:lang w:val="es-ES_tradnl"/>
        </w:rPr>
      </w:pPr>
    </w:p>
    <w:p w14:paraId="026787F5" w14:textId="1FDD14E7" w:rsidR="006705DD" w:rsidRPr="00226859" w:rsidRDefault="000531ED" w:rsidP="00D94B25">
      <w:pPr>
        <w:jc w:val="center"/>
        <w:rPr>
          <w:rFonts w:ascii="Book Antiqua" w:hAnsi="Book Antiqua"/>
          <w:szCs w:val="24"/>
          <w:lang w:val="es-ES_tradnl"/>
        </w:rPr>
      </w:pPr>
      <w:r>
        <w:rPr>
          <w:rFonts w:ascii="Book Antiqua" w:hAnsi="Book Antiqua"/>
          <w:szCs w:val="24"/>
          <w:lang w:val="es-ES_tradnl"/>
        </w:rPr>
        <w:t>19</w:t>
      </w:r>
      <w:r w:rsidR="006705DD" w:rsidRPr="00226859">
        <w:rPr>
          <w:rFonts w:ascii="Book Antiqua" w:hAnsi="Book Antiqua"/>
          <w:szCs w:val="24"/>
          <w:lang w:val="es-ES_tradnl"/>
        </w:rPr>
        <w:t xml:space="preserve"> de</w:t>
      </w:r>
      <w:r w:rsidR="001E6818" w:rsidRPr="00226859">
        <w:rPr>
          <w:rFonts w:ascii="Book Antiqua" w:hAnsi="Book Antiqua"/>
          <w:szCs w:val="24"/>
          <w:lang w:val="es-ES_tradnl"/>
        </w:rPr>
        <w:t xml:space="preserve"> </w:t>
      </w:r>
      <w:r w:rsidR="00713F17">
        <w:rPr>
          <w:rFonts w:ascii="Book Antiqua" w:hAnsi="Book Antiqua"/>
          <w:szCs w:val="24"/>
          <w:lang w:val="es-ES_tradnl"/>
        </w:rPr>
        <w:t>marzo</w:t>
      </w:r>
      <w:r w:rsidR="00696D01" w:rsidRPr="00226859">
        <w:rPr>
          <w:rFonts w:ascii="Book Antiqua" w:hAnsi="Book Antiqua"/>
          <w:szCs w:val="24"/>
          <w:lang w:val="es-ES_tradnl"/>
        </w:rPr>
        <w:t xml:space="preserve"> de 20</w:t>
      </w:r>
      <w:r w:rsidR="001423CC" w:rsidRPr="00226859">
        <w:rPr>
          <w:rFonts w:ascii="Book Antiqua" w:hAnsi="Book Antiqua"/>
          <w:szCs w:val="24"/>
          <w:lang w:val="es-ES_tradnl"/>
        </w:rPr>
        <w:t>2</w:t>
      </w:r>
      <w:r w:rsidR="00E6715D">
        <w:rPr>
          <w:rFonts w:ascii="Book Antiqua" w:hAnsi="Book Antiqua"/>
          <w:szCs w:val="24"/>
          <w:lang w:val="es-ES_tradnl"/>
        </w:rPr>
        <w:t>6</w:t>
      </w:r>
    </w:p>
    <w:p w14:paraId="58D76AFD" w14:textId="77777777" w:rsidR="006705DD" w:rsidRPr="00226859" w:rsidRDefault="006705DD" w:rsidP="00D94B25">
      <w:pPr>
        <w:jc w:val="center"/>
        <w:rPr>
          <w:rFonts w:ascii="Book Antiqua" w:hAnsi="Book Antiqua"/>
          <w:sz w:val="20"/>
          <w:lang w:val="es-ES_tradnl"/>
        </w:rPr>
      </w:pPr>
    </w:p>
    <w:p w14:paraId="5B305376" w14:textId="77777777" w:rsidR="006705DD" w:rsidRPr="00226859" w:rsidRDefault="006705DD" w:rsidP="00D94B25">
      <w:pPr>
        <w:jc w:val="both"/>
        <w:rPr>
          <w:rFonts w:ascii="Book Antiqua" w:hAnsi="Book Antiqua"/>
          <w:szCs w:val="24"/>
          <w:lang w:val="es-ES_tradnl"/>
        </w:rPr>
      </w:pPr>
    </w:p>
    <w:p w14:paraId="67FEC7C2" w14:textId="77777777" w:rsidR="006705DD" w:rsidRPr="00226859" w:rsidRDefault="006705DD" w:rsidP="00D94B25">
      <w:pPr>
        <w:jc w:val="both"/>
        <w:rPr>
          <w:rFonts w:ascii="Book Antiqua" w:hAnsi="Book Antiqua"/>
          <w:b/>
          <w:i/>
          <w:smallCaps/>
          <w:szCs w:val="24"/>
          <w:lang w:val="es-ES_tradnl"/>
        </w:rPr>
      </w:pPr>
      <w:r w:rsidRPr="00226859">
        <w:rPr>
          <w:rFonts w:ascii="Book Antiqua" w:hAnsi="Book Antiqua"/>
          <w:b/>
          <w:i/>
          <w:smallCaps/>
          <w:szCs w:val="24"/>
          <w:lang w:val="es-ES_tradnl"/>
        </w:rPr>
        <w:t>A la Cámara de Representantes de Puerto Rico:</w:t>
      </w:r>
    </w:p>
    <w:p w14:paraId="34423AEA" w14:textId="77777777" w:rsidR="006705DD" w:rsidRPr="009855E6" w:rsidRDefault="006705DD" w:rsidP="00D94B25">
      <w:pPr>
        <w:jc w:val="both"/>
        <w:rPr>
          <w:rFonts w:ascii="Book Antiqua" w:hAnsi="Book Antiqua"/>
          <w:b/>
          <w:szCs w:val="24"/>
          <w:lang w:val="es-ES_tradnl"/>
        </w:rPr>
      </w:pPr>
    </w:p>
    <w:p w14:paraId="6BDAE9E3" w14:textId="105C12D0" w:rsidR="006705DD" w:rsidRPr="007D5654" w:rsidRDefault="006705DD" w:rsidP="007D5654">
      <w:pPr>
        <w:jc w:val="both"/>
        <w:rPr>
          <w:rFonts w:ascii="Book Antiqua" w:hAnsi="Book Antiqua"/>
          <w:szCs w:val="24"/>
          <w:lang w:val="es-ES_tradnl"/>
        </w:rPr>
      </w:pPr>
      <w:r w:rsidRPr="007D5654">
        <w:rPr>
          <w:rFonts w:ascii="Book Antiqua" w:hAnsi="Book Antiqua"/>
          <w:szCs w:val="24"/>
          <w:lang w:val="es-ES_tradnl"/>
        </w:rPr>
        <w:t>La Comisi</w:t>
      </w:r>
      <w:r w:rsidR="001423CC" w:rsidRPr="007D5654">
        <w:rPr>
          <w:rFonts w:ascii="Book Antiqua" w:hAnsi="Book Antiqua"/>
          <w:szCs w:val="24"/>
          <w:lang w:val="es-ES_tradnl"/>
        </w:rPr>
        <w:t>ón</w:t>
      </w:r>
      <w:r w:rsidRPr="007D5654">
        <w:rPr>
          <w:rFonts w:ascii="Book Antiqua" w:hAnsi="Book Antiqua"/>
          <w:szCs w:val="24"/>
          <w:lang w:val="es-ES_tradnl"/>
        </w:rPr>
        <w:t xml:space="preserve"> de </w:t>
      </w:r>
      <w:r w:rsidR="001423CC" w:rsidRPr="007D5654">
        <w:rPr>
          <w:rFonts w:ascii="Book Antiqua" w:hAnsi="Book Antiqua"/>
          <w:szCs w:val="24"/>
          <w:lang w:val="es-ES_tradnl"/>
        </w:rPr>
        <w:t xml:space="preserve">Asuntos Federales y Veteranos </w:t>
      </w:r>
      <w:r w:rsidRPr="007D5654">
        <w:rPr>
          <w:rFonts w:ascii="Book Antiqua" w:hAnsi="Book Antiqua"/>
          <w:szCs w:val="24"/>
          <w:lang w:val="es-ES_tradnl"/>
        </w:rPr>
        <w:t xml:space="preserve">de la Cámara de Representantes, </w:t>
      </w:r>
      <w:r w:rsidRPr="007D5654">
        <w:rPr>
          <w:rFonts w:ascii="Book Antiqua" w:hAnsi="Book Antiqua"/>
          <w:szCs w:val="24"/>
          <w:lang w:val="es-ES"/>
        </w:rPr>
        <w:t>previo estudio y consideración del Proyecto de</w:t>
      </w:r>
      <w:r w:rsidR="009737DF" w:rsidRPr="007D5654">
        <w:rPr>
          <w:rFonts w:ascii="Book Antiqua" w:hAnsi="Book Antiqua"/>
          <w:szCs w:val="24"/>
          <w:lang w:val="es-ES"/>
        </w:rPr>
        <w:t>l Senado 181</w:t>
      </w:r>
      <w:r w:rsidRPr="007D5654">
        <w:rPr>
          <w:rFonts w:ascii="Book Antiqua" w:hAnsi="Book Antiqua"/>
          <w:szCs w:val="24"/>
          <w:lang w:val="es-ES"/>
        </w:rPr>
        <w:t xml:space="preserve">, tiene </w:t>
      </w:r>
      <w:r w:rsidRPr="007D5654">
        <w:rPr>
          <w:rFonts w:ascii="Book Antiqua" w:hAnsi="Book Antiqua"/>
          <w:szCs w:val="24"/>
          <w:lang w:val="es-ES_tradnl"/>
        </w:rPr>
        <w:t>el honor de recomendar a</w:t>
      </w:r>
      <w:r w:rsidR="00B57E8E" w:rsidRPr="007D5654">
        <w:rPr>
          <w:rFonts w:ascii="Book Antiqua" w:hAnsi="Book Antiqua"/>
          <w:szCs w:val="24"/>
          <w:lang w:val="es-ES_tradnl"/>
        </w:rPr>
        <w:t xml:space="preserve"> este Alto Cuerpo</w:t>
      </w:r>
      <w:r w:rsidRPr="007D5654">
        <w:rPr>
          <w:rFonts w:ascii="Book Antiqua" w:hAnsi="Book Antiqua"/>
          <w:szCs w:val="24"/>
          <w:lang w:val="es-ES_tradnl"/>
        </w:rPr>
        <w:t xml:space="preserve"> su aprobación, con las enmiendas que se incluyen en el ent</w:t>
      </w:r>
      <w:r w:rsidR="006439E3" w:rsidRPr="007D5654">
        <w:rPr>
          <w:rFonts w:ascii="Book Antiqua" w:hAnsi="Book Antiqua"/>
          <w:szCs w:val="24"/>
          <w:lang w:val="es-ES_tradnl"/>
        </w:rPr>
        <w:t>i</w:t>
      </w:r>
      <w:r w:rsidRPr="007D5654">
        <w:rPr>
          <w:rFonts w:ascii="Book Antiqua" w:hAnsi="Book Antiqua"/>
          <w:szCs w:val="24"/>
          <w:lang w:val="es-ES_tradnl"/>
        </w:rPr>
        <w:t xml:space="preserve">rillado electrónico que acompaña este </w:t>
      </w:r>
      <w:r w:rsidR="000B4C88" w:rsidRPr="007D5654">
        <w:rPr>
          <w:rFonts w:ascii="Book Antiqua" w:hAnsi="Book Antiqua"/>
          <w:szCs w:val="24"/>
          <w:lang w:val="es-ES_tradnl"/>
        </w:rPr>
        <w:t>I</w:t>
      </w:r>
      <w:r w:rsidRPr="007D5654">
        <w:rPr>
          <w:rFonts w:ascii="Book Antiqua" w:hAnsi="Book Antiqua"/>
          <w:szCs w:val="24"/>
          <w:lang w:val="es-ES_tradnl"/>
        </w:rPr>
        <w:t>nforme.</w:t>
      </w:r>
    </w:p>
    <w:p w14:paraId="484BA339" w14:textId="77777777" w:rsidR="006705DD" w:rsidRPr="007D5654" w:rsidRDefault="006705DD" w:rsidP="007D5654">
      <w:pPr>
        <w:jc w:val="both"/>
        <w:rPr>
          <w:rFonts w:ascii="Book Antiqua" w:hAnsi="Book Antiqua"/>
          <w:b/>
          <w:szCs w:val="24"/>
          <w:lang w:val="es-ES_tradnl"/>
        </w:rPr>
      </w:pPr>
    </w:p>
    <w:p w14:paraId="18C1A1FE" w14:textId="77777777" w:rsidR="006705DD" w:rsidRPr="007D5654" w:rsidRDefault="006705DD" w:rsidP="007D5654">
      <w:pPr>
        <w:jc w:val="center"/>
        <w:rPr>
          <w:rFonts w:ascii="Book Antiqua" w:hAnsi="Book Antiqua"/>
          <w:b/>
          <w:i/>
          <w:smallCaps/>
          <w:szCs w:val="24"/>
          <w:lang w:val="es-ES_tradnl"/>
        </w:rPr>
      </w:pPr>
      <w:r w:rsidRPr="007D5654">
        <w:rPr>
          <w:rFonts w:ascii="Book Antiqua" w:hAnsi="Book Antiqua"/>
          <w:b/>
          <w:i/>
          <w:smallCaps/>
          <w:szCs w:val="24"/>
          <w:lang w:val="es-ES_tradnl"/>
        </w:rPr>
        <w:t>Alcance de la Medida</w:t>
      </w:r>
    </w:p>
    <w:p w14:paraId="57705068" w14:textId="77777777" w:rsidR="006705DD" w:rsidRPr="007D5654" w:rsidRDefault="006705DD" w:rsidP="007D5654">
      <w:pPr>
        <w:jc w:val="both"/>
        <w:rPr>
          <w:rFonts w:ascii="Book Antiqua" w:hAnsi="Book Antiqua"/>
          <w:b/>
          <w:i/>
          <w:smallCaps/>
          <w:szCs w:val="24"/>
          <w:lang w:val="es-ES_tradnl"/>
        </w:rPr>
      </w:pPr>
    </w:p>
    <w:p w14:paraId="738196C5" w14:textId="78AA1541" w:rsidR="006705DD" w:rsidRPr="007D5654" w:rsidRDefault="006705DD" w:rsidP="007D5654">
      <w:pPr>
        <w:pStyle w:val="ListParagraph"/>
        <w:ind w:left="0"/>
        <w:jc w:val="both"/>
        <w:rPr>
          <w:rFonts w:ascii="Book Antiqua" w:hAnsi="Book Antiqua"/>
          <w:szCs w:val="24"/>
          <w:lang w:val="es-PR"/>
        </w:rPr>
      </w:pPr>
      <w:r w:rsidRPr="007D5654">
        <w:rPr>
          <w:rFonts w:ascii="Book Antiqua" w:hAnsi="Book Antiqua"/>
          <w:szCs w:val="24"/>
          <w:lang w:val="es-ES_tradnl"/>
        </w:rPr>
        <w:t xml:space="preserve">El Proyecto del </w:t>
      </w:r>
      <w:r w:rsidR="009737DF" w:rsidRPr="007D5654">
        <w:rPr>
          <w:rFonts w:ascii="Book Antiqua" w:hAnsi="Book Antiqua"/>
          <w:szCs w:val="24"/>
          <w:lang w:val="es-ES_tradnl"/>
        </w:rPr>
        <w:t>Senado 181</w:t>
      </w:r>
      <w:r w:rsidR="00371D03" w:rsidRPr="007D5654">
        <w:rPr>
          <w:rFonts w:ascii="Book Antiqua" w:hAnsi="Book Antiqua"/>
          <w:szCs w:val="24"/>
          <w:lang w:val="es-ES_tradnl"/>
        </w:rPr>
        <w:t xml:space="preserve"> </w:t>
      </w:r>
      <w:r w:rsidR="009737DF" w:rsidRPr="007D5654">
        <w:rPr>
          <w:rFonts w:ascii="Book Antiqua" w:hAnsi="Book Antiqua"/>
          <w:szCs w:val="24"/>
          <w:lang w:val="es-ES_tradnl"/>
        </w:rPr>
        <w:t xml:space="preserve">propone </w:t>
      </w:r>
      <w:r w:rsidR="009737DF" w:rsidRPr="007D5654">
        <w:rPr>
          <w:rFonts w:ascii="Book Antiqua" w:eastAsia="Times New Roman" w:hAnsi="Book Antiqua"/>
          <w:szCs w:val="24"/>
          <w:lang w:val="es-PR"/>
        </w:rPr>
        <w:t>añadir nuevas definiciones al Artículo 2; y enmendar el Artículo 4 de la Ley 203-2007, según enmendada, conocida como “Nueva Carta de Derechos del Veterano Puertorriqueño del Siglo XXI”, a los fines de establecer como la política pública del Gobierno de Puerto Rico que, en cuanto a la compra y contratación de Servicios de Construcción, se reservará al menos un cinco por ciento (5%) de dichas compras y contrataciones para servicios rendidos por un Negocio Local o Proveedor Local de Servicios de Construcción en el que uno o más veteranos, o su cónyuge supérstite elegible, poseen en concepto de dueños no menos del cincuenta y un por ciento (51%) del mismo o el cincuenta y un por ciento (51%) de las acciones, y que la titularidad y control ha sido verificado por la Administración de Servicios Generales; enmendar el Artículo 37 de la Ley 73-2019, según enmendada, conocida como “Ley de la Administración de Servicios Generales para la Centralización de las Compras del Gobierno de Puerto Rico de 2019”, con el propósito de asegurar que, todo proceso de compra, la Administración de Servicios Generales cumplirá cabalmente con la política preferencia dispuesta en esta Ley; y para otros fines relacionados.</w:t>
      </w:r>
    </w:p>
    <w:p w14:paraId="21F9E2F8" w14:textId="77777777" w:rsidR="00E5713F" w:rsidRPr="007D5654" w:rsidRDefault="00E5713F" w:rsidP="007D5654">
      <w:pPr>
        <w:pStyle w:val="ListParagraph"/>
        <w:ind w:left="0"/>
        <w:jc w:val="both"/>
        <w:rPr>
          <w:rFonts w:ascii="Book Antiqua" w:hAnsi="Book Antiqua"/>
          <w:szCs w:val="24"/>
          <w:lang w:val="es-PR"/>
        </w:rPr>
      </w:pPr>
    </w:p>
    <w:p w14:paraId="63AA0158" w14:textId="77777777" w:rsidR="009737DF" w:rsidRPr="007D5654" w:rsidRDefault="009737DF" w:rsidP="007D5654">
      <w:pPr>
        <w:pStyle w:val="ListParagraph"/>
        <w:ind w:left="0"/>
        <w:jc w:val="both"/>
        <w:rPr>
          <w:rFonts w:ascii="Book Antiqua" w:hAnsi="Book Antiqua"/>
          <w:szCs w:val="24"/>
          <w:lang w:val="es-PR"/>
        </w:rPr>
      </w:pPr>
    </w:p>
    <w:p w14:paraId="4D81F9BA" w14:textId="77777777" w:rsidR="006705DD" w:rsidRPr="007D5654" w:rsidRDefault="006705DD" w:rsidP="007D5654">
      <w:pPr>
        <w:jc w:val="center"/>
        <w:rPr>
          <w:rFonts w:ascii="Book Antiqua" w:hAnsi="Book Antiqua"/>
          <w:b/>
          <w:i/>
          <w:smallCaps/>
          <w:szCs w:val="24"/>
          <w:lang w:val="es-ES_tradnl"/>
        </w:rPr>
      </w:pPr>
      <w:r w:rsidRPr="007D5654">
        <w:rPr>
          <w:rFonts w:ascii="Book Antiqua" w:hAnsi="Book Antiqua"/>
          <w:b/>
          <w:i/>
          <w:smallCaps/>
          <w:szCs w:val="24"/>
          <w:lang w:val="es-ES_tradnl"/>
        </w:rPr>
        <w:lastRenderedPageBreak/>
        <w:t>Análisis de la Medida</w:t>
      </w:r>
    </w:p>
    <w:p w14:paraId="0E563FA5" w14:textId="77777777" w:rsidR="006705DD" w:rsidRPr="007D5654" w:rsidRDefault="006705DD" w:rsidP="007D5654">
      <w:pPr>
        <w:jc w:val="both"/>
        <w:rPr>
          <w:rFonts w:ascii="Book Antiqua" w:hAnsi="Book Antiqua"/>
          <w:szCs w:val="24"/>
          <w:lang w:val="es-ES_tradnl"/>
        </w:rPr>
      </w:pPr>
    </w:p>
    <w:p w14:paraId="331AFD0F" w14:textId="2346B458" w:rsidR="009737DF" w:rsidRPr="007D5654" w:rsidRDefault="009737DF" w:rsidP="007D5654">
      <w:pPr>
        <w:jc w:val="both"/>
        <w:rPr>
          <w:rFonts w:ascii="Book Antiqua" w:hAnsi="Book Antiqua"/>
          <w:szCs w:val="24"/>
          <w:lang w:val="es-ES_tradnl"/>
        </w:rPr>
      </w:pPr>
      <w:r w:rsidRPr="007D5654">
        <w:rPr>
          <w:rFonts w:ascii="Book Antiqua" w:hAnsi="Book Antiqua"/>
          <w:szCs w:val="24"/>
          <w:lang w:val="es-ES_tradnl"/>
        </w:rPr>
        <w:t>Con el fin de analizar la medida,</w:t>
      </w:r>
      <w:r w:rsidR="006705DD" w:rsidRPr="007D5654">
        <w:rPr>
          <w:rFonts w:ascii="Book Antiqua" w:hAnsi="Book Antiqua"/>
          <w:szCs w:val="24"/>
          <w:lang w:val="es-ES_tradnl"/>
        </w:rPr>
        <w:t xml:space="preserve"> la Comisi</w:t>
      </w:r>
      <w:r w:rsidR="001423CC" w:rsidRPr="007D5654">
        <w:rPr>
          <w:rFonts w:ascii="Book Antiqua" w:hAnsi="Book Antiqua"/>
          <w:szCs w:val="24"/>
          <w:lang w:val="es-ES_tradnl"/>
        </w:rPr>
        <w:t xml:space="preserve">ón </w:t>
      </w:r>
      <w:r w:rsidR="00F952A9" w:rsidRPr="007D5654">
        <w:rPr>
          <w:rFonts w:ascii="Book Antiqua" w:hAnsi="Book Antiqua"/>
          <w:szCs w:val="24"/>
          <w:lang w:val="es-ES_tradnl"/>
        </w:rPr>
        <w:t>de</w:t>
      </w:r>
      <w:r w:rsidR="006705DD" w:rsidRPr="007D5654">
        <w:rPr>
          <w:rFonts w:ascii="Book Antiqua" w:hAnsi="Book Antiqua"/>
          <w:szCs w:val="24"/>
          <w:lang w:val="es-ES_tradnl"/>
        </w:rPr>
        <w:t xml:space="preserve"> </w:t>
      </w:r>
      <w:r w:rsidR="001423CC" w:rsidRPr="007D5654">
        <w:rPr>
          <w:rFonts w:ascii="Book Antiqua" w:hAnsi="Book Antiqua"/>
          <w:szCs w:val="24"/>
          <w:lang w:val="es-ES_tradnl"/>
        </w:rPr>
        <w:t>Asuntos Federales y Veteranos de la</w:t>
      </w:r>
      <w:r w:rsidR="00B57E8E" w:rsidRPr="007D5654">
        <w:rPr>
          <w:rFonts w:ascii="Book Antiqua" w:hAnsi="Book Antiqua"/>
          <w:szCs w:val="24"/>
          <w:lang w:val="es-ES_tradnl"/>
        </w:rPr>
        <w:t xml:space="preserve"> Cámara de Representantes,</w:t>
      </w:r>
      <w:r w:rsidR="004879FA" w:rsidRPr="007D5654">
        <w:rPr>
          <w:rFonts w:ascii="Book Antiqua" w:hAnsi="Book Antiqua"/>
          <w:szCs w:val="24"/>
          <w:lang w:val="es-ES_tradnl"/>
        </w:rPr>
        <w:t xml:space="preserve"> solicitó</w:t>
      </w:r>
      <w:r w:rsidR="00B57E8E" w:rsidRPr="007D5654">
        <w:rPr>
          <w:rFonts w:ascii="Book Antiqua" w:hAnsi="Book Antiqua"/>
          <w:szCs w:val="24"/>
          <w:lang w:val="es-ES_tradnl"/>
        </w:rPr>
        <w:t xml:space="preserve"> </w:t>
      </w:r>
      <w:r w:rsidR="00371D03" w:rsidRPr="007D5654">
        <w:rPr>
          <w:rFonts w:ascii="Book Antiqua" w:hAnsi="Book Antiqua"/>
          <w:szCs w:val="24"/>
          <w:lang w:val="es-ES_tradnl"/>
        </w:rPr>
        <w:t xml:space="preserve">comentarios </w:t>
      </w:r>
      <w:r w:rsidR="005071B1" w:rsidRPr="007D5654">
        <w:rPr>
          <w:rFonts w:ascii="Book Antiqua" w:hAnsi="Book Antiqua"/>
          <w:szCs w:val="24"/>
          <w:lang w:val="es-ES_tradnl"/>
        </w:rPr>
        <w:t>a</w:t>
      </w:r>
      <w:r w:rsidR="00F77C6A" w:rsidRPr="007D5654">
        <w:rPr>
          <w:rFonts w:ascii="Book Antiqua" w:hAnsi="Book Antiqua"/>
          <w:szCs w:val="24"/>
          <w:lang w:val="es-ES_tradnl"/>
        </w:rPr>
        <w:t xml:space="preserve"> la Oficina del Procurador del Veterano</w:t>
      </w:r>
      <w:r w:rsidR="006439E3" w:rsidRPr="007D5654">
        <w:rPr>
          <w:rFonts w:ascii="Book Antiqua" w:hAnsi="Book Antiqua"/>
          <w:szCs w:val="24"/>
          <w:lang w:val="es-ES_tradnl"/>
        </w:rPr>
        <w:t xml:space="preserve">, </w:t>
      </w:r>
      <w:r w:rsidRPr="007D5654">
        <w:rPr>
          <w:rFonts w:ascii="Book Antiqua" w:hAnsi="Book Antiqua"/>
          <w:szCs w:val="24"/>
          <w:lang w:val="es-ES_tradnl"/>
        </w:rPr>
        <w:t xml:space="preserve">a la Administración de Servicios Generales y al Departamento de Desarrollo Económico y Comercio. </w:t>
      </w:r>
    </w:p>
    <w:p w14:paraId="7924B204" w14:textId="77777777" w:rsidR="009737DF" w:rsidRPr="007D5654" w:rsidRDefault="009737DF" w:rsidP="007D5654">
      <w:pPr>
        <w:jc w:val="both"/>
        <w:rPr>
          <w:rFonts w:ascii="Book Antiqua" w:hAnsi="Book Antiqua"/>
          <w:szCs w:val="24"/>
          <w:lang w:val="es-ES_tradnl"/>
        </w:rPr>
      </w:pPr>
    </w:p>
    <w:p w14:paraId="566A0558" w14:textId="5FFD727D" w:rsidR="00146489" w:rsidRPr="007D5654" w:rsidRDefault="00DD197F" w:rsidP="007D5654">
      <w:pPr>
        <w:jc w:val="both"/>
        <w:rPr>
          <w:rFonts w:ascii="Book Antiqua" w:hAnsi="Book Antiqua"/>
          <w:spacing w:val="5"/>
          <w:lang w:val="es-ES"/>
        </w:rPr>
      </w:pPr>
      <w:r w:rsidRPr="007D5654">
        <w:rPr>
          <w:rFonts w:ascii="Book Antiqua" w:hAnsi="Book Antiqua"/>
          <w:spacing w:val="5"/>
          <w:lang w:val="es-ES"/>
        </w:rPr>
        <w:t xml:space="preserve">La </w:t>
      </w:r>
      <w:r w:rsidRPr="007D5654">
        <w:rPr>
          <w:rFonts w:ascii="Book Antiqua" w:hAnsi="Book Antiqua"/>
          <w:b/>
          <w:i/>
          <w:iCs/>
          <w:spacing w:val="5"/>
          <w:lang w:val="es-ES"/>
        </w:rPr>
        <w:t>Oficina del Procurador del Veterano (OPV</w:t>
      </w:r>
      <w:r w:rsidRPr="007D5654">
        <w:rPr>
          <w:rFonts w:ascii="Book Antiqua" w:hAnsi="Book Antiqua"/>
          <w:spacing w:val="5"/>
          <w:lang w:val="es-ES"/>
        </w:rPr>
        <w:t>)</w:t>
      </w:r>
      <w:r w:rsidR="00146489" w:rsidRPr="007D5654">
        <w:rPr>
          <w:rFonts w:ascii="Book Antiqua" w:hAnsi="Book Antiqua"/>
          <w:spacing w:val="5"/>
          <w:lang w:val="es-ES"/>
        </w:rPr>
        <w:t xml:space="preserve"> </w:t>
      </w:r>
      <w:r w:rsidR="000C3E50" w:rsidRPr="00334148">
        <w:rPr>
          <w:rFonts w:ascii="Book Antiqua" w:hAnsi="Book Antiqua"/>
          <w:szCs w:val="24"/>
          <w:lang w:val="es-ES_tradnl"/>
        </w:rPr>
        <w:t>sostiene</w:t>
      </w:r>
      <w:r w:rsidR="00146489" w:rsidRPr="00334148">
        <w:rPr>
          <w:rFonts w:ascii="Book Antiqua" w:hAnsi="Book Antiqua"/>
          <w:szCs w:val="24"/>
          <w:lang w:val="es-ES_tradnl"/>
        </w:rPr>
        <w:t xml:space="preserve"> su </w:t>
      </w:r>
      <w:r w:rsidR="002638F5" w:rsidRPr="00334148">
        <w:rPr>
          <w:rFonts w:ascii="Book Antiqua" w:hAnsi="Book Antiqua"/>
          <w:szCs w:val="24"/>
          <w:lang w:val="es-ES_tradnl"/>
        </w:rPr>
        <w:t>respaldo a la medida</w:t>
      </w:r>
      <w:r w:rsidR="00146489" w:rsidRPr="00334148">
        <w:rPr>
          <w:rFonts w:ascii="Book Antiqua" w:hAnsi="Book Antiqua"/>
          <w:szCs w:val="24"/>
          <w:lang w:val="es-ES_tradnl"/>
        </w:rPr>
        <w:t>, pues la misma i</w:t>
      </w:r>
      <w:r w:rsidR="002638F5" w:rsidRPr="00334148">
        <w:rPr>
          <w:rFonts w:ascii="Book Antiqua" w:hAnsi="Book Antiqua"/>
          <w:szCs w:val="24"/>
          <w:lang w:val="es-ES_tradnl"/>
        </w:rPr>
        <w:t>ncentiva el desarrollo de pequeñas y medianas empresas de veteranos, lo cual es fundamental para su reincorporación social y económica.</w:t>
      </w:r>
      <w:r w:rsidR="002E7DF8">
        <w:rPr>
          <w:rFonts w:ascii="Book Antiqua" w:hAnsi="Book Antiqua"/>
          <w:szCs w:val="24"/>
          <w:lang w:val="es-ES_tradnl"/>
        </w:rPr>
        <w:t xml:space="preserve"> </w:t>
      </w:r>
      <w:r w:rsidR="00146489" w:rsidRPr="00334148">
        <w:rPr>
          <w:rFonts w:ascii="Book Antiqua" w:hAnsi="Book Antiqua"/>
          <w:szCs w:val="24"/>
          <w:lang w:val="es-ES_tradnl"/>
        </w:rPr>
        <w:t>M</w:t>
      </w:r>
      <w:r w:rsidR="002638F5" w:rsidRPr="00334148">
        <w:rPr>
          <w:rFonts w:ascii="Book Antiqua" w:hAnsi="Book Antiqua"/>
          <w:szCs w:val="24"/>
          <w:lang w:val="es-ES_tradnl"/>
        </w:rPr>
        <w:t xml:space="preserve">últiples estudios confirman el importantísimo rol de las empresas propiedad de veteranos como motor económico a nivel nacional, así como su concentración en la industria de la construcción. Además, existen políticas federales similares que exigen preferencias para pequeñas empresas y, específicamente, para negocios de veteranos con incapacidades desarrolladas como consecuencia de su servicio militar activo, lo cual reafirma lo alineado que se encuentra el </w:t>
      </w:r>
      <w:r w:rsidR="00146489" w:rsidRPr="00334148">
        <w:rPr>
          <w:rFonts w:ascii="Book Antiqua" w:hAnsi="Book Antiqua"/>
          <w:szCs w:val="24"/>
          <w:lang w:val="es-ES_tradnl"/>
        </w:rPr>
        <w:t xml:space="preserve">proyecto </w:t>
      </w:r>
      <w:r w:rsidR="002638F5" w:rsidRPr="00334148">
        <w:rPr>
          <w:rFonts w:ascii="Book Antiqua" w:hAnsi="Book Antiqua"/>
          <w:szCs w:val="24"/>
          <w:lang w:val="es-ES_tradnl"/>
        </w:rPr>
        <w:t>con prácticas exitosas a nivel nacional.</w:t>
      </w:r>
    </w:p>
    <w:p w14:paraId="2ED41B9C" w14:textId="77777777" w:rsidR="00146489" w:rsidRPr="007D5654" w:rsidRDefault="00146489" w:rsidP="007D5654">
      <w:pPr>
        <w:jc w:val="both"/>
        <w:rPr>
          <w:rFonts w:ascii="Book Antiqua" w:hAnsi="Book Antiqua"/>
          <w:bCs/>
          <w:color w:val="000000"/>
          <w:spacing w:val="5"/>
          <w:lang w:val="es-ES"/>
        </w:rPr>
      </w:pPr>
    </w:p>
    <w:p w14:paraId="541B35DF" w14:textId="47FBFF24" w:rsidR="00146489" w:rsidRPr="007D5654" w:rsidRDefault="00C56BA4" w:rsidP="007D5654">
      <w:pPr>
        <w:jc w:val="both"/>
        <w:rPr>
          <w:rFonts w:ascii="Book Antiqua" w:hAnsi="Book Antiqua"/>
          <w:bCs/>
          <w:color w:val="000000"/>
          <w:szCs w:val="24"/>
          <w:lang w:val="es-ES"/>
        </w:rPr>
      </w:pPr>
      <w:r>
        <w:rPr>
          <w:rFonts w:ascii="Book Antiqua" w:hAnsi="Book Antiqua"/>
          <w:bCs/>
          <w:color w:val="000000"/>
          <w:spacing w:val="7"/>
          <w:szCs w:val="24"/>
          <w:lang w:val="es-ES"/>
        </w:rPr>
        <w:t>L</w:t>
      </w:r>
      <w:r w:rsidR="000C3E50" w:rsidRPr="007D5654">
        <w:rPr>
          <w:rFonts w:ascii="Book Antiqua" w:hAnsi="Book Antiqua"/>
          <w:bCs/>
          <w:color w:val="000000"/>
          <w:spacing w:val="7"/>
          <w:szCs w:val="24"/>
          <w:lang w:val="es-ES"/>
        </w:rPr>
        <w:t xml:space="preserve">a OPV ve con buenos ojos muchas de las enmiendas aprobadas por el Senado, </w:t>
      </w:r>
      <w:r w:rsidR="000C3E50" w:rsidRPr="007D5654">
        <w:rPr>
          <w:rFonts w:ascii="Book Antiqua" w:hAnsi="Book Antiqua"/>
          <w:bCs/>
          <w:color w:val="000000"/>
          <w:szCs w:val="24"/>
          <w:lang w:val="es-ES"/>
        </w:rPr>
        <w:t xml:space="preserve">pues </w:t>
      </w:r>
      <w:r w:rsidR="002638F5" w:rsidRPr="007D5654">
        <w:rPr>
          <w:rFonts w:ascii="Book Antiqua" w:hAnsi="Book Antiqua"/>
          <w:bCs/>
          <w:color w:val="000000"/>
          <w:spacing w:val="11"/>
          <w:szCs w:val="24"/>
          <w:lang w:val="es-ES"/>
        </w:rPr>
        <w:t xml:space="preserve">incluyen una </w:t>
      </w:r>
      <w:r w:rsidR="002638F5" w:rsidRPr="007D5654">
        <w:rPr>
          <w:rFonts w:ascii="Book Antiqua" w:hAnsi="Book Antiqua"/>
          <w:bCs/>
          <w:color w:val="000000"/>
          <w:spacing w:val="7"/>
          <w:szCs w:val="24"/>
          <w:lang w:val="es-ES"/>
        </w:rPr>
        <w:t xml:space="preserve">redacción más específica en las definiciones para abarcar a los veteranos incapacitados y, </w:t>
      </w:r>
      <w:r w:rsidR="002638F5" w:rsidRPr="007D5654">
        <w:rPr>
          <w:rFonts w:ascii="Book Antiqua" w:hAnsi="Book Antiqua"/>
          <w:bCs/>
          <w:color w:val="000000"/>
          <w:spacing w:val="13"/>
          <w:szCs w:val="24"/>
          <w:lang w:val="es-ES"/>
        </w:rPr>
        <w:t xml:space="preserve">lo más relevante, una flexibilización del requisito de tiempo de operación para los </w:t>
      </w:r>
      <w:r w:rsidR="002638F5" w:rsidRPr="007D5654">
        <w:rPr>
          <w:rFonts w:ascii="Book Antiqua" w:hAnsi="Book Antiqua"/>
          <w:bCs/>
          <w:color w:val="000000"/>
          <w:spacing w:val="7"/>
          <w:szCs w:val="24"/>
          <w:lang w:val="es-ES"/>
        </w:rPr>
        <w:t>proveedores locales. Así pues, ent</w:t>
      </w:r>
      <w:r w:rsidR="000C3E50" w:rsidRPr="007D5654">
        <w:rPr>
          <w:rFonts w:ascii="Book Antiqua" w:hAnsi="Book Antiqua"/>
          <w:bCs/>
          <w:color w:val="000000"/>
          <w:spacing w:val="7"/>
          <w:szCs w:val="24"/>
          <w:lang w:val="es-ES"/>
        </w:rPr>
        <w:t>i</w:t>
      </w:r>
      <w:r w:rsidR="002638F5" w:rsidRPr="007D5654">
        <w:rPr>
          <w:rFonts w:ascii="Book Antiqua" w:hAnsi="Book Antiqua"/>
          <w:bCs/>
          <w:color w:val="000000"/>
          <w:spacing w:val="7"/>
          <w:szCs w:val="24"/>
          <w:lang w:val="es-ES"/>
        </w:rPr>
        <w:t>ende</w:t>
      </w:r>
      <w:r w:rsidR="000C3E50" w:rsidRPr="007D5654">
        <w:rPr>
          <w:rFonts w:ascii="Book Antiqua" w:hAnsi="Book Antiqua"/>
          <w:bCs/>
          <w:color w:val="000000"/>
          <w:spacing w:val="7"/>
          <w:szCs w:val="24"/>
          <w:lang w:val="es-ES"/>
        </w:rPr>
        <w:t xml:space="preserve"> </w:t>
      </w:r>
      <w:r w:rsidR="002638F5" w:rsidRPr="007D5654">
        <w:rPr>
          <w:rFonts w:ascii="Book Antiqua" w:hAnsi="Book Antiqua"/>
          <w:bCs/>
          <w:color w:val="000000"/>
          <w:spacing w:val="7"/>
          <w:szCs w:val="24"/>
          <w:lang w:val="es-ES"/>
        </w:rPr>
        <w:t>que la versión actual, no s</w:t>
      </w:r>
      <w:r w:rsidR="00781195">
        <w:rPr>
          <w:rFonts w:ascii="Book Antiqua" w:hAnsi="Book Antiqua"/>
          <w:bCs/>
          <w:color w:val="000000"/>
          <w:spacing w:val="7"/>
          <w:szCs w:val="24"/>
          <w:lang w:val="es-ES"/>
        </w:rPr>
        <w:t>ó</w:t>
      </w:r>
      <w:r w:rsidR="002638F5" w:rsidRPr="007D5654">
        <w:rPr>
          <w:rFonts w:ascii="Book Antiqua" w:hAnsi="Book Antiqua"/>
          <w:bCs/>
          <w:color w:val="000000"/>
          <w:spacing w:val="7"/>
          <w:szCs w:val="24"/>
          <w:lang w:val="es-ES"/>
        </w:rPr>
        <w:t xml:space="preserve">lo incorpora </w:t>
      </w:r>
      <w:r w:rsidR="000C3E50" w:rsidRPr="007D5654">
        <w:rPr>
          <w:rFonts w:ascii="Book Antiqua" w:hAnsi="Book Antiqua"/>
          <w:bCs/>
          <w:color w:val="000000"/>
          <w:spacing w:val="7"/>
          <w:szCs w:val="24"/>
          <w:lang w:val="es-ES"/>
        </w:rPr>
        <w:t>su</w:t>
      </w:r>
      <w:r w:rsidR="002638F5" w:rsidRPr="007D5654">
        <w:rPr>
          <w:rFonts w:ascii="Book Antiqua" w:hAnsi="Book Antiqua"/>
          <w:bCs/>
          <w:color w:val="000000"/>
          <w:spacing w:val="7"/>
          <w:szCs w:val="24"/>
          <w:lang w:val="es-ES"/>
        </w:rPr>
        <w:t xml:space="preserve"> respaldo y visión </w:t>
      </w:r>
      <w:r w:rsidR="000C3E50" w:rsidRPr="007D5654">
        <w:rPr>
          <w:rFonts w:ascii="Book Antiqua" w:hAnsi="Book Antiqua"/>
          <w:bCs/>
          <w:color w:val="000000"/>
          <w:spacing w:val="7"/>
          <w:szCs w:val="24"/>
          <w:lang w:val="es-ES"/>
        </w:rPr>
        <w:t>e</w:t>
      </w:r>
      <w:r w:rsidR="002638F5" w:rsidRPr="007D5654">
        <w:rPr>
          <w:rFonts w:ascii="Book Antiqua" w:hAnsi="Book Antiqua"/>
          <w:bCs/>
          <w:color w:val="000000"/>
          <w:spacing w:val="7"/>
          <w:szCs w:val="24"/>
          <w:lang w:val="es-ES"/>
        </w:rPr>
        <w:t xml:space="preserve">n cuanto a la importancia </w:t>
      </w:r>
      <w:r w:rsidR="002638F5" w:rsidRPr="007D5654">
        <w:rPr>
          <w:rFonts w:ascii="Book Antiqua" w:hAnsi="Book Antiqua"/>
          <w:bCs/>
          <w:color w:val="000000"/>
          <w:spacing w:val="8"/>
          <w:szCs w:val="24"/>
          <w:lang w:val="es-ES"/>
        </w:rPr>
        <w:t xml:space="preserve">de la medida, sino que también implementa cambios prácticos para que el beneficio que </w:t>
      </w:r>
      <w:r w:rsidR="002638F5" w:rsidRPr="007D5654">
        <w:rPr>
          <w:rFonts w:ascii="Book Antiqua" w:hAnsi="Book Antiqua"/>
          <w:bCs/>
          <w:color w:val="000000"/>
          <w:spacing w:val="21"/>
          <w:szCs w:val="24"/>
          <w:lang w:val="es-ES"/>
        </w:rPr>
        <w:t xml:space="preserve">se propone legislar llegue a una gama más amplia de negocios de veteranos, </w:t>
      </w:r>
      <w:r w:rsidR="002638F5" w:rsidRPr="007D5654">
        <w:rPr>
          <w:rFonts w:ascii="Book Antiqua" w:hAnsi="Book Antiqua"/>
          <w:bCs/>
          <w:color w:val="000000"/>
          <w:spacing w:val="6"/>
          <w:szCs w:val="24"/>
          <w:lang w:val="es-ES"/>
        </w:rPr>
        <w:t xml:space="preserve">diferenciándose de la </w:t>
      </w:r>
      <w:r>
        <w:rPr>
          <w:rFonts w:ascii="Book Antiqua" w:hAnsi="Book Antiqua"/>
          <w:bCs/>
          <w:color w:val="000000"/>
          <w:spacing w:val="6"/>
          <w:szCs w:val="24"/>
          <w:lang w:val="es-ES"/>
        </w:rPr>
        <w:t xml:space="preserve">versión </w:t>
      </w:r>
      <w:r w:rsidR="002638F5" w:rsidRPr="007D5654">
        <w:rPr>
          <w:rFonts w:ascii="Book Antiqua" w:hAnsi="Book Antiqua"/>
          <w:bCs/>
          <w:color w:val="000000"/>
          <w:spacing w:val="6"/>
          <w:szCs w:val="24"/>
          <w:lang w:val="es-ES"/>
        </w:rPr>
        <w:t>previa al ser más inclusiva y accesible.</w:t>
      </w:r>
    </w:p>
    <w:p w14:paraId="064F2E51" w14:textId="77777777" w:rsidR="00146489" w:rsidRPr="007D5654" w:rsidRDefault="00146489" w:rsidP="007D5654">
      <w:pPr>
        <w:jc w:val="both"/>
        <w:rPr>
          <w:rFonts w:ascii="Book Antiqua" w:hAnsi="Book Antiqua"/>
          <w:bCs/>
          <w:color w:val="000000"/>
          <w:spacing w:val="6"/>
          <w:szCs w:val="24"/>
          <w:lang w:val="es-ES"/>
        </w:rPr>
      </w:pPr>
    </w:p>
    <w:p w14:paraId="167791B6" w14:textId="533B23FB" w:rsidR="00146489" w:rsidRPr="007D5654" w:rsidRDefault="002638F5" w:rsidP="007D5654">
      <w:pPr>
        <w:jc w:val="both"/>
        <w:rPr>
          <w:rFonts w:ascii="Book Antiqua" w:hAnsi="Book Antiqua"/>
          <w:bCs/>
          <w:color w:val="000000"/>
          <w:spacing w:val="8"/>
          <w:szCs w:val="24"/>
          <w:lang w:val="es-ES"/>
        </w:rPr>
      </w:pPr>
      <w:r w:rsidRPr="007D5654">
        <w:rPr>
          <w:rFonts w:ascii="Book Antiqua" w:hAnsi="Book Antiqua"/>
          <w:bCs/>
          <w:color w:val="000000"/>
          <w:spacing w:val="6"/>
          <w:szCs w:val="24"/>
          <w:lang w:val="es-ES"/>
        </w:rPr>
        <w:t xml:space="preserve">Ahora bien, </w:t>
      </w:r>
      <w:r w:rsidRPr="007D5654">
        <w:rPr>
          <w:rFonts w:ascii="Book Antiqua" w:hAnsi="Book Antiqua"/>
          <w:bCs/>
          <w:color w:val="000000"/>
          <w:spacing w:val="4"/>
          <w:szCs w:val="24"/>
          <w:lang w:val="es-ES"/>
        </w:rPr>
        <w:t>considera</w:t>
      </w:r>
      <w:r w:rsidR="00215B21" w:rsidRPr="007D5654">
        <w:rPr>
          <w:rFonts w:ascii="Book Antiqua" w:hAnsi="Book Antiqua"/>
          <w:bCs/>
          <w:color w:val="000000"/>
          <w:spacing w:val="4"/>
          <w:szCs w:val="24"/>
          <w:lang w:val="es-ES"/>
        </w:rPr>
        <w:t xml:space="preserve"> q</w:t>
      </w:r>
      <w:r w:rsidRPr="007D5654">
        <w:rPr>
          <w:rFonts w:ascii="Book Antiqua" w:hAnsi="Book Antiqua"/>
          <w:bCs/>
          <w:color w:val="000000"/>
          <w:spacing w:val="4"/>
          <w:szCs w:val="24"/>
          <w:lang w:val="es-ES"/>
        </w:rPr>
        <w:t>ue la política pública establecida</w:t>
      </w:r>
      <w:r w:rsidR="00215B21" w:rsidRPr="007D5654">
        <w:rPr>
          <w:rFonts w:ascii="Book Antiqua" w:hAnsi="Book Antiqua"/>
          <w:bCs/>
          <w:color w:val="000000"/>
          <w:spacing w:val="4"/>
          <w:szCs w:val="24"/>
          <w:lang w:val="es-ES"/>
        </w:rPr>
        <w:t xml:space="preserve"> en la medida </w:t>
      </w:r>
      <w:r w:rsidRPr="007D5654">
        <w:rPr>
          <w:rFonts w:ascii="Book Antiqua" w:hAnsi="Book Antiqua"/>
          <w:bCs/>
          <w:color w:val="000000"/>
          <w:spacing w:val="9"/>
          <w:szCs w:val="24"/>
          <w:lang w:val="es-ES"/>
        </w:rPr>
        <w:t xml:space="preserve">debería ampliarse más allá de, estrictamente, los servicios de construcción, extendiendo la preferencia del 5 % a todos los bienes y servicios que deba adquirir el Gobierno de </w:t>
      </w:r>
      <w:r w:rsidRPr="007D5654">
        <w:rPr>
          <w:rFonts w:ascii="Book Antiqua" w:hAnsi="Book Antiqua"/>
          <w:bCs/>
          <w:color w:val="000000"/>
          <w:spacing w:val="8"/>
          <w:szCs w:val="24"/>
          <w:lang w:val="es-ES"/>
        </w:rPr>
        <w:t xml:space="preserve">Puerto Rico. </w:t>
      </w:r>
      <w:r w:rsidR="00215B21" w:rsidRPr="007D5654">
        <w:rPr>
          <w:rFonts w:ascii="Book Antiqua" w:hAnsi="Book Antiqua"/>
          <w:bCs/>
          <w:color w:val="000000"/>
          <w:spacing w:val="8"/>
          <w:szCs w:val="24"/>
          <w:lang w:val="es-ES"/>
        </w:rPr>
        <w:t xml:space="preserve">A su juicio, </w:t>
      </w:r>
      <w:r w:rsidRPr="007D5654">
        <w:rPr>
          <w:rFonts w:ascii="Book Antiqua" w:hAnsi="Book Antiqua"/>
          <w:bCs/>
          <w:color w:val="000000"/>
          <w:spacing w:val="8"/>
          <w:szCs w:val="24"/>
          <w:lang w:val="es-ES"/>
        </w:rPr>
        <w:t xml:space="preserve">esto permitiría lograr un mayor impacto en el desarrollo </w:t>
      </w:r>
      <w:r w:rsidRPr="007D5654">
        <w:rPr>
          <w:rFonts w:ascii="Book Antiqua" w:hAnsi="Book Antiqua"/>
          <w:bCs/>
          <w:color w:val="000000"/>
          <w:spacing w:val="9"/>
          <w:szCs w:val="24"/>
          <w:lang w:val="es-ES"/>
        </w:rPr>
        <w:t xml:space="preserve">económico de los negocios locales propiedad de veteranos o sus cónyuges supérstites. </w:t>
      </w:r>
      <w:r w:rsidRPr="007D5654">
        <w:rPr>
          <w:rFonts w:ascii="Book Antiqua" w:hAnsi="Book Antiqua"/>
          <w:bCs/>
          <w:color w:val="000000"/>
          <w:spacing w:val="18"/>
          <w:szCs w:val="24"/>
          <w:lang w:val="es-ES"/>
        </w:rPr>
        <w:t xml:space="preserve">Dicha ampliación garantizaría que otros sectores, tales como la tecnología, los suministros, la consultoría y otros bienes y servicios gubernamentales también </w:t>
      </w:r>
      <w:r w:rsidRPr="007D5654">
        <w:rPr>
          <w:rFonts w:ascii="Book Antiqua" w:hAnsi="Book Antiqua"/>
          <w:bCs/>
          <w:color w:val="000000"/>
          <w:spacing w:val="10"/>
          <w:szCs w:val="24"/>
          <w:lang w:val="es-ES"/>
        </w:rPr>
        <w:t xml:space="preserve">contribuyan al fortalecimiento de este grupo, creando oportunidades más diversas y sostenibles. También, considera que al incluirse todos los bienes y servicios que </w:t>
      </w:r>
      <w:r w:rsidRPr="007D5654">
        <w:rPr>
          <w:rFonts w:ascii="Book Antiqua" w:hAnsi="Book Antiqua"/>
          <w:bCs/>
          <w:color w:val="000000"/>
          <w:spacing w:val="8"/>
          <w:szCs w:val="24"/>
          <w:lang w:val="es-ES"/>
        </w:rPr>
        <w:t>deban</w:t>
      </w:r>
      <w:r w:rsidR="00215B21" w:rsidRPr="007D5654">
        <w:rPr>
          <w:rFonts w:ascii="Book Antiqua" w:hAnsi="Book Antiqua"/>
          <w:bCs/>
          <w:color w:val="000000"/>
          <w:spacing w:val="8"/>
          <w:szCs w:val="24"/>
          <w:lang w:val="es-ES"/>
        </w:rPr>
        <w:t xml:space="preserve"> </w:t>
      </w:r>
      <w:r w:rsidRPr="007D5654">
        <w:rPr>
          <w:rFonts w:ascii="Book Antiqua" w:hAnsi="Book Antiqua"/>
          <w:bCs/>
          <w:color w:val="000000"/>
          <w:spacing w:val="8"/>
          <w:szCs w:val="24"/>
          <w:lang w:val="es-ES"/>
        </w:rPr>
        <w:t xml:space="preserve">ser adquiridos por el Gobierno, se maximizaría el beneficio de la </w:t>
      </w:r>
      <w:r w:rsidRPr="007D5654">
        <w:rPr>
          <w:rFonts w:ascii="Book Antiqua" w:hAnsi="Book Antiqua"/>
          <w:bCs/>
          <w:color w:val="000000"/>
          <w:spacing w:val="15"/>
          <w:szCs w:val="24"/>
          <w:lang w:val="es-ES"/>
        </w:rPr>
        <w:t xml:space="preserve">política pública establecida, facilitando que más veteranos y sus familias puedan </w:t>
      </w:r>
      <w:r w:rsidRPr="007D5654">
        <w:rPr>
          <w:rFonts w:ascii="Book Antiqua" w:hAnsi="Book Antiqua"/>
          <w:bCs/>
          <w:color w:val="000000"/>
          <w:spacing w:val="8"/>
          <w:szCs w:val="24"/>
          <w:lang w:val="es-ES"/>
        </w:rPr>
        <w:t>participar, activamente, en la economía local mediante contratos gubernamentales.</w:t>
      </w:r>
    </w:p>
    <w:p w14:paraId="03E8603A" w14:textId="77777777" w:rsidR="00146489" w:rsidRPr="007D5654" w:rsidRDefault="00146489" w:rsidP="007D5654">
      <w:pPr>
        <w:jc w:val="both"/>
        <w:rPr>
          <w:rFonts w:ascii="Book Antiqua" w:hAnsi="Book Antiqua"/>
          <w:bCs/>
          <w:color w:val="000000"/>
          <w:spacing w:val="8"/>
          <w:szCs w:val="24"/>
          <w:lang w:val="es-ES"/>
        </w:rPr>
      </w:pPr>
    </w:p>
    <w:p w14:paraId="2A46D203" w14:textId="6A49EB04" w:rsidR="002638F5" w:rsidRPr="007D5654" w:rsidRDefault="002638F5" w:rsidP="007D5654">
      <w:pPr>
        <w:jc w:val="both"/>
        <w:rPr>
          <w:rFonts w:ascii="Book Antiqua" w:hAnsi="Book Antiqua"/>
          <w:spacing w:val="2"/>
          <w:szCs w:val="24"/>
          <w:lang w:val="es-ES"/>
        </w:rPr>
      </w:pPr>
      <w:r w:rsidRPr="007D5654">
        <w:rPr>
          <w:rFonts w:ascii="Book Antiqua" w:hAnsi="Book Antiqua"/>
          <w:spacing w:val="5"/>
          <w:szCs w:val="24"/>
          <w:lang w:val="es-ES"/>
        </w:rPr>
        <w:t>Por otro lado,</w:t>
      </w:r>
      <w:r w:rsidR="00215B21" w:rsidRPr="007D5654">
        <w:rPr>
          <w:rFonts w:ascii="Book Antiqua" w:hAnsi="Book Antiqua"/>
          <w:spacing w:val="5"/>
          <w:szCs w:val="24"/>
          <w:lang w:val="es-ES"/>
        </w:rPr>
        <w:t xml:space="preserve"> la OPV entiende </w:t>
      </w:r>
      <w:r w:rsidRPr="007D5654">
        <w:rPr>
          <w:rFonts w:ascii="Book Antiqua" w:hAnsi="Book Antiqua"/>
          <w:spacing w:val="5"/>
          <w:szCs w:val="24"/>
          <w:lang w:val="es-ES"/>
        </w:rPr>
        <w:t xml:space="preserve">que la ASG, en su rol de comprador único de bienes y servicios </w:t>
      </w:r>
      <w:r w:rsidRPr="007D5654">
        <w:rPr>
          <w:rFonts w:ascii="Book Antiqua" w:hAnsi="Book Antiqua"/>
          <w:szCs w:val="24"/>
          <w:lang w:val="es-ES"/>
        </w:rPr>
        <w:t xml:space="preserve">del Gobierno de Puerto Rico, podría implementar esta ampliación de manera gradual, comenzando por categorías estratégicas donde, según su análisis, ya exista una </w:t>
      </w:r>
      <w:r w:rsidRPr="007D5654">
        <w:rPr>
          <w:rFonts w:ascii="Book Antiqua" w:hAnsi="Book Antiqua"/>
          <w:szCs w:val="24"/>
          <w:lang w:val="es-ES"/>
        </w:rPr>
        <w:lastRenderedPageBreak/>
        <w:t xml:space="preserve">base </w:t>
      </w:r>
      <w:r w:rsidRPr="007D5654">
        <w:rPr>
          <w:rFonts w:ascii="Book Antiqua" w:hAnsi="Book Antiqua"/>
          <w:spacing w:val="11"/>
          <w:szCs w:val="24"/>
          <w:lang w:val="es-ES"/>
        </w:rPr>
        <w:t>significativa de negocios</w:t>
      </w:r>
      <w:r w:rsidR="00781195">
        <w:rPr>
          <w:rFonts w:ascii="Book Antiqua" w:hAnsi="Book Antiqua"/>
          <w:spacing w:val="11"/>
          <w:szCs w:val="24"/>
          <w:lang w:val="es-ES"/>
        </w:rPr>
        <w:t xml:space="preserve"> de</w:t>
      </w:r>
      <w:r w:rsidRPr="007D5654">
        <w:rPr>
          <w:rFonts w:ascii="Book Antiqua" w:hAnsi="Book Antiqua"/>
          <w:spacing w:val="11"/>
          <w:szCs w:val="24"/>
          <w:lang w:val="es-ES"/>
        </w:rPr>
        <w:t xml:space="preserve"> veteranos certificados, para luego ir extendiéndola a otras </w:t>
      </w:r>
      <w:r w:rsidRPr="007D5654">
        <w:rPr>
          <w:rFonts w:ascii="Book Antiqua" w:hAnsi="Book Antiqua"/>
          <w:spacing w:val="7"/>
          <w:szCs w:val="24"/>
          <w:lang w:val="es-ES"/>
        </w:rPr>
        <w:t xml:space="preserve">categorías de bienes y servicios, conforme se vaya consolidando el sistema de verificación </w:t>
      </w:r>
      <w:r w:rsidRPr="007D5654">
        <w:rPr>
          <w:rFonts w:ascii="Book Antiqua" w:hAnsi="Book Antiqua"/>
          <w:spacing w:val="10"/>
          <w:szCs w:val="24"/>
          <w:lang w:val="es-ES"/>
        </w:rPr>
        <w:t xml:space="preserve">y registro de este tipo de empresa. Mientras que, las entidades gubernamentales que </w:t>
      </w:r>
      <w:r w:rsidRPr="007D5654">
        <w:rPr>
          <w:rFonts w:ascii="Book Antiqua" w:hAnsi="Book Antiqua"/>
          <w:spacing w:val="6"/>
          <w:szCs w:val="24"/>
          <w:lang w:val="es-ES"/>
        </w:rPr>
        <w:t xml:space="preserve">estén exentas de la aplicación de la Ley de la </w:t>
      </w:r>
      <w:r w:rsidR="00215B21" w:rsidRPr="007D5654">
        <w:rPr>
          <w:rFonts w:ascii="Book Antiqua" w:hAnsi="Book Antiqua"/>
          <w:spacing w:val="6"/>
          <w:szCs w:val="24"/>
          <w:lang w:val="es-ES"/>
        </w:rPr>
        <w:t>ASG</w:t>
      </w:r>
      <w:r w:rsidRPr="007D5654">
        <w:rPr>
          <w:rFonts w:ascii="Book Antiqua" w:hAnsi="Book Antiqua"/>
          <w:spacing w:val="6"/>
          <w:szCs w:val="24"/>
          <w:lang w:val="es-ES"/>
        </w:rPr>
        <w:t xml:space="preserve"> deberían seguir el mismo criterio de </w:t>
      </w:r>
      <w:r w:rsidRPr="007D5654">
        <w:rPr>
          <w:rFonts w:ascii="Book Antiqua" w:hAnsi="Book Antiqua"/>
          <w:spacing w:val="11"/>
          <w:szCs w:val="24"/>
          <w:lang w:val="es-ES"/>
        </w:rPr>
        <w:t xml:space="preserve">ampliación progresiva, asegurándose de que sus reglamentos internos reflejen este </w:t>
      </w:r>
      <w:r w:rsidRPr="007D5654">
        <w:rPr>
          <w:rFonts w:ascii="Book Antiqua" w:hAnsi="Book Antiqua"/>
          <w:spacing w:val="17"/>
          <w:szCs w:val="24"/>
          <w:lang w:val="es-ES"/>
        </w:rPr>
        <w:t xml:space="preserve">alcance más amplio, sin perjudicar la competitividad, ni la transparencia en las </w:t>
      </w:r>
      <w:r w:rsidRPr="007D5654">
        <w:rPr>
          <w:rFonts w:ascii="Book Antiqua" w:hAnsi="Book Antiqua"/>
          <w:spacing w:val="2"/>
          <w:szCs w:val="24"/>
          <w:lang w:val="es-ES"/>
        </w:rPr>
        <w:t>contrataciones.</w:t>
      </w:r>
    </w:p>
    <w:p w14:paraId="076C0420" w14:textId="77777777" w:rsidR="00146489" w:rsidRPr="007D5654" w:rsidRDefault="00146489" w:rsidP="007D5654">
      <w:pPr>
        <w:jc w:val="both"/>
        <w:rPr>
          <w:rFonts w:ascii="Book Antiqua" w:hAnsi="Book Antiqua"/>
          <w:spacing w:val="5"/>
          <w:szCs w:val="24"/>
          <w:lang w:val="es-ES"/>
        </w:rPr>
      </w:pPr>
    </w:p>
    <w:p w14:paraId="741360B3" w14:textId="35E15C68" w:rsidR="00DD197F" w:rsidRPr="007D5654" w:rsidRDefault="002638F5" w:rsidP="007D5654">
      <w:pPr>
        <w:jc w:val="both"/>
        <w:rPr>
          <w:rFonts w:ascii="Book Antiqua" w:hAnsi="Book Antiqua" w:cs="Segoe UI"/>
          <w:color w:val="000000" w:themeColor="text1"/>
          <w:szCs w:val="24"/>
          <w:lang w:val="es-ES"/>
        </w:rPr>
      </w:pPr>
      <w:r w:rsidRPr="007D5654">
        <w:rPr>
          <w:rFonts w:ascii="Book Antiqua" w:hAnsi="Book Antiqua"/>
          <w:szCs w:val="24"/>
          <w:lang w:val="es-ES"/>
        </w:rPr>
        <w:t xml:space="preserve">Además, el Gobierno </w:t>
      </w:r>
      <w:r w:rsidR="00B634F9" w:rsidRPr="007D5654">
        <w:rPr>
          <w:rFonts w:ascii="Book Antiqua" w:hAnsi="Book Antiqua"/>
          <w:szCs w:val="24"/>
          <w:lang w:val="es-ES"/>
        </w:rPr>
        <w:t xml:space="preserve">debería </w:t>
      </w:r>
      <w:r w:rsidRPr="007D5654">
        <w:rPr>
          <w:rFonts w:ascii="Book Antiqua" w:hAnsi="Book Antiqua"/>
          <w:szCs w:val="24"/>
          <w:lang w:val="es-ES"/>
        </w:rPr>
        <w:t>asegur</w:t>
      </w:r>
      <w:r w:rsidR="00B634F9" w:rsidRPr="007D5654">
        <w:rPr>
          <w:rFonts w:ascii="Book Antiqua" w:hAnsi="Book Antiqua"/>
          <w:szCs w:val="24"/>
          <w:lang w:val="es-ES"/>
        </w:rPr>
        <w:t>ar</w:t>
      </w:r>
      <w:r w:rsidRPr="007D5654">
        <w:rPr>
          <w:rFonts w:ascii="Book Antiqua" w:hAnsi="Book Antiqua"/>
          <w:szCs w:val="24"/>
          <w:lang w:val="es-ES"/>
        </w:rPr>
        <w:t xml:space="preserve"> que </w:t>
      </w:r>
      <w:r w:rsidRPr="007D5654">
        <w:rPr>
          <w:rFonts w:ascii="Book Antiqua" w:hAnsi="Book Antiqua"/>
          <w:spacing w:val="11"/>
          <w:szCs w:val="24"/>
          <w:lang w:val="es-ES"/>
        </w:rPr>
        <w:t xml:space="preserve">el 5% reservado sea aplicado, de manera uniforme, a través de todas las entidades </w:t>
      </w:r>
      <w:r w:rsidR="00B634F9" w:rsidRPr="007D5654">
        <w:rPr>
          <w:rFonts w:ascii="Book Antiqua" w:hAnsi="Book Antiqua"/>
          <w:spacing w:val="11"/>
          <w:szCs w:val="24"/>
          <w:lang w:val="es-ES"/>
        </w:rPr>
        <w:t>g</w:t>
      </w:r>
      <w:r w:rsidRPr="007D5654">
        <w:rPr>
          <w:rFonts w:ascii="Book Antiqua" w:hAnsi="Book Antiqua"/>
          <w:spacing w:val="4"/>
          <w:szCs w:val="24"/>
          <w:lang w:val="es-ES"/>
        </w:rPr>
        <w:t xml:space="preserve">ubernamentales, evitando así que se lleven a cabo interpretaciones </w:t>
      </w:r>
      <w:r w:rsidRPr="007D5654">
        <w:rPr>
          <w:rFonts w:ascii="Book Antiqua" w:hAnsi="Book Antiqua"/>
          <w:spacing w:val="13"/>
          <w:szCs w:val="24"/>
          <w:lang w:val="es-ES"/>
        </w:rPr>
        <w:t xml:space="preserve">discrecionales que puedan generar algún tipo de desigualdad en el acceso a estas </w:t>
      </w:r>
      <w:r w:rsidRPr="007D5654">
        <w:rPr>
          <w:rFonts w:ascii="Book Antiqua" w:hAnsi="Book Antiqua"/>
          <w:spacing w:val="8"/>
          <w:szCs w:val="24"/>
          <w:lang w:val="es-ES"/>
        </w:rPr>
        <w:t>oportunidades. Así mismo, sug</w:t>
      </w:r>
      <w:r w:rsidR="00215B21" w:rsidRPr="007D5654">
        <w:rPr>
          <w:rFonts w:ascii="Book Antiqua" w:hAnsi="Book Antiqua"/>
          <w:spacing w:val="8"/>
          <w:szCs w:val="24"/>
          <w:lang w:val="es-ES"/>
        </w:rPr>
        <w:t>i</w:t>
      </w:r>
      <w:r w:rsidRPr="007D5654">
        <w:rPr>
          <w:rFonts w:ascii="Book Antiqua" w:hAnsi="Book Antiqua"/>
          <w:spacing w:val="8"/>
          <w:szCs w:val="24"/>
          <w:lang w:val="es-ES"/>
        </w:rPr>
        <w:t>er</w:t>
      </w:r>
      <w:r w:rsidR="00215B21" w:rsidRPr="007D5654">
        <w:rPr>
          <w:rFonts w:ascii="Book Antiqua" w:hAnsi="Book Antiqua"/>
          <w:spacing w:val="8"/>
          <w:szCs w:val="24"/>
          <w:lang w:val="es-ES"/>
        </w:rPr>
        <w:t>e</w:t>
      </w:r>
      <w:r w:rsidRPr="007D5654">
        <w:rPr>
          <w:rFonts w:ascii="Book Antiqua" w:hAnsi="Book Antiqua"/>
          <w:spacing w:val="8"/>
          <w:szCs w:val="24"/>
          <w:lang w:val="es-ES"/>
        </w:rPr>
        <w:t xml:space="preserve"> que la ASG, en consulta con </w:t>
      </w:r>
      <w:r w:rsidRPr="007D5654">
        <w:rPr>
          <w:rFonts w:ascii="Book Antiqua" w:hAnsi="Book Antiqua"/>
          <w:spacing w:val="15"/>
          <w:szCs w:val="24"/>
          <w:lang w:val="es-ES"/>
        </w:rPr>
        <w:t xml:space="preserve">la OPV, desarrolle algún tipo de protocolo o procedimiento estandarizado para la </w:t>
      </w:r>
      <w:r w:rsidRPr="007D5654">
        <w:rPr>
          <w:rFonts w:ascii="Book Antiqua" w:hAnsi="Book Antiqua"/>
          <w:spacing w:val="6"/>
          <w:szCs w:val="24"/>
          <w:lang w:val="es-ES"/>
        </w:rPr>
        <w:t xml:space="preserve">verificación efectiva del estatus de veterano y de cónyuge sobreviviente de </w:t>
      </w:r>
      <w:r w:rsidR="00C56BA4">
        <w:rPr>
          <w:rFonts w:ascii="Book Antiqua" w:hAnsi="Book Antiqua"/>
          <w:spacing w:val="6"/>
          <w:szCs w:val="24"/>
          <w:lang w:val="es-ES"/>
        </w:rPr>
        <w:t>éste</w:t>
      </w:r>
      <w:r w:rsidRPr="007D5654">
        <w:rPr>
          <w:rFonts w:ascii="Book Antiqua" w:hAnsi="Book Antiqua"/>
          <w:spacing w:val="6"/>
          <w:szCs w:val="24"/>
          <w:lang w:val="es-ES"/>
        </w:rPr>
        <w:t xml:space="preserve">, </w:t>
      </w:r>
      <w:r w:rsidRPr="007D5654">
        <w:rPr>
          <w:rFonts w:ascii="Book Antiqua" w:hAnsi="Book Antiqua"/>
          <w:iCs/>
          <w:spacing w:val="6"/>
          <w:w w:val="90"/>
          <w:szCs w:val="24"/>
          <w:lang w:val="es-ES"/>
        </w:rPr>
        <w:t>en</w:t>
      </w:r>
      <w:r w:rsidRPr="007D5654">
        <w:rPr>
          <w:rFonts w:ascii="Book Antiqua" w:hAnsi="Book Antiqua"/>
          <w:i/>
          <w:spacing w:val="6"/>
          <w:w w:val="90"/>
          <w:szCs w:val="24"/>
          <w:lang w:val="es-ES"/>
        </w:rPr>
        <w:t xml:space="preserve"> </w:t>
      </w:r>
      <w:r w:rsidRPr="007D5654">
        <w:rPr>
          <w:rFonts w:ascii="Book Antiqua" w:hAnsi="Book Antiqua"/>
          <w:spacing w:val="7"/>
          <w:szCs w:val="24"/>
          <w:lang w:val="es-ES"/>
        </w:rPr>
        <w:t xml:space="preserve">caso de ser necesaria, así como la ASG aquellos necesarios para la verificación adecuada </w:t>
      </w:r>
      <w:r w:rsidRPr="007D5654">
        <w:rPr>
          <w:rFonts w:ascii="Book Antiqua" w:hAnsi="Book Antiqua"/>
          <w:spacing w:val="8"/>
          <w:szCs w:val="24"/>
          <w:lang w:val="es-ES"/>
        </w:rPr>
        <w:t xml:space="preserve">de la titularidad del 51%, a los fines de prevenir fraudes o reclamos indebidos por parte </w:t>
      </w:r>
      <w:r w:rsidRPr="007D5654">
        <w:rPr>
          <w:rFonts w:ascii="Book Antiqua" w:hAnsi="Book Antiqua"/>
          <w:spacing w:val="6"/>
          <w:szCs w:val="24"/>
          <w:lang w:val="es-ES"/>
        </w:rPr>
        <w:t xml:space="preserve">de personas que pretendan hacerse pasar por veteranos o cónyuges de veteranos para </w:t>
      </w:r>
      <w:r w:rsidRPr="007D5654">
        <w:rPr>
          <w:rFonts w:ascii="Book Antiqua" w:hAnsi="Book Antiqua"/>
          <w:spacing w:val="2"/>
          <w:szCs w:val="24"/>
          <w:lang w:val="es-ES"/>
        </w:rPr>
        <w:t>acceder la preferencia</w:t>
      </w:r>
      <w:r w:rsidR="00BE1D48" w:rsidRPr="007D5654">
        <w:rPr>
          <w:rFonts w:ascii="Book Antiqua" w:hAnsi="Book Antiqua" w:cs="Segoe UI"/>
          <w:color w:val="000000" w:themeColor="text1"/>
          <w:szCs w:val="24"/>
          <w:lang w:val="es-ES"/>
        </w:rPr>
        <w:t xml:space="preserve">. </w:t>
      </w:r>
    </w:p>
    <w:p w14:paraId="5995B6E1" w14:textId="77777777" w:rsidR="00472240" w:rsidRPr="007D5654" w:rsidRDefault="00472240" w:rsidP="007D5654">
      <w:pPr>
        <w:jc w:val="both"/>
        <w:rPr>
          <w:rFonts w:ascii="Book Antiqua" w:hAnsi="Book Antiqua" w:cs="Segoe UI"/>
          <w:color w:val="000000" w:themeColor="text1"/>
          <w:szCs w:val="24"/>
          <w:lang w:val="es-ES"/>
        </w:rPr>
      </w:pPr>
    </w:p>
    <w:p w14:paraId="591EE986" w14:textId="29F992B8" w:rsidR="00B634F9" w:rsidRPr="007D5654" w:rsidRDefault="00472240" w:rsidP="007D5654">
      <w:pPr>
        <w:jc w:val="both"/>
        <w:rPr>
          <w:rFonts w:ascii="Book Antiqua" w:hAnsi="Book Antiqua"/>
          <w:color w:val="000000"/>
          <w:szCs w:val="24"/>
          <w:lang w:val="es-ES"/>
        </w:rPr>
      </w:pPr>
      <w:r w:rsidRPr="007D5654">
        <w:rPr>
          <w:rFonts w:ascii="Book Antiqua" w:hAnsi="Book Antiqua" w:cs="Segoe UI"/>
          <w:color w:val="000000" w:themeColor="text1"/>
          <w:szCs w:val="24"/>
          <w:lang w:val="es-ES"/>
        </w:rPr>
        <w:t xml:space="preserve">De otra parte, </w:t>
      </w:r>
      <w:r w:rsidR="009737DF" w:rsidRPr="007D5654">
        <w:rPr>
          <w:rFonts w:ascii="Book Antiqua" w:hAnsi="Book Antiqua" w:cs="Segoe UI"/>
          <w:color w:val="000000" w:themeColor="text1"/>
          <w:szCs w:val="24"/>
          <w:lang w:val="es-ES"/>
        </w:rPr>
        <w:t xml:space="preserve">la </w:t>
      </w:r>
      <w:r w:rsidR="009737DF" w:rsidRPr="007D5654">
        <w:rPr>
          <w:rFonts w:ascii="Book Antiqua" w:hAnsi="Book Antiqua" w:cs="Segoe UI"/>
          <w:b/>
          <w:bCs/>
          <w:i/>
          <w:iCs/>
          <w:color w:val="000000" w:themeColor="text1"/>
          <w:szCs w:val="24"/>
          <w:lang w:val="es-ES"/>
        </w:rPr>
        <w:t xml:space="preserve">Administración de Servicios Generales (ASG) </w:t>
      </w:r>
      <w:r w:rsidR="000C3E50" w:rsidRPr="007D5654">
        <w:rPr>
          <w:rFonts w:ascii="Book Antiqua" w:hAnsi="Book Antiqua"/>
          <w:color w:val="000000"/>
          <w:spacing w:val="1"/>
          <w:szCs w:val="24"/>
          <w:lang w:val="es-ES"/>
        </w:rPr>
        <w:t>reafirma</w:t>
      </w:r>
      <w:r w:rsidR="00B634F9" w:rsidRPr="007D5654">
        <w:rPr>
          <w:rFonts w:ascii="Book Antiqua" w:hAnsi="Book Antiqua"/>
          <w:color w:val="000000"/>
          <w:spacing w:val="1"/>
          <w:szCs w:val="24"/>
          <w:lang w:val="es-ES"/>
        </w:rPr>
        <w:t xml:space="preserve"> s</w:t>
      </w:r>
      <w:r w:rsidR="000C3E50" w:rsidRPr="007D5654">
        <w:rPr>
          <w:rFonts w:ascii="Book Antiqua" w:hAnsi="Book Antiqua"/>
          <w:color w:val="000000"/>
          <w:spacing w:val="1"/>
          <w:szCs w:val="24"/>
          <w:lang w:val="es-ES"/>
        </w:rPr>
        <w:t xml:space="preserve">u compromiso con la aplicación exitosa de todas </w:t>
      </w:r>
      <w:r w:rsidR="000C3E50" w:rsidRPr="007D5654">
        <w:rPr>
          <w:rFonts w:ascii="Book Antiqua" w:hAnsi="Book Antiqua"/>
          <w:color w:val="000000"/>
          <w:szCs w:val="24"/>
          <w:lang w:val="es-ES"/>
        </w:rPr>
        <w:t>las políticas preferenciales en las compras que rigen en el Gobierno de Puerto Rico.</w:t>
      </w:r>
      <w:r w:rsidR="000C3E50" w:rsidRPr="007D5654">
        <w:rPr>
          <w:rFonts w:ascii="Book Antiqua" w:hAnsi="Book Antiqua"/>
          <w:color w:val="000000"/>
          <w:spacing w:val="-1"/>
          <w:szCs w:val="24"/>
          <w:lang w:val="es-ES"/>
        </w:rPr>
        <w:t xml:space="preserve"> </w:t>
      </w:r>
      <w:r w:rsidR="00B634F9" w:rsidRPr="007D5654">
        <w:rPr>
          <w:rFonts w:ascii="Book Antiqua" w:hAnsi="Book Antiqua"/>
          <w:color w:val="000000"/>
          <w:spacing w:val="-1"/>
          <w:szCs w:val="24"/>
          <w:lang w:val="es-ES"/>
        </w:rPr>
        <w:t>Expresan su</w:t>
      </w:r>
      <w:r w:rsidR="000C3E50" w:rsidRPr="007D5654">
        <w:rPr>
          <w:rFonts w:ascii="Book Antiqua" w:hAnsi="Book Antiqua"/>
          <w:color w:val="000000"/>
          <w:spacing w:val="-1"/>
          <w:szCs w:val="24"/>
          <w:lang w:val="es-ES"/>
        </w:rPr>
        <w:t xml:space="preserve"> compromiso con propiciar un reconocimiento digno y más que merecido para aquellas personas que han rendido sus servicios en las Fuerzas Armadas de los Estados Unidos de América. Por estos motivos, </w:t>
      </w:r>
      <w:r w:rsidR="00B634F9" w:rsidRPr="007D5654">
        <w:rPr>
          <w:rFonts w:ascii="Book Antiqua" w:hAnsi="Book Antiqua"/>
          <w:color w:val="000000"/>
          <w:spacing w:val="-1"/>
          <w:szCs w:val="24"/>
          <w:lang w:val="es-ES"/>
        </w:rPr>
        <w:t xml:space="preserve">señalan que </w:t>
      </w:r>
      <w:r w:rsidR="000C3E50" w:rsidRPr="007D5654">
        <w:rPr>
          <w:rFonts w:ascii="Book Antiqua" w:hAnsi="Book Antiqua"/>
          <w:color w:val="000000"/>
          <w:spacing w:val="-1"/>
          <w:szCs w:val="24"/>
          <w:lang w:val="es-ES"/>
        </w:rPr>
        <w:t>estará</w:t>
      </w:r>
      <w:r w:rsidR="00B634F9" w:rsidRPr="007D5654">
        <w:rPr>
          <w:rFonts w:ascii="Book Antiqua" w:hAnsi="Book Antiqua"/>
          <w:color w:val="000000"/>
          <w:spacing w:val="-1"/>
          <w:szCs w:val="24"/>
          <w:lang w:val="es-ES"/>
        </w:rPr>
        <w:t>n</w:t>
      </w:r>
      <w:r w:rsidR="000C3E50" w:rsidRPr="007D5654">
        <w:rPr>
          <w:rFonts w:ascii="Book Antiqua" w:hAnsi="Book Antiqua"/>
          <w:color w:val="000000"/>
          <w:spacing w:val="-1"/>
          <w:szCs w:val="24"/>
          <w:lang w:val="es-ES"/>
        </w:rPr>
        <w:t xml:space="preserve"> prest</w:t>
      </w:r>
      <w:r w:rsidR="00B634F9" w:rsidRPr="007D5654">
        <w:rPr>
          <w:rFonts w:ascii="Book Antiqua" w:hAnsi="Book Antiqua"/>
          <w:color w:val="000000"/>
          <w:spacing w:val="-1"/>
          <w:szCs w:val="24"/>
          <w:lang w:val="es-ES"/>
        </w:rPr>
        <w:t>os</w:t>
      </w:r>
      <w:r w:rsidR="000C3E50" w:rsidRPr="007D5654">
        <w:rPr>
          <w:rFonts w:ascii="Book Antiqua" w:hAnsi="Book Antiqua"/>
          <w:color w:val="000000"/>
          <w:spacing w:val="-1"/>
          <w:szCs w:val="24"/>
          <w:lang w:val="es-ES"/>
        </w:rPr>
        <w:t xml:space="preserve"> para darle fiel cumplimiento a esta política de preferencia, si así entiende correcto instituirla la </w:t>
      </w:r>
      <w:r w:rsidR="000C3E50" w:rsidRPr="007D5654">
        <w:rPr>
          <w:rFonts w:ascii="Book Antiqua" w:hAnsi="Book Antiqua"/>
          <w:color w:val="000000"/>
          <w:szCs w:val="24"/>
          <w:lang w:val="es-ES"/>
        </w:rPr>
        <w:t>Asamblea Legislativa.</w:t>
      </w:r>
      <w:r w:rsidR="00B634F9" w:rsidRPr="007D5654">
        <w:rPr>
          <w:rFonts w:ascii="Book Antiqua" w:hAnsi="Book Antiqua"/>
          <w:color w:val="000000"/>
          <w:szCs w:val="24"/>
          <w:lang w:val="es-ES"/>
        </w:rPr>
        <w:t xml:space="preserve"> </w:t>
      </w:r>
    </w:p>
    <w:p w14:paraId="7C8F9D28" w14:textId="77777777" w:rsidR="00B634F9" w:rsidRPr="007D5654" w:rsidRDefault="00B634F9" w:rsidP="007D5654">
      <w:pPr>
        <w:jc w:val="both"/>
        <w:rPr>
          <w:rFonts w:ascii="Book Antiqua" w:hAnsi="Book Antiqua"/>
          <w:color w:val="000000"/>
          <w:szCs w:val="24"/>
          <w:lang w:val="es-ES"/>
        </w:rPr>
      </w:pPr>
    </w:p>
    <w:p w14:paraId="17E2A071" w14:textId="77777777" w:rsidR="00B634F9" w:rsidRPr="007D5654" w:rsidRDefault="000C3E50" w:rsidP="007D5654">
      <w:pPr>
        <w:jc w:val="both"/>
        <w:rPr>
          <w:rFonts w:ascii="Book Antiqua" w:hAnsi="Book Antiqua"/>
          <w:color w:val="000000"/>
          <w:szCs w:val="24"/>
          <w:lang w:val="es-ES"/>
        </w:rPr>
      </w:pPr>
      <w:r w:rsidRPr="007D5654">
        <w:rPr>
          <w:rFonts w:ascii="Book Antiqua" w:hAnsi="Book Antiqua"/>
          <w:color w:val="000000"/>
          <w:szCs w:val="24"/>
          <w:lang w:val="es-ES"/>
        </w:rPr>
        <w:t xml:space="preserve">Ciertamente, </w:t>
      </w:r>
      <w:r w:rsidR="00B634F9" w:rsidRPr="007D5654">
        <w:rPr>
          <w:rFonts w:ascii="Book Antiqua" w:hAnsi="Book Antiqua"/>
          <w:color w:val="000000"/>
          <w:szCs w:val="24"/>
          <w:lang w:val="es-ES"/>
        </w:rPr>
        <w:t xml:space="preserve">los </w:t>
      </w:r>
      <w:r w:rsidRPr="007D5654">
        <w:rPr>
          <w:rFonts w:ascii="Book Antiqua" w:hAnsi="Book Antiqua"/>
          <w:color w:val="000000"/>
          <w:szCs w:val="24"/>
          <w:lang w:val="es-ES"/>
        </w:rPr>
        <w:t>procesos de adquisición</w:t>
      </w:r>
      <w:r w:rsidR="00B634F9" w:rsidRPr="007D5654">
        <w:rPr>
          <w:rFonts w:ascii="Book Antiqua" w:hAnsi="Book Antiqua"/>
          <w:color w:val="000000"/>
          <w:szCs w:val="24"/>
          <w:lang w:val="es-ES"/>
        </w:rPr>
        <w:t xml:space="preserve"> de la ASG</w:t>
      </w:r>
      <w:r w:rsidRPr="007D5654">
        <w:rPr>
          <w:rFonts w:ascii="Book Antiqua" w:hAnsi="Book Antiqua"/>
          <w:color w:val="000000"/>
          <w:szCs w:val="24"/>
          <w:lang w:val="es-ES"/>
        </w:rPr>
        <w:t xml:space="preserve"> pueden adaptarse, y en efecto ya contemplan, el </w:t>
      </w:r>
      <w:r w:rsidRPr="007D5654">
        <w:rPr>
          <w:rFonts w:ascii="Book Antiqua" w:hAnsi="Book Antiqua"/>
          <w:color w:val="000000"/>
          <w:spacing w:val="8"/>
          <w:szCs w:val="24"/>
          <w:lang w:val="es-ES"/>
        </w:rPr>
        <w:t xml:space="preserve">cumplimiento con las políticas preferenciales en las compras. Ello funge como un criterio de </w:t>
      </w:r>
      <w:r w:rsidRPr="007D5654">
        <w:rPr>
          <w:rFonts w:ascii="Book Antiqua" w:hAnsi="Book Antiqua"/>
          <w:color w:val="000000"/>
          <w:spacing w:val="-2"/>
          <w:szCs w:val="24"/>
          <w:lang w:val="es-ES"/>
        </w:rPr>
        <w:t xml:space="preserve">diferenciación entre distintos licitadores y a su vez permite cuantificar el impacto que se esté dando a </w:t>
      </w:r>
      <w:r w:rsidRPr="007D5654">
        <w:rPr>
          <w:rFonts w:ascii="Book Antiqua" w:hAnsi="Book Antiqua"/>
          <w:color w:val="000000"/>
          <w:spacing w:val="-1"/>
          <w:szCs w:val="24"/>
          <w:lang w:val="es-ES"/>
        </w:rPr>
        <w:t xml:space="preserve">determinados sectores que la Asamblea Legislativa ha querido apoyar de manera especial. En ese sentido, </w:t>
      </w:r>
      <w:r w:rsidRPr="007D5654">
        <w:rPr>
          <w:rFonts w:ascii="Book Antiqua" w:hAnsi="Book Antiqua"/>
          <w:color w:val="000000"/>
          <w:spacing w:val="-2"/>
          <w:szCs w:val="24"/>
          <w:lang w:val="es-ES"/>
        </w:rPr>
        <w:t xml:space="preserve">la ASG cuenta con herramientas en </w:t>
      </w:r>
      <w:r w:rsidR="00B634F9" w:rsidRPr="007D5654">
        <w:rPr>
          <w:rFonts w:ascii="Book Antiqua" w:hAnsi="Book Antiqua"/>
          <w:color w:val="000000"/>
          <w:spacing w:val="-2"/>
          <w:szCs w:val="24"/>
          <w:lang w:val="es-ES"/>
        </w:rPr>
        <w:t>su</w:t>
      </w:r>
      <w:r w:rsidRPr="007D5654">
        <w:rPr>
          <w:rFonts w:ascii="Book Antiqua" w:hAnsi="Book Antiqua"/>
          <w:color w:val="000000"/>
          <w:spacing w:val="-2"/>
          <w:szCs w:val="24"/>
          <w:lang w:val="es-ES"/>
        </w:rPr>
        <w:t xml:space="preserve"> Registro Único de Licitadores que permiten identificar a las </w:t>
      </w:r>
      <w:r w:rsidRPr="007D5654">
        <w:rPr>
          <w:rFonts w:ascii="Book Antiqua" w:hAnsi="Book Antiqua"/>
          <w:color w:val="000000"/>
          <w:szCs w:val="24"/>
          <w:lang w:val="es-ES"/>
        </w:rPr>
        <w:t>personas o entidades conforme a alguna categoría preferencial a la que estos pertenezcan.</w:t>
      </w:r>
      <w:r w:rsidR="00B634F9" w:rsidRPr="007D5654">
        <w:rPr>
          <w:rFonts w:ascii="Book Antiqua" w:hAnsi="Book Antiqua"/>
          <w:color w:val="000000"/>
          <w:szCs w:val="24"/>
          <w:lang w:val="es-ES"/>
        </w:rPr>
        <w:t xml:space="preserve"> </w:t>
      </w:r>
    </w:p>
    <w:p w14:paraId="4CE0BCA0" w14:textId="77777777" w:rsidR="00B634F9" w:rsidRPr="007D5654" w:rsidRDefault="00B634F9" w:rsidP="007D5654">
      <w:pPr>
        <w:jc w:val="both"/>
        <w:rPr>
          <w:rFonts w:ascii="Book Antiqua" w:hAnsi="Book Antiqua"/>
          <w:color w:val="000000"/>
          <w:szCs w:val="24"/>
          <w:lang w:val="es-ES"/>
        </w:rPr>
      </w:pPr>
    </w:p>
    <w:p w14:paraId="5EDE5599" w14:textId="716697BE" w:rsidR="000C3E50" w:rsidRPr="007D5654" w:rsidRDefault="000C3E50" w:rsidP="007D5654">
      <w:pPr>
        <w:jc w:val="both"/>
        <w:rPr>
          <w:rFonts w:ascii="Book Antiqua" w:hAnsi="Book Antiqua"/>
          <w:color w:val="000000"/>
          <w:szCs w:val="24"/>
          <w:lang w:val="es-ES"/>
        </w:rPr>
      </w:pPr>
      <w:r w:rsidRPr="007D5654">
        <w:rPr>
          <w:rFonts w:ascii="Book Antiqua" w:hAnsi="Book Antiqua"/>
          <w:color w:val="000000"/>
          <w:spacing w:val="-1"/>
          <w:szCs w:val="24"/>
          <w:lang w:val="es-ES"/>
        </w:rPr>
        <w:t>Actualmente,</w:t>
      </w:r>
      <w:r w:rsidR="00B634F9" w:rsidRPr="007D5654">
        <w:rPr>
          <w:rFonts w:ascii="Book Antiqua" w:hAnsi="Book Antiqua"/>
          <w:color w:val="000000"/>
          <w:spacing w:val="-1"/>
          <w:szCs w:val="24"/>
          <w:lang w:val="es-ES"/>
        </w:rPr>
        <w:t xml:space="preserve"> la ASG se</w:t>
      </w:r>
      <w:r w:rsidRPr="007D5654">
        <w:rPr>
          <w:rFonts w:ascii="Book Antiqua" w:hAnsi="Book Antiqua"/>
          <w:color w:val="000000"/>
          <w:spacing w:val="-1"/>
          <w:szCs w:val="24"/>
          <w:lang w:val="es-ES"/>
        </w:rPr>
        <w:t xml:space="preserve"> enc</w:t>
      </w:r>
      <w:r w:rsidR="00B634F9" w:rsidRPr="007D5654">
        <w:rPr>
          <w:rFonts w:ascii="Book Antiqua" w:hAnsi="Book Antiqua"/>
          <w:color w:val="000000"/>
          <w:spacing w:val="-1"/>
          <w:szCs w:val="24"/>
          <w:lang w:val="es-ES"/>
        </w:rPr>
        <w:t>ue</w:t>
      </w:r>
      <w:r w:rsidRPr="007D5654">
        <w:rPr>
          <w:rFonts w:ascii="Book Antiqua" w:hAnsi="Book Antiqua"/>
          <w:color w:val="000000"/>
          <w:spacing w:val="-1"/>
          <w:szCs w:val="24"/>
          <w:lang w:val="es-ES"/>
        </w:rPr>
        <w:t>ntra inmers</w:t>
      </w:r>
      <w:r w:rsidR="00B634F9" w:rsidRPr="007D5654">
        <w:rPr>
          <w:rFonts w:ascii="Book Antiqua" w:hAnsi="Book Antiqua"/>
          <w:color w:val="000000"/>
          <w:spacing w:val="-1"/>
          <w:szCs w:val="24"/>
          <w:lang w:val="es-ES"/>
        </w:rPr>
        <w:t>a</w:t>
      </w:r>
      <w:r w:rsidRPr="007D5654">
        <w:rPr>
          <w:rFonts w:ascii="Book Antiqua" w:hAnsi="Book Antiqua"/>
          <w:color w:val="000000"/>
          <w:spacing w:val="-1"/>
          <w:szCs w:val="24"/>
          <w:lang w:val="es-ES"/>
        </w:rPr>
        <w:t xml:space="preserve"> en un proceso para asegurar que </w:t>
      </w:r>
      <w:r w:rsidR="00B634F9" w:rsidRPr="007D5654">
        <w:rPr>
          <w:rFonts w:ascii="Book Antiqua" w:hAnsi="Book Antiqua"/>
          <w:color w:val="000000"/>
          <w:spacing w:val="-1"/>
          <w:szCs w:val="24"/>
          <w:lang w:val="es-ES"/>
        </w:rPr>
        <w:t>sus</w:t>
      </w:r>
      <w:r w:rsidRPr="007D5654">
        <w:rPr>
          <w:rFonts w:ascii="Book Antiqua" w:hAnsi="Book Antiqua"/>
          <w:color w:val="000000"/>
          <w:spacing w:val="-1"/>
          <w:szCs w:val="24"/>
          <w:lang w:val="es-ES"/>
        </w:rPr>
        <w:t xml:space="preserve"> registros viabilicen </w:t>
      </w:r>
      <w:r w:rsidR="00B634F9" w:rsidRPr="007D5654">
        <w:rPr>
          <w:rFonts w:ascii="Book Antiqua" w:hAnsi="Book Antiqua"/>
          <w:color w:val="000000"/>
          <w:spacing w:val="-1"/>
          <w:szCs w:val="24"/>
          <w:lang w:val="es-ES"/>
        </w:rPr>
        <w:t>que las</w:t>
      </w:r>
      <w:r w:rsidRPr="007D5654">
        <w:rPr>
          <w:rFonts w:ascii="Book Antiqua" w:hAnsi="Book Antiqua"/>
          <w:color w:val="000000"/>
          <w:spacing w:val="4"/>
          <w:szCs w:val="24"/>
          <w:lang w:val="es-ES"/>
        </w:rPr>
        <w:t xml:space="preserve"> personas </w:t>
      </w:r>
      <w:r w:rsidR="00B634F9" w:rsidRPr="007D5654">
        <w:rPr>
          <w:rFonts w:ascii="Book Antiqua" w:hAnsi="Book Antiqua"/>
          <w:color w:val="000000"/>
          <w:spacing w:val="4"/>
          <w:szCs w:val="24"/>
          <w:lang w:val="es-ES"/>
        </w:rPr>
        <w:t>les</w:t>
      </w:r>
      <w:r w:rsidRPr="007D5654">
        <w:rPr>
          <w:rFonts w:ascii="Book Antiqua" w:hAnsi="Book Antiqua"/>
          <w:color w:val="000000"/>
          <w:spacing w:val="4"/>
          <w:szCs w:val="24"/>
          <w:lang w:val="es-ES"/>
        </w:rPr>
        <w:t xml:space="preserve"> indiquen si cumplen con una categoría preferencial. A su vez </w:t>
      </w:r>
      <w:r w:rsidR="00B634F9" w:rsidRPr="007D5654">
        <w:rPr>
          <w:rFonts w:ascii="Book Antiqua" w:hAnsi="Book Antiqua"/>
          <w:color w:val="000000"/>
          <w:spacing w:val="4"/>
          <w:szCs w:val="24"/>
          <w:lang w:val="es-ES"/>
        </w:rPr>
        <w:t>l</w:t>
      </w:r>
      <w:r w:rsidRPr="007D5654">
        <w:rPr>
          <w:rFonts w:ascii="Book Antiqua" w:hAnsi="Book Antiqua"/>
          <w:color w:val="000000"/>
          <w:spacing w:val="4"/>
          <w:szCs w:val="24"/>
          <w:lang w:val="es-ES"/>
        </w:rPr>
        <w:t xml:space="preserve">a plataforma </w:t>
      </w:r>
      <w:r w:rsidR="00B634F9" w:rsidRPr="007D5654">
        <w:rPr>
          <w:rFonts w:ascii="Book Antiqua" w:hAnsi="Book Antiqua"/>
          <w:color w:val="000000"/>
          <w:spacing w:val="4"/>
          <w:szCs w:val="24"/>
          <w:lang w:val="es-ES"/>
        </w:rPr>
        <w:t>de compras</w:t>
      </w:r>
      <w:r w:rsidRPr="007D5654">
        <w:rPr>
          <w:rFonts w:ascii="Book Antiqua" w:hAnsi="Book Antiqua"/>
          <w:color w:val="000000"/>
          <w:spacing w:val="1"/>
          <w:szCs w:val="24"/>
          <w:lang w:val="es-ES"/>
        </w:rPr>
        <w:t>, J.E.D.I., permite identificar aquellos licitadores que cumplen con determinada categoría y les</w:t>
      </w:r>
      <w:r w:rsidR="00B634F9" w:rsidRPr="007D5654">
        <w:rPr>
          <w:rFonts w:ascii="Book Antiqua" w:hAnsi="Book Antiqua"/>
          <w:color w:val="000000"/>
          <w:spacing w:val="1"/>
          <w:szCs w:val="24"/>
          <w:lang w:val="es-ES"/>
        </w:rPr>
        <w:t xml:space="preserve"> </w:t>
      </w:r>
      <w:r w:rsidRPr="007D5654">
        <w:rPr>
          <w:rFonts w:ascii="Book Antiqua" w:hAnsi="Book Antiqua"/>
          <w:color w:val="000000"/>
          <w:szCs w:val="24"/>
          <w:lang w:val="es-ES"/>
        </w:rPr>
        <w:t>exige a las agencias que afirmen su intención de cumplir con estas políticas a la hora de tramitar sus solicitudes.</w:t>
      </w:r>
    </w:p>
    <w:p w14:paraId="0F387CDC" w14:textId="77777777" w:rsidR="00B634F9" w:rsidRPr="007D5654" w:rsidRDefault="00B634F9" w:rsidP="007D5654">
      <w:pPr>
        <w:jc w:val="both"/>
        <w:rPr>
          <w:rFonts w:ascii="Book Antiqua" w:hAnsi="Book Antiqua"/>
          <w:color w:val="000000"/>
          <w:szCs w:val="24"/>
          <w:lang w:val="es-ES"/>
        </w:rPr>
      </w:pPr>
    </w:p>
    <w:p w14:paraId="1286A820" w14:textId="3527F219" w:rsidR="000C3E50" w:rsidRPr="007D5654" w:rsidRDefault="000C3E50" w:rsidP="007D5654">
      <w:pPr>
        <w:jc w:val="both"/>
        <w:rPr>
          <w:rFonts w:ascii="Book Antiqua" w:hAnsi="Book Antiqua"/>
          <w:color w:val="000000"/>
          <w:szCs w:val="24"/>
          <w:lang w:val="es-ES"/>
        </w:rPr>
      </w:pPr>
      <w:r w:rsidRPr="007D5654">
        <w:rPr>
          <w:rFonts w:ascii="Book Antiqua" w:hAnsi="Book Antiqua"/>
          <w:color w:val="000000"/>
          <w:spacing w:val="2"/>
          <w:szCs w:val="24"/>
          <w:lang w:val="es-ES"/>
        </w:rPr>
        <w:t>Dicho todo lo anterior,</w:t>
      </w:r>
      <w:r w:rsidR="00B634F9" w:rsidRPr="007D5654">
        <w:rPr>
          <w:rFonts w:ascii="Book Antiqua" w:hAnsi="Book Antiqua"/>
          <w:color w:val="000000"/>
          <w:spacing w:val="2"/>
          <w:szCs w:val="24"/>
          <w:lang w:val="es-ES"/>
        </w:rPr>
        <w:t xml:space="preserve"> la ASG</w:t>
      </w:r>
      <w:r w:rsidRPr="007D5654">
        <w:rPr>
          <w:rFonts w:ascii="Book Antiqua" w:hAnsi="Book Antiqua"/>
          <w:color w:val="000000"/>
          <w:spacing w:val="2"/>
          <w:szCs w:val="24"/>
          <w:lang w:val="es-ES"/>
        </w:rPr>
        <w:t xml:space="preserve"> reitera, al igual que lo hi</w:t>
      </w:r>
      <w:r w:rsidR="00B634F9" w:rsidRPr="007D5654">
        <w:rPr>
          <w:rFonts w:ascii="Book Antiqua" w:hAnsi="Book Antiqua"/>
          <w:color w:val="000000"/>
          <w:spacing w:val="2"/>
          <w:szCs w:val="24"/>
          <w:lang w:val="es-ES"/>
        </w:rPr>
        <w:t xml:space="preserve">zo </w:t>
      </w:r>
      <w:r w:rsidRPr="007D5654">
        <w:rPr>
          <w:rFonts w:ascii="Book Antiqua" w:hAnsi="Book Antiqua"/>
          <w:color w:val="000000"/>
          <w:spacing w:val="2"/>
          <w:szCs w:val="24"/>
          <w:lang w:val="es-ES"/>
        </w:rPr>
        <w:t xml:space="preserve">ante el Senado, </w:t>
      </w:r>
      <w:r w:rsidR="00B634F9" w:rsidRPr="007D5654">
        <w:rPr>
          <w:rFonts w:ascii="Book Antiqua" w:hAnsi="Book Antiqua"/>
          <w:color w:val="000000"/>
          <w:spacing w:val="2"/>
          <w:szCs w:val="24"/>
          <w:lang w:val="es-ES"/>
        </w:rPr>
        <w:t>su</w:t>
      </w:r>
      <w:r w:rsidRPr="007D5654">
        <w:rPr>
          <w:rFonts w:ascii="Book Antiqua" w:hAnsi="Book Antiqua"/>
          <w:color w:val="000000"/>
          <w:spacing w:val="2"/>
          <w:szCs w:val="24"/>
          <w:lang w:val="es-ES"/>
        </w:rPr>
        <w:t xml:space="preserve"> reparo al </w:t>
      </w:r>
      <w:r w:rsidRPr="007D5654">
        <w:rPr>
          <w:rFonts w:ascii="Book Antiqua" w:hAnsi="Book Antiqua"/>
          <w:color w:val="000000"/>
          <w:spacing w:val="-1"/>
          <w:szCs w:val="24"/>
          <w:lang w:val="es-ES"/>
        </w:rPr>
        <w:t>mecanismo de impugnación que se establecería en el inciso (4) de</w:t>
      </w:r>
      <w:r w:rsidR="00AD1ED0" w:rsidRPr="007D5654">
        <w:rPr>
          <w:rFonts w:ascii="Book Antiqua" w:hAnsi="Book Antiqua"/>
          <w:color w:val="000000"/>
          <w:spacing w:val="-1"/>
          <w:szCs w:val="24"/>
          <w:lang w:val="es-ES"/>
        </w:rPr>
        <w:t xml:space="preserve"> </w:t>
      </w:r>
      <w:r w:rsidRPr="007D5654">
        <w:rPr>
          <w:rFonts w:ascii="Book Antiqua" w:hAnsi="Book Antiqua"/>
          <w:color w:val="000000"/>
          <w:spacing w:val="-1"/>
          <w:szCs w:val="24"/>
          <w:lang w:val="es-ES"/>
        </w:rPr>
        <w:t>l</w:t>
      </w:r>
      <w:r w:rsidR="00AD1ED0" w:rsidRPr="007D5654">
        <w:rPr>
          <w:rFonts w:ascii="Book Antiqua" w:hAnsi="Book Antiqua"/>
          <w:color w:val="000000"/>
          <w:spacing w:val="-1"/>
          <w:szCs w:val="24"/>
          <w:lang w:val="es-ES"/>
        </w:rPr>
        <w:t>a medida</w:t>
      </w:r>
      <w:r w:rsidRPr="007D5654">
        <w:rPr>
          <w:rFonts w:ascii="Book Antiqua" w:hAnsi="Book Antiqua"/>
          <w:color w:val="000000"/>
          <w:spacing w:val="1"/>
          <w:szCs w:val="24"/>
          <w:lang w:val="es-ES"/>
        </w:rPr>
        <w:t xml:space="preserve">. La creación </w:t>
      </w:r>
      <w:r w:rsidRPr="007D5654">
        <w:rPr>
          <w:rFonts w:ascii="Book Antiqua" w:hAnsi="Book Antiqua"/>
          <w:color w:val="000000"/>
          <w:spacing w:val="1"/>
          <w:szCs w:val="24"/>
          <w:lang w:val="es-ES"/>
        </w:rPr>
        <w:lastRenderedPageBreak/>
        <w:t xml:space="preserve">de un mecanismo de impugnación por el alegado incumplimiento con </w:t>
      </w:r>
      <w:r w:rsidRPr="007D5654">
        <w:rPr>
          <w:rFonts w:ascii="Book Antiqua" w:hAnsi="Book Antiqua"/>
          <w:color w:val="000000"/>
          <w:spacing w:val="-1"/>
          <w:szCs w:val="24"/>
          <w:lang w:val="es-ES"/>
        </w:rPr>
        <w:t xml:space="preserve">una política preferencial resultaría en un potencial peligro para la adjudicación oportuna y responsable de </w:t>
      </w:r>
      <w:r w:rsidRPr="007D5654">
        <w:rPr>
          <w:rFonts w:ascii="Book Antiqua" w:hAnsi="Book Antiqua"/>
          <w:color w:val="000000"/>
          <w:spacing w:val="1"/>
          <w:szCs w:val="24"/>
          <w:lang w:val="es-ES"/>
        </w:rPr>
        <w:t xml:space="preserve">las subastas y otras licitaciones. </w:t>
      </w:r>
      <w:r w:rsidR="00AD1ED0" w:rsidRPr="007D5654">
        <w:rPr>
          <w:rFonts w:ascii="Book Antiqua" w:hAnsi="Book Antiqua"/>
          <w:color w:val="000000"/>
          <w:spacing w:val="1"/>
          <w:szCs w:val="24"/>
          <w:lang w:val="es-ES"/>
        </w:rPr>
        <w:t xml:space="preserve">A juicio de la ASG, </w:t>
      </w:r>
      <w:r w:rsidRPr="007D5654">
        <w:rPr>
          <w:rFonts w:ascii="Book Antiqua" w:hAnsi="Book Antiqua"/>
          <w:color w:val="000000"/>
          <w:spacing w:val="1"/>
          <w:szCs w:val="24"/>
          <w:lang w:val="es-ES"/>
        </w:rPr>
        <w:t xml:space="preserve">tal apertura pudiese </w:t>
      </w:r>
      <w:r w:rsidRPr="007D5654">
        <w:rPr>
          <w:rFonts w:ascii="Book Antiqua" w:hAnsi="Book Antiqua"/>
          <w:color w:val="000000"/>
          <w:spacing w:val="-4"/>
          <w:szCs w:val="24"/>
          <w:lang w:val="es-ES"/>
        </w:rPr>
        <w:t xml:space="preserve">fomentar las impugnaciones frívolas, con el resultado de atrasar la implementación de proyecto de suma </w:t>
      </w:r>
      <w:r w:rsidRPr="007D5654">
        <w:rPr>
          <w:rFonts w:ascii="Book Antiqua" w:hAnsi="Book Antiqua"/>
          <w:color w:val="000000"/>
          <w:spacing w:val="1"/>
          <w:szCs w:val="24"/>
          <w:lang w:val="es-ES"/>
        </w:rPr>
        <w:t xml:space="preserve">relevancia para </w:t>
      </w:r>
      <w:r w:rsidR="00AD1ED0" w:rsidRPr="007D5654">
        <w:rPr>
          <w:rFonts w:ascii="Book Antiqua" w:hAnsi="Book Antiqua"/>
          <w:color w:val="000000"/>
          <w:spacing w:val="1"/>
          <w:szCs w:val="24"/>
          <w:lang w:val="es-ES"/>
        </w:rPr>
        <w:t>el</w:t>
      </w:r>
      <w:r w:rsidRPr="007D5654">
        <w:rPr>
          <w:rFonts w:ascii="Book Antiqua" w:hAnsi="Book Antiqua"/>
          <w:color w:val="000000"/>
          <w:spacing w:val="1"/>
          <w:szCs w:val="24"/>
          <w:lang w:val="es-ES"/>
        </w:rPr>
        <w:t xml:space="preserve"> Gobierno, en momentos en los que la política pública decisivamente requiere </w:t>
      </w:r>
      <w:r w:rsidRPr="007D5654">
        <w:rPr>
          <w:rFonts w:ascii="Book Antiqua" w:hAnsi="Book Antiqua"/>
          <w:color w:val="000000"/>
          <w:spacing w:val="2"/>
          <w:szCs w:val="24"/>
          <w:lang w:val="es-ES"/>
        </w:rPr>
        <w:t xml:space="preserve">fluidez en los proyectos de reconstrucción y recuperación. En cualquier caso, si fuese a existir tal </w:t>
      </w:r>
      <w:r w:rsidRPr="007D5654">
        <w:rPr>
          <w:rFonts w:ascii="Book Antiqua" w:hAnsi="Book Antiqua"/>
          <w:color w:val="000000"/>
          <w:spacing w:val="-5"/>
          <w:szCs w:val="24"/>
          <w:lang w:val="es-ES"/>
        </w:rPr>
        <w:t xml:space="preserve">fundamento para impugnar, ello debe ser aseverado al momento de cuestionar la adjudicación y no antes. </w:t>
      </w:r>
      <w:r w:rsidRPr="007D5654">
        <w:rPr>
          <w:rFonts w:ascii="Book Antiqua" w:hAnsi="Book Antiqua"/>
          <w:color w:val="000000"/>
          <w:szCs w:val="24"/>
          <w:lang w:val="es-ES"/>
        </w:rPr>
        <w:t xml:space="preserve">Establecido lo anterior, </w:t>
      </w:r>
      <w:r w:rsidR="00973A27" w:rsidRPr="007D5654">
        <w:rPr>
          <w:rFonts w:ascii="Book Antiqua" w:hAnsi="Book Antiqua"/>
          <w:color w:val="000000"/>
          <w:szCs w:val="24"/>
          <w:lang w:val="es-ES"/>
        </w:rPr>
        <w:t xml:space="preserve">la ASG </w:t>
      </w:r>
      <w:r w:rsidRPr="007D5654">
        <w:rPr>
          <w:rFonts w:ascii="Book Antiqua" w:hAnsi="Book Antiqua"/>
          <w:color w:val="000000"/>
          <w:szCs w:val="24"/>
          <w:lang w:val="es-ES"/>
        </w:rPr>
        <w:t xml:space="preserve">reitera </w:t>
      </w:r>
      <w:r w:rsidR="00973A27" w:rsidRPr="007D5654">
        <w:rPr>
          <w:rFonts w:ascii="Book Antiqua" w:hAnsi="Book Antiqua"/>
          <w:color w:val="000000"/>
          <w:szCs w:val="24"/>
          <w:lang w:val="es-ES"/>
        </w:rPr>
        <w:t>su</w:t>
      </w:r>
      <w:r w:rsidRPr="007D5654">
        <w:rPr>
          <w:rFonts w:ascii="Book Antiqua" w:hAnsi="Book Antiqua"/>
          <w:color w:val="000000"/>
          <w:szCs w:val="24"/>
          <w:lang w:val="es-ES"/>
        </w:rPr>
        <w:t xml:space="preserve"> más enfático apoyo a este proyecto y sus nobles fines.</w:t>
      </w:r>
    </w:p>
    <w:p w14:paraId="32934C8C" w14:textId="77777777" w:rsidR="00566EEA" w:rsidRPr="007D5654" w:rsidRDefault="00566EEA" w:rsidP="007D5654">
      <w:pPr>
        <w:jc w:val="both"/>
        <w:rPr>
          <w:rFonts w:ascii="Book Antiqua" w:hAnsi="Book Antiqua"/>
          <w:color w:val="000000"/>
          <w:szCs w:val="24"/>
          <w:lang w:val="es-ES"/>
        </w:rPr>
      </w:pPr>
    </w:p>
    <w:p w14:paraId="48567A94" w14:textId="180A7151" w:rsidR="00566EEA" w:rsidRPr="007D5654" w:rsidRDefault="00566EEA" w:rsidP="007D5654">
      <w:pPr>
        <w:jc w:val="both"/>
        <w:rPr>
          <w:rFonts w:ascii="Book Antiqua" w:hAnsi="Book Antiqua"/>
          <w:color w:val="000000"/>
          <w:spacing w:val="9"/>
          <w:szCs w:val="24"/>
          <w:lang w:val="es-PR"/>
        </w:rPr>
      </w:pPr>
      <w:r w:rsidRPr="007D5654">
        <w:rPr>
          <w:rFonts w:ascii="Book Antiqua" w:hAnsi="Book Antiqua"/>
          <w:color w:val="000000"/>
          <w:szCs w:val="24"/>
          <w:lang w:val="es-ES"/>
        </w:rPr>
        <w:t xml:space="preserve">Por último, el </w:t>
      </w:r>
      <w:r w:rsidRPr="007D5654">
        <w:rPr>
          <w:rFonts w:ascii="Book Antiqua" w:hAnsi="Book Antiqua"/>
          <w:b/>
          <w:bCs/>
          <w:i/>
          <w:iCs/>
          <w:szCs w:val="24"/>
          <w:lang w:val="es-ES_tradnl"/>
        </w:rPr>
        <w:t>Departamento de Desarrollo Económico y Comercio (DDEC)</w:t>
      </w:r>
      <w:r w:rsidR="00064BDD" w:rsidRPr="007D5654">
        <w:rPr>
          <w:rFonts w:ascii="Book Antiqua" w:hAnsi="Book Antiqua"/>
          <w:szCs w:val="24"/>
          <w:lang w:val="es-ES_tradnl"/>
        </w:rPr>
        <w:t>,</w:t>
      </w:r>
      <w:r w:rsidRPr="007D5654">
        <w:rPr>
          <w:rFonts w:ascii="Book Antiqua" w:hAnsi="Book Antiqua"/>
          <w:szCs w:val="24"/>
          <w:lang w:val="es-ES_tradnl"/>
        </w:rPr>
        <w:t xml:space="preserve"> </w:t>
      </w:r>
      <w:r w:rsidRPr="00566EEA">
        <w:rPr>
          <w:rFonts w:ascii="Book Antiqua" w:hAnsi="Book Antiqua"/>
          <w:color w:val="000000"/>
          <w:spacing w:val="9"/>
          <w:szCs w:val="24"/>
          <w:lang w:val="es-PR"/>
        </w:rPr>
        <w:t>no tiene objeción a la aprobación del P. del S. 181</w:t>
      </w:r>
      <w:r w:rsidRPr="007D5654">
        <w:rPr>
          <w:rFonts w:ascii="Book Antiqua" w:hAnsi="Book Antiqua"/>
          <w:color w:val="000000"/>
          <w:spacing w:val="9"/>
          <w:szCs w:val="24"/>
          <w:lang w:val="es-PR"/>
        </w:rPr>
        <w:t xml:space="preserve"> y </w:t>
      </w:r>
      <w:r w:rsidR="00064BDD" w:rsidRPr="007D5654">
        <w:rPr>
          <w:rFonts w:ascii="Book Antiqua" w:hAnsi="Book Antiqua"/>
          <w:color w:val="000000"/>
          <w:spacing w:val="9"/>
          <w:szCs w:val="24"/>
          <w:lang w:val="es-PR"/>
        </w:rPr>
        <w:t xml:space="preserve">expresa su </w:t>
      </w:r>
      <w:r w:rsidRPr="00566EEA">
        <w:rPr>
          <w:rFonts w:ascii="Book Antiqua" w:hAnsi="Book Antiqua"/>
          <w:color w:val="000000"/>
          <w:spacing w:val="9"/>
          <w:szCs w:val="24"/>
          <w:lang w:val="es-PR"/>
        </w:rPr>
        <w:t>deferencia a los</w:t>
      </w:r>
      <w:r w:rsidR="00064BDD" w:rsidRPr="007D5654">
        <w:rPr>
          <w:rFonts w:ascii="Book Antiqua" w:hAnsi="Book Antiqua"/>
          <w:color w:val="000000"/>
          <w:spacing w:val="9"/>
          <w:szCs w:val="24"/>
          <w:lang w:val="es-PR"/>
        </w:rPr>
        <w:t xml:space="preserve"> </w:t>
      </w:r>
      <w:r w:rsidRPr="00566EEA">
        <w:rPr>
          <w:rFonts w:ascii="Book Antiqua" w:hAnsi="Book Antiqua"/>
          <w:color w:val="000000"/>
          <w:spacing w:val="9"/>
          <w:szCs w:val="24"/>
          <w:lang w:val="es-PR"/>
        </w:rPr>
        <w:t>comentarios y recomendaciones que haga la ASG, quien es la entidad encargada de</w:t>
      </w:r>
      <w:r w:rsidR="00064BDD" w:rsidRPr="007D5654">
        <w:rPr>
          <w:rFonts w:ascii="Book Antiqua" w:hAnsi="Book Antiqua"/>
          <w:color w:val="000000"/>
          <w:spacing w:val="9"/>
          <w:szCs w:val="24"/>
          <w:lang w:val="es-PR"/>
        </w:rPr>
        <w:t xml:space="preserve"> </w:t>
      </w:r>
      <w:r w:rsidRPr="007D5654">
        <w:rPr>
          <w:rFonts w:ascii="Book Antiqua" w:hAnsi="Book Antiqua"/>
          <w:color w:val="000000"/>
          <w:spacing w:val="9"/>
          <w:szCs w:val="24"/>
          <w:lang w:val="es-PR"/>
        </w:rPr>
        <w:t>manejar los procesos de compra del Gobierno de Puerto Rico.</w:t>
      </w:r>
    </w:p>
    <w:p w14:paraId="71AFAA35" w14:textId="77777777" w:rsidR="00566EEA" w:rsidRPr="007D5654" w:rsidRDefault="00566EEA" w:rsidP="007D5654">
      <w:pPr>
        <w:jc w:val="both"/>
        <w:rPr>
          <w:rFonts w:ascii="Book Antiqua" w:hAnsi="Book Antiqua"/>
          <w:color w:val="000000"/>
          <w:spacing w:val="9"/>
          <w:szCs w:val="24"/>
          <w:lang w:val="es-ES"/>
        </w:rPr>
      </w:pPr>
    </w:p>
    <w:p w14:paraId="34951458" w14:textId="4CC11711" w:rsidR="006705DD" w:rsidRPr="007D5654" w:rsidRDefault="006705DD" w:rsidP="007D5654">
      <w:pPr>
        <w:widowControl w:val="0"/>
        <w:autoSpaceDE w:val="0"/>
        <w:autoSpaceDN w:val="0"/>
        <w:adjustRightInd w:val="0"/>
        <w:ind w:left="9" w:right="31"/>
        <w:jc w:val="center"/>
        <w:rPr>
          <w:rFonts w:ascii="Book Antiqua" w:hAnsi="Book Antiqua"/>
          <w:spacing w:val="-3"/>
          <w:szCs w:val="24"/>
          <w:lang w:val="es-PR"/>
        </w:rPr>
      </w:pPr>
      <w:r w:rsidRPr="007D5654">
        <w:rPr>
          <w:rFonts w:ascii="Book Antiqua" w:hAnsi="Book Antiqua"/>
          <w:b/>
          <w:i/>
          <w:smallCaps/>
          <w:szCs w:val="24"/>
          <w:lang w:val="es-ES_tradnl"/>
        </w:rPr>
        <w:t>Conclusión</w:t>
      </w:r>
    </w:p>
    <w:p w14:paraId="563A4ABC" w14:textId="77777777" w:rsidR="0067618C" w:rsidRPr="007D5654" w:rsidRDefault="0067618C" w:rsidP="007D5654">
      <w:pPr>
        <w:jc w:val="both"/>
        <w:rPr>
          <w:rFonts w:ascii="Book Antiqua" w:hAnsi="Book Antiqua"/>
          <w:szCs w:val="24"/>
          <w:lang w:val="es-PR"/>
        </w:rPr>
      </w:pPr>
    </w:p>
    <w:p w14:paraId="30A01001" w14:textId="4B89826A" w:rsidR="00751688" w:rsidRPr="007D5654" w:rsidRDefault="00064BDD" w:rsidP="007D5654">
      <w:pPr>
        <w:jc w:val="both"/>
        <w:rPr>
          <w:rFonts w:ascii="Book Antiqua" w:hAnsi="Book Antiqua"/>
          <w:szCs w:val="24"/>
          <w:lang w:val="es-PR"/>
        </w:rPr>
      </w:pPr>
      <w:r w:rsidRPr="007D5654">
        <w:rPr>
          <w:rFonts w:ascii="Book Antiqua" w:hAnsi="Book Antiqua"/>
          <w:szCs w:val="24"/>
          <w:lang w:val="es-PR"/>
        </w:rPr>
        <w:t xml:space="preserve">Tras analizar la medida y las posiciones vertidas sobre el P. del S. 181, la Comisión de Asuntos Federales y Veteranos </w:t>
      </w:r>
      <w:r w:rsidR="00DE3D91" w:rsidRPr="007D5654">
        <w:rPr>
          <w:rFonts w:ascii="Book Antiqua" w:hAnsi="Book Antiqua"/>
          <w:szCs w:val="24"/>
          <w:lang w:val="es-PR"/>
        </w:rPr>
        <w:t xml:space="preserve">entiende </w:t>
      </w:r>
      <w:r w:rsidR="00C22672" w:rsidRPr="007D5654">
        <w:rPr>
          <w:rFonts w:ascii="Book Antiqua" w:hAnsi="Book Antiqua"/>
          <w:szCs w:val="24"/>
          <w:lang w:val="es-PR"/>
        </w:rPr>
        <w:t xml:space="preserve">que las enmiendas contenidas en el mismo son </w:t>
      </w:r>
      <w:r w:rsidR="00751688" w:rsidRPr="00751688">
        <w:rPr>
          <w:rFonts w:ascii="Book Antiqua" w:hAnsi="Book Antiqua"/>
          <w:szCs w:val="24"/>
          <w:lang w:val="es-PR"/>
        </w:rPr>
        <w:t>un paso crucial para reconocer y honrar el sacrificio de nuestros veteranos.</w:t>
      </w:r>
      <w:r w:rsidR="00C22672" w:rsidRPr="007D5654">
        <w:rPr>
          <w:rFonts w:ascii="Book Antiqua" w:hAnsi="Book Antiqua"/>
          <w:szCs w:val="24"/>
          <w:lang w:val="es-PR"/>
        </w:rPr>
        <w:t xml:space="preserve"> Su aprobación no</w:t>
      </w:r>
      <w:r w:rsidR="00751688" w:rsidRPr="00751688">
        <w:rPr>
          <w:rFonts w:ascii="Book Antiqua" w:hAnsi="Book Antiqua"/>
          <w:szCs w:val="24"/>
          <w:lang w:val="es-PR"/>
        </w:rPr>
        <w:t xml:space="preserve"> s</w:t>
      </w:r>
      <w:r w:rsidR="00781195">
        <w:rPr>
          <w:rFonts w:ascii="Book Antiqua" w:hAnsi="Book Antiqua"/>
          <w:szCs w:val="24"/>
          <w:lang w:val="es-PR"/>
        </w:rPr>
        <w:t>ó</w:t>
      </w:r>
      <w:r w:rsidR="00751688" w:rsidRPr="00751688">
        <w:rPr>
          <w:rFonts w:ascii="Book Antiqua" w:hAnsi="Book Antiqua"/>
          <w:szCs w:val="24"/>
          <w:lang w:val="es-PR"/>
        </w:rPr>
        <w:t xml:space="preserve">lo fomenta el desarrollo económico, sino que también asegura que aquellos que han servido a </w:t>
      </w:r>
      <w:r w:rsidR="00C22672" w:rsidRPr="007D5654">
        <w:rPr>
          <w:rFonts w:ascii="Book Antiqua" w:hAnsi="Book Antiqua"/>
          <w:szCs w:val="24"/>
          <w:lang w:val="es-PR"/>
        </w:rPr>
        <w:t xml:space="preserve">la Nación </w:t>
      </w:r>
      <w:r w:rsidR="00751688" w:rsidRPr="00751688">
        <w:rPr>
          <w:rFonts w:ascii="Book Antiqua" w:hAnsi="Book Antiqua"/>
          <w:szCs w:val="24"/>
          <w:lang w:val="es-PR"/>
        </w:rPr>
        <w:t xml:space="preserve">tengan oportunidades significativas para prosperar en la vida civil. </w:t>
      </w:r>
    </w:p>
    <w:p w14:paraId="461CA545" w14:textId="77777777" w:rsidR="00DE3D91" w:rsidRPr="007D5654" w:rsidRDefault="00DE3D91" w:rsidP="007D5654">
      <w:pPr>
        <w:jc w:val="both"/>
        <w:rPr>
          <w:rFonts w:ascii="Book Antiqua" w:hAnsi="Book Antiqua"/>
          <w:szCs w:val="24"/>
          <w:lang w:val="es-PR"/>
        </w:rPr>
      </w:pPr>
    </w:p>
    <w:p w14:paraId="442FDF8A" w14:textId="664F13D2" w:rsidR="00564D56" w:rsidRPr="007D5654" w:rsidRDefault="00C22672" w:rsidP="007D5654">
      <w:pPr>
        <w:jc w:val="both"/>
        <w:rPr>
          <w:rFonts w:ascii="Book Antiqua" w:hAnsi="Book Antiqua"/>
          <w:szCs w:val="24"/>
          <w:lang w:val="es-PR"/>
        </w:rPr>
      </w:pPr>
      <w:r w:rsidRPr="007D5654">
        <w:rPr>
          <w:rFonts w:ascii="Book Antiqua" w:hAnsi="Book Antiqua"/>
          <w:color w:val="000000"/>
          <w:spacing w:val="2"/>
          <w:szCs w:val="24"/>
          <w:lang w:val="es-ES"/>
        </w:rPr>
        <w:t xml:space="preserve">La Comisión analizó el reparo expresado por la </w:t>
      </w:r>
      <w:r w:rsidR="00DE3D91" w:rsidRPr="007D5654">
        <w:rPr>
          <w:rFonts w:ascii="Book Antiqua" w:hAnsi="Book Antiqua"/>
          <w:color w:val="000000"/>
          <w:spacing w:val="2"/>
          <w:szCs w:val="24"/>
          <w:lang w:val="es-ES"/>
        </w:rPr>
        <w:t xml:space="preserve">ASG, </w:t>
      </w:r>
      <w:r w:rsidRPr="007D5654">
        <w:rPr>
          <w:rFonts w:ascii="Book Antiqua" w:hAnsi="Book Antiqua"/>
          <w:color w:val="000000"/>
          <w:spacing w:val="2"/>
          <w:szCs w:val="24"/>
          <w:lang w:val="es-ES"/>
        </w:rPr>
        <w:t xml:space="preserve">en cuanto </w:t>
      </w:r>
      <w:r w:rsidR="00DE3D91" w:rsidRPr="007D5654">
        <w:rPr>
          <w:rFonts w:ascii="Book Antiqua" w:hAnsi="Book Antiqua"/>
          <w:color w:val="000000"/>
          <w:spacing w:val="2"/>
          <w:szCs w:val="24"/>
          <w:lang w:val="es-ES"/>
        </w:rPr>
        <w:t xml:space="preserve">al </w:t>
      </w:r>
      <w:r w:rsidR="00DE3D91" w:rsidRPr="007D5654">
        <w:rPr>
          <w:rFonts w:ascii="Book Antiqua" w:hAnsi="Book Antiqua"/>
          <w:color w:val="000000"/>
          <w:spacing w:val="-1"/>
          <w:szCs w:val="24"/>
          <w:lang w:val="es-ES"/>
        </w:rPr>
        <w:t>mecanismo de impugnación</w:t>
      </w:r>
      <w:r w:rsidRPr="007D5654">
        <w:rPr>
          <w:rFonts w:ascii="Book Antiqua" w:hAnsi="Book Antiqua"/>
          <w:color w:val="000000"/>
          <w:spacing w:val="-1"/>
          <w:szCs w:val="24"/>
          <w:lang w:val="es-ES"/>
        </w:rPr>
        <w:t xml:space="preserve">, ya que el mismo podría resultar </w:t>
      </w:r>
      <w:r w:rsidR="00DE3D91" w:rsidRPr="007D5654">
        <w:rPr>
          <w:rFonts w:ascii="Book Antiqua" w:hAnsi="Book Antiqua"/>
          <w:color w:val="000000"/>
          <w:spacing w:val="-1"/>
          <w:szCs w:val="24"/>
          <w:lang w:val="es-ES"/>
        </w:rPr>
        <w:t xml:space="preserve">en un potencial peligro para la adjudicación de </w:t>
      </w:r>
      <w:r w:rsidR="00DE3D91" w:rsidRPr="007D5654">
        <w:rPr>
          <w:rFonts w:ascii="Book Antiqua" w:hAnsi="Book Antiqua"/>
          <w:color w:val="000000"/>
          <w:spacing w:val="1"/>
          <w:szCs w:val="24"/>
          <w:lang w:val="es-ES"/>
        </w:rPr>
        <w:t xml:space="preserve">las subastas y otras licitaciones. </w:t>
      </w:r>
      <w:r w:rsidR="00713F17">
        <w:rPr>
          <w:rFonts w:ascii="Book Antiqua" w:hAnsi="Book Antiqua"/>
          <w:color w:val="000000"/>
          <w:spacing w:val="1"/>
          <w:szCs w:val="24"/>
          <w:lang w:val="es-ES"/>
        </w:rPr>
        <w:t xml:space="preserve">La Comisión coincide </w:t>
      </w:r>
      <w:r w:rsidRPr="007D5654">
        <w:rPr>
          <w:rFonts w:ascii="Book Antiqua" w:hAnsi="Book Antiqua"/>
          <w:color w:val="000000"/>
          <w:spacing w:val="1"/>
          <w:szCs w:val="24"/>
          <w:lang w:val="es-ES"/>
        </w:rPr>
        <w:t xml:space="preserve">con la </w:t>
      </w:r>
      <w:r w:rsidR="00DE3D91" w:rsidRPr="007D5654">
        <w:rPr>
          <w:rFonts w:ascii="Book Antiqua" w:hAnsi="Book Antiqua"/>
          <w:color w:val="000000"/>
          <w:spacing w:val="1"/>
          <w:szCs w:val="24"/>
          <w:lang w:val="es-ES"/>
        </w:rPr>
        <w:t xml:space="preserve">ASG, </w:t>
      </w:r>
      <w:r w:rsidR="007D5654" w:rsidRPr="007D5654">
        <w:rPr>
          <w:rFonts w:ascii="Book Antiqua" w:hAnsi="Book Antiqua"/>
          <w:color w:val="000000"/>
          <w:spacing w:val="1"/>
          <w:szCs w:val="24"/>
          <w:lang w:val="es-ES"/>
        </w:rPr>
        <w:t xml:space="preserve">en que </w:t>
      </w:r>
      <w:r w:rsidR="00DE3D91" w:rsidRPr="007D5654">
        <w:rPr>
          <w:rFonts w:ascii="Book Antiqua" w:hAnsi="Book Antiqua"/>
          <w:color w:val="000000"/>
          <w:spacing w:val="1"/>
          <w:szCs w:val="24"/>
          <w:lang w:val="es-ES"/>
        </w:rPr>
        <w:t xml:space="preserve">tal apertura </w:t>
      </w:r>
      <w:r w:rsidR="007D5654" w:rsidRPr="007D5654">
        <w:rPr>
          <w:rFonts w:ascii="Book Antiqua" w:hAnsi="Book Antiqua"/>
          <w:color w:val="000000"/>
          <w:spacing w:val="1"/>
          <w:szCs w:val="24"/>
          <w:lang w:val="es-ES"/>
        </w:rPr>
        <w:t xml:space="preserve">podría provocar </w:t>
      </w:r>
      <w:r w:rsidR="00DE3D91" w:rsidRPr="007D5654">
        <w:rPr>
          <w:rFonts w:ascii="Book Antiqua" w:hAnsi="Book Antiqua"/>
          <w:color w:val="000000"/>
          <w:spacing w:val="-4"/>
          <w:szCs w:val="24"/>
          <w:lang w:val="es-ES"/>
        </w:rPr>
        <w:t xml:space="preserve">impugnaciones frívolas, </w:t>
      </w:r>
      <w:r w:rsidR="007D5654" w:rsidRPr="007D5654">
        <w:rPr>
          <w:rFonts w:ascii="Book Antiqua" w:hAnsi="Book Antiqua"/>
          <w:color w:val="000000"/>
          <w:spacing w:val="-4"/>
          <w:szCs w:val="24"/>
          <w:lang w:val="es-ES"/>
        </w:rPr>
        <w:t xml:space="preserve">provocando el </w:t>
      </w:r>
      <w:r w:rsidR="00DE3D91" w:rsidRPr="007D5654">
        <w:rPr>
          <w:rFonts w:ascii="Book Antiqua" w:hAnsi="Book Antiqua"/>
          <w:color w:val="000000"/>
          <w:spacing w:val="-4"/>
          <w:szCs w:val="24"/>
          <w:lang w:val="es-ES"/>
        </w:rPr>
        <w:t>atra</w:t>
      </w:r>
      <w:r w:rsidR="007D5654" w:rsidRPr="007D5654">
        <w:rPr>
          <w:rFonts w:ascii="Book Antiqua" w:hAnsi="Book Antiqua"/>
          <w:color w:val="000000"/>
          <w:spacing w:val="-4"/>
          <w:szCs w:val="24"/>
          <w:lang w:val="es-ES"/>
        </w:rPr>
        <w:t xml:space="preserve">so </w:t>
      </w:r>
      <w:r w:rsidR="00DE3D91" w:rsidRPr="007D5654">
        <w:rPr>
          <w:rFonts w:ascii="Book Antiqua" w:hAnsi="Book Antiqua"/>
          <w:color w:val="000000"/>
          <w:spacing w:val="-4"/>
          <w:szCs w:val="24"/>
          <w:lang w:val="es-ES"/>
        </w:rPr>
        <w:t>de proyecto</w:t>
      </w:r>
      <w:r w:rsidR="007D5654" w:rsidRPr="007D5654">
        <w:rPr>
          <w:rFonts w:ascii="Book Antiqua" w:hAnsi="Book Antiqua"/>
          <w:color w:val="000000"/>
          <w:spacing w:val="-4"/>
          <w:szCs w:val="24"/>
          <w:lang w:val="es-ES"/>
        </w:rPr>
        <w:t>s</w:t>
      </w:r>
      <w:r w:rsidR="00DE3D91" w:rsidRPr="007D5654">
        <w:rPr>
          <w:rFonts w:ascii="Book Antiqua" w:hAnsi="Book Antiqua"/>
          <w:color w:val="000000"/>
          <w:spacing w:val="-4"/>
          <w:szCs w:val="24"/>
          <w:lang w:val="es-ES"/>
        </w:rPr>
        <w:t xml:space="preserve"> de suma </w:t>
      </w:r>
      <w:r w:rsidR="00DE3D91" w:rsidRPr="007D5654">
        <w:rPr>
          <w:rFonts w:ascii="Book Antiqua" w:hAnsi="Book Antiqua"/>
          <w:color w:val="000000"/>
          <w:spacing w:val="1"/>
          <w:szCs w:val="24"/>
          <w:lang w:val="es-ES"/>
        </w:rPr>
        <w:t>relevancia para el Gobierno</w:t>
      </w:r>
      <w:r w:rsidR="007D5654" w:rsidRPr="007D5654">
        <w:rPr>
          <w:rFonts w:ascii="Book Antiqua" w:hAnsi="Book Antiqua"/>
          <w:color w:val="000000"/>
          <w:spacing w:val="1"/>
          <w:szCs w:val="24"/>
          <w:lang w:val="es-ES"/>
        </w:rPr>
        <w:t>. L</w:t>
      </w:r>
      <w:r w:rsidR="00DE3D91" w:rsidRPr="007D5654">
        <w:rPr>
          <w:rFonts w:ascii="Book Antiqua" w:hAnsi="Book Antiqua"/>
          <w:color w:val="000000"/>
          <w:spacing w:val="1"/>
          <w:szCs w:val="24"/>
          <w:lang w:val="es-ES"/>
        </w:rPr>
        <w:t xml:space="preserve">a política pública </w:t>
      </w:r>
      <w:r w:rsidR="007D5654" w:rsidRPr="007D5654">
        <w:rPr>
          <w:rFonts w:ascii="Book Antiqua" w:hAnsi="Book Antiqua"/>
          <w:color w:val="000000"/>
          <w:spacing w:val="1"/>
          <w:szCs w:val="24"/>
          <w:lang w:val="es-ES"/>
        </w:rPr>
        <w:t xml:space="preserve">actual </w:t>
      </w:r>
      <w:r w:rsidR="00DE3D91" w:rsidRPr="007D5654">
        <w:rPr>
          <w:rFonts w:ascii="Book Antiqua" w:hAnsi="Book Antiqua"/>
          <w:color w:val="000000"/>
          <w:spacing w:val="1"/>
          <w:szCs w:val="24"/>
          <w:lang w:val="es-ES"/>
        </w:rPr>
        <w:t xml:space="preserve">requiere </w:t>
      </w:r>
      <w:r w:rsidR="00DE3D91" w:rsidRPr="007D5654">
        <w:rPr>
          <w:rFonts w:ascii="Book Antiqua" w:hAnsi="Book Antiqua"/>
          <w:color w:val="000000"/>
          <w:spacing w:val="2"/>
          <w:szCs w:val="24"/>
          <w:lang w:val="es-ES"/>
        </w:rPr>
        <w:t>fluidez en los proyectos de reconstrucción</w:t>
      </w:r>
      <w:r w:rsidR="00B27BCD">
        <w:rPr>
          <w:rFonts w:ascii="Book Antiqua" w:hAnsi="Book Antiqua"/>
          <w:color w:val="000000"/>
          <w:spacing w:val="2"/>
          <w:szCs w:val="24"/>
          <w:lang w:val="es-ES"/>
        </w:rPr>
        <w:t>, por lo que acogemos la recomendación de eliminar el mecanismo de impugnación</w:t>
      </w:r>
      <w:r w:rsidR="00DE3D91" w:rsidRPr="007D5654">
        <w:rPr>
          <w:rFonts w:ascii="Book Antiqua" w:hAnsi="Book Antiqua"/>
          <w:color w:val="000000"/>
          <w:szCs w:val="24"/>
          <w:lang w:val="es-ES"/>
        </w:rPr>
        <w:t>.</w:t>
      </w:r>
      <w:r w:rsidR="00564D56" w:rsidRPr="007D5654">
        <w:rPr>
          <w:rFonts w:ascii="Book Antiqua" w:hAnsi="Book Antiqua"/>
          <w:szCs w:val="24"/>
          <w:lang w:val="es-PR"/>
        </w:rPr>
        <w:t xml:space="preserve"> </w:t>
      </w:r>
    </w:p>
    <w:p w14:paraId="791728DE" w14:textId="77777777" w:rsidR="002B1EE6" w:rsidRPr="007D5654" w:rsidRDefault="002B1EE6" w:rsidP="007D5654">
      <w:pPr>
        <w:jc w:val="both"/>
        <w:rPr>
          <w:rFonts w:ascii="Book Antiqua" w:eastAsia="Times New Roman" w:hAnsi="Book Antiqua" w:cs="Segoe UI"/>
          <w:szCs w:val="24"/>
          <w:lang w:val="es-PR"/>
        </w:rPr>
      </w:pPr>
    </w:p>
    <w:p w14:paraId="5BCB4A7A" w14:textId="7C0861C3" w:rsidR="006705DD" w:rsidRPr="007D5654" w:rsidRDefault="009C5C62" w:rsidP="007D5654">
      <w:pPr>
        <w:jc w:val="both"/>
        <w:rPr>
          <w:rFonts w:ascii="Book Antiqua" w:hAnsi="Book Antiqua"/>
          <w:szCs w:val="24"/>
          <w:lang w:val="es-ES_tradnl"/>
        </w:rPr>
      </w:pPr>
      <w:r w:rsidRPr="007D5654">
        <w:rPr>
          <w:rFonts w:ascii="Book Antiqua" w:hAnsi="Book Antiqua"/>
          <w:szCs w:val="24"/>
          <w:lang w:val="es-ES_tradnl"/>
        </w:rPr>
        <w:t>Por todos los fundamentos</w:t>
      </w:r>
      <w:r w:rsidR="006705DD" w:rsidRPr="007D5654">
        <w:rPr>
          <w:rFonts w:ascii="Book Antiqua" w:hAnsi="Book Antiqua"/>
          <w:szCs w:val="24"/>
          <w:lang w:val="es-ES_tradnl"/>
        </w:rPr>
        <w:t xml:space="preserve"> expuesto</w:t>
      </w:r>
      <w:r w:rsidRPr="007D5654">
        <w:rPr>
          <w:rFonts w:ascii="Book Antiqua" w:hAnsi="Book Antiqua"/>
          <w:szCs w:val="24"/>
          <w:lang w:val="es-ES_tradnl"/>
        </w:rPr>
        <w:t>s,</w:t>
      </w:r>
      <w:r w:rsidR="00C63CAC" w:rsidRPr="007D5654">
        <w:rPr>
          <w:rFonts w:ascii="Book Antiqua" w:hAnsi="Book Antiqua"/>
          <w:szCs w:val="24"/>
          <w:lang w:val="es-ES_tradnl"/>
        </w:rPr>
        <w:t xml:space="preserve"> </w:t>
      </w:r>
      <w:r w:rsidR="00FD0C20" w:rsidRPr="007D5654">
        <w:rPr>
          <w:rFonts w:ascii="Book Antiqua" w:hAnsi="Book Antiqua"/>
          <w:szCs w:val="24"/>
          <w:lang w:val="es-ES_tradnl"/>
        </w:rPr>
        <w:t>la</w:t>
      </w:r>
      <w:r w:rsidR="001423CC" w:rsidRPr="007D5654">
        <w:rPr>
          <w:rFonts w:ascii="Book Antiqua" w:hAnsi="Book Antiqua"/>
          <w:szCs w:val="24"/>
          <w:lang w:val="es-ES_tradnl"/>
        </w:rPr>
        <w:t xml:space="preserve"> </w:t>
      </w:r>
      <w:r w:rsidR="006705DD" w:rsidRPr="007D5654">
        <w:rPr>
          <w:rFonts w:ascii="Book Antiqua" w:hAnsi="Book Antiqua"/>
          <w:szCs w:val="24"/>
          <w:lang w:val="es-ES_tradnl"/>
        </w:rPr>
        <w:t>Comisi</w:t>
      </w:r>
      <w:r w:rsidR="001423CC" w:rsidRPr="007D5654">
        <w:rPr>
          <w:rFonts w:ascii="Book Antiqua" w:hAnsi="Book Antiqua"/>
          <w:szCs w:val="24"/>
          <w:lang w:val="es-ES_tradnl"/>
        </w:rPr>
        <w:t xml:space="preserve">ón de Asuntos Federales y Veteranos </w:t>
      </w:r>
      <w:r w:rsidR="0038503A" w:rsidRPr="007D5654">
        <w:rPr>
          <w:rFonts w:ascii="Book Antiqua" w:hAnsi="Book Antiqua"/>
          <w:szCs w:val="24"/>
          <w:lang w:val="es-ES_tradnl"/>
        </w:rPr>
        <w:t>de la Cámara de Representantes</w:t>
      </w:r>
      <w:r w:rsidR="001423CC" w:rsidRPr="007D5654">
        <w:rPr>
          <w:rFonts w:ascii="Book Antiqua" w:hAnsi="Book Antiqua"/>
          <w:szCs w:val="24"/>
          <w:lang w:val="es-ES_tradnl"/>
        </w:rPr>
        <w:t xml:space="preserve"> de Puerto Rico</w:t>
      </w:r>
      <w:r w:rsidR="0038503A" w:rsidRPr="007D5654">
        <w:rPr>
          <w:rFonts w:ascii="Book Antiqua" w:hAnsi="Book Antiqua"/>
          <w:szCs w:val="24"/>
          <w:lang w:val="es-ES_tradnl"/>
        </w:rPr>
        <w:t xml:space="preserve">, </w:t>
      </w:r>
      <w:r w:rsidR="006705DD" w:rsidRPr="007D5654">
        <w:rPr>
          <w:rFonts w:ascii="Book Antiqua" w:hAnsi="Book Antiqua"/>
          <w:szCs w:val="24"/>
          <w:lang w:val="es-ES_tradnl"/>
        </w:rPr>
        <w:t xml:space="preserve">recomienda a este Alto Cuerpo </w:t>
      </w:r>
      <w:r w:rsidRPr="007D5654">
        <w:rPr>
          <w:rFonts w:ascii="Book Antiqua" w:hAnsi="Book Antiqua"/>
          <w:szCs w:val="24"/>
          <w:lang w:val="es-ES"/>
        </w:rPr>
        <w:t>la aprobación</w:t>
      </w:r>
      <w:r w:rsidR="006705DD" w:rsidRPr="007D5654">
        <w:rPr>
          <w:rFonts w:ascii="Book Antiqua" w:hAnsi="Book Antiqua"/>
          <w:szCs w:val="24"/>
          <w:lang w:val="es-ES"/>
        </w:rPr>
        <w:t xml:space="preserve"> del Proyecto del</w:t>
      </w:r>
      <w:r w:rsidR="009737DF" w:rsidRPr="007D5654">
        <w:rPr>
          <w:rFonts w:ascii="Book Antiqua" w:hAnsi="Book Antiqua"/>
          <w:szCs w:val="24"/>
          <w:lang w:val="es-ES"/>
        </w:rPr>
        <w:t xml:space="preserve"> Senado 181</w:t>
      </w:r>
      <w:r w:rsidRPr="007D5654">
        <w:rPr>
          <w:rFonts w:ascii="Book Antiqua" w:hAnsi="Book Antiqua"/>
          <w:szCs w:val="24"/>
          <w:lang w:val="es-ES"/>
        </w:rPr>
        <w:t>,</w:t>
      </w:r>
      <w:r w:rsidR="006705DD" w:rsidRPr="007D5654">
        <w:rPr>
          <w:rFonts w:ascii="Book Antiqua" w:hAnsi="Book Antiqua"/>
          <w:szCs w:val="24"/>
          <w:lang w:val="es-ES"/>
        </w:rPr>
        <w:t xml:space="preserve"> </w:t>
      </w:r>
      <w:r w:rsidR="006705DD" w:rsidRPr="007D5654">
        <w:rPr>
          <w:rFonts w:ascii="Book Antiqua" w:hAnsi="Book Antiqua"/>
          <w:szCs w:val="24"/>
          <w:lang w:val="es-ES_tradnl"/>
        </w:rPr>
        <w:t>con las enmiendas que se incluyen en el ent</w:t>
      </w:r>
      <w:r w:rsidR="00564D56" w:rsidRPr="007D5654">
        <w:rPr>
          <w:rFonts w:ascii="Book Antiqua" w:hAnsi="Book Antiqua"/>
          <w:szCs w:val="24"/>
          <w:lang w:val="es-ES_tradnl"/>
        </w:rPr>
        <w:t>i</w:t>
      </w:r>
      <w:r w:rsidR="006705DD" w:rsidRPr="007D5654">
        <w:rPr>
          <w:rFonts w:ascii="Book Antiqua" w:hAnsi="Book Antiqua"/>
          <w:szCs w:val="24"/>
          <w:lang w:val="es-ES_tradnl"/>
        </w:rPr>
        <w:t xml:space="preserve">rillado electrónico que acompaña </w:t>
      </w:r>
      <w:r w:rsidRPr="007D5654">
        <w:rPr>
          <w:rFonts w:ascii="Book Antiqua" w:hAnsi="Book Antiqua"/>
          <w:szCs w:val="24"/>
          <w:lang w:val="es-ES_tradnl"/>
        </w:rPr>
        <w:t>este</w:t>
      </w:r>
      <w:r w:rsidR="006705DD" w:rsidRPr="007D5654">
        <w:rPr>
          <w:rFonts w:ascii="Book Antiqua" w:hAnsi="Book Antiqua"/>
          <w:szCs w:val="24"/>
          <w:lang w:val="es-ES_tradnl"/>
        </w:rPr>
        <w:t xml:space="preserve"> </w:t>
      </w:r>
      <w:r w:rsidR="00C964F2" w:rsidRPr="007D5654">
        <w:rPr>
          <w:rFonts w:ascii="Book Antiqua" w:hAnsi="Book Antiqua"/>
          <w:szCs w:val="24"/>
          <w:lang w:val="es-ES_tradnl"/>
        </w:rPr>
        <w:t>I</w:t>
      </w:r>
      <w:r w:rsidRPr="007D5654">
        <w:rPr>
          <w:rFonts w:ascii="Book Antiqua" w:hAnsi="Book Antiqua"/>
          <w:szCs w:val="24"/>
          <w:lang w:val="es-ES_tradnl"/>
        </w:rPr>
        <w:t>nforme</w:t>
      </w:r>
      <w:r w:rsidR="006705DD" w:rsidRPr="007D5654">
        <w:rPr>
          <w:rFonts w:ascii="Book Antiqua" w:hAnsi="Book Antiqua"/>
          <w:szCs w:val="24"/>
          <w:lang w:val="es-ES_tradnl"/>
        </w:rPr>
        <w:t>.</w:t>
      </w:r>
    </w:p>
    <w:p w14:paraId="20F50B34" w14:textId="77777777" w:rsidR="006705DD" w:rsidRPr="007D5654" w:rsidRDefault="006705DD" w:rsidP="007D5654">
      <w:pPr>
        <w:jc w:val="both"/>
        <w:rPr>
          <w:rFonts w:ascii="Book Antiqua" w:hAnsi="Book Antiqua"/>
          <w:szCs w:val="24"/>
          <w:lang w:val="es-ES_tradnl"/>
        </w:rPr>
      </w:pPr>
    </w:p>
    <w:p w14:paraId="73BB9E68" w14:textId="77777777" w:rsidR="006705DD" w:rsidRPr="007D5654" w:rsidRDefault="006705DD" w:rsidP="007D5654">
      <w:pPr>
        <w:jc w:val="both"/>
        <w:rPr>
          <w:rFonts w:ascii="Book Antiqua" w:hAnsi="Book Antiqua"/>
          <w:szCs w:val="24"/>
          <w:lang w:val="es-ES_tradnl"/>
        </w:rPr>
      </w:pPr>
      <w:r w:rsidRPr="007D5654">
        <w:rPr>
          <w:rFonts w:ascii="Book Antiqua" w:hAnsi="Book Antiqua"/>
          <w:szCs w:val="24"/>
          <w:lang w:val="es-ES_tradnl"/>
        </w:rPr>
        <w:t>Respetuosamente sometido,</w:t>
      </w:r>
    </w:p>
    <w:p w14:paraId="7FB8F7C9" w14:textId="77777777" w:rsidR="006705DD" w:rsidRPr="007D5654" w:rsidRDefault="006705DD" w:rsidP="007D5654">
      <w:pPr>
        <w:jc w:val="both"/>
        <w:rPr>
          <w:rFonts w:ascii="Book Antiqua" w:hAnsi="Book Antiqua"/>
          <w:szCs w:val="24"/>
          <w:lang w:val="es-ES_tradnl"/>
        </w:rPr>
      </w:pPr>
    </w:p>
    <w:p w14:paraId="7606CB88" w14:textId="77777777" w:rsidR="006705DD" w:rsidRPr="007D5654" w:rsidRDefault="006705DD" w:rsidP="007D5654">
      <w:pPr>
        <w:jc w:val="both"/>
        <w:rPr>
          <w:rFonts w:ascii="Book Antiqua" w:hAnsi="Book Antiqua"/>
          <w:b/>
          <w:szCs w:val="24"/>
          <w:lang w:val="es-ES_tradnl"/>
        </w:rPr>
      </w:pPr>
    </w:p>
    <w:p w14:paraId="03EF6809" w14:textId="77777777" w:rsidR="00C63CAC" w:rsidRPr="007D5654" w:rsidRDefault="00C63CAC" w:rsidP="007D5654">
      <w:pPr>
        <w:jc w:val="both"/>
        <w:rPr>
          <w:rFonts w:ascii="Book Antiqua" w:hAnsi="Book Antiqua"/>
          <w:b/>
          <w:szCs w:val="24"/>
          <w:lang w:val="es-ES_tradnl"/>
        </w:rPr>
      </w:pPr>
    </w:p>
    <w:p w14:paraId="7DBB27CC" w14:textId="1BE5CDA0" w:rsidR="006705DD" w:rsidRPr="007D5654" w:rsidRDefault="001423CC" w:rsidP="007D5654">
      <w:pPr>
        <w:jc w:val="both"/>
        <w:rPr>
          <w:rFonts w:ascii="Book Antiqua" w:hAnsi="Book Antiqua"/>
          <w:b/>
          <w:i/>
          <w:szCs w:val="24"/>
          <w:lang w:val="es-ES_tradnl"/>
        </w:rPr>
      </w:pPr>
      <w:r w:rsidRPr="007D5654">
        <w:rPr>
          <w:rFonts w:ascii="Book Antiqua" w:hAnsi="Book Antiqua"/>
          <w:b/>
          <w:i/>
          <w:szCs w:val="24"/>
          <w:lang w:val="es-ES_tradnl"/>
        </w:rPr>
        <w:t>José F. Aponte Hernández</w:t>
      </w:r>
      <w:r w:rsidR="00CD7193" w:rsidRPr="007D5654">
        <w:rPr>
          <w:rFonts w:ascii="Book Antiqua" w:hAnsi="Book Antiqua"/>
          <w:b/>
          <w:i/>
          <w:szCs w:val="24"/>
          <w:lang w:val="es-ES_tradnl"/>
        </w:rPr>
        <w:tab/>
      </w:r>
      <w:r w:rsidR="00CD7193" w:rsidRPr="007D5654">
        <w:rPr>
          <w:rFonts w:ascii="Book Antiqua" w:hAnsi="Book Antiqua"/>
          <w:b/>
          <w:i/>
          <w:szCs w:val="24"/>
          <w:lang w:val="es-ES_tradnl"/>
        </w:rPr>
        <w:tab/>
      </w:r>
    </w:p>
    <w:p w14:paraId="0989303C" w14:textId="77777777" w:rsidR="007D0C25" w:rsidRPr="007D5654" w:rsidRDefault="006705DD" w:rsidP="007D5654">
      <w:pPr>
        <w:jc w:val="both"/>
        <w:rPr>
          <w:rFonts w:ascii="Book Antiqua" w:hAnsi="Book Antiqua"/>
          <w:szCs w:val="24"/>
          <w:lang w:val="es-ES_tradnl"/>
        </w:rPr>
      </w:pPr>
      <w:r w:rsidRPr="007D5654">
        <w:rPr>
          <w:rFonts w:ascii="Book Antiqua" w:hAnsi="Book Antiqua"/>
          <w:szCs w:val="24"/>
          <w:lang w:val="es-ES_tradnl"/>
        </w:rPr>
        <w:t>Presidente</w:t>
      </w:r>
    </w:p>
    <w:p w14:paraId="16261E9B" w14:textId="3D47E0D5" w:rsidR="00665E04" w:rsidRPr="00584F3B" w:rsidRDefault="001423CC" w:rsidP="007D5654">
      <w:pPr>
        <w:jc w:val="both"/>
        <w:rPr>
          <w:rFonts w:ascii="Book Antiqua" w:hAnsi="Book Antiqua"/>
          <w:szCs w:val="24"/>
          <w:lang w:val="es-ES_tradnl"/>
        </w:rPr>
      </w:pPr>
      <w:r w:rsidRPr="007D5654">
        <w:rPr>
          <w:rFonts w:ascii="Book Antiqua" w:hAnsi="Book Antiqua"/>
          <w:szCs w:val="24"/>
          <w:lang w:val="es-ES_tradnl"/>
        </w:rPr>
        <w:t>C</w:t>
      </w:r>
      <w:r w:rsidR="00CD7193" w:rsidRPr="007D5654">
        <w:rPr>
          <w:rFonts w:ascii="Book Antiqua" w:hAnsi="Book Antiqua"/>
          <w:szCs w:val="24"/>
          <w:lang w:val="es-ES_tradnl"/>
        </w:rPr>
        <w:t>omisión de Asuntos</w:t>
      </w:r>
      <w:r w:rsidRPr="007D5654">
        <w:rPr>
          <w:rFonts w:ascii="Book Antiqua" w:hAnsi="Book Antiqua"/>
          <w:szCs w:val="24"/>
          <w:lang w:val="es-ES_tradnl"/>
        </w:rPr>
        <w:t xml:space="preserve"> Federales y Veteranos</w:t>
      </w:r>
      <w:r w:rsidR="00665E04">
        <w:rPr>
          <w:rFonts w:ascii="Book Antiqua" w:hAnsi="Book Antiqua"/>
          <w:szCs w:val="24"/>
          <w:lang w:val="es-PR"/>
        </w:rPr>
        <w:tab/>
      </w:r>
    </w:p>
    <w:sectPr w:rsidR="00665E04" w:rsidRPr="00584F3B" w:rsidSect="006705DD">
      <w:headerReference w:type="even" r:id="rId7"/>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0685FA" w14:textId="77777777" w:rsidR="00DA46B7" w:rsidRDefault="00DA46B7" w:rsidP="006705DD">
      <w:r>
        <w:separator/>
      </w:r>
    </w:p>
  </w:endnote>
  <w:endnote w:type="continuationSeparator" w:id="0">
    <w:p w14:paraId="008EC53F" w14:textId="77777777" w:rsidR="00DA46B7" w:rsidRDefault="00DA46B7" w:rsidP="006705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G Times (W1)">
    <w:altName w:val="Times New Roman"/>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246EC9" w14:textId="77777777" w:rsidR="006705DD" w:rsidRDefault="006705DD" w:rsidP="006705DD">
    <w:pPr>
      <w:pStyle w:val="Footer"/>
      <w:tabs>
        <w:tab w:val="left" w:pos="5508"/>
      </w:tabs>
      <w:jc w:val="center"/>
      <w:rPr>
        <w:rFonts w:ascii="Verdana" w:hAnsi="Verdana"/>
        <w:i/>
        <w:sz w:val="20"/>
        <w:lang w:val="es-ES"/>
      </w:rPr>
    </w:pPr>
  </w:p>
  <w:p w14:paraId="2C673437" w14:textId="64D111E9" w:rsidR="006705DD" w:rsidRPr="006705DD" w:rsidRDefault="006705DD" w:rsidP="00371D03">
    <w:pPr>
      <w:pStyle w:val="Footer"/>
      <w:tabs>
        <w:tab w:val="left" w:pos="5508"/>
      </w:tabs>
      <w:jc w:val="center"/>
      <w:rPr>
        <w:lang w:val="es-ES"/>
      </w:rPr>
    </w:pPr>
    <w:r w:rsidRPr="005777F7">
      <w:rPr>
        <w:rFonts w:ascii="Book Antiqua" w:hAnsi="Book Antiqua"/>
        <w:i/>
        <w:noProof/>
        <w:sz w:val="22"/>
        <w:szCs w:val="22"/>
      </w:rPr>
      <mc:AlternateContent>
        <mc:Choice Requires="wps">
          <w:drawing>
            <wp:anchor distT="0" distB="0" distL="114300" distR="114300" simplePos="0" relativeHeight="251661312" behindDoc="0" locked="0" layoutInCell="1" allowOverlap="1" wp14:anchorId="36056B95" wp14:editId="08FCF106">
              <wp:simplePos x="0" y="0"/>
              <wp:positionH relativeFrom="column">
                <wp:posOffset>0</wp:posOffset>
              </wp:positionH>
              <wp:positionV relativeFrom="paragraph">
                <wp:posOffset>-31750</wp:posOffset>
              </wp:positionV>
              <wp:extent cx="59436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ln>
                        <a:headEnd/>
                        <a:tailEnd/>
                      </a:ln>
                    </wps:spPr>
                    <wps:style>
                      <a:lnRef idx="3">
                        <a:schemeClr val="dk1"/>
                      </a:lnRef>
                      <a:fillRef idx="0">
                        <a:schemeClr val="dk1"/>
                      </a:fillRef>
                      <a:effectRef idx="2">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2CEEA305"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5pt" to="468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" strokecolor="black [3200]" strokeweight="1.5pt">
              <v:stroke joinstyle="miter"/>
            </v:line>
          </w:pict>
        </mc:Fallback>
      </mc:AlternateContent>
    </w:r>
    <w:r w:rsidRPr="005777F7">
      <w:rPr>
        <w:rFonts w:ascii="Book Antiqua" w:hAnsi="Book Antiqua"/>
        <w:i/>
        <w:sz w:val="22"/>
        <w:szCs w:val="22"/>
        <w:lang w:val="es-ES"/>
      </w:rPr>
      <w:t xml:space="preserve">Comisión de </w:t>
    </w:r>
    <w:r w:rsidR="0038503A">
      <w:rPr>
        <w:rFonts w:ascii="Book Antiqua" w:hAnsi="Book Antiqua"/>
        <w:i/>
        <w:sz w:val="22"/>
        <w:szCs w:val="22"/>
        <w:lang w:val="es-ES"/>
      </w:rPr>
      <w:t xml:space="preserve">Asuntos </w:t>
    </w:r>
    <w:r w:rsidR="00371D03">
      <w:rPr>
        <w:rFonts w:ascii="Book Antiqua" w:hAnsi="Book Antiqua"/>
        <w:i/>
        <w:sz w:val="22"/>
        <w:szCs w:val="22"/>
        <w:lang w:val="es-ES"/>
      </w:rPr>
      <w:t>Federales y Veteranos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C2FB4C" w14:textId="77777777" w:rsidR="00DA46B7" w:rsidRDefault="00DA46B7" w:rsidP="006705DD">
      <w:r>
        <w:separator/>
      </w:r>
    </w:p>
  </w:footnote>
  <w:footnote w:type="continuationSeparator" w:id="0">
    <w:p w14:paraId="2F670E40" w14:textId="77777777" w:rsidR="00DA46B7" w:rsidRDefault="00DA46B7" w:rsidP="006705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45100D" w14:textId="77777777" w:rsidR="00371D03" w:rsidRDefault="00371D03">
    <w:pPr>
      <w:pStyle w:val="Header"/>
    </w:pPr>
  </w:p>
  <w:p w14:paraId="194D4BFF" w14:textId="77777777" w:rsidR="0014545E" w:rsidRDefault="0014545E"/>
  <w:p w14:paraId="51B2B03A" w14:textId="77777777" w:rsidR="00533BCA" w:rsidRDefault="00533BCA"/>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495F01" w14:textId="21C5BA58" w:rsidR="006705DD" w:rsidRPr="00C25EE3" w:rsidRDefault="006705DD" w:rsidP="006705DD">
    <w:pPr>
      <w:pStyle w:val="Header"/>
      <w:rPr>
        <w:rStyle w:val="PageNumber"/>
        <w:rFonts w:ascii="Book Antiqua" w:hAnsi="Book Antiqua"/>
        <w:i/>
        <w:sz w:val="22"/>
        <w:szCs w:val="22"/>
        <w:lang w:val="es-PR"/>
      </w:rPr>
    </w:pPr>
    <w:r w:rsidRPr="005777F7">
      <w:rPr>
        <w:rStyle w:val="PageNumber"/>
        <w:rFonts w:ascii="Book Antiqua" w:hAnsi="Book Antiqua"/>
        <w:i/>
        <w:sz w:val="22"/>
        <w:szCs w:val="22"/>
        <w:lang w:val="es-PR"/>
      </w:rPr>
      <w:t>Informe</w:t>
    </w:r>
    <w:r w:rsidR="00584F3B">
      <w:rPr>
        <w:rStyle w:val="PageNumber"/>
        <w:rFonts w:ascii="Book Antiqua" w:hAnsi="Book Antiqua"/>
        <w:i/>
        <w:sz w:val="22"/>
        <w:szCs w:val="22"/>
        <w:lang w:val="es-PR"/>
      </w:rPr>
      <w:t xml:space="preserve"> Positivo</w:t>
    </w:r>
    <w:r w:rsidRPr="005777F7">
      <w:rPr>
        <w:rStyle w:val="PageNumber"/>
        <w:rFonts w:ascii="Book Antiqua" w:hAnsi="Book Antiqua"/>
        <w:i/>
        <w:sz w:val="22"/>
        <w:szCs w:val="22"/>
        <w:lang w:val="es-PR"/>
      </w:rPr>
      <w:t xml:space="preserve"> P. del</w:t>
    </w:r>
    <w:r w:rsidR="009737DF">
      <w:rPr>
        <w:rStyle w:val="PageNumber"/>
        <w:rFonts w:ascii="Book Antiqua" w:hAnsi="Book Antiqua"/>
        <w:i/>
        <w:sz w:val="22"/>
        <w:szCs w:val="22"/>
        <w:lang w:val="es-PR"/>
      </w:rPr>
      <w:t xml:space="preserve"> S. 181</w:t>
    </w:r>
    <w:r w:rsidRPr="005777F7">
      <w:rPr>
        <w:rStyle w:val="PageNumber"/>
        <w:rFonts w:ascii="Book Antiqua" w:hAnsi="Book Antiqua"/>
        <w:i/>
        <w:sz w:val="22"/>
        <w:szCs w:val="22"/>
        <w:lang w:val="es-PR"/>
      </w:rPr>
      <w:tab/>
    </w:r>
    <w:r w:rsidRPr="005777F7">
      <w:rPr>
        <w:rStyle w:val="PageNumber"/>
        <w:rFonts w:ascii="Book Antiqua" w:hAnsi="Book Antiqua"/>
        <w:i/>
        <w:sz w:val="22"/>
        <w:szCs w:val="22"/>
        <w:lang w:val="es-PR"/>
      </w:rPr>
      <w:tab/>
      <w:t xml:space="preserve">Página </w:t>
    </w:r>
    <w:r w:rsidRPr="005777F7">
      <w:rPr>
        <w:rStyle w:val="PageNumber"/>
        <w:rFonts w:ascii="Book Antiqua" w:hAnsi="Book Antiqua"/>
        <w:i/>
        <w:sz w:val="22"/>
        <w:szCs w:val="22"/>
      </w:rPr>
      <w:fldChar w:fldCharType="begin"/>
    </w:r>
    <w:r w:rsidRPr="005777F7">
      <w:rPr>
        <w:rStyle w:val="PageNumber"/>
        <w:rFonts w:ascii="Book Antiqua" w:hAnsi="Book Antiqua"/>
        <w:i/>
        <w:sz w:val="22"/>
        <w:szCs w:val="22"/>
        <w:lang w:val="es-PR"/>
      </w:rPr>
      <w:instrText xml:space="preserve"> PAGE </w:instrText>
    </w:r>
    <w:r w:rsidRPr="005777F7">
      <w:rPr>
        <w:rStyle w:val="PageNumber"/>
        <w:rFonts w:ascii="Book Antiqua" w:hAnsi="Book Antiqua"/>
        <w:i/>
        <w:sz w:val="22"/>
        <w:szCs w:val="22"/>
      </w:rPr>
      <w:fldChar w:fldCharType="separate"/>
    </w:r>
    <w:r w:rsidR="006D47A2">
      <w:rPr>
        <w:rStyle w:val="PageNumber"/>
        <w:rFonts w:ascii="Book Antiqua" w:hAnsi="Book Antiqua"/>
        <w:i/>
        <w:noProof/>
        <w:sz w:val="22"/>
        <w:szCs w:val="22"/>
        <w:lang w:val="es-PR"/>
      </w:rPr>
      <w:t>2</w:t>
    </w:r>
    <w:r w:rsidRPr="005777F7">
      <w:rPr>
        <w:rStyle w:val="PageNumber"/>
        <w:rFonts w:ascii="Book Antiqua" w:hAnsi="Book Antiqua"/>
        <w:i/>
        <w:sz w:val="22"/>
        <w:szCs w:val="22"/>
      </w:rPr>
      <w:fldChar w:fldCharType="end"/>
    </w:r>
  </w:p>
  <w:p w14:paraId="16CE6CBA" w14:textId="122DF763" w:rsidR="006705DD" w:rsidRPr="00C25EE3" w:rsidRDefault="001423CC" w:rsidP="006705DD">
    <w:pPr>
      <w:pStyle w:val="Header"/>
      <w:rPr>
        <w:rStyle w:val="PageNumber"/>
        <w:rFonts w:ascii="Verdana" w:hAnsi="Verdana"/>
        <w:i/>
        <w:sz w:val="20"/>
        <w:lang w:val="es-PR"/>
      </w:rPr>
    </w:pPr>
    <w:r w:rsidRPr="005777F7">
      <w:rPr>
        <w:rFonts w:ascii="Book Antiqua" w:hAnsi="Book Antiqua"/>
        <w:i/>
        <w:noProof/>
        <w:sz w:val="22"/>
        <w:szCs w:val="22"/>
      </w:rPr>
      <mc:AlternateContent>
        <mc:Choice Requires="wps">
          <w:drawing>
            <wp:anchor distT="0" distB="0" distL="114300" distR="114300" simplePos="0" relativeHeight="251659264" behindDoc="0" locked="0" layoutInCell="1" allowOverlap="1" wp14:anchorId="3D62B090" wp14:editId="5C0AE6BA">
              <wp:simplePos x="0" y="0"/>
              <wp:positionH relativeFrom="column">
                <wp:posOffset>-43672</wp:posOffset>
              </wp:positionH>
              <wp:positionV relativeFrom="paragraph">
                <wp:posOffset>43976</wp:posOffset>
              </wp:positionV>
              <wp:extent cx="60579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ln>
                        <a:headEnd/>
                        <a:tailEnd/>
                      </a:ln>
                    </wps:spPr>
                    <wps:style>
                      <a:lnRef idx="3">
                        <a:schemeClr val="dk1"/>
                      </a:lnRef>
                      <a:fillRef idx="0">
                        <a:schemeClr val="dk1"/>
                      </a:fillRef>
                      <a:effectRef idx="2">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72A9BD2F"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5pt,3.45pt" to="473.55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" strokecolor="black [3200]" strokeweight="1.5pt">
              <v:stroke joinstyle="miter"/>
            </v:line>
          </w:pict>
        </mc:Fallback>
      </mc:AlternateContent>
    </w:r>
  </w:p>
  <w:p w14:paraId="072AFD2D" w14:textId="77777777" w:rsidR="00533BCA" w:rsidRPr="005071B1" w:rsidRDefault="00533BCA">
    <w:pP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D49CA"/>
    <w:multiLevelType w:val="singleLevel"/>
    <w:tmpl w:val="FECC8EE2"/>
    <w:lvl w:ilvl="0">
      <w:start w:val="2"/>
      <w:numFmt w:val="decimal"/>
      <w:lvlText w:val="%1."/>
      <w:legacy w:legacy="1" w:legacySpace="0" w:legacyIndent="0"/>
      <w:lvlJc w:val="left"/>
      <w:rPr>
        <w:rFonts w:ascii="Times New Roman" w:hAnsi="Times New Roman" w:cs="Times New Roman" w:hint="default"/>
      </w:rPr>
    </w:lvl>
  </w:abstractNum>
  <w:abstractNum w:abstractNumId="1" w15:restartNumberingAfterBreak="0">
    <w:nsid w:val="01F306BC"/>
    <w:multiLevelType w:val="hybridMultilevel"/>
    <w:tmpl w:val="BDF27E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D11BFA"/>
    <w:multiLevelType w:val="singleLevel"/>
    <w:tmpl w:val="F34A0EC2"/>
    <w:lvl w:ilvl="0">
      <w:start w:val="3"/>
      <w:numFmt w:val="decimal"/>
      <w:lvlText w:val="%1."/>
      <w:legacy w:legacy="1" w:legacySpace="0" w:legacyIndent="0"/>
      <w:lvlJc w:val="left"/>
      <w:rPr>
        <w:rFonts w:ascii="Times New Roman" w:hAnsi="Times New Roman" w:cs="Times New Roman" w:hint="default"/>
      </w:rPr>
    </w:lvl>
  </w:abstractNum>
  <w:abstractNum w:abstractNumId="3" w15:restartNumberingAfterBreak="0">
    <w:nsid w:val="0C444A76"/>
    <w:multiLevelType w:val="hybridMultilevel"/>
    <w:tmpl w:val="A8D208A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FC102FF"/>
    <w:multiLevelType w:val="hybridMultilevel"/>
    <w:tmpl w:val="3F8C72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301C3B"/>
    <w:multiLevelType w:val="singleLevel"/>
    <w:tmpl w:val="51302F54"/>
    <w:lvl w:ilvl="0">
      <w:start w:val="9"/>
      <w:numFmt w:val="upperLetter"/>
      <w:lvlText w:val="%1."/>
      <w:legacy w:legacy="1" w:legacySpace="0" w:legacyIndent="0"/>
      <w:lvlJc w:val="left"/>
      <w:rPr>
        <w:rFonts w:ascii="Times New Roman" w:hAnsi="Times New Roman" w:cs="Times New Roman" w:hint="default"/>
      </w:rPr>
    </w:lvl>
  </w:abstractNum>
  <w:abstractNum w:abstractNumId="6" w15:restartNumberingAfterBreak="0">
    <w:nsid w:val="18472385"/>
    <w:multiLevelType w:val="hybridMultilevel"/>
    <w:tmpl w:val="9B5A3602"/>
    <w:lvl w:ilvl="0" w:tplc="0409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7" w15:restartNumberingAfterBreak="0">
    <w:nsid w:val="26A0783A"/>
    <w:multiLevelType w:val="hybridMultilevel"/>
    <w:tmpl w:val="559A5C66"/>
    <w:lvl w:ilvl="0" w:tplc="51E06962">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7F46B4B"/>
    <w:multiLevelType w:val="hybridMultilevel"/>
    <w:tmpl w:val="F07C5E3A"/>
    <w:lvl w:ilvl="0" w:tplc="0409000F">
      <w:start w:val="1"/>
      <w:numFmt w:val="decimal"/>
      <w:lvlText w:val="%1."/>
      <w:lvlJc w:val="left"/>
      <w:pPr>
        <w:ind w:left="784" w:hanging="360"/>
      </w:pPr>
    </w:lvl>
    <w:lvl w:ilvl="1" w:tplc="04090019" w:tentative="1">
      <w:start w:val="1"/>
      <w:numFmt w:val="lowerLetter"/>
      <w:lvlText w:val="%2."/>
      <w:lvlJc w:val="left"/>
      <w:pPr>
        <w:ind w:left="1504" w:hanging="360"/>
      </w:pPr>
    </w:lvl>
    <w:lvl w:ilvl="2" w:tplc="0409001B" w:tentative="1">
      <w:start w:val="1"/>
      <w:numFmt w:val="lowerRoman"/>
      <w:lvlText w:val="%3."/>
      <w:lvlJc w:val="right"/>
      <w:pPr>
        <w:ind w:left="2224" w:hanging="180"/>
      </w:pPr>
    </w:lvl>
    <w:lvl w:ilvl="3" w:tplc="0409000F" w:tentative="1">
      <w:start w:val="1"/>
      <w:numFmt w:val="decimal"/>
      <w:lvlText w:val="%4."/>
      <w:lvlJc w:val="left"/>
      <w:pPr>
        <w:ind w:left="2944" w:hanging="360"/>
      </w:pPr>
    </w:lvl>
    <w:lvl w:ilvl="4" w:tplc="04090019" w:tentative="1">
      <w:start w:val="1"/>
      <w:numFmt w:val="lowerLetter"/>
      <w:lvlText w:val="%5."/>
      <w:lvlJc w:val="left"/>
      <w:pPr>
        <w:ind w:left="3664" w:hanging="360"/>
      </w:pPr>
    </w:lvl>
    <w:lvl w:ilvl="5" w:tplc="0409001B" w:tentative="1">
      <w:start w:val="1"/>
      <w:numFmt w:val="lowerRoman"/>
      <w:lvlText w:val="%6."/>
      <w:lvlJc w:val="right"/>
      <w:pPr>
        <w:ind w:left="4384" w:hanging="180"/>
      </w:pPr>
    </w:lvl>
    <w:lvl w:ilvl="6" w:tplc="0409000F" w:tentative="1">
      <w:start w:val="1"/>
      <w:numFmt w:val="decimal"/>
      <w:lvlText w:val="%7."/>
      <w:lvlJc w:val="left"/>
      <w:pPr>
        <w:ind w:left="5104" w:hanging="360"/>
      </w:pPr>
    </w:lvl>
    <w:lvl w:ilvl="7" w:tplc="04090019" w:tentative="1">
      <w:start w:val="1"/>
      <w:numFmt w:val="lowerLetter"/>
      <w:lvlText w:val="%8."/>
      <w:lvlJc w:val="left"/>
      <w:pPr>
        <w:ind w:left="5824" w:hanging="360"/>
      </w:pPr>
    </w:lvl>
    <w:lvl w:ilvl="8" w:tplc="0409001B" w:tentative="1">
      <w:start w:val="1"/>
      <w:numFmt w:val="lowerRoman"/>
      <w:lvlText w:val="%9."/>
      <w:lvlJc w:val="right"/>
      <w:pPr>
        <w:ind w:left="6544" w:hanging="180"/>
      </w:pPr>
    </w:lvl>
  </w:abstractNum>
  <w:abstractNum w:abstractNumId="9" w15:restartNumberingAfterBreak="0">
    <w:nsid w:val="40246644"/>
    <w:multiLevelType w:val="hybridMultilevel"/>
    <w:tmpl w:val="327C2D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07500E0"/>
    <w:multiLevelType w:val="singleLevel"/>
    <w:tmpl w:val="6CAA199A"/>
    <w:lvl w:ilvl="0">
      <w:start w:val="1"/>
      <w:numFmt w:val="lowerLetter"/>
      <w:lvlText w:val="%1."/>
      <w:legacy w:legacy="1" w:legacySpace="0" w:legacyIndent="0"/>
      <w:lvlJc w:val="left"/>
      <w:rPr>
        <w:rFonts w:ascii="Times New Roman" w:hAnsi="Times New Roman" w:cs="Times New Roman" w:hint="default"/>
      </w:rPr>
    </w:lvl>
  </w:abstractNum>
  <w:abstractNum w:abstractNumId="11" w15:restartNumberingAfterBreak="0">
    <w:nsid w:val="450D4249"/>
    <w:multiLevelType w:val="hybridMultilevel"/>
    <w:tmpl w:val="3B5E11E6"/>
    <w:lvl w:ilvl="0" w:tplc="04090001">
      <w:start w:val="1"/>
      <w:numFmt w:val="bullet"/>
      <w:lvlText w:val=""/>
      <w:lvlJc w:val="left"/>
      <w:pPr>
        <w:ind w:left="1260" w:hanging="360"/>
      </w:pPr>
      <w:rPr>
        <w:rFonts w:ascii="Symbol" w:hAnsi="Symbol"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2" w15:restartNumberingAfterBreak="0">
    <w:nsid w:val="48762A92"/>
    <w:multiLevelType w:val="hybridMultilevel"/>
    <w:tmpl w:val="C3562BF4"/>
    <w:lvl w:ilvl="0" w:tplc="0409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3" w15:restartNumberingAfterBreak="0">
    <w:nsid w:val="4EAC61DF"/>
    <w:multiLevelType w:val="singleLevel"/>
    <w:tmpl w:val="DCA4386E"/>
    <w:lvl w:ilvl="0">
      <w:start w:val="2"/>
      <w:numFmt w:val="lowerLetter"/>
      <w:lvlText w:val="%1."/>
      <w:legacy w:legacy="1" w:legacySpace="0" w:legacyIndent="0"/>
      <w:lvlJc w:val="left"/>
      <w:rPr>
        <w:rFonts w:ascii="Times New Roman" w:hAnsi="Times New Roman" w:cs="Times New Roman" w:hint="default"/>
      </w:rPr>
    </w:lvl>
  </w:abstractNum>
  <w:abstractNum w:abstractNumId="14" w15:restartNumberingAfterBreak="0">
    <w:nsid w:val="58044DF0"/>
    <w:multiLevelType w:val="hybridMultilevel"/>
    <w:tmpl w:val="46EC2176"/>
    <w:lvl w:ilvl="0" w:tplc="500A000F">
      <w:start w:val="1"/>
      <w:numFmt w:val="decimal"/>
      <w:lvlText w:val="%1."/>
      <w:lvlJc w:val="left"/>
      <w:pPr>
        <w:ind w:left="720" w:hanging="360"/>
      </w:pPr>
      <w:rPr>
        <w:rFonts w:hint="default"/>
      </w:rPr>
    </w:lvl>
    <w:lvl w:ilvl="1" w:tplc="500A0019">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5" w15:restartNumberingAfterBreak="0">
    <w:nsid w:val="6D953E28"/>
    <w:multiLevelType w:val="hybridMultilevel"/>
    <w:tmpl w:val="3356E136"/>
    <w:lvl w:ilvl="0" w:tplc="0384566E">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71ED72D9"/>
    <w:multiLevelType w:val="hybridMultilevel"/>
    <w:tmpl w:val="DF1AABA6"/>
    <w:lvl w:ilvl="0" w:tplc="422849AC">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F244D37"/>
    <w:multiLevelType w:val="hybridMultilevel"/>
    <w:tmpl w:val="2656267A"/>
    <w:lvl w:ilvl="0" w:tplc="876A71AC">
      <w:start w:val="1"/>
      <w:numFmt w:val="upperLetter"/>
      <w:lvlText w:val="%1.)"/>
      <w:lvlJc w:val="left"/>
      <w:pPr>
        <w:ind w:left="1800" w:hanging="360"/>
      </w:pPr>
      <w:rPr>
        <w:rFonts w:hint="default"/>
        <w:b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1684014978">
    <w:abstractNumId w:val="9"/>
  </w:num>
  <w:num w:numId="2" w16cid:durableId="659582030">
    <w:abstractNumId w:val="4"/>
  </w:num>
  <w:num w:numId="3" w16cid:durableId="1777484326">
    <w:abstractNumId w:val="1"/>
  </w:num>
  <w:num w:numId="4" w16cid:durableId="325131668">
    <w:abstractNumId w:val="10"/>
  </w:num>
  <w:num w:numId="5" w16cid:durableId="1133250481">
    <w:abstractNumId w:val="13"/>
  </w:num>
  <w:num w:numId="6" w16cid:durableId="1459253870">
    <w:abstractNumId w:val="5"/>
  </w:num>
  <w:num w:numId="7" w16cid:durableId="1484350167">
    <w:abstractNumId w:val="0"/>
  </w:num>
  <w:num w:numId="8" w16cid:durableId="649947766">
    <w:abstractNumId w:val="2"/>
  </w:num>
  <w:num w:numId="9" w16cid:durableId="975915466">
    <w:abstractNumId w:val="8"/>
  </w:num>
  <w:num w:numId="10" w16cid:durableId="1634293470">
    <w:abstractNumId w:val="15"/>
  </w:num>
  <w:num w:numId="11" w16cid:durableId="122815047">
    <w:abstractNumId w:val="14"/>
  </w:num>
  <w:num w:numId="12" w16cid:durableId="1687242737">
    <w:abstractNumId w:val="17"/>
  </w:num>
  <w:num w:numId="13" w16cid:durableId="1903443332">
    <w:abstractNumId w:val="16"/>
  </w:num>
  <w:num w:numId="14" w16cid:durableId="409667053">
    <w:abstractNumId w:val="11"/>
  </w:num>
  <w:num w:numId="15" w16cid:durableId="82578471">
    <w:abstractNumId w:val="7"/>
  </w:num>
  <w:num w:numId="16" w16cid:durableId="1553076720">
    <w:abstractNumId w:val="3"/>
  </w:num>
  <w:num w:numId="17" w16cid:durableId="515970296">
    <w:abstractNumId w:val="6"/>
  </w:num>
  <w:num w:numId="18" w16cid:durableId="109366809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5DD"/>
    <w:rsid w:val="0001290C"/>
    <w:rsid w:val="00021378"/>
    <w:rsid w:val="00031DE8"/>
    <w:rsid w:val="000360CF"/>
    <w:rsid w:val="00036797"/>
    <w:rsid w:val="00041778"/>
    <w:rsid w:val="000531ED"/>
    <w:rsid w:val="000549EA"/>
    <w:rsid w:val="00063DC1"/>
    <w:rsid w:val="00064BDD"/>
    <w:rsid w:val="0007736F"/>
    <w:rsid w:val="00087337"/>
    <w:rsid w:val="000967A1"/>
    <w:rsid w:val="000A0AC8"/>
    <w:rsid w:val="000A7733"/>
    <w:rsid w:val="000B1EAB"/>
    <w:rsid w:val="000B4C88"/>
    <w:rsid w:val="000B6F81"/>
    <w:rsid w:val="000C3E50"/>
    <w:rsid w:val="000D5D5D"/>
    <w:rsid w:val="000E4084"/>
    <w:rsid w:val="000F0918"/>
    <w:rsid w:val="000F1590"/>
    <w:rsid w:val="000F232F"/>
    <w:rsid w:val="000F5319"/>
    <w:rsid w:val="0010690F"/>
    <w:rsid w:val="00124567"/>
    <w:rsid w:val="00131FA2"/>
    <w:rsid w:val="001371B2"/>
    <w:rsid w:val="00141498"/>
    <w:rsid w:val="001423CC"/>
    <w:rsid w:val="0014545E"/>
    <w:rsid w:val="001461EE"/>
    <w:rsid w:val="00146489"/>
    <w:rsid w:val="00164F88"/>
    <w:rsid w:val="00175B87"/>
    <w:rsid w:val="0017614C"/>
    <w:rsid w:val="001804CB"/>
    <w:rsid w:val="00193409"/>
    <w:rsid w:val="001B4C02"/>
    <w:rsid w:val="001B5A45"/>
    <w:rsid w:val="001B7855"/>
    <w:rsid w:val="001C417E"/>
    <w:rsid w:val="001C79F0"/>
    <w:rsid w:val="001D4B4F"/>
    <w:rsid w:val="001E6818"/>
    <w:rsid w:val="001E749B"/>
    <w:rsid w:val="001F2A0B"/>
    <w:rsid w:val="001F4E2A"/>
    <w:rsid w:val="00207107"/>
    <w:rsid w:val="00215B21"/>
    <w:rsid w:val="002179D7"/>
    <w:rsid w:val="00226859"/>
    <w:rsid w:val="00245355"/>
    <w:rsid w:val="002513A0"/>
    <w:rsid w:val="00253459"/>
    <w:rsid w:val="00255F7F"/>
    <w:rsid w:val="002638F5"/>
    <w:rsid w:val="00270C0E"/>
    <w:rsid w:val="002850D3"/>
    <w:rsid w:val="00295C2B"/>
    <w:rsid w:val="002A0B17"/>
    <w:rsid w:val="002A779D"/>
    <w:rsid w:val="002B1EE6"/>
    <w:rsid w:val="002C0326"/>
    <w:rsid w:val="002C7958"/>
    <w:rsid w:val="002E0160"/>
    <w:rsid w:val="002E1159"/>
    <w:rsid w:val="002E661E"/>
    <w:rsid w:val="002E7DF8"/>
    <w:rsid w:val="0031367B"/>
    <w:rsid w:val="003157E0"/>
    <w:rsid w:val="00316811"/>
    <w:rsid w:val="0031740D"/>
    <w:rsid w:val="00317B83"/>
    <w:rsid w:val="003310BC"/>
    <w:rsid w:val="00331452"/>
    <w:rsid w:val="00334148"/>
    <w:rsid w:val="00342994"/>
    <w:rsid w:val="0034558D"/>
    <w:rsid w:val="00345DA1"/>
    <w:rsid w:val="00346667"/>
    <w:rsid w:val="00346B66"/>
    <w:rsid w:val="00347546"/>
    <w:rsid w:val="003515AC"/>
    <w:rsid w:val="00357ADD"/>
    <w:rsid w:val="00371D03"/>
    <w:rsid w:val="0038503A"/>
    <w:rsid w:val="00397CFC"/>
    <w:rsid w:val="003B78D7"/>
    <w:rsid w:val="003C65B7"/>
    <w:rsid w:val="003F0372"/>
    <w:rsid w:val="00401C69"/>
    <w:rsid w:val="004470A6"/>
    <w:rsid w:val="00466F9F"/>
    <w:rsid w:val="00472240"/>
    <w:rsid w:val="004879FA"/>
    <w:rsid w:val="00494A79"/>
    <w:rsid w:val="004C25DE"/>
    <w:rsid w:val="004C5242"/>
    <w:rsid w:val="004D02C7"/>
    <w:rsid w:val="004E03DD"/>
    <w:rsid w:val="004E5255"/>
    <w:rsid w:val="004E6F13"/>
    <w:rsid w:val="0050050D"/>
    <w:rsid w:val="005030C0"/>
    <w:rsid w:val="005071B1"/>
    <w:rsid w:val="005144D7"/>
    <w:rsid w:val="005250F0"/>
    <w:rsid w:val="0052685C"/>
    <w:rsid w:val="00533BCA"/>
    <w:rsid w:val="005349D2"/>
    <w:rsid w:val="005579E3"/>
    <w:rsid w:val="00564D56"/>
    <w:rsid w:val="00566EEA"/>
    <w:rsid w:val="00571A33"/>
    <w:rsid w:val="00572681"/>
    <w:rsid w:val="005743A5"/>
    <w:rsid w:val="005751A0"/>
    <w:rsid w:val="0057616C"/>
    <w:rsid w:val="00584F3B"/>
    <w:rsid w:val="00595A56"/>
    <w:rsid w:val="00596F0C"/>
    <w:rsid w:val="005A4546"/>
    <w:rsid w:val="005B23E3"/>
    <w:rsid w:val="005C0817"/>
    <w:rsid w:val="005C5314"/>
    <w:rsid w:val="005D2B7F"/>
    <w:rsid w:val="005D323E"/>
    <w:rsid w:val="005D5283"/>
    <w:rsid w:val="005F0061"/>
    <w:rsid w:val="005F4F0A"/>
    <w:rsid w:val="00610089"/>
    <w:rsid w:val="00613704"/>
    <w:rsid w:val="00616886"/>
    <w:rsid w:val="00624B6B"/>
    <w:rsid w:val="006439E3"/>
    <w:rsid w:val="006448DC"/>
    <w:rsid w:val="006636C1"/>
    <w:rsid w:val="00663A2A"/>
    <w:rsid w:val="00665E04"/>
    <w:rsid w:val="006705DD"/>
    <w:rsid w:val="0067618C"/>
    <w:rsid w:val="00676BE6"/>
    <w:rsid w:val="0068021C"/>
    <w:rsid w:val="006909D2"/>
    <w:rsid w:val="006954E1"/>
    <w:rsid w:val="006959C2"/>
    <w:rsid w:val="00696D01"/>
    <w:rsid w:val="006A0942"/>
    <w:rsid w:val="006A2AAE"/>
    <w:rsid w:val="006A5579"/>
    <w:rsid w:val="006D47A2"/>
    <w:rsid w:val="006E07CD"/>
    <w:rsid w:val="006E19A3"/>
    <w:rsid w:val="006E2940"/>
    <w:rsid w:val="006F3AC1"/>
    <w:rsid w:val="007071A4"/>
    <w:rsid w:val="00713F17"/>
    <w:rsid w:val="0071676A"/>
    <w:rsid w:val="00716BC4"/>
    <w:rsid w:val="00716FE5"/>
    <w:rsid w:val="00730E0E"/>
    <w:rsid w:val="00744151"/>
    <w:rsid w:val="00751688"/>
    <w:rsid w:val="00760D4D"/>
    <w:rsid w:val="00762C4B"/>
    <w:rsid w:val="00776597"/>
    <w:rsid w:val="00781195"/>
    <w:rsid w:val="00782442"/>
    <w:rsid w:val="007932D4"/>
    <w:rsid w:val="007A2229"/>
    <w:rsid w:val="007B1F4C"/>
    <w:rsid w:val="007B426C"/>
    <w:rsid w:val="007C0ED2"/>
    <w:rsid w:val="007C1DF3"/>
    <w:rsid w:val="007D0C25"/>
    <w:rsid w:val="007D5326"/>
    <w:rsid w:val="007D5654"/>
    <w:rsid w:val="007E222D"/>
    <w:rsid w:val="007E31F6"/>
    <w:rsid w:val="007F77ED"/>
    <w:rsid w:val="008028D5"/>
    <w:rsid w:val="00812D9D"/>
    <w:rsid w:val="00824238"/>
    <w:rsid w:val="0082456A"/>
    <w:rsid w:val="00827174"/>
    <w:rsid w:val="00840C1B"/>
    <w:rsid w:val="00851D80"/>
    <w:rsid w:val="008740CC"/>
    <w:rsid w:val="0087441E"/>
    <w:rsid w:val="00882264"/>
    <w:rsid w:val="008919DB"/>
    <w:rsid w:val="00894851"/>
    <w:rsid w:val="00897EBB"/>
    <w:rsid w:val="008A3872"/>
    <w:rsid w:val="008B4364"/>
    <w:rsid w:val="008B63F5"/>
    <w:rsid w:val="008D0701"/>
    <w:rsid w:val="008D11FD"/>
    <w:rsid w:val="008E526A"/>
    <w:rsid w:val="008E5EFE"/>
    <w:rsid w:val="008E6600"/>
    <w:rsid w:val="008F5E56"/>
    <w:rsid w:val="008F747E"/>
    <w:rsid w:val="00900A59"/>
    <w:rsid w:val="0092008C"/>
    <w:rsid w:val="00920A2C"/>
    <w:rsid w:val="0095304A"/>
    <w:rsid w:val="0095548F"/>
    <w:rsid w:val="00960644"/>
    <w:rsid w:val="00970266"/>
    <w:rsid w:val="00970CC9"/>
    <w:rsid w:val="009711D1"/>
    <w:rsid w:val="0097195A"/>
    <w:rsid w:val="009735B1"/>
    <w:rsid w:val="009737DF"/>
    <w:rsid w:val="00973A27"/>
    <w:rsid w:val="009855E6"/>
    <w:rsid w:val="00990099"/>
    <w:rsid w:val="00991A72"/>
    <w:rsid w:val="009A398A"/>
    <w:rsid w:val="009A7506"/>
    <w:rsid w:val="009A76E2"/>
    <w:rsid w:val="009B3DCA"/>
    <w:rsid w:val="009B726E"/>
    <w:rsid w:val="009C5C62"/>
    <w:rsid w:val="009D0DA5"/>
    <w:rsid w:val="009E097D"/>
    <w:rsid w:val="009E4062"/>
    <w:rsid w:val="00A01356"/>
    <w:rsid w:val="00A046C1"/>
    <w:rsid w:val="00A1787A"/>
    <w:rsid w:val="00A351F3"/>
    <w:rsid w:val="00A36FFD"/>
    <w:rsid w:val="00A45F58"/>
    <w:rsid w:val="00A46739"/>
    <w:rsid w:val="00A51153"/>
    <w:rsid w:val="00A82B4B"/>
    <w:rsid w:val="00A82F46"/>
    <w:rsid w:val="00A85691"/>
    <w:rsid w:val="00A94D57"/>
    <w:rsid w:val="00AA1AD4"/>
    <w:rsid w:val="00AA6534"/>
    <w:rsid w:val="00AA67A5"/>
    <w:rsid w:val="00AB391C"/>
    <w:rsid w:val="00AC2B37"/>
    <w:rsid w:val="00AD1ED0"/>
    <w:rsid w:val="00AD526E"/>
    <w:rsid w:val="00AD579D"/>
    <w:rsid w:val="00AE5164"/>
    <w:rsid w:val="00AF4BF4"/>
    <w:rsid w:val="00B01F2D"/>
    <w:rsid w:val="00B04D74"/>
    <w:rsid w:val="00B055AF"/>
    <w:rsid w:val="00B17EB4"/>
    <w:rsid w:val="00B27BCD"/>
    <w:rsid w:val="00B31496"/>
    <w:rsid w:val="00B3537C"/>
    <w:rsid w:val="00B45816"/>
    <w:rsid w:val="00B52D58"/>
    <w:rsid w:val="00B57E8E"/>
    <w:rsid w:val="00B57F33"/>
    <w:rsid w:val="00B634F9"/>
    <w:rsid w:val="00B652CB"/>
    <w:rsid w:val="00B656A1"/>
    <w:rsid w:val="00B74289"/>
    <w:rsid w:val="00B80527"/>
    <w:rsid w:val="00BA3F40"/>
    <w:rsid w:val="00BC5996"/>
    <w:rsid w:val="00BE1D48"/>
    <w:rsid w:val="00BE4A7E"/>
    <w:rsid w:val="00BE7CDB"/>
    <w:rsid w:val="00BF05AA"/>
    <w:rsid w:val="00BF200E"/>
    <w:rsid w:val="00BF6B62"/>
    <w:rsid w:val="00BF79D8"/>
    <w:rsid w:val="00C0349C"/>
    <w:rsid w:val="00C166D8"/>
    <w:rsid w:val="00C22672"/>
    <w:rsid w:val="00C232B9"/>
    <w:rsid w:val="00C23EEA"/>
    <w:rsid w:val="00C25EE3"/>
    <w:rsid w:val="00C376F3"/>
    <w:rsid w:val="00C56AAC"/>
    <w:rsid w:val="00C56BA4"/>
    <w:rsid w:val="00C63CAC"/>
    <w:rsid w:val="00C64906"/>
    <w:rsid w:val="00C70C03"/>
    <w:rsid w:val="00C73C24"/>
    <w:rsid w:val="00C7451E"/>
    <w:rsid w:val="00C86692"/>
    <w:rsid w:val="00C922A0"/>
    <w:rsid w:val="00C964F2"/>
    <w:rsid w:val="00CA5186"/>
    <w:rsid w:val="00CB15EF"/>
    <w:rsid w:val="00CB72FA"/>
    <w:rsid w:val="00CC44E8"/>
    <w:rsid w:val="00CC6E0B"/>
    <w:rsid w:val="00CD1CCB"/>
    <w:rsid w:val="00CD469F"/>
    <w:rsid w:val="00CD7193"/>
    <w:rsid w:val="00CE50B0"/>
    <w:rsid w:val="00CF42AE"/>
    <w:rsid w:val="00CF45C3"/>
    <w:rsid w:val="00CF7435"/>
    <w:rsid w:val="00D07454"/>
    <w:rsid w:val="00D10164"/>
    <w:rsid w:val="00D32000"/>
    <w:rsid w:val="00D36639"/>
    <w:rsid w:val="00D50714"/>
    <w:rsid w:val="00D6218B"/>
    <w:rsid w:val="00D83E76"/>
    <w:rsid w:val="00D863CD"/>
    <w:rsid w:val="00D9173A"/>
    <w:rsid w:val="00D94B25"/>
    <w:rsid w:val="00D97081"/>
    <w:rsid w:val="00DA46B7"/>
    <w:rsid w:val="00DC1BDF"/>
    <w:rsid w:val="00DC4556"/>
    <w:rsid w:val="00DD197F"/>
    <w:rsid w:val="00DE3D91"/>
    <w:rsid w:val="00DF6132"/>
    <w:rsid w:val="00E034A4"/>
    <w:rsid w:val="00E11CCD"/>
    <w:rsid w:val="00E24476"/>
    <w:rsid w:val="00E56AE1"/>
    <w:rsid w:val="00E5713F"/>
    <w:rsid w:val="00E57BFF"/>
    <w:rsid w:val="00E6715D"/>
    <w:rsid w:val="00EC4706"/>
    <w:rsid w:val="00EC5D2E"/>
    <w:rsid w:val="00EC66DB"/>
    <w:rsid w:val="00ED4DCE"/>
    <w:rsid w:val="00EE1B84"/>
    <w:rsid w:val="00EF62EA"/>
    <w:rsid w:val="00F120F1"/>
    <w:rsid w:val="00F24CBC"/>
    <w:rsid w:val="00F32838"/>
    <w:rsid w:val="00F35735"/>
    <w:rsid w:val="00F37FB2"/>
    <w:rsid w:val="00F417FA"/>
    <w:rsid w:val="00F46262"/>
    <w:rsid w:val="00F77C6A"/>
    <w:rsid w:val="00F919E2"/>
    <w:rsid w:val="00F92D42"/>
    <w:rsid w:val="00F952A9"/>
    <w:rsid w:val="00FB0F52"/>
    <w:rsid w:val="00FB73F1"/>
    <w:rsid w:val="00FC4BC2"/>
    <w:rsid w:val="00FC7A0C"/>
    <w:rsid w:val="00FD0C20"/>
    <w:rsid w:val="00FD6F69"/>
    <w:rsid w:val="00FE36D1"/>
    <w:rsid w:val="00FF1F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B79A7F"/>
  <w15:docId w15:val="{F8C8640C-6F38-4770-AF77-CA425C328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05DD"/>
    <w:pPr>
      <w:jc w:val="left"/>
    </w:pPr>
    <w:rPr>
      <w:rFonts w:ascii="Times New Roman" w:eastAsia="Batang"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6705DD"/>
    <w:pPr>
      <w:tabs>
        <w:tab w:val="left" w:pos="648"/>
        <w:tab w:val="right" w:pos="7776"/>
        <w:tab w:val="left" w:pos="7848"/>
      </w:tabs>
    </w:pPr>
  </w:style>
  <w:style w:type="paragraph" w:customStyle="1" w:styleId="Normal1">
    <w:name w:val="Normal1"/>
    <w:basedOn w:val="Normal"/>
    <w:rsid w:val="006705DD"/>
    <w:pPr>
      <w:overflowPunct w:val="0"/>
      <w:autoSpaceDE w:val="0"/>
      <w:autoSpaceDN w:val="0"/>
      <w:adjustRightInd w:val="0"/>
      <w:textAlignment w:val="baseline"/>
    </w:pPr>
    <w:rPr>
      <w:rFonts w:ascii="CG Times (W1)" w:hAnsi="CG Times (W1)"/>
    </w:rPr>
  </w:style>
  <w:style w:type="paragraph" w:styleId="Header">
    <w:name w:val="header"/>
    <w:basedOn w:val="Normal"/>
    <w:link w:val="HeaderChar"/>
    <w:unhideWhenUsed/>
    <w:rsid w:val="006705DD"/>
    <w:pPr>
      <w:tabs>
        <w:tab w:val="center" w:pos="4680"/>
        <w:tab w:val="right" w:pos="9360"/>
      </w:tabs>
    </w:pPr>
  </w:style>
  <w:style w:type="character" w:customStyle="1" w:styleId="HeaderChar">
    <w:name w:val="Header Char"/>
    <w:basedOn w:val="DefaultParagraphFont"/>
    <w:link w:val="Header"/>
    <w:uiPriority w:val="99"/>
    <w:rsid w:val="006705DD"/>
    <w:rPr>
      <w:rFonts w:ascii="Times New Roman" w:eastAsia="Batang" w:hAnsi="Times New Roman" w:cs="Times New Roman"/>
      <w:sz w:val="24"/>
      <w:szCs w:val="20"/>
    </w:rPr>
  </w:style>
  <w:style w:type="paragraph" w:styleId="Footer">
    <w:name w:val="footer"/>
    <w:basedOn w:val="Normal"/>
    <w:link w:val="FooterChar"/>
    <w:unhideWhenUsed/>
    <w:rsid w:val="006705DD"/>
    <w:pPr>
      <w:tabs>
        <w:tab w:val="center" w:pos="4680"/>
        <w:tab w:val="right" w:pos="9360"/>
      </w:tabs>
    </w:pPr>
  </w:style>
  <w:style w:type="character" w:customStyle="1" w:styleId="FooterChar">
    <w:name w:val="Footer Char"/>
    <w:basedOn w:val="DefaultParagraphFont"/>
    <w:link w:val="Footer"/>
    <w:rsid w:val="006705DD"/>
    <w:rPr>
      <w:rFonts w:ascii="Times New Roman" w:eastAsia="Batang" w:hAnsi="Times New Roman" w:cs="Times New Roman"/>
      <w:sz w:val="24"/>
      <w:szCs w:val="20"/>
    </w:rPr>
  </w:style>
  <w:style w:type="character" w:styleId="PageNumber">
    <w:name w:val="page number"/>
    <w:basedOn w:val="DefaultParagraphFont"/>
    <w:rsid w:val="006705DD"/>
  </w:style>
  <w:style w:type="paragraph" w:styleId="NormalWeb">
    <w:name w:val="Normal (Web)"/>
    <w:basedOn w:val="Normal"/>
    <w:uiPriority w:val="99"/>
    <w:unhideWhenUsed/>
    <w:rsid w:val="00B656A1"/>
    <w:pPr>
      <w:spacing w:before="100" w:beforeAutospacing="1" w:after="100" w:afterAutospacing="1"/>
    </w:pPr>
    <w:rPr>
      <w:rFonts w:eastAsia="Times New Roman"/>
      <w:szCs w:val="24"/>
      <w:lang w:val="es-PR" w:eastAsia="es-PR"/>
    </w:rPr>
  </w:style>
  <w:style w:type="character" w:customStyle="1" w:styleId="spelle">
    <w:name w:val="spelle"/>
    <w:rsid w:val="00B656A1"/>
  </w:style>
  <w:style w:type="paragraph" w:styleId="EnvelopeReturn">
    <w:name w:val="envelope return"/>
    <w:basedOn w:val="Normal"/>
    <w:rsid w:val="007071A4"/>
    <w:rPr>
      <w:rFonts w:ascii="Arial" w:eastAsia="Times New Roman" w:hAnsi="Arial" w:cs="Arial"/>
      <w:sz w:val="20"/>
      <w:lang w:val="es-PR"/>
    </w:rPr>
  </w:style>
  <w:style w:type="paragraph" w:styleId="FootnoteText">
    <w:name w:val="footnote text"/>
    <w:basedOn w:val="Normal"/>
    <w:link w:val="FootnoteTextChar"/>
    <w:uiPriority w:val="99"/>
    <w:semiHidden/>
    <w:rsid w:val="007071A4"/>
    <w:rPr>
      <w:rFonts w:eastAsia="Times New Roman"/>
      <w:sz w:val="20"/>
      <w:lang w:val="es-PR"/>
    </w:rPr>
  </w:style>
  <w:style w:type="character" w:customStyle="1" w:styleId="FootnoteTextChar">
    <w:name w:val="Footnote Text Char"/>
    <w:basedOn w:val="DefaultParagraphFont"/>
    <w:link w:val="FootnoteText"/>
    <w:uiPriority w:val="99"/>
    <w:semiHidden/>
    <w:rsid w:val="007071A4"/>
    <w:rPr>
      <w:rFonts w:ascii="Times New Roman" w:eastAsia="Times New Roman" w:hAnsi="Times New Roman" w:cs="Times New Roman"/>
      <w:sz w:val="20"/>
      <w:szCs w:val="20"/>
      <w:lang w:val="es-PR"/>
    </w:rPr>
  </w:style>
  <w:style w:type="character" w:styleId="FootnoteReference">
    <w:name w:val="footnote reference"/>
    <w:uiPriority w:val="99"/>
    <w:semiHidden/>
    <w:rsid w:val="007071A4"/>
    <w:rPr>
      <w:vertAlign w:val="superscript"/>
    </w:rPr>
  </w:style>
  <w:style w:type="paragraph" w:styleId="ListParagraph">
    <w:name w:val="List Paragraph"/>
    <w:basedOn w:val="Normal"/>
    <w:uiPriority w:val="34"/>
    <w:qFormat/>
    <w:rsid w:val="00CB15EF"/>
    <w:pPr>
      <w:ind w:left="720"/>
      <w:contextualSpacing/>
    </w:pPr>
  </w:style>
  <w:style w:type="character" w:customStyle="1" w:styleId="apple-converted-space">
    <w:name w:val="apple-converted-space"/>
    <w:basedOn w:val="DefaultParagraphFont"/>
    <w:rsid w:val="00960644"/>
  </w:style>
  <w:style w:type="paragraph" w:styleId="BalloonText">
    <w:name w:val="Balloon Text"/>
    <w:basedOn w:val="Normal"/>
    <w:link w:val="BalloonTextChar"/>
    <w:uiPriority w:val="99"/>
    <w:semiHidden/>
    <w:unhideWhenUsed/>
    <w:rsid w:val="00B3149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1496"/>
    <w:rPr>
      <w:rFonts w:ascii="Segoe UI" w:eastAsia="Batang" w:hAnsi="Segoe UI" w:cs="Segoe UI"/>
      <w:sz w:val="18"/>
      <w:szCs w:val="18"/>
    </w:rPr>
  </w:style>
  <w:style w:type="character" w:styleId="Hyperlink">
    <w:name w:val="Hyperlink"/>
    <w:basedOn w:val="DefaultParagraphFont"/>
    <w:uiPriority w:val="99"/>
    <w:unhideWhenUsed/>
    <w:rsid w:val="00245355"/>
    <w:rPr>
      <w:color w:val="0563C1" w:themeColor="hyperlink"/>
      <w:u w:val="single"/>
    </w:rPr>
  </w:style>
  <w:style w:type="character" w:styleId="LineNumber">
    <w:name w:val="line number"/>
    <w:basedOn w:val="DefaultParagraphFont"/>
    <w:uiPriority w:val="99"/>
    <w:semiHidden/>
    <w:unhideWhenUsed/>
    <w:rsid w:val="00D50714"/>
  </w:style>
  <w:style w:type="character" w:customStyle="1" w:styleId="name">
    <w:name w:val="name"/>
    <w:basedOn w:val="DefaultParagraphFont"/>
    <w:rsid w:val="00CD7193"/>
  </w:style>
  <w:style w:type="paragraph" w:styleId="BodyText">
    <w:name w:val="Body Text"/>
    <w:basedOn w:val="Normal"/>
    <w:link w:val="BodyTextChar"/>
    <w:uiPriority w:val="1"/>
    <w:qFormat/>
    <w:rsid w:val="00A46739"/>
    <w:pPr>
      <w:widowControl w:val="0"/>
      <w:autoSpaceDE w:val="0"/>
      <w:autoSpaceDN w:val="0"/>
    </w:pPr>
    <w:rPr>
      <w:rFonts w:eastAsia="Times New Roman"/>
      <w:szCs w:val="24"/>
      <w:lang w:val="es-ES"/>
    </w:rPr>
  </w:style>
  <w:style w:type="character" w:customStyle="1" w:styleId="BodyTextChar">
    <w:name w:val="Body Text Char"/>
    <w:basedOn w:val="DefaultParagraphFont"/>
    <w:link w:val="BodyText"/>
    <w:uiPriority w:val="1"/>
    <w:rsid w:val="00A46739"/>
    <w:rPr>
      <w:rFonts w:ascii="Times New Roman" w:eastAsia="Times New Roman" w:hAnsi="Times New Roman" w:cs="Times New Roman"/>
      <w:sz w:val="24"/>
      <w:szCs w:val="24"/>
      <w:lang w:val="es-ES"/>
    </w:rPr>
  </w:style>
  <w:style w:type="paragraph" w:customStyle="1" w:styleId="ds-markdown-paragraph">
    <w:name w:val="ds-markdown-paragraph"/>
    <w:basedOn w:val="Normal"/>
    <w:rsid w:val="00BE1D48"/>
    <w:pPr>
      <w:spacing w:before="100" w:beforeAutospacing="1" w:after="100" w:afterAutospacing="1"/>
    </w:pPr>
    <w:rPr>
      <w:rFonts w:eastAsia="Times New Roman"/>
      <w:szCs w:val="24"/>
    </w:rPr>
  </w:style>
  <w:style w:type="paragraph" w:styleId="BodyTextIndent">
    <w:name w:val="Body Text Indent"/>
    <w:basedOn w:val="Normal"/>
    <w:link w:val="BodyTextIndentChar"/>
    <w:uiPriority w:val="99"/>
    <w:semiHidden/>
    <w:unhideWhenUsed/>
    <w:rsid w:val="00041778"/>
    <w:pPr>
      <w:spacing w:after="120"/>
      <w:ind w:left="360"/>
    </w:pPr>
  </w:style>
  <w:style w:type="character" w:customStyle="1" w:styleId="BodyTextIndentChar">
    <w:name w:val="Body Text Indent Char"/>
    <w:basedOn w:val="DefaultParagraphFont"/>
    <w:link w:val="BodyTextIndent"/>
    <w:uiPriority w:val="99"/>
    <w:semiHidden/>
    <w:rsid w:val="00041778"/>
    <w:rPr>
      <w:rFonts w:ascii="Times New Roman" w:eastAsia="Batang"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1581</Words>
  <Characters>8557</Characters>
  <Application>Microsoft Office Word</Application>
  <DocSecurity>4</DocSecurity>
  <Lines>171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Ayala Ríos</dc:creator>
  <cp:keywords/>
  <dc:description/>
  <cp:lastModifiedBy>Camyl Moreno Pantojas</cp:lastModifiedBy>
  <cp:revision>2</cp:revision>
  <cp:lastPrinted>2026-03-03T15:06:00Z</cp:lastPrinted>
  <dcterms:created xsi:type="dcterms:W3CDTF">2026-03-19T19:06:00Z</dcterms:created>
  <dcterms:modified xsi:type="dcterms:W3CDTF">2026-03-19T19:06:00Z</dcterms:modified>
</cp:coreProperties>
</file>