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6E24D9A9"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551D96">
        <w:rPr>
          <w:rFonts w:ascii="Book Antiqua" w:eastAsia="Book Antiqua" w:hAnsi="Book Antiqua" w:cs="Book Antiqua"/>
          <w:b/>
          <w:sz w:val="52"/>
          <w:szCs w:val="52"/>
          <w:lang w:val="es-ES"/>
        </w:rPr>
        <w:t xml:space="preserve"> </w:t>
      </w:r>
      <w:r w:rsidR="00A215E6">
        <w:rPr>
          <w:rFonts w:ascii="Book Antiqua" w:eastAsia="Book Antiqua" w:hAnsi="Book Antiqua" w:cs="Book Antiqua"/>
          <w:b/>
          <w:sz w:val="52"/>
          <w:szCs w:val="52"/>
          <w:lang w:val="es-ES"/>
        </w:rPr>
        <w:t>l</w:t>
      </w:r>
      <w:r w:rsidR="00551D96">
        <w:rPr>
          <w:rFonts w:ascii="Book Antiqua" w:eastAsia="Book Antiqua" w:hAnsi="Book Antiqua" w:cs="Book Antiqua"/>
          <w:b/>
          <w:sz w:val="52"/>
          <w:szCs w:val="52"/>
          <w:lang w:val="es-ES"/>
        </w:rPr>
        <w:t>a</w:t>
      </w:r>
      <w:r w:rsidRPr="00044471">
        <w:rPr>
          <w:rFonts w:ascii="Book Antiqua" w:eastAsia="Book Antiqua" w:hAnsi="Book Antiqua" w:cs="Book Antiqua"/>
          <w:b/>
          <w:sz w:val="52"/>
          <w:szCs w:val="52"/>
          <w:lang w:val="es-ES"/>
        </w:rPr>
        <w:t xml:space="preserve"> </w:t>
      </w:r>
      <w:r w:rsidR="00551D96">
        <w:rPr>
          <w:rFonts w:ascii="Book Antiqua" w:eastAsia="Book Antiqua" w:hAnsi="Book Antiqua" w:cs="Book Antiqua"/>
          <w:b/>
          <w:sz w:val="52"/>
          <w:szCs w:val="52"/>
          <w:lang w:val="es-ES"/>
        </w:rPr>
        <w:t>C</w:t>
      </w:r>
      <w:r w:rsidRPr="00044471">
        <w:rPr>
          <w:rFonts w:ascii="Book Antiqua" w:eastAsia="Book Antiqua" w:hAnsi="Book Antiqua" w:cs="Book Antiqua"/>
          <w:b/>
          <w:sz w:val="52"/>
          <w:szCs w:val="52"/>
          <w:lang w:val="es-ES"/>
        </w:rPr>
        <w:t xml:space="preserve">. </w:t>
      </w:r>
      <w:r w:rsidR="000D550B">
        <w:rPr>
          <w:rFonts w:ascii="Book Antiqua" w:eastAsia="Book Antiqua" w:hAnsi="Book Antiqua" w:cs="Book Antiqua"/>
          <w:b/>
          <w:sz w:val="52"/>
          <w:szCs w:val="52"/>
          <w:lang w:val="es-ES"/>
        </w:rPr>
        <w:t>175</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1401C536"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POSITIVO </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0D550B">
        <w:rPr>
          <w:rFonts w:ascii="Book Antiqua" w:eastAsia="Times New Roman" w:hAnsi="Book Antiqua" w:cs="Times New Roman"/>
          <w:sz w:val="24"/>
          <w:szCs w:val="24"/>
          <w:lang w:val="es-ES"/>
        </w:rPr>
        <w:t>24</w:t>
      </w:r>
      <w:r w:rsidR="00BF27E3">
        <w:rPr>
          <w:rFonts w:ascii="Book Antiqua" w:eastAsia="Times New Roman" w:hAnsi="Book Antiqua" w:cs="Times New Roman"/>
          <w:sz w:val="24"/>
          <w:szCs w:val="24"/>
          <w:lang w:val="es-ES"/>
        </w:rPr>
        <w:t xml:space="preserve"> de </w:t>
      </w:r>
      <w:r w:rsidR="000D550B">
        <w:rPr>
          <w:rFonts w:ascii="Book Antiqua" w:eastAsia="Times New Roman" w:hAnsi="Book Antiqua" w:cs="Times New Roman"/>
          <w:sz w:val="24"/>
          <w:szCs w:val="24"/>
          <w:lang w:val="es-ES"/>
        </w:rPr>
        <w:t xml:space="preserve">junio </w:t>
      </w:r>
      <w:r w:rsidR="0030144D" w:rsidRPr="00044471">
        <w:rPr>
          <w:rFonts w:ascii="Book Antiqua" w:eastAsia="Times New Roman" w:hAnsi="Book Antiqua" w:cs="Times New Roman"/>
          <w:sz w:val="24"/>
          <w:szCs w:val="24"/>
          <w:lang w:val="es-ES"/>
        </w:rPr>
        <w:t>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485A74">
      <w:pPr>
        <w:pStyle w:val="NoSpacing"/>
        <w:rPr>
          <w:lang w:val="es-ES"/>
        </w:rPr>
      </w:pPr>
    </w:p>
    <w:p w14:paraId="26B55823" w14:textId="651D6D0C" w:rsidR="00426A07" w:rsidRPr="00044471" w:rsidRDefault="00426A07" w:rsidP="00044471">
      <w:pPr>
        <w:spacing w:after="0" w:line="276"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042970">
        <w:rPr>
          <w:rFonts w:ascii="Book Antiqua" w:eastAsia="Times New Roman" w:hAnsi="Book Antiqua" w:cs="Times New Roman"/>
          <w:b/>
          <w:sz w:val="24"/>
          <w:szCs w:val="24"/>
          <w:lang w:val="es-ES"/>
        </w:rPr>
        <w:t>de</w:t>
      </w:r>
      <w:r w:rsidR="000D550B">
        <w:rPr>
          <w:rFonts w:ascii="Book Antiqua" w:eastAsia="Times New Roman" w:hAnsi="Book Antiqua" w:cs="Times New Roman"/>
          <w:b/>
          <w:sz w:val="24"/>
          <w:szCs w:val="24"/>
          <w:lang w:val="es-ES"/>
        </w:rPr>
        <w:t xml:space="preserve"> </w:t>
      </w:r>
      <w:r w:rsidR="00042970">
        <w:rPr>
          <w:rFonts w:ascii="Book Antiqua" w:eastAsia="Times New Roman" w:hAnsi="Book Antiqua" w:cs="Times New Roman"/>
          <w:b/>
          <w:sz w:val="24"/>
          <w:szCs w:val="24"/>
          <w:lang w:val="es-ES"/>
        </w:rPr>
        <w:t>l</w:t>
      </w:r>
      <w:r w:rsidR="000D550B">
        <w:rPr>
          <w:rFonts w:ascii="Book Antiqua" w:eastAsia="Times New Roman" w:hAnsi="Book Antiqua" w:cs="Times New Roman"/>
          <w:b/>
          <w:sz w:val="24"/>
          <w:szCs w:val="24"/>
          <w:lang w:val="es-ES"/>
        </w:rPr>
        <w:t>a</w:t>
      </w:r>
      <w:r w:rsidR="00042970">
        <w:rPr>
          <w:rFonts w:ascii="Book Antiqua" w:eastAsia="Times New Roman" w:hAnsi="Book Antiqua" w:cs="Times New Roman"/>
          <w:b/>
          <w:sz w:val="24"/>
          <w:szCs w:val="24"/>
          <w:lang w:val="es-ES"/>
        </w:rPr>
        <w:t xml:space="preserve"> </w:t>
      </w:r>
      <w:r w:rsidR="000D550B">
        <w:rPr>
          <w:rFonts w:ascii="Book Antiqua" w:eastAsia="Times New Roman" w:hAnsi="Book Antiqua" w:cs="Times New Roman"/>
          <w:b/>
          <w:sz w:val="24"/>
          <w:szCs w:val="24"/>
          <w:lang w:val="es-ES"/>
        </w:rPr>
        <w:t>Cámara</w:t>
      </w:r>
      <w:r w:rsidR="004C2432" w:rsidRPr="00044471">
        <w:rPr>
          <w:rFonts w:ascii="Book Antiqua" w:eastAsia="Times New Roman" w:hAnsi="Book Antiqua" w:cs="Times New Roman"/>
          <w:b/>
          <w:sz w:val="24"/>
          <w:szCs w:val="24"/>
          <w:lang w:val="es-ES"/>
        </w:rPr>
        <w:t xml:space="preserve"> </w:t>
      </w:r>
      <w:r w:rsidR="000D550B">
        <w:rPr>
          <w:rFonts w:ascii="Book Antiqua" w:eastAsia="Times New Roman" w:hAnsi="Book Antiqua" w:cs="Times New Roman"/>
          <w:b/>
          <w:sz w:val="24"/>
          <w:szCs w:val="24"/>
          <w:lang w:val="es-ES"/>
        </w:rPr>
        <w:t>175</w:t>
      </w:r>
      <w:r w:rsidRPr="00044471">
        <w:rPr>
          <w:rFonts w:ascii="Book Antiqua" w:eastAsia="Times New Roman" w:hAnsi="Book Antiqua" w:cs="Times New Roman"/>
          <w:sz w:val="24"/>
          <w:szCs w:val="24"/>
          <w:lang w:val="es-ES"/>
        </w:rPr>
        <w:t xml:space="preserve">,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a este Alto Cuerpo su</w:t>
      </w:r>
      <w:r w:rsidRPr="00044471">
        <w:rPr>
          <w:rFonts w:ascii="Book Antiqua" w:eastAsia="Times New Roman" w:hAnsi="Book Antiqua" w:cs="Times New Roman"/>
          <w:sz w:val="24"/>
          <w:szCs w:val="24"/>
          <w:lang w:val="es-ES"/>
        </w:rPr>
        <w:t xml:space="preserve"> aprobación, </w:t>
      </w:r>
      <w:r w:rsidR="004C2432" w:rsidRPr="000D550B">
        <w:rPr>
          <w:rFonts w:ascii="Book Antiqua" w:eastAsia="Times New Roman" w:hAnsi="Book Antiqua" w:cs="Times New Roman"/>
          <w:sz w:val="24"/>
          <w:szCs w:val="24"/>
          <w:lang w:val="es-ES"/>
        </w:rPr>
        <w:t>sin enmiendas.</w:t>
      </w:r>
    </w:p>
    <w:p w14:paraId="417ECB02" w14:textId="77777777" w:rsidR="004C2432" w:rsidRPr="00044471" w:rsidRDefault="004C2432" w:rsidP="00485A74">
      <w:pPr>
        <w:pStyle w:val="NoSpacing"/>
        <w:rPr>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485A74">
      <w:pPr>
        <w:pStyle w:val="NoSpacing"/>
        <w:rPr>
          <w:lang w:val="es-ES"/>
        </w:rPr>
      </w:pPr>
    </w:p>
    <w:p w14:paraId="4DF2E8E8" w14:textId="2B1A6F6B" w:rsidR="009A4FDD" w:rsidRDefault="00EA7611" w:rsidP="00485A74">
      <w:pPr>
        <w:spacing w:line="276" w:lineRule="auto"/>
        <w:ind w:left="562" w:hanging="562"/>
        <w:jc w:val="both"/>
        <w:rPr>
          <w:rFonts w:ascii="Book Antiqua" w:hAnsi="Book Antiqua"/>
          <w:sz w:val="24"/>
          <w:szCs w:val="24"/>
          <w:lang w:val="es-ES_tradnl"/>
        </w:rPr>
      </w:pPr>
      <w:r w:rsidRPr="00485A74">
        <w:rPr>
          <w:rFonts w:ascii="Book Antiqua" w:eastAsia="Times New Roman" w:hAnsi="Book Antiqua"/>
          <w:sz w:val="24"/>
          <w:szCs w:val="24"/>
          <w:lang w:val="es-PR"/>
        </w:rPr>
        <w:t xml:space="preserve">El </w:t>
      </w:r>
      <w:r w:rsidRPr="00485A74">
        <w:rPr>
          <w:rFonts w:ascii="Book Antiqua" w:eastAsia="Times New Roman" w:hAnsi="Book Antiqua"/>
          <w:b/>
          <w:sz w:val="24"/>
          <w:szCs w:val="24"/>
          <w:lang w:val="es-PR"/>
        </w:rPr>
        <w:t>Proyecto de</w:t>
      </w:r>
      <w:r w:rsidR="000D550B" w:rsidRPr="00485A74">
        <w:rPr>
          <w:rFonts w:ascii="Book Antiqua" w:eastAsia="Times New Roman" w:hAnsi="Book Antiqua"/>
          <w:b/>
          <w:sz w:val="24"/>
          <w:szCs w:val="24"/>
          <w:lang w:val="es-PR"/>
        </w:rPr>
        <w:t xml:space="preserve"> </w:t>
      </w:r>
      <w:r w:rsidRPr="00485A74">
        <w:rPr>
          <w:rFonts w:ascii="Book Antiqua" w:eastAsia="Times New Roman" w:hAnsi="Book Antiqua"/>
          <w:b/>
          <w:sz w:val="24"/>
          <w:szCs w:val="24"/>
          <w:lang w:val="es-PR"/>
        </w:rPr>
        <w:t>l</w:t>
      </w:r>
      <w:r w:rsidR="000D550B" w:rsidRPr="00485A74">
        <w:rPr>
          <w:rFonts w:ascii="Book Antiqua" w:eastAsia="Times New Roman" w:hAnsi="Book Antiqua"/>
          <w:b/>
          <w:sz w:val="24"/>
          <w:szCs w:val="24"/>
          <w:lang w:val="es-PR"/>
        </w:rPr>
        <w:t xml:space="preserve">a Cámara 175 </w:t>
      </w:r>
      <w:r w:rsidRPr="00485A74">
        <w:rPr>
          <w:rFonts w:ascii="Book Antiqua" w:eastAsia="Times New Roman" w:hAnsi="Book Antiqua"/>
          <w:sz w:val="24"/>
          <w:szCs w:val="24"/>
          <w:lang w:val="es-PR"/>
        </w:rPr>
        <w:t>propone</w:t>
      </w:r>
      <w:r w:rsidR="009A4FDD" w:rsidRPr="00485A74">
        <w:rPr>
          <w:rFonts w:ascii="Book Antiqua" w:hAnsi="Book Antiqua"/>
          <w:sz w:val="24"/>
          <w:szCs w:val="24"/>
          <w:lang w:val="es-ES_tradnl"/>
        </w:rPr>
        <w:t xml:space="preserve"> enmendar el Artículo 3 de la Ley Núm. 40-1993, según enmendada, conocida como “Ley para Reglamentar la Práctica de Fumar en Lugares Públicos”, a los fines de incluir una prohibición total en determinadas áreas en las cuales no se podrá fumar.</w:t>
      </w:r>
    </w:p>
    <w:p w14:paraId="5584DE6C" w14:textId="77777777" w:rsidR="00485A74" w:rsidRPr="00485A74" w:rsidRDefault="00485A74" w:rsidP="00485A74">
      <w:pPr>
        <w:pStyle w:val="NoSpacing"/>
        <w:spacing w:line="276" w:lineRule="auto"/>
        <w:jc w:val="both"/>
        <w:rPr>
          <w:lang w:val="es-ES_tradnl"/>
        </w:rPr>
      </w:pPr>
    </w:p>
    <w:p w14:paraId="7BAA753D" w14:textId="7ADDF122" w:rsidR="007E656E" w:rsidRDefault="00607F19" w:rsidP="005A25CB">
      <w:pPr>
        <w:pStyle w:val="NoSpacing"/>
        <w:spacing w:line="276" w:lineRule="auto"/>
        <w:jc w:val="center"/>
        <w:rPr>
          <w:rFonts w:ascii="Book Antiqua" w:eastAsia="Times New Roman" w:hAnsi="Book Antiqua"/>
          <w:b/>
          <w:szCs w:val="24"/>
          <w:lang w:val="es-ES"/>
        </w:rPr>
      </w:pPr>
      <w:r w:rsidRPr="00044471">
        <w:rPr>
          <w:rFonts w:ascii="Book Antiqua" w:eastAsia="Times New Roman" w:hAnsi="Book Antiqua"/>
          <w:b/>
          <w:szCs w:val="24"/>
          <w:lang w:val="es-ES"/>
        </w:rPr>
        <w:t>ANÁLISIS DE LA MEDIDA</w:t>
      </w:r>
    </w:p>
    <w:p w14:paraId="762B6DD5" w14:textId="77777777" w:rsidR="00050C02" w:rsidRPr="00044471" w:rsidRDefault="00050C02" w:rsidP="00485A74">
      <w:pPr>
        <w:pStyle w:val="NoSpacing"/>
        <w:spacing w:line="276" w:lineRule="auto"/>
        <w:jc w:val="both"/>
        <w:rPr>
          <w:lang w:val="es-ES"/>
        </w:rPr>
      </w:pPr>
    </w:p>
    <w:p w14:paraId="482E91DB" w14:textId="616CDD1E" w:rsidR="009A4FDD" w:rsidRDefault="00A52183" w:rsidP="00485A74">
      <w:pPr>
        <w:pStyle w:val="NoSpacing"/>
        <w:spacing w:line="276" w:lineRule="auto"/>
        <w:jc w:val="both"/>
        <w:rPr>
          <w:rFonts w:ascii="Book Antiqua" w:hAnsi="Book Antiqua"/>
          <w:lang w:val="es-ES_tradnl"/>
        </w:rPr>
      </w:pPr>
      <w:r w:rsidRPr="00A52183">
        <w:rPr>
          <w:rFonts w:ascii="Book Antiqua" w:hAnsi="Book Antiqua"/>
          <w:bCs/>
          <w:lang w:val="es-ES"/>
        </w:rPr>
        <w:t xml:space="preserve">Según se desprende de la Exposición de Motivos de la medida, </w:t>
      </w:r>
      <w:r w:rsidR="009A4FDD">
        <w:rPr>
          <w:rFonts w:ascii="Book Antiqua" w:hAnsi="Book Antiqua"/>
          <w:lang w:val="es-ES_tradnl"/>
        </w:rPr>
        <w:t>l</w:t>
      </w:r>
      <w:r w:rsidR="009A4FDD" w:rsidRPr="004E58B4">
        <w:rPr>
          <w:rFonts w:ascii="Book Antiqua" w:hAnsi="Book Antiqua"/>
          <w:lang w:val="es-ES_tradnl"/>
        </w:rPr>
        <w:t>a Ley Núm. 40</w:t>
      </w:r>
      <w:r w:rsidR="009A4FDD">
        <w:rPr>
          <w:rFonts w:ascii="Book Antiqua" w:hAnsi="Book Antiqua"/>
          <w:lang w:val="es-ES_tradnl"/>
        </w:rPr>
        <w:t>-</w:t>
      </w:r>
      <w:r w:rsidR="009A4FDD" w:rsidRPr="004E58B4">
        <w:rPr>
          <w:rFonts w:ascii="Book Antiqua" w:hAnsi="Book Antiqua"/>
          <w:lang w:val="es-ES_tradnl"/>
        </w:rPr>
        <w:t>1993, según enmendada, conocida como “Ley Para Reglamentar la Práctica de Fumar en Lugares Públicos”</w:t>
      </w:r>
      <w:r w:rsidR="009A4FDD">
        <w:rPr>
          <w:rFonts w:ascii="Book Antiqua" w:hAnsi="Book Antiqua"/>
          <w:lang w:val="es-ES_tradnl"/>
        </w:rPr>
        <w:t xml:space="preserve"> (Ley 40)</w:t>
      </w:r>
      <w:r w:rsidR="009A4FDD" w:rsidRPr="004E58B4">
        <w:rPr>
          <w:rFonts w:ascii="Book Antiqua" w:hAnsi="Book Antiqua"/>
          <w:lang w:val="es-ES_tradnl"/>
        </w:rPr>
        <w:t>, tiene como finalidad proteger a nuestros ciudadanos del llamado humo de segunda mano.</w:t>
      </w:r>
      <w:r w:rsidR="009A4FDD">
        <w:rPr>
          <w:rFonts w:ascii="Book Antiqua" w:hAnsi="Book Antiqua"/>
          <w:lang w:val="es-ES_tradnl"/>
        </w:rPr>
        <w:t xml:space="preserve">  Posteriormente fue aprobada la Ley Núm. </w:t>
      </w:r>
      <w:r w:rsidR="009A4FDD" w:rsidRPr="004E58B4">
        <w:rPr>
          <w:rFonts w:ascii="Book Antiqua" w:hAnsi="Book Antiqua"/>
          <w:lang w:val="es-ES_tradnl"/>
        </w:rPr>
        <w:t xml:space="preserve"> </w:t>
      </w:r>
      <w:r w:rsidR="009A4FDD">
        <w:rPr>
          <w:rFonts w:ascii="Book Antiqua" w:hAnsi="Book Antiqua"/>
          <w:lang w:val="es-ES_tradnl"/>
        </w:rPr>
        <w:t>66-2006, la cual tuvo como propósito el limitar las áreas en que se autorizaba fumar con el propósito de proteger al “fumador pasivo”.</w:t>
      </w:r>
      <w:r w:rsidR="009A4FDD" w:rsidRPr="004E58B4">
        <w:rPr>
          <w:rFonts w:ascii="Book Antiqua" w:hAnsi="Book Antiqua"/>
          <w:lang w:val="es-ES_tradnl"/>
        </w:rPr>
        <w:t xml:space="preserve"> </w:t>
      </w:r>
      <w:r w:rsidR="009A4FDD">
        <w:rPr>
          <w:rFonts w:ascii="Book Antiqua" w:hAnsi="Book Antiqua"/>
          <w:lang w:val="es-ES_tradnl"/>
        </w:rPr>
        <w:t xml:space="preserve"> Reconociendo entonces el Proyecto de la Cámara 2073, convertido en la Ley Núm. 66-2006, que “[e]</w:t>
      </w:r>
      <w:r w:rsidR="009A4FDD" w:rsidRPr="004E58B4">
        <w:rPr>
          <w:rFonts w:ascii="Book Antiqua" w:hAnsi="Book Antiqua"/>
          <w:lang w:val="es-ES_tradnl"/>
        </w:rPr>
        <w:t>l fumar pasivamente es un factor de riesgo mayor de enfermedad y muerte, siendo la tercera causa más prevenible, de muerte, después de fumar activamente y del alcoholismo</w:t>
      </w:r>
      <w:r w:rsidR="009A4FDD">
        <w:rPr>
          <w:rFonts w:ascii="Book Antiqua" w:hAnsi="Book Antiqua"/>
          <w:lang w:val="es-ES_tradnl"/>
        </w:rPr>
        <w:t>”</w:t>
      </w:r>
      <w:r w:rsidR="009A4FDD" w:rsidRPr="004E58B4">
        <w:rPr>
          <w:rFonts w:ascii="Book Antiqua" w:hAnsi="Book Antiqua"/>
          <w:lang w:val="es-ES_tradnl"/>
        </w:rPr>
        <w:t xml:space="preserve">.  </w:t>
      </w:r>
    </w:p>
    <w:p w14:paraId="3D9E5B2C" w14:textId="77777777" w:rsidR="009A4FDD" w:rsidRDefault="009A4FDD" w:rsidP="00485A74">
      <w:pPr>
        <w:pStyle w:val="NoSpacing"/>
        <w:spacing w:line="276" w:lineRule="auto"/>
        <w:jc w:val="both"/>
        <w:rPr>
          <w:rFonts w:ascii="Book Antiqua" w:hAnsi="Book Antiqua"/>
          <w:lang w:val="es-ES_tradnl"/>
        </w:rPr>
      </w:pPr>
    </w:p>
    <w:p w14:paraId="7F1C6DF0" w14:textId="247C8C85" w:rsidR="009A4FDD" w:rsidRPr="00E65BC0" w:rsidRDefault="009A4FDD" w:rsidP="00485A74">
      <w:pPr>
        <w:pStyle w:val="NoSpacing"/>
        <w:spacing w:line="276" w:lineRule="auto"/>
        <w:jc w:val="both"/>
        <w:rPr>
          <w:rFonts w:ascii="Book Antiqua" w:hAnsi="Book Antiqua"/>
          <w:color w:val="000000"/>
          <w:lang w:val="es-419"/>
        </w:rPr>
      </w:pPr>
      <w:r w:rsidRPr="00E65BC0">
        <w:rPr>
          <w:rFonts w:ascii="Book Antiqua" w:hAnsi="Book Antiqua"/>
          <w:color w:val="000000"/>
          <w:lang w:val="es-419"/>
        </w:rPr>
        <w:lastRenderedPageBreak/>
        <w:t xml:space="preserve">Como resultado de la aplicación de mayores restricciones en cuanto a los lugares en que es permitido fumar, se registró una disminución en el consumo del tabaco en Puerto Rico.  </w:t>
      </w:r>
      <w:r w:rsidRPr="00384089">
        <w:rPr>
          <w:rFonts w:ascii="Book Antiqua" w:hAnsi="Book Antiqua"/>
          <w:color w:val="000000"/>
          <w:lang w:val="es-419"/>
        </w:rPr>
        <w:t xml:space="preserve">Según el Comunicado de Prensa, </w:t>
      </w:r>
      <w:r w:rsidR="00384089" w:rsidRPr="00384089">
        <w:rPr>
          <w:rFonts w:ascii="Book Antiqua" w:hAnsi="Book Antiqua"/>
          <w:caps/>
          <w:color w:val="000000"/>
          <w:lang w:val="es-419"/>
        </w:rPr>
        <w:t>í</w:t>
      </w:r>
      <w:r w:rsidR="00384089" w:rsidRPr="00384089">
        <w:rPr>
          <w:rFonts w:ascii="Book Antiqua" w:hAnsi="Book Antiqua"/>
          <w:color w:val="000000"/>
          <w:lang w:val="es-419"/>
        </w:rPr>
        <w:t>ndices</w:t>
      </w:r>
      <w:r w:rsidRPr="00384089">
        <w:rPr>
          <w:rFonts w:ascii="Book Antiqua" w:hAnsi="Book Antiqua"/>
          <w:color w:val="000000"/>
          <w:lang w:val="es-419"/>
        </w:rPr>
        <w:t xml:space="preserve"> Récord en Reducción en Consumo de Tabaquismo en Puerto Rico (3 de noviembre de 2010) (Margarita </w:t>
      </w:r>
      <w:proofErr w:type="spellStart"/>
      <w:r w:rsidRPr="00384089">
        <w:rPr>
          <w:rFonts w:ascii="Book Antiqua" w:hAnsi="Book Antiqua"/>
          <w:color w:val="000000"/>
          <w:lang w:val="es-419"/>
        </w:rPr>
        <w:t>Casalduc</w:t>
      </w:r>
      <w:proofErr w:type="spellEnd"/>
      <w:r w:rsidRPr="00384089">
        <w:rPr>
          <w:rFonts w:ascii="Book Antiqua" w:hAnsi="Book Antiqua"/>
          <w:color w:val="000000"/>
          <w:lang w:val="es-419"/>
        </w:rPr>
        <w:t xml:space="preserve">), nuestra Isla experimentó una baja del 1% en la prevalencia de fumar entre los adultos.  </w:t>
      </w:r>
      <w:r w:rsidRPr="00E65BC0">
        <w:rPr>
          <w:rFonts w:ascii="Book Antiqua" w:hAnsi="Book Antiqua"/>
          <w:color w:val="000000"/>
          <w:lang w:val="es-419"/>
        </w:rPr>
        <w:t xml:space="preserve">Entre los factores citados como los que influyeron en tal disminución del </w:t>
      </w:r>
      <w:proofErr w:type="spellStart"/>
      <w:r w:rsidRPr="00E65BC0">
        <w:rPr>
          <w:rFonts w:ascii="Book Antiqua" w:hAnsi="Book Antiqua"/>
          <w:color w:val="000000"/>
          <w:lang w:val="es-419"/>
        </w:rPr>
        <w:t>habito</w:t>
      </w:r>
      <w:proofErr w:type="spellEnd"/>
      <w:r w:rsidRPr="00E65BC0">
        <w:rPr>
          <w:rFonts w:ascii="Book Antiqua" w:hAnsi="Book Antiqua"/>
          <w:color w:val="000000"/>
          <w:lang w:val="es-419"/>
        </w:rPr>
        <w:t xml:space="preserve"> de fumar, fue destacada la Ley Núm. 66-2006.  Actualmente varios de nuestros Municipios han adoptado e implementado ordenanzas que contienen medidas más rigurosas con respecto a la prohibición de fumar en salidas y entradas de agencias </w:t>
      </w:r>
      <w:proofErr w:type="gramStart"/>
      <w:r w:rsidRPr="00E65BC0">
        <w:rPr>
          <w:rFonts w:ascii="Book Antiqua" w:hAnsi="Book Antiqua"/>
          <w:color w:val="000000"/>
          <w:lang w:val="es-419"/>
        </w:rPr>
        <w:t>municipales,  centros</w:t>
      </w:r>
      <w:proofErr w:type="gramEnd"/>
      <w:r w:rsidRPr="00E65BC0">
        <w:rPr>
          <w:rFonts w:ascii="Book Antiqua" w:hAnsi="Book Antiqua"/>
          <w:color w:val="000000"/>
          <w:lang w:val="es-419"/>
        </w:rPr>
        <w:t xml:space="preserve"> de cuido, escuelas y otros.  Las medidas municipales al igual que las estatales, han perseguido el propósito de salvaguardar </w:t>
      </w:r>
      <w:proofErr w:type="gramStart"/>
      <w:r w:rsidRPr="00E65BC0">
        <w:rPr>
          <w:rFonts w:ascii="Book Antiqua" w:hAnsi="Book Antiqua"/>
          <w:color w:val="000000"/>
          <w:lang w:val="es-419"/>
        </w:rPr>
        <w:t>las salud</w:t>
      </w:r>
      <w:proofErr w:type="gramEnd"/>
      <w:r w:rsidRPr="00E65BC0">
        <w:rPr>
          <w:rFonts w:ascii="Book Antiqua" w:hAnsi="Book Antiqua"/>
          <w:color w:val="000000"/>
          <w:lang w:val="es-419"/>
        </w:rPr>
        <w:t xml:space="preserve"> de los ciudadanos.</w:t>
      </w:r>
    </w:p>
    <w:p w14:paraId="00B290EB" w14:textId="77777777" w:rsidR="009A4FDD" w:rsidRPr="00E65BC0" w:rsidRDefault="009A4FDD" w:rsidP="00485A74">
      <w:pPr>
        <w:pStyle w:val="NoSpacing"/>
        <w:spacing w:line="276" w:lineRule="auto"/>
        <w:jc w:val="both"/>
        <w:rPr>
          <w:rFonts w:ascii="Book Antiqua" w:hAnsi="Book Antiqua"/>
          <w:color w:val="000000"/>
          <w:lang w:val="es-419"/>
        </w:rPr>
      </w:pPr>
    </w:p>
    <w:p w14:paraId="5D6E3D3E" w14:textId="48F12A3D" w:rsidR="009A4FDD" w:rsidRPr="00E65BC0" w:rsidRDefault="009A4FDD" w:rsidP="00485A74">
      <w:pPr>
        <w:pStyle w:val="NoSpacing"/>
        <w:spacing w:line="276" w:lineRule="auto"/>
        <w:jc w:val="both"/>
        <w:rPr>
          <w:rFonts w:ascii="Book Antiqua" w:hAnsi="Book Antiqua"/>
          <w:color w:val="000000"/>
          <w:lang w:val="es-419"/>
        </w:rPr>
      </w:pPr>
      <w:r w:rsidRPr="00E65BC0">
        <w:rPr>
          <w:rFonts w:ascii="Book Antiqua" w:hAnsi="Book Antiqua"/>
          <w:color w:val="000000"/>
          <w:lang w:val="es-419"/>
        </w:rPr>
        <w:t xml:space="preserve">Habiendo transcurrido poco más de 17 años desde la aprobación de la Ley Núm. 66-2006, conocemos los efectos positivos que ha tenido la aplicación de </w:t>
      </w:r>
      <w:proofErr w:type="gramStart"/>
      <w:r w:rsidRPr="00E65BC0">
        <w:rPr>
          <w:rFonts w:ascii="Book Antiqua" w:hAnsi="Book Antiqua"/>
          <w:color w:val="000000"/>
          <w:lang w:val="es-419"/>
        </w:rPr>
        <w:t>la misma</w:t>
      </w:r>
      <w:proofErr w:type="gramEnd"/>
      <w:r w:rsidRPr="00E65BC0">
        <w:rPr>
          <w:rFonts w:ascii="Book Antiqua" w:hAnsi="Book Antiqua"/>
          <w:color w:val="000000"/>
          <w:lang w:val="es-419"/>
        </w:rPr>
        <w:t xml:space="preserve">.  A pesar de lo anterior, entendemos que podemos aumentar la protección que le brindamos a nuestros ciudadanos.  En consideración de lo antes expuesto </w:t>
      </w:r>
      <w:r w:rsidRPr="00E65BC0">
        <w:rPr>
          <w:rFonts w:ascii="Book Antiqua" w:hAnsi="Book Antiqua"/>
          <w:lang w:val="es-419"/>
        </w:rPr>
        <w:t>persiguiendo el propósito de garantizar la salud de los no fumadores es necesario que adoptemos medidas que regulen con mayor rigurosidad los lugares.</w:t>
      </w:r>
    </w:p>
    <w:p w14:paraId="377CDDFA" w14:textId="6930645D" w:rsidR="00A52183" w:rsidRPr="009A4FDD" w:rsidRDefault="00A52183" w:rsidP="00485A74">
      <w:pPr>
        <w:pStyle w:val="NoSpacing"/>
        <w:spacing w:line="276" w:lineRule="auto"/>
        <w:jc w:val="both"/>
        <w:rPr>
          <w:rFonts w:ascii="Book Antiqua" w:eastAsia="Times New Roman" w:hAnsi="Book Antiqua"/>
          <w:bCs/>
          <w:szCs w:val="24"/>
          <w:lang w:val="es-PR"/>
        </w:rPr>
      </w:pPr>
    </w:p>
    <w:p w14:paraId="62B35931" w14:textId="0E58B1D2" w:rsidR="00C41B7E" w:rsidRDefault="00C41B7E" w:rsidP="005A25CB">
      <w:pPr>
        <w:pStyle w:val="NoSpacing"/>
        <w:spacing w:line="276" w:lineRule="auto"/>
        <w:jc w:val="center"/>
        <w:rPr>
          <w:rFonts w:ascii="Book Antiqua" w:eastAsia="Times New Roman" w:hAnsi="Book Antiqua"/>
          <w:b/>
          <w:szCs w:val="24"/>
          <w:lang w:val="es-ES"/>
        </w:rPr>
      </w:pPr>
      <w:r w:rsidRPr="00044471">
        <w:rPr>
          <w:rFonts w:ascii="Book Antiqua" w:eastAsia="Times New Roman" w:hAnsi="Book Antiqua"/>
          <w:b/>
          <w:szCs w:val="24"/>
          <w:lang w:val="es-ES"/>
        </w:rPr>
        <w:t>ALCANCE DEL INFORME</w:t>
      </w:r>
    </w:p>
    <w:p w14:paraId="56278D03" w14:textId="77777777" w:rsidR="00050C02" w:rsidRPr="00044471" w:rsidRDefault="00050C02" w:rsidP="00485A74">
      <w:pPr>
        <w:pStyle w:val="NoSpacing"/>
        <w:spacing w:line="276" w:lineRule="auto"/>
        <w:jc w:val="both"/>
        <w:rPr>
          <w:rFonts w:ascii="Book Antiqua" w:eastAsia="Times New Roman" w:hAnsi="Book Antiqua"/>
          <w:b/>
          <w:szCs w:val="24"/>
          <w:lang w:val="es-ES"/>
        </w:rPr>
      </w:pPr>
    </w:p>
    <w:p w14:paraId="4414E705" w14:textId="4AF34466" w:rsidR="00DA160F" w:rsidRPr="00FC570F" w:rsidRDefault="00050C02" w:rsidP="00485A74">
      <w:pPr>
        <w:pStyle w:val="NoSpacing"/>
        <w:spacing w:line="276" w:lineRule="auto"/>
        <w:jc w:val="both"/>
        <w:rPr>
          <w:rFonts w:ascii="Book Antiqua" w:hAnsi="Book Antiqua"/>
          <w:szCs w:val="24"/>
          <w:lang w:val="es-ES"/>
        </w:rPr>
      </w:pPr>
      <w:r w:rsidRPr="00FC570F">
        <w:rPr>
          <w:rFonts w:ascii="Book Antiqua" w:hAnsi="Book Antiqua"/>
          <w:szCs w:val="24"/>
          <w:lang w:val="es-ES"/>
        </w:rPr>
        <w:t xml:space="preserve">Como parte del proceso de análisis y evaluación del </w:t>
      </w:r>
      <w:r w:rsidRPr="00935786">
        <w:rPr>
          <w:rFonts w:ascii="Book Antiqua" w:hAnsi="Book Antiqua"/>
          <w:b/>
          <w:bCs/>
          <w:szCs w:val="24"/>
          <w:lang w:val="es-ES"/>
        </w:rPr>
        <w:t>P. de</w:t>
      </w:r>
      <w:r w:rsidR="004C6C6A" w:rsidRPr="00935786">
        <w:rPr>
          <w:rFonts w:ascii="Book Antiqua" w:hAnsi="Book Antiqua"/>
          <w:b/>
          <w:bCs/>
          <w:szCs w:val="24"/>
          <w:lang w:val="es-ES"/>
        </w:rPr>
        <w:t xml:space="preserve"> </w:t>
      </w:r>
      <w:r w:rsidRPr="00935786">
        <w:rPr>
          <w:rFonts w:ascii="Book Antiqua" w:hAnsi="Book Antiqua"/>
          <w:b/>
          <w:bCs/>
          <w:szCs w:val="24"/>
          <w:lang w:val="es-ES"/>
        </w:rPr>
        <w:t>l</w:t>
      </w:r>
      <w:r w:rsidR="004C6C6A" w:rsidRPr="00935786">
        <w:rPr>
          <w:rFonts w:ascii="Book Antiqua" w:hAnsi="Book Antiqua"/>
          <w:b/>
          <w:bCs/>
          <w:szCs w:val="24"/>
          <w:lang w:val="es-ES"/>
        </w:rPr>
        <w:t>a</w:t>
      </w:r>
      <w:r w:rsidRPr="00935786">
        <w:rPr>
          <w:rFonts w:ascii="Book Antiqua" w:hAnsi="Book Antiqua"/>
          <w:b/>
          <w:bCs/>
          <w:szCs w:val="24"/>
          <w:lang w:val="es-ES"/>
        </w:rPr>
        <w:t xml:space="preserve"> </w:t>
      </w:r>
      <w:r w:rsidR="004C6C6A" w:rsidRPr="00935786">
        <w:rPr>
          <w:rFonts w:ascii="Book Antiqua" w:hAnsi="Book Antiqua"/>
          <w:b/>
          <w:bCs/>
          <w:szCs w:val="24"/>
          <w:lang w:val="es-ES"/>
        </w:rPr>
        <w:t>C</w:t>
      </w:r>
      <w:r w:rsidRPr="00935786">
        <w:rPr>
          <w:rFonts w:ascii="Book Antiqua" w:hAnsi="Book Antiqua"/>
          <w:b/>
          <w:bCs/>
          <w:szCs w:val="24"/>
          <w:lang w:val="es-ES"/>
        </w:rPr>
        <w:t xml:space="preserve">. </w:t>
      </w:r>
      <w:r w:rsidR="004C6C6A" w:rsidRPr="00935786">
        <w:rPr>
          <w:rFonts w:ascii="Book Antiqua" w:hAnsi="Book Antiqua"/>
          <w:b/>
          <w:bCs/>
          <w:szCs w:val="24"/>
          <w:lang w:val="es-ES"/>
        </w:rPr>
        <w:t>175</w:t>
      </w:r>
      <w:r w:rsidRPr="00FC570F">
        <w:rPr>
          <w:rFonts w:ascii="Book Antiqua" w:hAnsi="Book Antiqua"/>
          <w:szCs w:val="24"/>
          <w:lang w:val="es-ES"/>
        </w:rPr>
        <w:t xml:space="preserve">, </w:t>
      </w:r>
      <w:r w:rsidR="00F471D6" w:rsidRPr="00FC570F">
        <w:rPr>
          <w:rFonts w:ascii="Book Antiqua" w:hAnsi="Book Antiqua"/>
          <w:szCs w:val="24"/>
          <w:lang w:val="es-ES"/>
        </w:rPr>
        <w:t>la Honorable</w:t>
      </w:r>
      <w:r w:rsidRPr="00FC570F">
        <w:rPr>
          <w:rFonts w:ascii="Book Antiqua" w:hAnsi="Book Antiqua"/>
          <w:szCs w:val="24"/>
          <w:lang w:val="es-ES"/>
        </w:rPr>
        <w:t xml:space="preserve"> Comisión de </w:t>
      </w:r>
      <w:r w:rsidR="0060292F" w:rsidRPr="00FC570F">
        <w:rPr>
          <w:rFonts w:ascii="Book Antiqua" w:hAnsi="Book Antiqua"/>
          <w:szCs w:val="24"/>
          <w:lang w:val="es-ES"/>
        </w:rPr>
        <w:t>S</w:t>
      </w:r>
      <w:r w:rsidRPr="00FC570F">
        <w:rPr>
          <w:rFonts w:ascii="Book Antiqua" w:hAnsi="Book Antiqua"/>
          <w:szCs w:val="24"/>
          <w:lang w:val="es-ES"/>
        </w:rPr>
        <w:t>alud del Senado</w:t>
      </w:r>
      <w:r w:rsidR="00DA160F" w:rsidRPr="00FC570F">
        <w:rPr>
          <w:rFonts w:ascii="Book Antiqua" w:hAnsi="Book Antiqua"/>
          <w:szCs w:val="24"/>
          <w:lang w:val="es-ES"/>
        </w:rPr>
        <w:t xml:space="preserve"> evaluó</w:t>
      </w:r>
      <w:r w:rsidR="000967BA" w:rsidRPr="00FC570F">
        <w:rPr>
          <w:rFonts w:ascii="Book Antiqua" w:hAnsi="Book Antiqua"/>
          <w:szCs w:val="24"/>
          <w:lang w:val="es-ES"/>
        </w:rPr>
        <w:t xml:space="preserve"> </w:t>
      </w:r>
      <w:r w:rsidR="00AA0B5D" w:rsidRPr="00FC570F">
        <w:rPr>
          <w:rFonts w:ascii="Book Antiqua" w:hAnsi="Book Antiqua"/>
          <w:szCs w:val="24"/>
          <w:lang w:val="es-ES"/>
        </w:rPr>
        <w:t xml:space="preserve">los comentarios sobre la medida de diversos componentes gubernamentales y no gubernamentales. Los memoriales explicativos utilizados para el análisis de esta pieza legislativa son: el Departamento de Salud, el Departamento de Justicia, el Departamento de Educación, el Departamento de Recreación y Deportes, la Asociación de Hospitales </w:t>
      </w:r>
      <w:r w:rsidR="00616A73">
        <w:rPr>
          <w:rFonts w:ascii="Book Antiqua" w:hAnsi="Book Antiqua"/>
          <w:szCs w:val="24"/>
          <w:lang w:val="es-ES"/>
        </w:rPr>
        <w:t xml:space="preserve">de Puerto Rico </w:t>
      </w:r>
      <w:r w:rsidR="00AA0B5D" w:rsidRPr="00FC570F">
        <w:rPr>
          <w:rFonts w:ascii="Book Antiqua" w:hAnsi="Book Antiqua"/>
          <w:szCs w:val="24"/>
          <w:lang w:val="es-ES"/>
        </w:rPr>
        <w:t xml:space="preserve">y la Asociación Médica de Puerto Rico. </w:t>
      </w:r>
      <w:r w:rsidR="00DA160F" w:rsidRPr="00FC570F">
        <w:rPr>
          <w:rFonts w:ascii="Book Antiqua" w:hAnsi="Book Antiqua"/>
          <w:szCs w:val="24"/>
          <w:lang w:val="es-ES"/>
        </w:rPr>
        <w:t>Cabe destacar, que los memoriales utilizados fueron remitidos a la Comisión de Salud de la Cámara de Representantes.</w:t>
      </w:r>
      <w:r w:rsidR="000967BA" w:rsidRPr="00FC570F">
        <w:rPr>
          <w:rFonts w:ascii="Book Antiqua" w:hAnsi="Book Antiqua"/>
          <w:szCs w:val="24"/>
          <w:lang w:val="es-ES"/>
        </w:rPr>
        <w:t xml:space="preserve"> </w:t>
      </w:r>
      <w:r w:rsidR="00BB2E11">
        <w:rPr>
          <w:rFonts w:ascii="Book Antiqua" w:hAnsi="Book Antiqua"/>
          <w:szCs w:val="24"/>
          <w:lang w:val="es-ES"/>
        </w:rPr>
        <w:t>Además</w:t>
      </w:r>
      <w:r w:rsidR="000967BA" w:rsidRPr="00FC570F">
        <w:rPr>
          <w:rFonts w:ascii="Book Antiqua" w:hAnsi="Book Antiqua"/>
          <w:szCs w:val="24"/>
          <w:lang w:val="es-ES"/>
        </w:rPr>
        <w:t>, examinamos el Informe Positivo y el Entirillado Electrónico cursado por el Cuerpo Hermano sobre la medida.</w:t>
      </w:r>
    </w:p>
    <w:p w14:paraId="5E833B23" w14:textId="77777777" w:rsidR="00A85889" w:rsidRPr="00FC570F" w:rsidRDefault="00A85889" w:rsidP="00485A74">
      <w:pPr>
        <w:pStyle w:val="NoSpacing"/>
        <w:spacing w:line="276" w:lineRule="auto"/>
        <w:jc w:val="both"/>
        <w:rPr>
          <w:rFonts w:ascii="Book Antiqua" w:hAnsi="Book Antiqua"/>
          <w:szCs w:val="24"/>
          <w:lang w:val="es-ES"/>
        </w:rPr>
      </w:pPr>
    </w:p>
    <w:p w14:paraId="220F60A3" w14:textId="3BD61491" w:rsidR="00B86171" w:rsidRPr="00FC570F" w:rsidRDefault="00A85889" w:rsidP="00485A74">
      <w:pPr>
        <w:pStyle w:val="NoSpacing"/>
        <w:spacing w:line="276" w:lineRule="auto"/>
        <w:jc w:val="both"/>
        <w:rPr>
          <w:rFonts w:ascii="Book Antiqua" w:hAnsi="Book Antiqua"/>
          <w:szCs w:val="24"/>
          <w:lang w:val="es-ES"/>
        </w:rPr>
      </w:pPr>
      <w:r w:rsidRPr="00FC570F">
        <w:rPr>
          <w:rFonts w:ascii="Book Antiqua" w:hAnsi="Book Antiqua"/>
          <w:szCs w:val="24"/>
          <w:lang w:val="es-ES"/>
        </w:rPr>
        <w:t xml:space="preserve">Es importante señalar, que para atender esta pieza legislativa la </w:t>
      </w:r>
      <w:r w:rsidR="00C94AAF" w:rsidRPr="00FC570F">
        <w:rPr>
          <w:rFonts w:ascii="Book Antiqua" w:hAnsi="Book Antiqua"/>
          <w:szCs w:val="24"/>
          <w:lang w:val="es-ES"/>
        </w:rPr>
        <w:t>Comisión</w:t>
      </w:r>
      <w:r w:rsidRPr="00FC570F">
        <w:rPr>
          <w:rFonts w:ascii="Book Antiqua" w:hAnsi="Book Antiqua"/>
          <w:szCs w:val="24"/>
          <w:lang w:val="es-ES"/>
        </w:rPr>
        <w:t xml:space="preserve"> de Salud de la </w:t>
      </w:r>
      <w:r w:rsidR="00C94AAF" w:rsidRPr="00FC570F">
        <w:rPr>
          <w:rFonts w:ascii="Book Antiqua" w:hAnsi="Book Antiqua"/>
          <w:szCs w:val="24"/>
          <w:lang w:val="es-ES"/>
        </w:rPr>
        <w:t>Cámara</w:t>
      </w:r>
      <w:r w:rsidRPr="00FC570F">
        <w:rPr>
          <w:rFonts w:ascii="Book Antiqua" w:hAnsi="Book Antiqua"/>
          <w:szCs w:val="24"/>
          <w:lang w:val="es-ES"/>
        </w:rPr>
        <w:t xml:space="preserve"> de Representantes realizó una vista p</w:t>
      </w:r>
      <w:r w:rsidR="00942023" w:rsidRPr="00FC570F">
        <w:rPr>
          <w:rFonts w:ascii="Book Antiqua" w:hAnsi="Book Antiqua"/>
          <w:szCs w:val="24"/>
          <w:lang w:val="es-ES"/>
        </w:rPr>
        <w:t>ú</w:t>
      </w:r>
      <w:r w:rsidRPr="00FC570F">
        <w:rPr>
          <w:rFonts w:ascii="Book Antiqua" w:hAnsi="Book Antiqua"/>
          <w:szCs w:val="24"/>
          <w:lang w:val="es-ES"/>
        </w:rPr>
        <w:t>blica el pasado, 28 de marzo de 2025 donde también se atendió el P. de la C. 201, ambos relacionados con la regulación del tabaquismo en espacios públicos y sus inmedia</w:t>
      </w:r>
      <w:r w:rsidR="00C94AAF" w:rsidRPr="00FC570F">
        <w:rPr>
          <w:rFonts w:ascii="Book Antiqua" w:hAnsi="Book Antiqua"/>
          <w:szCs w:val="24"/>
          <w:lang w:val="es-ES"/>
        </w:rPr>
        <w:t>ciones.</w:t>
      </w:r>
      <w:r w:rsidR="00B86171" w:rsidRPr="00FC570F">
        <w:rPr>
          <w:rFonts w:ascii="Book Antiqua" w:hAnsi="Book Antiqua"/>
          <w:szCs w:val="24"/>
          <w:lang w:val="es-ES"/>
        </w:rPr>
        <w:t xml:space="preserve"> Comparecieron como deponentes, representantes de varias agencias y organizaciones: el Departamento de Salud, el Departamento de Educación, el Departamento de Recreación y Deportes y la Asociación </w:t>
      </w:r>
      <w:r w:rsidR="00B86171" w:rsidRPr="00FC570F">
        <w:rPr>
          <w:rFonts w:ascii="Book Antiqua" w:hAnsi="Book Antiqua"/>
          <w:szCs w:val="24"/>
          <w:lang w:val="es-ES"/>
        </w:rPr>
        <w:lastRenderedPageBreak/>
        <w:t>de Hospitales. La Asociación Médica de Puerto Rico, aunque envió su ponencia, se excusó de participar presencialmente en la vista.</w:t>
      </w:r>
    </w:p>
    <w:p w14:paraId="4024F423" w14:textId="7EB8BFF7" w:rsidR="006E1597" w:rsidRDefault="00CF5652" w:rsidP="00485A74">
      <w:pPr>
        <w:pStyle w:val="NoSpacing"/>
        <w:spacing w:line="276" w:lineRule="auto"/>
        <w:jc w:val="both"/>
        <w:rPr>
          <w:rFonts w:ascii="Book Antiqua" w:hAnsi="Book Antiqua"/>
          <w:szCs w:val="24"/>
          <w:lang w:val="es-ES"/>
        </w:rPr>
      </w:pPr>
      <w:r w:rsidRPr="00FC570F">
        <w:rPr>
          <w:rFonts w:ascii="Book Antiqua" w:hAnsi="Book Antiqua"/>
          <w:szCs w:val="24"/>
          <w:lang w:val="es-ES"/>
        </w:rPr>
        <w:br/>
        <w:t>Tras la celebración de la vista, la Comisión de Salud de la Cámara de Representantes enmendó el lenguaje de los proyectos para estandarizar las unidades de medida entre “pies” y “metros” y se determinó uniformar los criterios sobre rotulación y establecer una política clara sobre las distancias mínimas en áreas recreativas y deportivas, tanto públicas como privadas, y en hospitales, partiendo del principio de que “mientras más lejos, mejor” para evitar exposición al humo de tabaco. Asimismo, se acordó verificar la ordenanza municipal del municipio de Caguas como parte del análisis de mejores prácticas locales</w:t>
      </w:r>
      <w:r w:rsidR="00DF249C" w:rsidRPr="00FC570F">
        <w:rPr>
          <w:rFonts w:ascii="Book Antiqua" w:hAnsi="Book Antiqua"/>
          <w:szCs w:val="24"/>
          <w:lang w:val="es-ES"/>
        </w:rPr>
        <w:t>.</w:t>
      </w:r>
    </w:p>
    <w:p w14:paraId="48D54ECF" w14:textId="0B225A05" w:rsidR="00044471" w:rsidRPr="00FC570F" w:rsidRDefault="00FC570F" w:rsidP="00485A74">
      <w:pPr>
        <w:pStyle w:val="NoSpacing"/>
        <w:spacing w:line="276" w:lineRule="auto"/>
        <w:jc w:val="both"/>
        <w:rPr>
          <w:rFonts w:ascii="Book Antiqua" w:hAnsi="Book Antiqua"/>
          <w:szCs w:val="24"/>
          <w:lang w:val="es-ES"/>
        </w:rPr>
      </w:pPr>
      <w:r w:rsidRPr="00FC570F">
        <w:rPr>
          <w:rFonts w:ascii="Book Antiqua" w:hAnsi="Book Antiqua"/>
          <w:szCs w:val="24"/>
          <w:lang w:val="es-ES"/>
        </w:rPr>
        <w:br/>
      </w:r>
      <w:r w:rsidR="00050C02" w:rsidRPr="00FC570F">
        <w:rPr>
          <w:rFonts w:ascii="Book Antiqua" w:hAnsi="Book Antiqua"/>
          <w:szCs w:val="24"/>
          <w:lang w:val="es-ES"/>
        </w:rPr>
        <w:t>A continuación, presentaremos un resumen de los argumentos y comentarios esbozados por las diferentes agencias y entidades consulta</w:t>
      </w:r>
      <w:r w:rsidR="005A50E1" w:rsidRPr="00FC570F">
        <w:rPr>
          <w:rFonts w:ascii="Book Antiqua" w:hAnsi="Book Antiqua"/>
          <w:szCs w:val="24"/>
          <w:lang w:val="es-ES"/>
        </w:rPr>
        <w:t>da</w:t>
      </w:r>
      <w:r w:rsidR="00050C02" w:rsidRPr="00FC570F">
        <w:rPr>
          <w:rFonts w:ascii="Book Antiqua" w:hAnsi="Book Antiqua"/>
          <w:szCs w:val="24"/>
          <w:lang w:val="es-ES"/>
        </w:rPr>
        <w:t xml:space="preserve">s durante el proceso de evaluación de la medida en referencia.  </w:t>
      </w:r>
    </w:p>
    <w:p w14:paraId="296E8187" w14:textId="77777777" w:rsidR="00050C02" w:rsidRPr="00044471" w:rsidRDefault="00050C02" w:rsidP="00485A74">
      <w:pPr>
        <w:pStyle w:val="NoSpacing"/>
        <w:spacing w:line="276" w:lineRule="auto"/>
        <w:jc w:val="both"/>
        <w:rPr>
          <w:rFonts w:ascii="Book Antiqua" w:eastAsia="Times New Roman" w:hAnsi="Book Antiqua"/>
          <w:bCs/>
          <w:szCs w:val="24"/>
          <w:lang w:val="es-ES"/>
        </w:rPr>
      </w:pPr>
    </w:p>
    <w:p w14:paraId="5EF34A40" w14:textId="313A53CF" w:rsidR="00044471" w:rsidRDefault="004D344F"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DEPARTAMENTO DE SALUD</w:t>
      </w:r>
    </w:p>
    <w:p w14:paraId="5FA1C260" w14:textId="7EDB2955" w:rsidR="00050C02" w:rsidRPr="005A25CB" w:rsidRDefault="00050C02" w:rsidP="005A25CB">
      <w:pPr>
        <w:pStyle w:val="NoSpacing"/>
        <w:spacing w:line="276" w:lineRule="auto"/>
        <w:jc w:val="both"/>
        <w:rPr>
          <w:rFonts w:ascii="Book Antiqua" w:hAnsi="Book Antiqua"/>
          <w:lang w:val="es-ES"/>
        </w:rPr>
      </w:pPr>
    </w:p>
    <w:p w14:paraId="7572C512" w14:textId="5F35B9C0" w:rsidR="00375866" w:rsidRPr="005A25CB" w:rsidRDefault="00DC23D9" w:rsidP="005A25CB">
      <w:pPr>
        <w:pStyle w:val="NoSpacing"/>
        <w:spacing w:line="276" w:lineRule="auto"/>
        <w:jc w:val="both"/>
        <w:rPr>
          <w:rFonts w:ascii="Book Antiqua" w:eastAsia="Calibri" w:hAnsi="Book Antiqua"/>
          <w:kern w:val="2"/>
          <w:lang w:val="es-ES"/>
          <w14:ligatures w14:val="standardContextual"/>
        </w:rPr>
      </w:pPr>
      <w:r w:rsidRPr="005A25CB">
        <w:rPr>
          <w:rFonts w:ascii="Book Antiqua" w:hAnsi="Book Antiqua"/>
          <w:bCs/>
          <w:lang w:val="es-ES"/>
        </w:rPr>
        <w:t>Luego de examinar la pieza legislativa de referencia</w:t>
      </w:r>
      <w:r w:rsidRPr="005A25CB">
        <w:rPr>
          <w:rFonts w:ascii="Book Antiqua" w:hAnsi="Book Antiqua"/>
          <w:lang w:val="es-ES"/>
        </w:rPr>
        <w:t xml:space="preserve">, </w:t>
      </w:r>
      <w:r w:rsidR="004D344F" w:rsidRPr="005A25CB">
        <w:rPr>
          <w:rFonts w:ascii="Book Antiqua" w:hAnsi="Book Antiqua"/>
          <w:bCs/>
          <w:lang w:val="es-ES"/>
        </w:rPr>
        <w:t>el</w:t>
      </w:r>
      <w:r w:rsidR="004D344F" w:rsidRPr="005A25CB">
        <w:rPr>
          <w:rFonts w:ascii="Book Antiqua" w:hAnsi="Book Antiqua"/>
          <w:lang w:val="es-ES"/>
        </w:rPr>
        <w:t xml:space="preserve"> </w:t>
      </w:r>
      <w:r w:rsidR="004D344F" w:rsidRPr="00943054">
        <w:rPr>
          <w:rFonts w:ascii="Book Antiqua" w:hAnsi="Book Antiqua"/>
          <w:b/>
          <w:bCs/>
          <w:lang w:val="es-ES"/>
        </w:rPr>
        <w:t>Departamento de Salud</w:t>
      </w:r>
      <w:r w:rsidR="00044471" w:rsidRPr="005A25CB">
        <w:rPr>
          <w:rFonts w:ascii="Book Antiqua" w:hAnsi="Book Antiqua"/>
          <w:bCs/>
          <w:lang w:val="es-ES"/>
        </w:rPr>
        <w:t xml:space="preserve"> presentó su </w:t>
      </w:r>
      <w:r w:rsidR="00D12C50" w:rsidRPr="005A25CB">
        <w:rPr>
          <w:rFonts w:ascii="Book Antiqua" w:hAnsi="Book Antiqua"/>
          <w:bCs/>
          <w:lang w:val="es-ES"/>
        </w:rPr>
        <w:t>M</w:t>
      </w:r>
      <w:r w:rsidR="00044471" w:rsidRPr="005A25CB">
        <w:rPr>
          <w:rFonts w:ascii="Book Antiqua" w:hAnsi="Book Antiqua"/>
          <w:bCs/>
          <w:lang w:val="es-ES"/>
        </w:rPr>
        <w:t xml:space="preserve">emorial </w:t>
      </w:r>
      <w:r w:rsidR="00D12C50" w:rsidRPr="005A25CB">
        <w:rPr>
          <w:rFonts w:ascii="Book Antiqua" w:hAnsi="Book Antiqua"/>
          <w:bCs/>
          <w:lang w:val="es-ES"/>
        </w:rPr>
        <w:t>E</w:t>
      </w:r>
      <w:r w:rsidR="00044471" w:rsidRPr="005A25CB">
        <w:rPr>
          <w:rFonts w:ascii="Book Antiqua" w:hAnsi="Book Antiqua"/>
          <w:bCs/>
          <w:lang w:val="es-ES"/>
        </w:rPr>
        <w:t xml:space="preserve">xplicativo por conducto de su </w:t>
      </w:r>
      <w:proofErr w:type="gramStart"/>
      <w:r w:rsidR="004D344F" w:rsidRPr="005A25CB">
        <w:rPr>
          <w:rFonts w:ascii="Book Antiqua" w:hAnsi="Book Antiqua"/>
          <w:bCs/>
          <w:lang w:val="es-ES"/>
        </w:rPr>
        <w:t>Secretario</w:t>
      </w:r>
      <w:proofErr w:type="gramEnd"/>
      <w:r w:rsidR="00044471" w:rsidRPr="005A25CB">
        <w:rPr>
          <w:rFonts w:ascii="Book Antiqua" w:hAnsi="Book Antiqua"/>
          <w:bCs/>
          <w:lang w:val="es-ES"/>
        </w:rPr>
        <w:t xml:space="preserve">, </w:t>
      </w:r>
      <w:r w:rsidR="00375866" w:rsidRPr="005A25CB">
        <w:rPr>
          <w:rFonts w:ascii="Book Antiqua" w:hAnsi="Book Antiqua" w:cs="Arial"/>
          <w:color w:val="000000" w:themeColor="text1"/>
          <w:lang w:val="es-ES"/>
        </w:rPr>
        <w:t>Dr. Víctor M. Ramos Otero</w:t>
      </w:r>
      <w:r w:rsidR="00044471" w:rsidRPr="005A25CB">
        <w:rPr>
          <w:rFonts w:ascii="Book Antiqua" w:hAnsi="Book Antiqua"/>
          <w:bCs/>
          <w:lang w:val="es-ES"/>
        </w:rPr>
        <w:t xml:space="preserve">, </w:t>
      </w:r>
      <w:r w:rsidR="00044471" w:rsidRPr="005A25CB">
        <w:rPr>
          <w:rFonts w:ascii="Book Antiqua" w:eastAsia="Calibri" w:hAnsi="Book Antiqua"/>
          <w:kern w:val="2"/>
          <w:lang w:val="es-ES"/>
          <w14:ligatures w14:val="standardContextual"/>
        </w:rPr>
        <w:t xml:space="preserve">expresándose a favor de la aprobación de la medida, sujeto a la incorporación de </w:t>
      </w:r>
      <w:r w:rsidR="00A92EF4">
        <w:rPr>
          <w:rFonts w:ascii="Book Antiqua" w:eastAsia="Calibri" w:hAnsi="Book Antiqua"/>
          <w:kern w:val="2"/>
          <w:lang w:val="es-ES"/>
          <w14:ligatures w14:val="standardContextual"/>
        </w:rPr>
        <w:t xml:space="preserve">las </w:t>
      </w:r>
      <w:r w:rsidR="00044471" w:rsidRPr="005A25CB">
        <w:rPr>
          <w:rFonts w:ascii="Book Antiqua" w:eastAsia="Calibri" w:hAnsi="Book Antiqua"/>
          <w:kern w:val="2"/>
          <w:lang w:val="es-ES"/>
          <w14:ligatures w14:val="standardContextual"/>
        </w:rPr>
        <w:t>enmiendas</w:t>
      </w:r>
      <w:r w:rsidR="00A92EF4">
        <w:rPr>
          <w:rFonts w:ascii="Book Antiqua" w:eastAsia="Calibri" w:hAnsi="Book Antiqua"/>
          <w:kern w:val="2"/>
          <w:lang w:val="es-ES"/>
          <w14:ligatures w14:val="standardContextual"/>
        </w:rPr>
        <w:t xml:space="preserve"> plasmadas</w:t>
      </w:r>
      <w:r w:rsidR="004D344F" w:rsidRPr="005A25CB">
        <w:rPr>
          <w:rFonts w:ascii="Book Antiqua" w:eastAsia="Calibri" w:hAnsi="Book Antiqua"/>
          <w:kern w:val="2"/>
          <w:lang w:val="es-ES"/>
          <w14:ligatures w14:val="standardContextual"/>
        </w:rPr>
        <w:t>.</w:t>
      </w:r>
    </w:p>
    <w:p w14:paraId="5AF33053" w14:textId="77777777" w:rsidR="00375866" w:rsidRPr="005A25CB" w:rsidRDefault="00375866" w:rsidP="005A25CB">
      <w:pPr>
        <w:pStyle w:val="NoSpacing"/>
        <w:spacing w:line="276" w:lineRule="auto"/>
        <w:jc w:val="both"/>
        <w:rPr>
          <w:rFonts w:ascii="Book Antiqua" w:eastAsia="Calibri" w:hAnsi="Book Antiqua"/>
          <w:kern w:val="2"/>
          <w:lang w:val="es-ES"/>
          <w14:ligatures w14:val="standardContextual"/>
        </w:rPr>
      </w:pPr>
    </w:p>
    <w:p w14:paraId="4CCB1C22" w14:textId="008A6294" w:rsidR="00375866" w:rsidRPr="005A25CB" w:rsidRDefault="00375866" w:rsidP="005A25CB">
      <w:pPr>
        <w:pStyle w:val="NoSpacing"/>
        <w:spacing w:line="276" w:lineRule="auto"/>
        <w:jc w:val="both"/>
        <w:rPr>
          <w:rFonts w:ascii="Book Antiqua" w:eastAsia="Calibri" w:hAnsi="Book Antiqua"/>
          <w:kern w:val="2"/>
          <w:lang w:val="es-ES"/>
          <w14:ligatures w14:val="standardContextual"/>
        </w:rPr>
      </w:pPr>
      <w:r w:rsidRPr="005A25CB">
        <w:rPr>
          <w:rFonts w:ascii="Book Antiqua" w:hAnsi="Book Antiqua" w:cs="Arial"/>
          <w:color w:val="000000" w:themeColor="text1"/>
          <w:lang w:val="es-ES"/>
        </w:rPr>
        <w:t>El Departamento de Salud expuso</w:t>
      </w:r>
      <w:r w:rsidR="00A92EF4">
        <w:rPr>
          <w:rFonts w:ascii="Book Antiqua" w:hAnsi="Book Antiqua" w:cs="Arial"/>
          <w:color w:val="000000" w:themeColor="text1"/>
          <w:lang w:val="es-ES"/>
        </w:rPr>
        <w:t>,</w:t>
      </w:r>
      <w:r w:rsidRPr="005A25CB">
        <w:rPr>
          <w:rFonts w:ascii="Book Antiqua" w:hAnsi="Book Antiqua" w:cs="Arial"/>
          <w:color w:val="000000" w:themeColor="text1"/>
          <w:lang w:val="es-ES"/>
        </w:rPr>
        <w:t xml:space="preserve"> que el </w:t>
      </w:r>
      <w:r w:rsidR="005C7CB3">
        <w:rPr>
          <w:rFonts w:ascii="Book Antiqua" w:hAnsi="Book Antiqua" w:cs="Arial"/>
          <w:color w:val="000000" w:themeColor="text1"/>
          <w:lang w:val="es-ES"/>
        </w:rPr>
        <w:t>P. de la C.</w:t>
      </w:r>
      <w:r w:rsidRPr="005A25CB">
        <w:rPr>
          <w:rFonts w:ascii="Book Antiqua" w:hAnsi="Book Antiqua" w:cs="Arial"/>
          <w:color w:val="000000" w:themeColor="text1"/>
          <w:lang w:val="es-ES"/>
        </w:rPr>
        <w:t xml:space="preserve"> 175 pretende enmendar la Ley Núm. 40-1993 para ampliar las zonas donde se prohíbe fumar en lugares públicos.</w:t>
      </w:r>
      <w:r w:rsidR="00E76880" w:rsidRPr="005A25CB">
        <w:rPr>
          <w:rFonts w:ascii="Book Antiqua" w:hAnsi="Book Antiqua" w:cs="Arial"/>
          <w:color w:val="000000" w:themeColor="text1"/>
          <w:lang w:val="es-ES"/>
        </w:rPr>
        <w:t xml:space="preserve"> </w:t>
      </w:r>
      <w:r w:rsidR="005C7CB3">
        <w:rPr>
          <w:rFonts w:ascii="Book Antiqua" w:hAnsi="Book Antiqua" w:cs="Arial"/>
          <w:color w:val="000000" w:themeColor="text1"/>
          <w:lang w:val="es-ES"/>
        </w:rPr>
        <w:t>L</w:t>
      </w:r>
      <w:r w:rsidRPr="005A25CB">
        <w:rPr>
          <w:rFonts w:ascii="Book Antiqua" w:hAnsi="Book Antiqua" w:cs="Arial"/>
          <w:color w:val="000000" w:themeColor="text1"/>
          <w:lang w:val="es-ES"/>
        </w:rPr>
        <w:t>uego de consultar con la Unidad de Control de Tabaco adscrita a la Secretaría Auxiliar de Servicios para la Salud Integral (SASSI), se pronunci</w:t>
      </w:r>
      <w:r w:rsidR="005C7CB3">
        <w:rPr>
          <w:rFonts w:ascii="Book Antiqua" w:hAnsi="Book Antiqua" w:cs="Arial"/>
          <w:color w:val="000000" w:themeColor="text1"/>
          <w:lang w:val="es-ES"/>
        </w:rPr>
        <w:t>ó</w:t>
      </w:r>
      <w:r w:rsidRPr="005A25CB">
        <w:rPr>
          <w:rFonts w:ascii="Book Antiqua" w:hAnsi="Book Antiqua" w:cs="Arial"/>
          <w:color w:val="000000" w:themeColor="text1"/>
          <w:lang w:val="es-ES"/>
        </w:rPr>
        <w:t xml:space="preserve"> en respaldo de la medida, destacando la importancia de continuar fortaleciendo la política pública contra el tabaquismo y protegiendo la salud de la ciudadanía.</w:t>
      </w:r>
    </w:p>
    <w:p w14:paraId="00366FC8" w14:textId="77777777" w:rsidR="001F0581" w:rsidRPr="005A25CB" w:rsidRDefault="001F0581" w:rsidP="005A25CB">
      <w:pPr>
        <w:pStyle w:val="NoSpacing"/>
        <w:spacing w:line="276" w:lineRule="auto"/>
        <w:jc w:val="both"/>
        <w:rPr>
          <w:rFonts w:ascii="Book Antiqua" w:hAnsi="Book Antiqua" w:cs="Arial"/>
          <w:color w:val="000000" w:themeColor="text1"/>
          <w:lang w:val="es-ES"/>
        </w:rPr>
      </w:pPr>
    </w:p>
    <w:p w14:paraId="3EE36160" w14:textId="7E8B404C" w:rsidR="00375866" w:rsidRDefault="001F0581" w:rsidP="005A25CB">
      <w:pPr>
        <w:pStyle w:val="NoSpacing"/>
        <w:spacing w:line="276" w:lineRule="auto"/>
        <w:jc w:val="both"/>
        <w:rPr>
          <w:rFonts w:ascii="Book Antiqua" w:hAnsi="Book Antiqua" w:cs="Arial"/>
          <w:color w:val="000000" w:themeColor="text1"/>
          <w:lang w:val="es-ES"/>
        </w:rPr>
      </w:pPr>
      <w:r w:rsidRPr="005A25CB">
        <w:rPr>
          <w:rFonts w:ascii="Book Antiqua" w:hAnsi="Book Antiqua" w:cs="Arial"/>
          <w:color w:val="000000" w:themeColor="text1"/>
          <w:lang w:val="es-ES"/>
        </w:rPr>
        <w:t xml:space="preserve">Señaló, </w:t>
      </w:r>
      <w:r w:rsidR="00375866" w:rsidRPr="005A25CB">
        <w:rPr>
          <w:rFonts w:ascii="Book Antiqua" w:hAnsi="Book Antiqua" w:cs="Arial"/>
          <w:color w:val="000000" w:themeColor="text1"/>
          <w:lang w:val="es-ES"/>
        </w:rPr>
        <w:t xml:space="preserve">que desde los años 90, Puerto Rico ha logrado importantes avances en el control del uso del tabaco, lo cual ha contribuido a que actualmente tenga una de las tasas de prevalencia más bajas en los Estados Unidos y sus territorios. </w:t>
      </w:r>
      <w:r w:rsidR="001A7AD7">
        <w:rPr>
          <w:rFonts w:ascii="Book Antiqua" w:hAnsi="Book Antiqua" w:cs="Arial"/>
          <w:color w:val="000000" w:themeColor="text1"/>
          <w:lang w:val="es-ES"/>
        </w:rPr>
        <w:t xml:space="preserve">Resaltó, </w:t>
      </w:r>
      <w:proofErr w:type="gramStart"/>
      <w:r w:rsidR="001A7AD7">
        <w:rPr>
          <w:rFonts w:ascii="Book Antiqua" w:hAnsi="Book Antiqua" w:cs="Arial"/>
          <w:color w:val="000000" w:themeColor="text1"/>
          <w:lang w:val="es-ES"/>
        </w:rPr>
        <w:t>que</w:t>
      </w:r>
      <w:proofErr w:type="gramEnd"/>
      <w:r w:rsidR="001A7AD7">
        <w:rPr>
          <w:rFonts w:ascii="Book Antiqua" w:hAnsi="Book Antiqua" w:cs="Arial"/>
          <w:color w:val="000000" w:themeColor="text1"/>
          <w:lang w:val="es-ES"/>
        </w:rPr>
        <w:t xml:space="preserve"> e</w:t>
      </w:r>
      <w:r w:rsidR="00375866" w:rsidRPr="005A25CB">
        <w:rPr>
          <w:rFonts w:ascii="Book Antiqua" w:hAnsi="Book Antiqua" w:cs="Arial"/>
          <w:color w:val="000000" w:themeColor="text1"/>
          <w:lang w:val="es-ES"/>
        </w:rPr>
        <w:t xml:space="preserve">n 2023, la prevalencia de tabaquismo en adultos en la isla era de 8.7%, significativamente menor al 19.8% reportado en Estados Unidos en 2022. </w:t>
      </w:r>
      <w:r w:rsidR="001A7AD7">
        <w:rPr>
          <w:rFonts w:ascii="Book Antiqua" w:hAnsi="Book Antiqua" w:cs="Arial"/>
          <w:color w:val="000000" w:themeColor="text1"/>
          <w:lang w:val="es-ES"/>
        </w:rPr>
        <w:t>S</w:t>
      </w:r>
      <w:r w:rsidR="00375866" w:rsidRPr="005A25CB">
        <w:rPr>
          <w:rFonts w:ascii="Book Antiqua" w:hAnsi="Book Antiqua" w:cs="Arial"/>
          <w:color w:val="000000" w:themeColor="text1"/>
          <w:lang w:val="es-ES"/>
        </w:rPr>
        <w:t>eñal</w:t>
      </w:r>
      <w:r w:rsidRPr="005A25CB">
        <w:rPr>
          <w:rFonts w:ascii="Book Antiqua" w:hAnsi="Book Antiqua" w:cs="Arial"/>
          <w:color w:val="000000" w:themeColor="text1"/>
          <w:lang w:val="es-ES"/>
        </w:rPr>
        <w:t>ó</w:t>
      </w:r>
      <w:r w:rsidR="001A7AD7">
        <w:rPr>
          <w:rFonts w:ascii="Book Antiqua" w:hAnsi="Book Antiqua" w:cs="Arial"/>
          <w:color w:val="000000" w:themeColor="text1"/>
          <w:lang w:val="es-ES"/>
        </w:rPr>
        <w:t>, además</w:t>
      </w:r>
      <w:r w:rsidR="00703F42">
        <w:rPr>
          <w:rFonts w:ascii="Book Antiqua" w:hAnsi="Book Antiqua" w:cs="Arial"/>
          <w:color w:val="000000" w:themeColor="text1"/>
          <w:lang w:val="es-ES"/>
        </w:rPr>
        <w:t>,</w:t>
      </w:r>
      <w:r w:rsidR="00375866" w:rsidRPr="005A25CB">
        <w:rPr>
          <w:rFonts w:ascii="Book Antiqua" w:hAnsi="Book Antiqua" w:cs="Arial"/>
          <w:color w:val="000000" w:themeColor="text1"/>
          <w:lang w:val="es-ES"/>
        </w:rPr>
        <w:t xml:space="preserve"> que la prevalencia del uso de cigarrillos electrónicos ha aumentado, pasando de 1.7% en 2017 a 2.6% en 2023, lo que </w:t>
      </w:r>
      <w:r w:rsidR="00375866" w:rsidRPr="005A25CB">
        <w:rPr>
          <w:rFonts w:ascii="Book Antiqua" w:hAnsi="Book Antiqua" w:cs="Arial"/>
          <w:color w:val="000000" w:themeColor="text1"/>
          <w:lang w:val="es-ES"/>
        </w:rPr>
        <w:lastRenderedPageBreak/>
        <w:t xml:space="preserve">representa un aumento del 0.9% en cinco años. </w:t>
      </w:r>
      <w:r w:rsidR="00A71493" w:rsidRPr="005A25CB">
        <w:rPr>
          <w:rFonts w:ascii="Book Antiqua" w:hAnsi="Book Antiqua" w:cs="Arial"/>
          <w:color w:val="000000" w:themeColor="text1"/>
          <w:lang w:val="es-ES"/>
        </w:rPr>
        <w:t>Puntualizó, que e</w:t>
      </w:r>
      <w:r w:rsidR="00375866" w:rsidRPr="005A25CB">
        <w:rPr>
          <w:rFonts w:ascii="Book Antiqua" w:hAnsi="Book Antiqua" w:cs="Arial"/>
          <w:color w:val="000000" w:themeColor="text1"/>
          <w:lang w:val="es-ES"/>
        </w:rPr>
        <w:t>sta situación reafirma la necesidad de reforzar las políticas de prevención y control del tabaco.</w:t>
      </w:r>
    </w:p>
    <w:p w14:paraId="01D38070" w14:textId="77777777" w:rsidR="005A25CB" w:rsidRPr="005A25CB" w:rsidRDefault="005A25CB" w:rsidP="005A25CB">
      <w:pPr>
        <w:pStyle w:val="NoSpacing"/>
        <w:spacing w:line="276" w:lineRule="auto"/>
        <w:jc w:val="both"/>
        <w:rPr>
          <w:rFonts w:ascii="Book Antiqua" w:hAnsi="Book Antiqua" w:cs="Arial"/>
          <w:color w:val="000000" w:themeColor="text1"/>
          <w:lang w:val="es-ES"/>
        </w:rPr>
      </w:pPr>
    </w:p>
    <w:p w14:paraId="1EB440A9" w14:textId="7C3809C1" w:rsidR="00375866" w:rsidRDefault="00E76880" w:rsidP="005A25CB">
      <w:pPr>
        <w:pStyle w:val="NoSpacing"/>
        <w:spacing w:line="276" w:lineRule="auto"/>
        <w:jc w:val="both"/>
        <w:rPr>
          <w:rFonts w:ascii="Book Antiqua" w:hAnsi="Book Antiqua" w:cs="Arial"/>
          <w:color w:val="000000" w:themeColor="text1"/>
          <w:lang w:val="es-ES"/>
        </w:rPr>
      </w:pPr>
      <w:r w:rsidRPr="005A25CB">
        <w:rPr>
          <w:rFonts w:ascii="Book Antiqua" w:hAnsi="Book Antiqua" w:cs="Arial"/>
          <w:color w:val="000000" w:themeColor="text1"/>
          <w:lang w:val="es-ES"/>
        </w:rPr>
        <w:t xml:space="preserve">Asimismo, </w:t>
      </w:r>
      <w:r w:rsidR="00703F42" w:rsidRPr="005A25CB">
        <w:rPr>
          <w:rFonts w:ascii="Book Antiqua" w:hAnsi="Book Antiqua" w:cs="Arial"/>
          <w:color w:val="000000" w:themeColor="text1"/>
          <w:lang w:val="es-ES"/>
        </w:rPr>
        <w:t>destacó</w:t>
      </w:r>
      <w:r w:rsidRPr="005A25CB">
        <w:rPr>
          <w:rFonts w:ascii="Book Antiqua" w:hAnsi="Book Antiqua" w:cs="Arial"/>
          <w:color w:val="000000" w:themeColor="text1"/>
          <w:lang w:val="es-ES"/>
        </w:rPr>
        <w:t xml:space="preserve"> </w:t>
      </w:r>
      <w:r w:rsidR="00375866" w:rsidRPr="005A25CB">
        <w:rPr>
          <w:rFonts w:ascii="Book Antiqua" w:hAnsi="Book Antiqua" w:cs="Arial"/>
          <w:color w:val="000000" w:themeColor="text1"/>
          <w:lang w:val="es-ES"/>
        </w:rPr>
        <w:t>la trayectoria y labor de la Unidad de Control de Tabaco, la cual por más de dos décadas ha desarrollado estrategias basadas en evidencia, capacitando a profesionales, municipios y comunidades, y fomentando la cesación del hábito de fumar. También</w:t>
      </w:r>
      <w:r w:rsidR="00851147" w:rsidRPr="005A25CB">
        <w:rPr>
          <w:rFonts w:ascii="Book Antiqua" w:hAnsi="Book Antiqua" w:cs="Arial"/>
          <w:color w:val="000000" w:themeColor="text1"/>
          <w:lang w:val="es-ES"/>
        </w:rPr>
        <w:t>,</w:t>
      </w:r>
      <w:r w:rsidR="00375866" w:rsidRPr="005A25CB">
        <w:rPr>
          <w:rFonts w:ascii="Book Antiqua" w:hAnsi="Book Antiqua" w:cs="Arial"/>
          <w:color w:val="000000" w:themeColor="text1"/>
          <w:lang w:val="es-ES"/>
        </w:rPr>
        <w:t xml:space="preserve"> hizo referencia a prácticas y normativas adoptadas en otros estados de EE. UU., como Washington, Carolina del Sur y California, que han establecido perímetros de exclusión para fumar entre 10 y 25 pies de las entradas de edificios. Incluso</w:t>
      </w:r>
      <w:r w:rsidR="00851147" w:rsidRPr="005A25CB">
        <w:rPr>
          <w:rFonts w:ascii="Book Antiqua" w:hAnsi="Book Antiqua" w:cs="Arial"/>
          <w:color w:val="000000" w:themeColor="text1"/>
          <w:lang w:val="es-ES"/>
        </w:rPr>
        <w:t>,</w:t>
      </w:r>
      <w:r w:rsidR="00375866" w:rsidRPr="005A25CB">
        <w:rPr>
          <w:rFonts w:ascii="Book Antiqua" w:hAnsi="Book Antiqua" w:cs="Arial"/>
          <w:color w:val="000000" w:themeColor="text1"/>
          <w:lang w:val="es-ES"/>
        </w:rPr>
        <w:t xml:space="preserve"> mencion</w:t>
      </w:r>
      <w:r w:rsidR="00851147" w:rsidRPr="005A25CB">
        <w:rPr>
          <w:rFonts w:ascii="Book Antiqua" w:hAnsi="Book Antiqua" w:cs="Arial"/>
          <w:color w:val="000000" w:themeColor="text1"/>
          <w:lang w:val="es-ES"/>
        </w:rPr>
        <w:t>ó</w:t>
      </w:r>
      <w:r w:rsidR="00375866" w:rsidRPr="005A25CB">
        <w:rPr>
          <w:rFonts w:ascii="Book Antiqua" w:hAnsi="Book Antiqua" w:cs="Arial"/>
          <w:color w:val="000000" w:themeColor="text1"/>
          <w:lang w:val="es-ES"/>
        </w:rPr>
        <w:t xml:space="preserve"> la política del Departamento de Vivienda y Desarrollo Urbano (HUD), que desde 2016 exige a las agencias de vivienda pública prohibir fumar dentro de sus edificios y a un perímetro de 25 pies alrededor de los mismos.</w:t>
      </w:r>
    </w:p>
    <w:p w14:paraId="6C168E08" w14:textId="77777777" w:rsidR="005A25CB" w:rsidRPr="005A25CB" w:rsidRDefault="005A25CB" w:rsidP="005A25CB">
      <w:pPr>
        <w:pStyle w:val="NoSpacing"/>
        <w:spacing w:line="276" w:lineRule="auto"/>
        <w:jc w:val="both"/>
        <w:rPr>
          <w:rFonts w:ascii="Book Antiqua" w:hAnsi="Book Antiqua" w:cs="Arial"/>
          <w:color w:val="000000" w:themeColor="text1"/>
          <w:lang w:val="es-ES"/>
        </w:rPr>
      </w:pPr>
    </w:p>
    <w:p w14:paraId="04215EED" w14:textId="494637D5" w:rsidR="00375866" w:rsidRDefault="00375866" w:rsidP="005A25CB">
      <w:pPr>
        <w:pStyle w:val="NoSpacing"/>
        <w:spacing w:line="276" w:lineRule="auto"/>
        <w:jc w:val="both"/>
        <w:rPr>
          <w:rFonts w:ascii="Book Antiqua" w:hAnsi="Book Antiqua" w:cs="Arial"/>
          <w:color w:val="000000" w:themeColor="text1"/>
          <w:lang w:val="es-ES"/>
        </w:rPr>
      </w:pPr>
      <w:r w:rsidRPr="005A25CB">
        <w:rPr>
          <w:rFonts w:ascii="Book Antiqua" w:hAnsi="Book Antiqua" w:cs="Arial"/>
          <w:color w:val="000000" w:themeColor="text1"/>
          <w:lang w:val="es-ES"/>
        </w:rPr>
        <w:t xml:space="preserve">No obstante, el Departamento </w:t>
      </w:r>
      <w:r w:rsidR="00283827" w:rsidRPr="005A25CB">
        <w:rPr>
          <w:rFonts w:ascii="Book Antiqua" w:hAnsi="Book Antiqua" w:cs="Arial"/>
          <w:color w:val="000000" w:themeColor="text1"/>
          <w:lang w:val="es-ES"/>
        </w:rPr>
        <w:t>propuso</w:t>
      </w:r>
      <w:r w:rsidRPr="005A25CB">
        <w:rPr>
          <w:rFonts w:ascii="Book Antiqua" w:hAnsi="Book Antiqua" w:cs="Arial"/>
          <w:color w:val="000000" w:themeColor="text1"/>
          <w:lang w:val="es-ES"/>
        </w:rPr>
        <w:t xml:space="preserve"> una modificación al proyecto. Aunque endos</w:t>
      </w:r>
      <w:r w:rsidR="00283827" w:rsidRPr="005A25CB">
        <w:rPr>
          <w:rFonts w:ascii="Book Antiqua" w:hAnsi="Book Antiqua" w:cs="Arial"/>
          <w:color w:val="000000" w:themeColor="text1"/>
          <w:lang w:val="es-ES"/>
        </w:rPr>
        <w:t>ó</w:t>
      </w:r>
      <w:r w:rsidRPr="005A25CB">
        <w:rPr>
          <w:rFonts w:ascii="Book Antiqua" w:hAnsi="Book Antiqua" w:cs="Arial"/>
          <w:color w:val="000000" w:themeColor="text1"/>
          <w:lang w:val="es-ES"/>
        </w:rPr>
        <w:t xml:space="preserve"> la medida, </w:t>
      </w:r>
      <w:r w:rsidR="00283827" w:rsidRPr="005A25CB">
        <w:rPr>
          <w:rFonts w:ascii="Book Antiqua" w:hAnsi="Book Antiqua" w:cs="Arial"/>
          <w:color w:val="000000" w:themeColor="text1"/>
          <w:lang w:val="es-ES"/>
        </w:rPr>
        <w:t>recomendó</w:t>
      </w:r>
      <w:r w:rsidRPr="005A25CB">
        <w:rPr>
          <w:rFonts w:ascii="Book Antiqua" w:hAnsi="Book Antiqua" w:cs="Arial"/>
          <w:color w:val="000000" w:themeColor="text1"/>
          <w:lang w:val="es-ES"/>
        </w:rPr>
        <w:t xml:space="preserve"> uniformar la distancia de exclusión para fumar a un perímetro de veinte (20) metros alrededor de las entradas y salidas de lugares públicos, considerando como razonable y prudente esa distancia en comparación con la legislación y reglamentación vigente en otros estados y jurisdicciones.</w:t>
      </w:r>
    </w:p>
    <w:p w14:paraId="7CFE9AE4" w14:textId="77777777" w:rsidR="005A25CB" w:rsidRPr="005A25CB" w:rsidRDefault="005A25CB" w:rsidP="005A25CB">
      <w:pPr>
        <w:pStyle w:val="NoSpacing"/>
        <w:spacing w:line="276" w:lineRule="auto"/>
        <w:jc w:val="both"/>
        <w:rPr>
          <w:rFonts w:ascii="Book Antiqua" w:hAnsi="Book Antiqua" w:cs="Arial"/>
          <w:color w:val="000000" w:themeColor="text1"/>
          <w:lang w:val="es-ES"/>
        </w:rPr>
      </w:pPr>
    </w:p>
    <w:p w14:paraId="26F39BDE" w14:textId="2B62392A" w:rsidR="00375866" w:rsidRPr="005A25CB" w:rsidRDefault="00FA74B5" w:rsidP="005A25CB">
      <w:pPr>
        <w:pStyle w:val="NoSpacing"/>
        <w:spacing w:line="276" w:lineRule="auto"/>
        <w:jc w:val="both"/>
        <w:rPr>
          <w:rFonts w:ascii="Book Antiqua" w:hAnsi="Book Antiqua" w:cs="Arial"/>
          <w:color w:val="000000" w:themeColor="text1"/>
          <w:lang w:val="es-ES"/>
        </w:rPr>
      </w:pPr>
      <w:r w:rsidRPr="005A25CB">
        <w:rPr>
          <w:rFonts w:ascii="Book Antiqua" w:hAnsi="Book Antiqua" w:cs="Arial"/>
          <w:color w:val="000000" w:themeColor="text1"/>
          <w:lang w:val="es-ES"/>
        </w:rPr>
        <w:t>C</w:t>
      </w:r>
      <w:r w:rsidR="00680D27" w:rsidRPr="005A25CB">
        <w:rPr>
          <w:rFonts w:ascii="Book Antiqua" w:hAnsi="Book Antiqua" w:cs="Arial"/>
          <w:color w:val="000000" w:themeColor="text1"/>
          <w:lang w:val="es-ES"/>
        </w:rPr>
        <w:t xml:space="preserve">oncluyó, expresando </w:t>
      </w:r>
      <w:r w:rsidR="00375866" w:rsidRPr="005A25CB">
        <w:rPr>
          <w:rFonts w:ascii="Book Antiqua" w:hAnsi="Book Antiqua" w:cs="Arial"/>
          <w:color w:val="000000" w:themeColor="text1"/>
          <w:lang w:val="es-ES"/>
        </w:rPr>
        <w:t xml:space="preserve">su disposición para acatar lo que disponga la Asamblea Legislativa, sujeto a la disponibilidad de recursos fiscales. En ese sentido, </w:t>
      </w:r>
      <w:r w:rsidR="00BB023A">
        <w:rPr>
          <w:rFonts w:ascii="Book Antiqua" w:hAnsi="Book Antiqua" w:cs="Arial"/>
          <w:color w:val="000000" w:themeColor="text1"/>
          <w:lang w:val="es-ES"/>
        </w:rPr>
        <w:t>sugiri</w:t>
      </w:r>
      <w:r w:rsidR="00A7112F" w:rsidRPr="005A25CB">
        <w:rPr>
          <w:rFonts w:ascii="Book Antiqua" w:hAnsi="Book Antiqua" w:cs="Arial"/>
          <w:color w:val="000000" w:themeColor="text1"/>
          <w:lang w:val="es-ES"/>
        </w:rPr>
        <w:t xml:space="preserve">ó </w:t>
      </w:r>
      <w:r w:rsidR="00375866" w:rsidRPr="005A25CB">
        <w:rPr>
          <w:rFonts w:ascii="Book Antiqua" w:hAnsi="Book Antiqua" w:cs="Arial"/>
          <w:color w:val="000000" w:themeColor="text1"/>
          <w:lang w:val="es-ES"/>
        </w:rPr>
        <w:t xml:space="preserve">que el proyecto considere una asignación presupuestaria recurrente que permita su implantación efectiva. </w:t>
      </w:r>
    </w:p>
    <w:p w14:paraId="5A0CA54D" w14:textId="77777777" w:rsidR="00044471" w:rsidRPr="005A25CB" w:rsidRDefault="00044471" w:rsidP="005A25CB">
      <w:pPr>
        <w:pStyle w:val="NoSpacing"/>
        <w:spacing w:line="276" w:lineRule="auto"/>
        <w:jc w:val="both"/>
        <w:rPr>
          <w:rFonts w:ascii="Book Antiqua" w:hAnsi="Book Antiqua"/>
          <w:lang w:val="es-ES"/>
        </w:rPr>
      </w:pPr>
    </w:p>
    <w:p w14:paraId="129A7EC2" w14:textId="51D0AFC2" w:rsidR="00044471" w:rsidRDefault="00182544"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 xml:space="preserve">DEPARTAMENTO DE JUSTICIA </w:t>
      </w:r>
    </w:p>
    <w:p w14:paraId="2A9885B0"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0B04C971" w14:textId="2AB381D7" w:rsidR="00044471" w:rsidRPr="005A25CB" w:rsidRDefault="00DC23D9" w:rsidP="005A25CB">
      <w:pPr>
        <w:pStyle w:val="NoSpacing"/>
        <w:spacing w:line="276" w:lineRule="auto"/>
        <w:jc w:val="both"/>
        <w:rPr>
          <w:rFonts w:ascii="Book Antiqua" w:hAnsi="Book Antiqua"/>
          <w:lang w:val="es-ES"/>
        </w:rPr>
      </w:pPr>
      <w:r w:rsidRPr="005A25CB">
        <w:rPr>
          <w:rFonts w:ascii="Book Antiqua" w:hAnsi="Book Antiqua"/>
          <w:lang w:val="es-ES"/>
        </w:rPr>
        <w:t>Esta Ilustre Comisión tuvo la oportunidad de examinar los comentarios presentados por e</w:t>
      </w:r>
      <w:r w:rsidR="00044471" w:rsidRPr="005A25CB">
        <w:rPr>
          <w:rFonts w:ascii="Book Antiqua" w:hAnsi="Book Antiqua"/>
          <w:lang w:val="es-ES"/>
        </w:rPr>
        <w:t>l</w:t>
      </w:r>
      <w:r w:rsidR="00044471" w:rsidRPr="005A25CB">
        <w:rPr>
          <w:rFonts w:ascii="Book Antiqua" w:hAnsi="Book Antiqua"/>
          <w:b/>
          <w:bCs/>
          <w:lang w:val="es-ES"/>
        </w:rPr>
        <w:t xml:space="preserve"> </w:t>
      </w:r>
      <w:r w:rsidR="00182544" w:rsidRPr="005A25CB">
        <w:rPr>
          <w:rFonts w:ascii="Book Antiqua" w:hAnsi="Book Antiqua"/>
          <w:b/>
          <w:bCs/>
          <w:lang w:val="es-ES"/>
        </w:rPr>
        <w:t>Departamento de Justicia</w:t>
      </w:r>
      <w:r w:rsidRPr="005A25CB">
        <w:rPr>
          <w:rFonts w:ascii="Book Antiqua" w:hAnsi="Book Antiqua"/>
          <w:b/>
          <w:bCs/>
          <w:lang w:val="es-ES"/>
        </w:rPr>
        <w:t xml:space="preserve"> </w:t>
      </w:r>
      <w:r w:rsidRPr="005A25CB">
        <w:rPr>
          <w:rFonts w:ascii="Book Antiqua" w:hAnsi="Book Antiqua"/>
          <w:lang w:val="es-ES"/>
        </w:rPr>
        <w:t>quien</w:t>
      </w:r>
      <w:r w:rsidR="00044471" w:rsidRPr="005A25CB">
        <w:rPr>
          <w:rFonts w:ascii="Book Antiqua" w:hAnsi="Book Antiqua"/>
          <w:lang w:val="es-ES"/>
        </w:rPr>
        <w:t xml:space="preserve"> presentó su Memorial Explicativo por conducto de su </w:t>
      </w:r>
      <w:r w:rsidR="00182544" w:rsidRPr="005A25CB">
        <w:rPr>
          <w:rFonts w:ascii="Book Antiqua" w:hAnsi="Book Antiqua"/>
          <w:lang w:val="es-ES"/>
        </w:rPr>
        <w:t>Subsecretario</w:t>
      </w:r>
      <w:r w:rsidR="00044471" w:rsidRPr="005A25CB">
        <w:rPr>
          <w:rFonts w:ascii="Book Antiqua" w:hAnsi="Book Antiqua"/>
          <w:lang w:val="es-ES"/>
        </w:rPr>
        <w:t xml:space="preserve">, </w:t>
      </w:r>
      <w:r w:rsidR="00182544" w:rsidRPr="005A25CB">
        <w:rPr>
          <w:rFonts w:ascii="Book Antiqua" w:hAnsi="Book Antiqua"/>
          <w:lang w:val="es-ES"/>
        </w:rPr>
        <w:t xml:space="preserve">Héctor L. </w:t>
      </w:r>
      <w:proofErr w:type="spellStart"/>
      <w:r w:rsidR="00182544" w:rsidRPr="005A25CB">
        <w:rPr>
          <w:rFonts w:ascii="Book Antiqua" w:hAnsi="Book Antiqua"/>
          <w:lang w:val="es-ES"/>
        </w:rPr>
        <w:t>Siaca</w:t>
      </w:r>
      <w:proofErr w:type="spellEnd"/>
      <w:r w:rsidR="00182544" w:rsidRPr="005A25CB">
        <w:rPr>
          <w:rFonts w:ascii="Book Antiqua" w:hAnsi="Book Antiqua"/>
          <w:lang w:val="es-ES"/>
        </w:rPr>
        <w:t xml:space="preserve"> Flores</w:t>
      </w:r>
      <w:r w:rsidR="00D12C50" w:rsidRPr="005A25CB">
        <w:rPr>
          <w:rFonts w:ascii="Book Antiqua" w:hAnsi="Book Antiqua"/>
          <w:lang w:val="es-ES"/>
        </w:rPr>
        <w:t>,</w:t>
      </w:r>
      <w:r w:rsidR="00044471" w:rsidRPr="005A25CB">
        <w:rPr>
          <w:rFonts w:ascii="Book Antiqua" w:hAnsi="Book Antiqua"/>
          <w:lang w:val="es-ES"/>
        </w:rPr>
        <w:t xml:space="preserve"> expresándose </w:t>
      </w:r>
      <w:r w:rsidR="00BE2643">
        <w:rPr>
          <w:rFonts w:ascii="Book Antiqua" w:hAnsi="Book Antiqua"/>
          <w:lang w:val="es-ES"/>
        </w:rPr>
        <w:t>en</w:t>
      </w:r>
      <w:r w:rsidR="00E65BC0">
        <w:rPr>
          <w:rFonts w:ascii="Book Antiqua" w:hAnsi="Book Antiqua"/>
          <w:lang w:val="es-ES"/>
        </w:rPr>
        <w:t xml:space="preserve"> contra</w:t>
      </w:r>
      <w:r w:rsidR="00044471" w:rsidRPr="005A25CB">
        <w:rPr>
          <w:rFonts w:ascii="Book Antiqua" w:hAnsi="Book Antiqua"/>
          <w:lang w:val="es-ES"/>
        </w:rPr>
        <w:t xml:space="preserve"> de la aprobación de la medida</w:t>
      </w:r>
      <w:r w:rsidR="00E65BC0">
        <w:rPr>
          <w:rFonts w:ascii="Book Antiqua" w:hAnsi="Book Antiqua"/>
          <w:lang w:val="es-ES"/>
        </w:rPr>
        <w:t xml:space="preserve">, según </w:t>
      </w:r>
      <w:r w:rsidR="007D7723">
        <w:rPr>
          <w:rFonts w:ascii="Book Antiqua" w:hAnsi="Book Antiqua"/>
          <w:lang w:val="es-ES"/>
        </w:rPr>
        <w:t>se encuentra redactada</w:t>
      </w:r>
      <w:r w:rsidR="00044471" w:rsidRPr="005A25CB">
        <w:rPr>
          <w:rFonts w:ascii="Book Antiqua" w:hAnsi="Book Antiqua"/>
          <w:lang w:val="es-ES"/>
        </w:rPr>
        <w:t xml:space="preserve">. </w:t>
      </w:r>
    </w:p>
    <w:p w14:paraId="4DB41F2D" w14:textId="77777777" w:rsidR="00B858B0" w:rsidRDefault="00B858B0" w:rsidP="005A25CB">
      <w:pPr>
        <w:pStyle w:val="NoSpacing"/>
        <w:spacing w:line="276" w:lineRule="auto"/>
        <w:jc w:val="both"/>
        <w:rPr>
          <w:rFonts w:ascii="Book Antiqua" w:hAnsi="Book Antiqua"/>
          <w:color w:val="000000"/>
          <w:lang w:val="es-PR"/>
        </w:rPr>
      </w:pPr>
    </w:p>
    <w:p w14:paraId="6168797B" w14:textId="27F3C408" w:rsidR="00226B6D" w:rsidRPr="005A25CB" w:rsidRDefault="00FC40D9" w:rsidP="005A25CB">
      <w:pPr>
        <w:pStyle w:val="NoSpacing"/>
        <w:spacing w:line="276" w:lineRule="auto"/>
        <w:jc w:val="both"/>
        <w:rPr>
          <w:rFonts w:ascii="Book Antiqua" w:hAnsi="Book Antiqua"/>
          <w:color w:val="000000"/>
          <w:lang w:val="es-PR"/>
        </w:rPr>
      </w:pPr>
      <w:r w:rsidRPr="005A25CB">
        <w:rPr>
          <w:rFonts w:ascii="Book Antiqua" w:hAnsi="Book Antiqua"/>
          <w:color w:val="000000"/>
          <w:lang w:val="es-PR"/>
        </w:rPr>
        <w:t>El Departamento de Justicia expresó, que l</w:t>
      </w:r>
      <w:r w:rsidR="00226B6D" w:rsidRPr="005A25CB">
        <w:rPr>
          <w:rFonts w:ascii="Book Antiqua" w:hAnsi="Book Antiqua"/>
          <w:color w:val="000000"/>
          <w:lang w:val="es-PR"/>
        </w:rPr>
        <w:t xml:space="preserve">a Ley para Reglamentar la Práctica de Fumar tiene el propósito de reglamentar el acto de fumar en determinados lugares públicos y privado. </w:t>
      </w:r>
      <w:r w:rsidRPr="005A25CB">
        <w:rPr>
          <w:rFonts w:ascii="Book Antiqua" w:hAnsi="Book Antiqua"/>
          <w:color w:val="000000"/>
          <w:lang w:val="es-PR"/>
        </w:rPr>
        <w:t>Además, mencionó, que dispone</w:t>
      </w:r>
      <w:r w:rsidR="00226B6D" w:rsidRPr="005A25CB">
        <w:rPr>
          <w:rFonts w:ascii="Book Antiqua" w:hAnsi="Book Antiqua"/>
          <w:color w:val="000000"/>
          <w:lang w:val="es-PR"/>
        </w:rPr>
        <w:t xml:space="preserve"> lo referente a la habilitación de áreas para llevar a cabo dicha actividad, así como autoriza al </w:t>
      </w:r>
      <w:proofErr w:type="gramStart"/>
      <w:r w:rsidR="00226B6D" w:rsidRPr="005A25CB">
        <w:rPr>
          <w:rFonts w:ascii="Book Antiqua" w:hAnsi="Book Antiqua"/>
          <w:color w:val="000000"/>
          <w:lang w:val="es-PR"/>
        </w:rPr>
        <w:t>Secretario</w:t>
      </w:r>
      <w:proofErr w:type="gramEnd"/>
      <w:r w:rsidR="00226B6D" w:rsidRPr="005A25CB">
        <w:rPr>
          <w:rFonts w:ascii="Book Antiqua" w:hAnsi="Book Antiqua"/>
          <w:color w:val="000000"/>
          <w:lang w:val="es-PR"/>
        </w:rPr>
        <w:t xml:space="preserve"> de Salud a establecer reglas y reglamentos para la implementación de dicho estatuto e imponer penalidades, entre otros asuntos, con el propósito de proteger la salud de las personas.</w:t>
      </w:r>
    </w:p>
    <w:p w14:paraId="0009574D" w14:textId="77777777" w:rsidR="00226B6D" w:rsidRPr="005A25CB" w:rsidRDefault="00226B6D" w:rsidP="005A25CB">
      <w:pPr>
        <w:pStyle w:val="NoSpacing"/>
        <w:spacing w:line="276" w:lineRule="auto"/>
        <w:jc w:val="both"/>
        <w:rPr>
          <w:rFonts w:ascii="Book Antiqua" w:hAnsi="Book Antiqua"/>
          <w:lang w:val="es-PR"/>
        </w:rPr>
      </w:pPr>
    </w:p>
    <w:p w14:paraId="7AA513BD" w14:textId="2E199B65" w:rsidR="00B858B0" w:rsidRDefault="007D7723" w:rsidP="00B858B0">
      <w:pPr>
        <w:pStyle w:val="NoSpacing"/>
        <w:spacing w:line="276" w:lineRule="auto"/>
        <w:jc w:val="both"/>
        <w:rPr>
          <w:rFonts w:ascii="Book Antiqua" w:hAnsi="Book Antiqua"/>
          <w:color w:val="000000"/>
          <w:lang w:val="es-PR"/>
        </w:rPr>
      </w:pPr>
      <w:r>
        <w:rPr>
          <w:rFonts w:ascii="Book Antiqua" w:hAnsi="Book Antiqua"/>
          <w:color w:val="000000"/>
          <w:lang w:val="es-PR"/>
        </w:rPr>
        <w:t>Indicó, que e</w:t>
      </w:r>
      <w:r w:rsidR="00226B6D" w:rsidRPr="005A25CB">
        <w:rPr>
          <w:rFonts w:ascii="Book Antiqua" w:hAnsi="Book Antiqua"/>
          <w:color w:val="000000"/>
          <w:lang w:val="es-PR"/>
        </w:rPr>
        <w:t>l inciso (a) del Artículo 2 de la Ley para Reglamentar la Práctica de Fumar, define o describe la acción de fumar como sigue:</w:t>
      </w:r>
    </w:p>
    <w:p w14:paraId="7A447FA1" w14:textId="77777777" w:rsidR="00B858B0" w:rsidRDefault="00226B6D" w:rsidP="0019382A">
      <w:pPr>
        <w:pStyle w:val="NoSpacing"/>
        <w:numPr>
          <w:ilvl w:val="0"/>
          <w:numId w:val="9"/>
        </w:numPr>
        <w:spacing w:line="276" w:lineRule="auto"/>
        <w:jc w:val="both"/>
        <w:rPr>
          <w:rFonts w:ascii="Book Antiqua" w:hAnsi="Book Antiqua"/>
          <w:color w:val="000000"/>
          <w:lang w:val="es-PR"/>
        </w:rPr>
      </w:pPr>
      <w:r w:rsidRPr="001C4AF0">
        <w:rPr>
          <w:rFonts w:ascii="Book Antiqua" w:hAnsi="Book Antiqua"/>
          <w:color w:val="000000"/>
          <w:lang w:val="es-PR"/>
        </w:rPr>
        <w:t>Significa e incluye la actividad de aspirar y despedir el humo del tabaco o de otras sustancias que se hacen arder en cigarros, cigarrillos y pipas, y poseer o transportar cigarros, cigarrillos y pipas y artículos para fumar mientras estuvieren encendidos y también incluye el uso del llamado</w:t>
      </w:r>
      <w:r>
        <w:rPr>
          <w:rFonts w:ascii="Book Antiqua" w:hAnsi="Book Antiqua"/>
          <w:lang w:val="es-PR"/>
        </w:rPr>
        <w:t xml:space="preserve"> </w:t>
      </w:r>
      <w:r w:rsidRPr="001C4AF0">
        <w:rPr>
          <w:rFonts w:ascii="Book Antiqua" w:hAnsi="Book Antiqua"/>
          <w:color w:val="000000"/>
          <w:lang w:val="es-PR"/>
        </w:rPr>
        <w:t>cigarrillo electrónico. Para efectos de esta Ley, cigarrillo electrónico se define como cualquier producto diseñado para brindar dosis de nicotina en combinación con otras sustancias al usuario en forma de vapor, según ha sido establecido por la Agencia Federal de Drogas y Alimentos (</w:t>
      </w:r>
      <w:proofErr w:type="spellStart"/>
      <w:r w:rsidRPr="001C4AF0">
        <w:rPr>
          <w:rFonts w:ascii="Book Antiqua" w:hAnsi="Book Antiqua"/>
          <w:color w:val="000000"/>
          <w:lang w:val="es-PR"/>
        </w:rPr>
        <w:t>Food</w:t>
      </w:r>
      <w:proofErr w:type="spellEnd"/>
      <w:r w:rsidRPr="001C4AF0">
        <w:rPr>
          <w:rFonts w:ascii="Book Antiqua" w:hAnsi="Book Antiqua"/>
          <w:color w:val="000000"/>
          <w:lang w:val="es-PR"/>
        </w:rPr>
        <w:t xml:space="preserve"> and</w:t>
      </w:r>
      <w:r>
        <w:rPr>
          <w:rFonts w:ascii="Book Antiqua" w:hAnsi="Book Antiqua"/>
          <w:lang w:val="es-PR"/>
        </w:rPr>
        <w:t xml:space="preserve"> </w:t>
      </w:r>
      <w:proofErr w:type="spellStart"/>
      <w:r w:rsidRPr="001C4AF0">
        <w:rPr>
          <w:rFonts w:ascii="Book Antiqua" w:hAnsi="Book Antiqua"/>
          <w:color w:val="000000"/>
          <w:lang w:val="es-PR"/>
        </w:rPr>
        <w:t>Drug</w:t>
      </w:r>
      <w:proofErr w:type="spellEnd"/>
      <w:r w:rsidRPr="001C4AF0">
        <w:rPr>
          <w:rFonts w:ascii="Book Antiqua" w:hAnsi="Book Antiqua"/>
          <w:color w:val="000000"/>
          <w:lang w:val="es-PR"/>
        </w:rPr>
        <w:t xml:space="preserve"> </w:t>
      </w:r>
      <w:proofErr w:type="spellStart"/>
      <w:r w:rsidRPr="001C4AF0">
        <w:rPr>
          <w:rFonts w:ascii="Book Antiqua" w:hAnsi="Book Antiqua"/>
          <w:color w:val="000000"/>
          <w:lang w:val="es-PR"/>
        </w:rPr>
        <w:t>Administration</w:t>
      </w:r>
      <w:proofErr w:type="spellEnd"/>
      <w:r w:rsidRPr="001C4AF0">
        <w:rPr>
          <w:rFonts w:ascii="Book Antiqua" w:hAnsi="Book Antiqua"/>
          <w:color w:val="000000"/>
          <w:lang w:val="es-PR"/>
        </w:rPr>
        <w:t>) de los Estados Unidos.</w:t>
      </w:r>
    </w:p>
    <w:p w14:paraId="4D5ECA14" w14:textId="77777777" w:rsidR="00B858B0" w:rsidRDefault="00B858B0" w:rsidP="00B858B0">
      <w:pPr>
        <w:pStyle w:val="NoSpacing"/>
        <w:spacing w:line="276" w:lineRule="auto"/>
        <w:jc w:val="both"/>
        <w:rPr>
          <w:rFonts w:ascii="Book Antiqua" w:hAnsi="Book Antiqua"/>
          <w:color w:val="000000"/>
          <w:lang w:val="es-PR"/>
        </w:rPr>
      </w:pPr>
    </w:p>
    <w:p w14:paraId="00A30AB5" w14:textId="31B6A23B" w:rsidR="00B858B0" w:rsidRDefault="00226B6D" w:rsidP="0019382A">
      <w:pPr>
        <w:pStyle w:val="NoSpacing"/>
        <w:spacing w:line="276" w:lineRule="auto"/>
        <w:jc w:val="both"/>
        <w:rPr>
          <w:rFonts w:ascii="Book Antiqua" w:hAnsi="Book Antiqua"/>
          <w:color w:val="000000"/>
          <w:lang w:val="es-PR"/>
        </w:rPr>
      </w:pPr>
      <w:r w:rsidRPr="00B858B0">
        <w:rPr>
          <w:rFonts w:ascii="Book Antiqua" w:hAnsi="Book Antiqua"/>
          <w:color w:val="000000"/>
          <w:lang w:val="es-PR"/>
        </w:rPr>
        <w:t xml:space="preserve">Por otro lado, </w:t>
      </w:r>
      <w:r w:rsidR="001D6792" w:rsidRPr="00B858B0">
        <w:rPr>
          <w:rFonts w:ascii="Book Antiqua" w:hAnsi="Book Antiqua"/>
          <w:color w:val="000000"/>
          <w:lang w:val="es-PR"/>
        </w:rPr>
        <w:t xml:space="preserve">sostuvo </w:t>
      </w:r>
      <w:r w:rsidRPr="00B858B0">
        <w:rPr>
          <w:rFonts w:ascii="Book Antiqua" w:hAnsi="Book Antiqua"/>
          <w:color w:val="000000"/>
          <w:lang w:val="es-PR"/>
        </w:rPr>
        <w:t>que</w:t>
      </w:r>
      <w:r w:rsidR="00B858B0">
        <w:rPr>
          <w:rFonts w:ascii="Book Antiqua" w:hAnsi="Book Antiqua"/>
          <w:color w:val="000000"/>
          <w:lang w:val="es-PR"/>
        </w:rPr>
        <w:t>,</w:t>
      </w:r>
      <w:r w:rsidR="001D6792" w:rsidRPr="00B858B0">
        <w:rPr>
          <w:rFonts w:ascii="Book Antiqua" w:hAnsi="Book Antiqua"/>
          <w:color w:val="000000"/>
          <w:lang w:val="es-PR"/>
        </w:rPr>
        <w:t xml:space="preserve"> </w:t>
      </w:r>
      <w:r w:rsidRPr="00B858B0">
        <w:rPr>
          <w:rFonts w:ascii="Book Antiqua" w:hAnsi="Book Antiqua"/>
          <w:color w:val="000000"/>
          <w:lang w:val="es-PR"/>
        </w:rPr>
        <w:t>conforme a su poder de razón de estado, l</w:t>
      </w:r>
      <w:r w:rsidR="001D6792" w:rsidRPr="00B858B0">
        <w:rPr>
          <w:rFonts w:ascii="Book Antiqua" w:hAnsi="Book Antiqua"/>
          <w:color w:val="000000"/>
          <w:lang w:val="es-PR"/>
        </w:rPr>
        <w:t>a</w:t>
      </w:r>
      <w:r w:rsidR="001D6792" w:rsidRPr="00B858B0">
        <w:rPr>
          <w:rFonts w:ascii="Book Antiqua" w:hAnsi="Book Antiqua"/>
          <w:lang w:val="es-PR"/>
        </w:rPr>
        <w:t xml:space="preserve"> </w:t>
      </w:r>
      <w:r w:rsidRPr="00B858B0">
        <w:rPr>
          <w:rFonts w:ascii="Book Antiqua" w:hAnsi="Book Antiqua"/>
          <w:color w:val="000000"/>
          <w:lang w:val="es-PR"/>
        </w:rPr>
        <w:t>Asamblea Legislativa tiene la facultad de adoptar medidas que regulen la conducta d</w:t>
      </w:r>
      <w:r w:rsidR="001D6792" w:rsidRPr="00B858B0">
        <w:rPr>
          <w:rFonts w:ascii="Book Antiqua" w:hAnsi="Book Antiqua"/>
          <w:color w:val="000000"/>
          <w:lang w:val="es-PR"/>
        </w:rPr>
        <w:t>e</w:t>
      </w:r>
      <w:r w:rsidRPr="00B858B0">
        <w:rPr>
          <w:rFonts w:ascii="Book Antiqua" w:hAnsi="Book Antiqua"/>
          <w:color w:val="000000"/>
          <w:lang w:val="es-PR"/>
        </w:rPr>
        <w:t xml:space="preserve"> los ciudadanos con el fin de promover, entre otras cosas, el bienestar del pueblo. Acorde con lo expresado por el Tribunal Supremo de Puerto Rico en </w:t>
      </w:r>
      <w:r w:rsidRPr="004A4422">
        <w:rPr>
          <w:rFonts w:ascii="Book Antiqua" w:hAnsi="Book Antiqua"/>
          <w:i/>
          <w:iCs/>
          <w:color w:val="000000"/>
          <w:u w:val="single"/>
          <w:lang w:val="es-PR"/>
        </w:rPr>
        <w:t>Domínguez Castro v. ELA,</w:t>
      </w:r>
      <w:r w:rsidRPr="00B858B0">
        <w:rPr>
          <w:rFonts w:ascii="Book Antiqua" w:hAnsi="Book Antiqua"/>
          <w:color w:val="000000"/>
          <w:lang w:val="es-PR"/>
        </w:rPr>
        <w:t xml:space="preserve"> el concepto de "poder de razón de estado" o </w:t>
      </w:r>
      <w:proofErr w:type="spellStart"/>
      <w:r w:rsidRPr="00B858B0">
        <w:rPr>
          <w:rFonts w:ascii="Book Antiqua" w:hAnsi="Book Antiqua"/>
          <w:i/>
          <w:iCs/>
          <w:color w:val="000000"/>
          <w:lang w:val="es-PR"/>
        </w:rPr>
        <w:t>police</w:t>
      </w:r>
      <w:proofErr w:type="spellEnd"/>
      <w:r w:rsidRPr="00B858B0">
        <w:rPr>
          <w:rFonts w:ascii="Book Antiqua" w:hAnsi="Book Antiqua"/>
          <w:i/>
          <w:iCs/>
          <w:color w:val="000000"/>
          <w:lang w:val="es-PR"/>
        </w:rPr>
        <w:t xml:space="preserve"> </w:t>
      </w:r>
      <w:proofErr w:type="spellStart"/>
      <w:r w:rsidRPr="00B858B0">
        <w:rPr>
          <w:rFonts w:ascii="Book Antiqua" w:hAnsi="Book Antiqua"/>
          <w:i/>
          <w:iCs/>
          <w:color w:val="000000"/>
          <w:lang w:val="es-PR"/>
        </w:rPr>
        <w:t>power</w:t>
      </w:r>
      <w:proofErr w:type="spellEnd"/>
      <w:r w:rsidRPr="00B858B0">
        <w:rPr>
          <w:rFonts w:ascii="Book Antiqua" w:hAnsi="Book Antiqua"/>
          <w:color w:val="000000"/>
          <w:lang w:val="es-PR"/>
        </w:rPr>
        <w:t xml:space="preserve"> en nuestro ordenamiento consiste en lo siguiente:</w:t>
      </w:r>
    </w:p>
    <w:p w14:paraId="23AD6742" w14:textId="6B02EE07" w:rsidR="00B858B0" w:rsidRDefault="00226B6D" w:rsidP="0019382A">
      <w:pPr>
        <w:pStyle w:val="NoSpacing"/>
        <w:numPr>
          <w:ilvl w:val="0"/>
          <w:numId w:val="9"/>
        </w:numPr>
        <w:spacing w:line="276" w:lineRule="auto"/>
        <w:jc w:val="both"/>
        <w:rPr>
          <w:rFonts w:ascii="Book Antiqua" w:hAnsi="Book Antiqua"/>
          <w:color w:val="000000"/>
          <w:lang w:val="es-PR"/>
        </w:rPr>
      </w:pPr>
      <w:r w:rsidRPr="001C4AF0">
        <w:rPr>
          <w:rFonts w:ascii="Book Antiqua" w:hAnsi="Book Antiqua"/>
          <w:color w:val="000000"/>
          <w:lang w:val="es-PR"/>
        </w:rPr>
        <w:t>[T</w:t>
      </w:r>
      <w:r>
        <w:rPr>
          <w:rFonts w:ascii="Book Antiqua" w:hAnsi="Book Antiqua"/>
          <w:color w:val="000000"/>
          <w:lang w:val="es-PR"/>
        </w:rPr>
        <w:t>]</w:t>
      </w:r>
      <w:r w:rsidRPr="001C4AF0">
        <w:rPr>
          <w:rFonts w:ascii="Book Antiqua" w:hAnsi="Book Antiqua"/>
          <w:color w:val="000000"/>
          <w:lang w:val="es-PR"/>
        </w:rPr>
        <w:t>oda comunidad políticamente organizada tiene lo que hemos llamado el poder público del estado ("</w:t>
      </w:r>
      <w:proofErr w:type="spellStart"/>
      <w:r w:rsidRPr="00927552">
        <w:rPr>
          <w:rFonts w:ascii="Book Antiqua" w:hAnsi="Book Antiqua"/>
          <w:i/>
          <w:iCs/>
          <w:color w:val="000000"/>
          <w:lang w:val="es-PR"/>
        </w:rPr>
        <w:t>police</w:t>
      </w:r>
      <w:proofErr w:type="spellEnd"/>
      <w:r w:rsidRPr="00927552">
        <w:rPr>
          <w:rFonts w:ascii="Book Antiqua" w:hAnsi="Book Antiqua"/>
          <w:i/>
          <w:iCs/>
          <w:color w:val="000000"/>
          <w:lang w:val="es-PR"/>
        </w:rPr>
        <w:t xml:space="preserve"> </w:t>
      </w:r>
      <w:proofErr w:type="spellStart"/>
      <w:r w:rsidRPr="00927552">
        <w:rPr>
          <w:rFonts w:ascii="Book Antiqua" w:hAnsi="Book Antiqua"/>
          <w:i/>
          <w:iCs/>
          <w:color w:val="000000"/>
          <w:lang w:val="es-PR"/>
        </w:rPr>
        <w:t>power</w:t>
      </w:r>
      <w:proofErr w:type="spellEnd"/>
      <w:r w:rsidRPr="001C4AF0">
        <w:rPr>
          <w:rFonts w:ascii="Book Antiqua" w:hAnsi="Book Antiqua"/>
          <w:color w:val="000000"/>
          <w:lang w:val="es-PR"/>
        </w:rPr>
        <w:t>") para salvaguardar la seguridad, la salud y el bienestar de sus habitantes".</w:t>
      </w:r>
      <w:r>
        <w:rPr>
          <w:rFonts w:ascii="Book Antiqua" w:hAnsi="Book Antiqua"/>
          <w:lang w:val="es-PR"/>
        </w:rPr>
        <w:t xml:space="preserve"> </w:t>
      </w:r>
      <w:r w:rsidRPr="001C4AF0">
        <w:rPr>
          <w:rFonts w:ascii="Book Antiqua" w:hAnsi="Book Antiqua"/>
          <w:color w:val="000000"/>
          <w:lang w:val="es-PR"/>
        </w:rPr>
        <w:t>Desde principios del siglo pasado</w:t>
      </w:r>
      <w:r>
        <w:rPr>
          <w:rFonts w:ascii="Book Antiqua" w:hAnsi="Book Antiqua"/>
          <w:lang w:val="es-PR"/>
        </w:rPr>
        <w:t xml:space="preserve"> </w:t>
      </w:r>
      <w:r w:rsidRPr="001C4AF0">
        <w:rPr>
          <w:rFonts w:ascii="Book Antiqua" w:hAnsi="Book Antiqua"/>
          <w:color w:val="000000"/>
          <w:lang w:val="es-PR"/>
        </w:rPr>
        <w:t>hemos interpretado las implicaciones que conlleva este poder de razón de</w:t>
      </w:r>
      <w:r w:rsidR="00526E1D">
        <w:rPr>
          <w:rFonts w:ascii="Book Antiqua" w:hAnsi="Book Antiqua"/>
          <w:color w:val="000000"/>
          <w:lang w:val="es-PR"/>
        </w:rPr>
        <w:t xml:space="preserve"> Estado. Desde entonces,</w:t>
      </w:r>
      <w:r>
        <w:rPr>
          <w:rFonts w:ascii="Book Antiqua" w:hAnsi="Book Antiqua"/>
          <w:lang w:val="es-PR"/>
        </w:rPr>
        <w:t xml:space="preserve"> </w:t>
      </w:r>
      <w:r w:rsidRPr="001C4AF0">
        <w:rPr>
          <w:rFonts w:ascii="Book Antiqua" w:hAnsi="Book Antiqua"/>
          <w:color w:val="000000"/>
          <w:lang w:val="es-PR"/>
        </w:rPr>
        <w:t>también hemos reconocido la</w:t>
      </w:r>
      <w:r>
        <w:rPr>
          <w:rFonts w:ascii="Book Antiqua" w:hAnsi="Book Antiqua"/>
          <w:lang w:val="es-PR"/>
        </w:rPr>
        <w:t xml:space="preserve"> </w:t>
      </w:r>
      <w:r w:rsidRPr="001C4AF0">
        <w:rPr>
          <w:rFonts w:ascii="Book Antiqua" w:hAnsi="Book Antiqua"/>
          <w:color w:val="000000"/>
          <w:lang w:val="es-PR"/>
        </w:rPr>
        <w:t>entraña una "definición satisfactoria" de tal concepto</w:t>
      </w:r>
      <w:r>
        <w:rPr>
          <w:rFonts w:ascii="Book Antiqua" w:hAnsi="Book Antiqua"/>
          <w:color w:val="000000"/>
          <w:lang w:val="es-PR"/>
        </w:rPr>
        <w:t xml:space="preserve">. No obstante, y por la </w:t>
      </w:r>
      <w:r w:rsidRPr="001C4AF0">
        <w:rPr>
          <w:rFonts w:ascii="Book Antiqua" w:hAnsi="Book Antiqua"/>
          <w:color w:val="000000"/>
          <w:lang w:val="es-PR"/>
        </w:rPr>
        <w:t xml:space="preserve">presente opinión, adoptamos la siguiente como definición de </w:t>
      </w:r>
      <w:r w:rsidR="00526E1D">
        <w:rPr>
          <w:rFonts w:ascii="Book Antiqua" w:hAnsi="Book Antiqua"/>
          <w:color w:val="000000"/>
          <w:lang w:val="es-PR"/>
        </w:rPr>
        <w:t xml:space="preserve">“poder de </w:t>
      </w:r>
      <w:r w:rsidRPr="001C4AF0">
        <w:rPr>
          <w:rFonts w:ascii="Book Antiqua" w:hAnsi="Book Antiqua"/>
          <w:color w:val="000000"/>
          <w:lang w:val="es-PR"/>
        </w:rPr>
        <w:t>razón de estado", por ser una que precisa el concepto de manera práctica, sencilla y muy pertinente a la controversia que nos ocupa</w:t>
      </w:r>
      <w:r w:rsidR="004A4422">
        <w:rPr>
          <w:rFonts w:ascii="Book Antiqua" w:hAnsi="Book Antiqua"/>
          <w:color w:val="000000"/>
          <w:lang w:val="es-PR"/>
        </w:rPr>
        <w:t>.</w:t>
      </w:r>
    </w:p>
    <w:p w14:paraId="5B06C867" w14:textId="77777777" w:rsidR="004A4422" w:rsidRDefault="00226B6D" w:rsidP="0019382A">
      <w:pPr>
        <w:pStyle w:val="NoSpacing"/>
        <w:numPr>
          <w:ilvl w:val="0"/>
          <w:numId w:val="9"/>
        </w:numPr>
        <w:spacing w:line="276" w:lineRule="auto"/>
        <w:jc w:val="both"/>
        <w:rPr>
          <w:rFonts w:ascii="Book Antiqua" w:hAnsi="Book Antiqua"/>
          <w:color w:val="000000"/>
          <w:lang w:val="es-PR"/>
        </w:rPr>
      </w:pPr>
      <w:r w:rsidRPr="00B858B0">
        <w:rPr>
          <w:rFonts w:ascii="Book Antiqua" w:hAnsi="Book Antiqua"/>
          <w:color w:val="000000"/>
          <w:lang w:val="es-PR"/>
        </w:rPr>
        <w:t>Aquel poder inherente al Estado que es utilizado por la Legislatura para prohibir o reglamentar ciertas actividades con el propósito de fomentar o proteger la paz pública, moral, salud y bienestar general de la comunidad el cual puede delegarse a los municipios.</w:t>
      </w:r>
    </w:p>
    <w:p w14:paraId="59C97BAA" w14:textId="77777777" w:rsidR="004A4422" w:rsidRDefault="004A4422" w:rsidP="0019382A">
      <w:pPr>
        <w:pStyle w:val="NoSpacing"/>
        <w:spacing w:line="276" w:lineRule="auto"/>
        <w:jc w:val="both"/>
        <w:rPr>
          <w:rFonts w:ascii="Book Antiqua" w:hAnsi="Book Antiqua"/>
          <w:color w:val="000000"/>
          <w:lang w:val="es-PR"/>
        </w:rPr>
      </w:pPr>
    </w:p>
    <w:p w14:paraId="033EA82B" w14:textId="543DF2D8" w:rsidR="004A4422" w:rsidRDefault="00526E1D" w:rsidP="0019382A">
      <w:pPr>
        <w:pStyle w:val="NoSpacing"/>
        <w:spacing w:line="276" w:lineRule="auto"/>
        <w:jc w:val="both"/>
        <w:rPr>
          <w:rFonts w:ascii="Book Antiqua" w:hAnsi="Book Antiqua"/>
          <w:color w:val="000000"/>
          <w:lang w:val="es-PR"/>
        </w:rPr>
      </w:pPr>
      <w:r w:rsidRPr="004A4422">
        <w:rPr>
          <w:rFonts w:ascii="Book Antiqua" w:hAnsi="Book Antiqua"/>
          <w:color w:val="000000"/>
          <w:lang w:val="es-PR"/>
        </w:rPr>
        <w:t xml:space="preserve">Además, citó </w:t>
      </w:r>
      <w:r w:rsidR="00226B6D" w:rsidRPr="004A4422">
        <w:rPr>
          <w:rFonts w:ascii="Book Antiqua" w:hAnsi="Book Antiqua"/>
          <w:color w:val="000000"/>
          <w:lang w:val="es-PR"/>
        </w:rPr>
        <w:t xml:space="preserve">al profesor Raúl Serrano </w:t>
      </w:r>
      <w:proofErr w:type="spellStart"/>
      <w:r w:rsidR="00226B6D" w:rsidRPr="004A4422">
        <w:rPr>
          <w:rFonts w:ascii="Book Antiqua" w:hAnsi="Book Antiqua"/>
          <w:color w:val="000000"/>
          <w:lang w:val="es-PR"/>
        </w:rPr>
        <w:t>Geyls</w:t>
      </w:r>
      <w:proofErr w:type="spellEnd"/>
      <w:r w:rsidR="00226B6D" w:rsidRPr="004A4422">
        <w:rPr>
          <w:rFonts w:ascii="Book Antiqua" w:hAnsi="Book Antiqua"/>
          <w:color w:val="000000"/>
          <w:lang w:val="es-PR"/>
        </w:rPr>
        <w:t xml:space="preserve">, </w:t>
      </w:r>
      <w:r w:rsidRPr="004A4422">
        <w:rPr>
          <w:rFonts w:ascii="Book Antiqua" w:hAnsi="Book Antiqua"/>
          <w:color w:val="000000"/>
          <w:lang w:val="es-PR"/>
        </w:rPr>
        <w:t xml:space="preserve">quien </w:t>
      </w:r>
      <w:r w:rsidR="00226B6D" w:rsidRPr="004A4422">
        <w:rPr>
          <w:rFonts w:ascii="Book Antiqua" w:hAnsi="Book Antiqua"/>
          <w:color w:val="000000"/>
          <w:lang w:val="es-PR"/>
        </w:rPr>
        <w:t xml:space="preserve">expuso que originalmente el poder de razón de estado "comprendía la facultad de dictar reglas para proteger la salud, la seguridad y la moral públicas, según las tradiciones del </w:t>
      </w:r>
      <w:r w:rsidRPr="004A4422">
        <w:rPr>
          <w:rFonts w:ascii="Book Antiqua" w:hAnsi="Book Antiqua"/>
          <w:color w:val="000000"/>
          <w:lang w:val="es-PR"/>
        </w:rPr>
        <w:t>“</w:t>
      </w:r>
      <w:proofErr w:type="spellStart"/>
      <w:r w:rsidR="00226B6D" w:rsidRPr="004A4422">
        <w:rPr>
          <w:rFonts w:ascii="Book Antiqua" w:hAnsi="Book Antiqua"/>
          <w:color w:val="000000"/>
          <w:lang w:val="es-PR"/>
        </w:rPr>
        <w:t>common</w:t>
      </w:r>
      <w:proofErr w:type="spellEnd"/>
      <w:r w:rsidR="00226B6D" w:rsidRPr="004A4422">
        <w:rPr>
          <w:rFonts w:ascii="Book Antiqua" w:hAnsi="Book Antiqua"/>
          <w:color w:val="000000"/>
          <w:lang w:val="es-PR"/>
        </w:rPr>
        <w:t xml:space="preserve"> </w:t>
      </w:r>
      <w:proofErr w:type="spellStart"/>
      <w:r w:rsidR="00226B6D" w:rsidRPr="004A4422">
        <w:rPr>
          <w:rFonts w:ascii="Book Antiqua" w:hAnsi="Book Antiqua"/>
          <w:color w:val="000000"/>
          <w:lang w:val="es-PR"/>
        </w:rPr>
        <w:t>law</w:t>
      </w:r>
      <w:proofErr w:type="spellEnd"/>
      <w:r w:rsidRPr="004A4422">
        <w:rPr>
          <w:rFonts w:ascii="Book Antiqua" w:hAnsi="Book Antiqua"/>
          <w:color w:val="000000"/>
          <w:lang w:val="es-PR"/>
        </w:rPr>
        <w:t>”</w:t>
      </w:r>
      <w:r w:rsidR="00226B6D" w:rsidRPr="004A4422">
        <w:rPr>
          <w:rFonts w:ascii="Book Antiqua" w:hAnsi="Book Antiqua"/>
          <w:color w:val="000000"/>
          <w:lang w:val="es-PR"/>
        </w:rPr>
        <w:t xml:space="preserve">. </w:t>
      </w:r>
      <w:r w:rsidR="00C53611">
        <w:rPr>
          <w:rFonts w:ascii="Book Antiqua" w:hAnsi="Book Antiqua"/>
          <w:color w:val="000000"/>
          <w:lang w:val="es-PR"/>
        </w:rPr>
        <w:t>Aclaró, que p</w:t>
      </w:r>
      <w:r w:rsidR="00226B6D" w:rsidRPr="004A4422">
        <w:rPr>
          <w:rFonts w:ascii="Book Antiqua" w:hAnsi="Book Antiqua"/>
          <w:color w:val="000000"/>
          <w:lang w:val="es-PR"/>
        </w:rPr>
        <w:t xml:space="preserve">osteriormente, este concepto fue amplificado para aludir al bienestar general de la sociedad, lo cual se ha mantenido hasta el presente. Así, pues, al amparo del poder de </w:t>
      </w:r>
      <w:r w:rsidR="00226B6D" w:rsidRPr="004A4422">
        <w:rPr>
          <w:rFonts w:ascii="Book Antiqua" w:hAnsi="Book Antiqua"/>
          <w:color w:val="000000"/>
          <w:lang w:val="es-PR"/>
        </w:rPr>
        <w:lastRenderedPageBreak/>
        <w:t xml:space="preserve">razón de estado, "los gobiernos tienen la responsabilidad de proteger la salud, la seguridad y el bienestar de sus ciudadanos. Es por ello </w:t>
      </w:r>
      <w:proofErr w:type="gramStart"/>
      <w:r w:rsidR="00226B6D" w:rsidRPr="004A4422">
        <w:rPr>
          <w:rFonts w:ascii="Book Antiqua" w:hAnsi="Book Antiqua"/>
          <w:color w:val="000000"/>
          <w:lang w:val="es-PR"/>
        </w:rPr>
        <w:t>que</w:t>
      </w:r>
      <w:proofErr w:type="gramEnd"/>
      <w:r w:rsidR="00226B6D" w:rsidRPr="004A4422">
        <w:rPr>
          <w:rFonts w:ascii="Book Antiqua" w:hAnsi="Book Antiqua"/>
          <w:color w:val="000000"/>
          <w:lang w:val="es-PR"/>
        </w:rPr>
        <w:t xml:space="preserve">, tradicionalmente, gozan de gran discreción para legislar sobre asuntos relacionados con estas áreas de interés".  </w:t>
      </w:r>
      <w:r w:rsidR="00A51F94">
        <w:rPr>
          <w:rFonts w:ascii="Book Antiqua" w:hAnsi="Book Antiqua"/>
          <w:color w:val="000000"/>
          <w:lang w:val="es-PR"/>
        </w:rPr>
        <w:t>Argumentó</w:t>
      </w:r>
      <w:r w:rsidR="00226B6D" w:rsidRPr="004A4422">
        <w:rPr>
          <w:rFonts w:ascii="Book Antiqua" w:hAnsi="Book Antiqua"/>
          <w:color w:val="000000"/>
          <w:lang w:val="es-PR"/>
        </w:rPr>
        <w:t>,</w:t>
      </w:r>
      <w:r w:rsidR="003319DA">
        <w:rPr>
          <w:rFonts w:ascii="Book Antiqua" w:hAnsi="Book Antiqua"/>
          <w:color w:val="000000"/>
          <w:lang w:val="es-PR"/>
        </w:rPr>
        <w:t xml:space="preserve"> que</w:t>
      </w:r>
      <w:r w:rsidR="00226B6D" w:rsidRPr="004A4422">
        <w:rPr>
          <w:rFonts w:ascii="Book Antiqua" w:hAnsi="Book Antiqua"/>
          <w:color w:val="000000"/>
          <w:lang w:val="es-PR"/>
        </w:rPr>
        <w:t xml:space="preserve"> la limitación que tiene la Asamblea Legislativa cuando se pretende aprobar legislación que afecta los derechos de los ciudadanos, es aquella que surja de nuestra</w:t>
      </w:r>
      <w:r w:rsidR="00226B6D" w:rsidRPr="004A4422">
        <w:rPr>
          <w:rFonts w:ascii="Book Antiqua" w:hAnsi="Book Antiqua"/>
          <w:lang w:val="es-PR"/>
        </w:rPr>
        <w:t xml:space="preserve"> </w:t>
      </w:r>
      <w:r w:rsidR="00226B6D" w:rsidRPr="004A4422">
        <w:rPr>
          <w:rFonts w:ascii="Book Antiqua" w:hAnsi="Book Antiqua"/>
          <w:color w:val="000000"/>
          <w:lang w:val="es-PR"/>
        </w:rPr>
        <w:t>Constitución.</w:t>
      </w:r>
    </w:p>
    <w:p w14:paraId="6FAB7F05" w14:textId="77777777" w:rsidR="004A4422" w:rsidRDefault="004A4422" w:rsidP="0019382A">
      <w:pPr>
        <w:pStyle w:val="NoSpacing"/>
        <w:spacing w:line="276" w:lineRule="auto"/>
        <w:jc w:val="both"/>
        <w:rPr>
          <w:rFonts w:ascii="Book Antiqua" w:hAnsi="Book Antiqua"/>
          <w:color w:val="000000"/>
          <w:lang w:val="es-PR"/>
        </w:rPr>
      </w:pPr>
    </w:p>
    <w:p w14:paraId="167DED66" w14:textId="66BEC311" w:rsidR="00226B6D" w:rsidRPr="004A4422" w:rsidRDefault="003319DA" w:rsidP="0019382A">
      <w:pPr>
        <w:pStyle w:val="NoSpacing"/>
        <w:spacing w:line="276" w:lineRule="auto"/>
        <w:jc w:val="both"/>
        <w:rPr>
          <w:rFonts w:ascii="Book Antiqua" w:hAnsi="Book Antiqua"/>
          <w:color w:val="000000"/>
          <w:lang w:val="es-PR"/>
        </w:rPr>
      </w:pPr>
      <w:r>
        <w:rPr>
          <w:rFonts w:ascii="Book Antiqua" w:hAnsi="Book Antiqua"/>
          <w:color w:val="000000"/>
          <w:lang w:val="es-PR"/>
        </w:rPr>
        <w:t>El Departamento de Justicia sustentó</w:t>
      </w:r>
      <w:r w:rsidR="00226B6D" w:rsidRPr="001C4AF0">
        <w:rPr>
          <w:rFonts w:ascii="Book Antiqua" w:hAnsi="Book Antiqua"/>
          <w:color w:val="000000"/>
          <w:lang w:val="es-PR"/>
        </w:rPr>
        <w:t xml:space="preserve">, la doctrina de vaguedad, como corolario del debido proceso de ley, prohíbe la aplicación contra una persona de una ley o un reglamento cuyos términos no revelen clara y adecuadamente cuál es la conducta prohibida. Sobre el particular, </w:t>
      </w:r>
      <w:r w:rsidR="00413B18">
        <w:rPr>
          <w:rFonts w:ascii="Book Antiqua" w:hAnsi="Book Antiqua"/>
          <w:color w:val="000000"/>
          <w:lang w:val="es-PR"/>
        </w:rPr>
        <w:t xml:space="preserve">expuso, que </w:t>
      </w:r>
      <w:r w:rsidR="00226B6D" w:rsidRPr="001C4AF0">
        <w:rPr>
          <w:rFonts w:ascii="Book Antiqua" w:hAnsi="Book Antiqua"/>
          <w:color w:val="000000"/>
          <w:lang w:val="es-PR"/>
        </w:rPr>
        <w:t>el Tribunal Supremo de Puerto Rico ha establecido que un estatuto adolece de vaguedad si:</w:t>
      </w:r>
    </w:p>
    <w:p w14:paraId="58A0A3AC" w14:textId="77777777" w:rsidR="003319DA" w:rsidRDefault="00226B6D" w:rsidP="003319DA">
      <w:pPr>
        <w:pStyle w:val="p1"/>
        <w:spacing w:before="0" w:beforeAutospacing="0" w:after="0" w:afterAutospacing="0" w:line="276" w:lineRule="auto"/>
        <w:ind w:left="720"/>
        <w:jc w:val="both"/>
        <w:rPr>
          <w:rFonts w:ascii="Book Antiqua" w:hAnsi="Book Antiqua"/>
          <w:color w:val="000000"/>
          <w:lang w:val="es-PR"/>
        </w:rPr>
      </w:pPr>
      <w:r w:rsidRPr="001C4AF0">
        <w:rPr>
          <w:rFonts w:ascii="Book Antiqua" w:hAnsi="Book Antiqua"/>
          <w:color w:val="000000"/>
          <w:lang w:val="es-PR"/>
        </w:rPr>
        <w:t xml:space="preserve">(1) una persona de inteligencia promedio no queda debidamente advertida del acto u omisión que el estatuto pretende prohibir y penalizar; </w:t>
      </w:r>
    </w:p>
    <w:p w14:paraId="7F1BFF89" w14:textId="77777777" w:rsidR="003319DA" w:rsidRDefault="00226B6D" w:rsidP="003319DA">
      <w:pPr>
        <w:pStyle w:val="p1"/>
        <w:spacing w:before="0" w:beforeAutospacing="0" w:after="0" w:afterAutospacing="0" w:line="276" w:lineRule="auto"/>
        <w:ind w:left="720"/>
        <w:jc w:val="both"/>
        <w:rPr>
          <w:rFonts w:ascii="Book Antiqua" w:hAnsi="Book Antiqua"/>
          <w:color w:val="000000"/>
          <w:lang w:val="es-PR"/>
        </w:rPr>
      </w:pPr>
      <w:r w:rsidRPr="001C4AF0">
        <w:rPr>
          <w:rFonts w:ascii="Book Antiqua" w:hAnsi="Book Antiqua"/>
          <w:color w:val="000000"/>
          <w:lang w:val="es-PR"/>
        </w:rPr>
        <w:t xml:space="preserve">(2) se presta a la aplicación arbitraria y discriminatoria, y </w:t>
      </w:r>
    </w:p>
    <w:p w14:paraId="3BB8C1DA" w14:textId="2FDBDE15" w:rsidR="004A4422" w:rsidRPr="003319DA" w:rsidRDefault="00226B6D" w:rsidP="003319DA">
      <w:pPr>
        <w:pStyle w:val="p1"/>
        <w:spacing w:before="0" w:beforeAutospacing="0" w:after="0" w:afterAutospacing="0" w:line="276" w:lineRule="auto"/>
        <w:ind w:left="720"/>
        <w:jc w:val="both"/>
        <w:rPr>
          <w:rFonts w:ascii="Book Antiqua" w:hAnsi="Book Antiqua"/>
          <w:lang w:val="es-PR"/>
        </w:rPr>
      </w:pPr>
      <w:r w:rsidRPr="001C4AF0">
        <w:rPr>
          <w:rFonts w:ascii="Book Antiqua" w:hAnsi="Book Antiqua"/>
          <w:color w:val="000000"/>
          <w:lang w:val="es-PR"/>
        </w:rPr>
        <w:t>(3) interfiere con el ejercicio de derechos fundamentales</w:t>
      </w:r>
      <w:r w:rsidR="003319DA">
        <w:rPr>
          <w:rFonts w:ascii="Book Antiqua" w:hAnsi="Book Antiqua"/>
          <w:lang w:val="es-PR"/>
        </w:rPr>
        <w:t xml:space="preserve"> </w:t>
      </w:r>
      <w:r w:rsidRPr="001C4AF0">
        <w:rPr>
          <w:rFonts w:ascii="Book Antiqua" w:hAnsi="Book Antiqua"/>
          <w:color w:val="000000"/>
          <w:lang w:val="es-PR"/>
        </w:rPr>
        <w:t>garantizados por la Constitución.</w:t>
      </w:r>
    </w:p>
    <w:p w14:paraId="03AE9E4B" w14:textId="77777777" w:rsidR="004A4422" w:rsidRDefault="004A4422" w:rsidP="0019382A">
      <w:pPr>
        <w:pStyle w:val="p1"/>
        <w:spacing w:before="0" w:beforeAutospacing="0" w:after="0" w:afterAutospacing="0" w:line="276" w:lineRule="auto"/>
        <w:jc w:val="both"/>
        <w:rPr>
          <w:rFonts w:ascii="Book Antiqua" w:hAnsi="Book Antiqua"/>
          <w:color w:val="000000"/>
          <w:lang w:val="es-PR"/>
        </w:rPr>
      </w:pPr>
    </w:p>
    <w:p w14:paraId="04BD3396" w14:textId="5D109914" w:rsidR="004A4422" w:rsidRDefault="00226B6D" w:rsidP="0019382A">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 xml:space="preserve">En cuanto al éxito de la pieza legislativa objeto de evaluación indicó, que </w:t>
      </w:r>
      <w:r w:rsidRPr="001C4AF0">
        <w:rPr>
          <w:rFonts w:ascii="Book Antiqua" w:hAnsi="Book Antiqua"/>
          <w:color w:val="000000"/>
          <w:lang w:val="es-PR"/>
        </w:rPr>
        <w:t>el título del P. de la C. 175 se hace referencia a la</w:t>
      </w:r>
      <w:r>
        <w:rPr>
          <w:rFonts w:ascii="Book Antiqua" w:hAnsi="Book Antiqua"/>
          <w:lang w:val="es-PR"/>
        </w:rPr>
        <w:t xml:space="preserve"> </w:t>
      </w:r>
      <w:r w:rsidRPr="001C4AF0">
        <w:rPr>
          <w:rFonts w:ascii="Book Antiqua" w:hAnsi="Book Antiqua"/>
          <w:color w:val="000000"/>
          <w:lang w:val="es-PR"/>
        </w:rPr>
        <w:t xml:space="preserve">"Ley para Reglamentar la Práctica de Fumar en Lugares Públicos", </w:t>
      </w:r>
      <w:r w:rsidR="00C9571C">
        <w:rPr>
          <w:rFonts w:ascii="Book Antiqua" w:hAnsi="Book Antiqua"/>
          <w:color w:val="000000"/>
          <w:lang w:val="es-PR"/>
        </w:rPr>
        <w:t xml:space="preserve">no obstante, </w:t>
      </w:r>
      <w:r w:rsidRPr="001C4AF0">
        <w:rPr>
          <w:rFonts w:ascii="Book Antiqua" w:hAnsi="Book Antiqua"/>
          <w:color w:val="000000"/>
          <w:lang w:val="es-PR"/>
        </w:rPr>
        <w:t>el título correcto es el siguiente: "Ley para Reglamentar la Práctica de Fumar en Determinados</w:t>
      </w:r>
      <w:r>
        <w:rPr>
          <w:rFonts w:ascii="Book Antiqua" w:hAnsi="Book Antiqua"/>
          <w:lang w:val="es-PR"/>
        </w:rPr>
        <w:t xml:space="preserve"> </w:t>
      </w:r>
      <w:r w:rsidRPr="001C4AF0">
        <w:rPr>
          <w:rFonts w:ascii="Book Antiqua" w:hAnsi="Book Antiqua"/>
          <w:color w:val="000000"/>
          <w:lang w:val="es-PR"/>
        </w:rPr>
        <w:t>Lugares Públicos y Privados</w:t>
      </w:r>
      <w:r>
        <w:rPr>
          <w:rFonts w:ascii="Book Antiqua" w:hAnsi="Book Antiqua"/>
          <w:color w:val="000000"/>
          <w:lang w:val="es-PR"/>
        </w:rPr>
        <w:t>”.</w:t>
      </w:r>
    </w:p>
    <w:p w14:paraId="21E17687" w14:textId="77777777" w:rsidR="004A4422" w:rsidRDefault="004A4422" w:rsidP="0019382A">
      <w:pPr>
        <w:pStyle w:val="p1"/>
        <w:spacing w:before="0" w:beforeAutospacing="0" w:after="0" w:afterAutospacing="0" w:line="276" w:lineRule="auto"/>
        <w:jc w:val="both"/>
        <w:rPr>
          <w:rFonts w:ascii="Book Antiqua" w:hAnsi="Book Antiqua"/>
          <w:color w:val="000000"/>
          <w:lang w:val="es-PR"/>
        </w:rPr>
      </w:pPr>
    </w:p>
    <w:p w14:paraId="0C49E7EC" w14:textId="3A714EE5" w:rsidR="004A4422" w:rsidRDefault="00C9571C" w:rsidP="0019382A">
      <w:pPr>
        <w:pStyle w:val="p1"/>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 xml:space="preserve">Asimismo, manifestó, que </w:t>
      </w:r>
      <w:r w:rsidR="00226B6D" w:rsidRPr="001C4AF0">
        <w:rPr>
          <w:rFonts w:ascii="Book Antiqua" w:hAnsi="Book Antiqua"/>
          <w:color w:val="000000"/>
          <w:lang w:val="es-PR"/>
        </w:rPr>
        <w:t xml:space="preserve">mediante el P. de la C. 175 se pretende enmendar los incisos </w:t>
      </w:r>
      <w:bookmarkStart w:id="0" w:name="_Hlk201596539"/>
      <w:r w:rsidR="00226B6D" w:rsidRPr="001C4AF0">
        <w:rPr>
          <w:rFonts w:ascii="Book Antiqua" w:hAnsi="Book Antiqua"/>
          <w:color w:val="000000"/>
          <w:lang w:val="es-PR"/>
        </w:rPr>
        <w:t xml:space="preserve">"(a)" </w:t>
      </w:r>
      <w:bookmarkEnd w:id="0"/>
      <w:r w:rsidR="00226B6D" w:rsidRPr="001C4AF0">
        <w:rPr>
          <w:rFonts w:ascii="Book Antiqua" w:hAnsi="Book Antiqua"/>
          <w:color w:val="000000"/>
          <w:lang w:val="es-PR"/>
        </w:rPr>
        <w:t>y "(e)" del Artículo 3 de la Ley para Reglamentar la Práctica de Fumar y añadir dos nuevos al referido estatuto identificados como "(v)" y</w:t>
      </w:r>
      <w:r w:rsidR="00FD583B">
        <w:rPr>
          <w:rFonts w:ascii="Book Antiqua" w:hAnsi="Book Antiqua"/>
          <w:lang w:val="es-PR"/>
        </w:rPr>
        <w:t xml:space="preserve"> </w:t>
      </w:r>
      <w:r w:rsidR="00226B6D" w:rsidRPr="001C4AF0">
        <w:rPr>
          <w:rFonts w:ascii="Book Antiqua" w:hAnsi="Book Antiqua"/>
          <w:color w:val="000000"/>
          <w:lang w:val="es-PR"/>
        </w:rPr>
        <w:t>"(w)"</w:t>
      </w:r>
      <w:r w:rsidR="00FD583B">
        <w:rPr>
          <w:rFonts w:ascii="Book Antiqua" w:hAnsi="Book Antiqua"/>
          <w:color w:val="000000"/>
          <w:lang w:val="es-PR"/>
        </w:rPr>
        <w:t xml:space="preserve"> </w:t>
      </w:r>
      <w:r w:rsidR="00226B6D" w:rsidRPr="001C4AF0">
        <w:rPr>
          <w:rFonts w:ascii="Book Antiqua" w:hAnsi="Book Antiqua"/>
          <w:color w:val="000000"/>
          <w:lang w:val="es-PR"/>
        </w:rPr>
        <w:t>para, en lo pertinente, establecer que no se podrá fumar en las siguientes</w:t>
      </w:r>
      <w:r w:rsidR="00FD583B">
        <w:rPr>
          <w:rFonts w:ascii="Book Antiqua" w:hAnsi="Book Antiqua"/>
          <w:lang w:val="es-PR"/>
        </w:rPr>
        <w:t xml:space="preserve"> </w:t>
      </w:r>
      <w:r w:rsidR="00226B6D" w:rsidRPr="001C4AF0">
        <w:rPr>
          <w:rFonts w:ascii="Book Antiqua" w:hAnsi="Book Antiqua"/>
          <w:color w:val="000000"/>
          <w:lang w:val="es-PR"/>
        </w:rPr>
        <w:t>circunstancias:</w:t>
      </w:r>
    </w:p>
    <w:p w14:paraId="0A574DEC" w14:textId="77777777" w:rsidR="004A4422" w:rsidRDefault="00FD583B" w:rsidP="0019382A">
      <w:pPr>
        <w:pStyle w:val="p1"/>
        <w:spacing w:before="0" w:beforeAutospacing="0" w:after="0" w:afterAutospacing="0" w:line="276" w:lineRule="auto"/>
        <w:ind w:left="720"/>
        <w:jc w:val="both"/>
        <w:rPr>
          <w:rFonts w:ascii="Book Antiqua" w:hAnsi="Book Antiqua"/>
          <w:color w:val="000000"/>
          <w:lang w:val="es-PR"/>
        </w:rPr>
      </w:pPr>
      <w:r w:rsidRPr="001C4AF0">
        <w:rPr>
          <w:rFonts w:ascii="Book Antiqua" w:hAnsi="Book Antiqua"/>
          <w:color w:val="000000"/>
          <w:lang w:val="es-PR"/>
        </w:rPr>
        <w:t>"(a)” A</w:t>
      </w:r>
      <w:r w:rsidR="00226B6D" w:rsidRPr="001C4AF0">
        <w:rPr>
          <w:rFonts w:ascii="Book Antiqua" w:hAnsi="Book Antiqua"/>
          <w:color w:val="000000"/>
          <w:lang w:val="es-PR"/>
        </w:rPr>
        <w:t xml:space="preserve"> menos de cincuenta (50) metros de distancia de la entrada o salida</w:t>
      </w:r>
      <w:r w:rsidR="00226B6D">
        <w:rPr>
          <w:rFonts w:ascii="Book Antiqua" w:hAnsi="Book Antiqua"/>
          <w:lang w:val="es-PR"/>
        </w:rPr>
        <w:t xml:space="preserve"> </w:t>
      </w:r>
      <w:r w:rsidR="00226B6D">
        <w:rPr>
          <w:rFonts w:ascii="Book Antiqua" w:hAnsi="Book Antiqua"/>
          <w:color w:val="000000"/>
          <w:lang w:val="es-PR"/>
        </w:rPr>
        <w:t>de edificios públicos, departamentos, agencias, instrumentalidades</w:t>
      </w:r>
      <w:r w:rsidR="00226B6D">
        <w:rPr>
          <w:rFonts w:ascii="Book Antiqua" w:hAnsi="Book Antiqua"/>
          <w:lang w:val="es-PR"/>
        </w:rPr>
        <w:t xml:space="preserve"> </w:t>
      </w:r>
      <w:r w:rsidR="00226B6D">
        <w:rPr>
          <w:rFonts w:ascii="Book Antiqua" w:hAnsi="Book Antiqua"/>
          <w:color w:val="000000"/>
          <w:lang w:val="es-PR"/>
        </w:rPr>
        <w:t>públicas</w:t>
      </w:r>
      <w:r w:rsidR="00226B6D" w:rsidRPr="001C4AF0">
        <w:rPr>
          <w:rFonts w:ascii="Book Antiqua" w:hAnsi="Book Antiqua"/>
          <w:color w:val="000000"/>
          <w:lang w:val="es-PR"/>
        </w:rPr>
        <w:t xml:space="preserve"> y corporaciones púbicas d</w:t>
      </w:r>
      <w:r w:rsidR="00226B6D">
        <w:rPr>
          <w:rFonts w:ascii="Book Antiqua" w:hAnsi="Book Antiqua"/>
          <w:color w:val="000000"/>
          <w:lang w:val="es-PR"/>
        </w:rPr>
        <w:t>el</w:t>
      </w:r>
      <w:r w:rsidR="00226B6D" w:rsidRPr="001C4AF0">
        <w:rPr>
          <w:rFonts w:ascii="Book Antiqua" w:hAnsi="Book Antiqua"/>
          <w:color w:val="000000"/>
          <w:lang w:val="es-PR"/>
        </w:rPr>
        <w:t xml:space="preserve"> Estalo Libre Asociado de Puerto </w:t>
      </w:r>
      <w:r w:rsidR="00226B6D">
        <w:rPr>
          <w:rFonts w:ascii="Book Antiqua" w:hAnsi="Book Antiqua"/>
          <w:color w:val="000000"/>
          <w:lang w:val="es-PR"/>
        </w:rPr>
        <w:t xml:space="preserve">Rico. </w:t>
      </w:r>
    </w:p>
    <w:p w14:paraId="2507F92F" w14:textId="77777777" w:rsidR="004A4422" w:rsidRDefault="004A4422" w:rsidP="0019382A">
      <w:pPr>
        <w:pStyle w:val="p1"/>
        <w:spacing w:before="0" w:beforeAutospacing="0" w:after="0" w:afterAutospacing="0" w:line="276" w:lineRule="auto"/>
        <w:ind w:left="720"/>
        <w:jc w:val="both"/>
        <w:rPr>
          <w:rFonts w:ascii="Book Antiqua" w:hAnsi="Book Antiqua"/>
          <w:color w:val="000000"/>
          <w:lang w:val="es-PR"/>
        </w:rPr>
      </w:pPr>
    </w:p>
    <w:p w14:paraId="67F1853B" w14:textId="77777777" w:rsidR="0019382A" w:rsidRDefault="00FD583B" w:rsidP="0019382A">
      <w:pPr>
        <w:pStyle w:val="p1"/>
        <w:spacing w:before="0" w:beforeAutospacing="0" w:after="0" w:afterAutospacing="0" w:line="276" w:lineRule="auto"/>
        <w:ind w:left="720"/>
        <w:jc w:val="both"/>
        <w:rPr>
          <w:rFonts w:ascii="Book Antiqua" w:hAnsi="Book Antiqua"/>
          <w:color w:val="000000"/>
          <w:lang w:val="es-PR"/>
        </w:rPr>
      </w:pPr>
      <w:r w:rsidRPr="001C4AF0">
        <w:rPr>
          <w:rFonts w:ascii="Book Antiqua" w:hAnsi="Book Antiqua"/>
          <w:color w:val="000000"/>
          <w:lang w:val="es-PR"/>
        </w:rPr>
        <w:t>"(e)” A</w:t>
      </w:r>
      <w:r w:rsidR="00226B6D" w:rsidRPr="001C4AF0">
        <w:rPr>
          <w:rFonts w:ascii="Book Antiqua" w:hAnsi="Book Antiqua"/>
          <w:color w:val="000000"/>
          <w:lang w:val="es-PR"/>
        </w:rPr>
        <w:t xml:space="preserve"> menos de ci</w:t>
      </w:r>
      <w:r w:rsidR="00226B6D">
        <w:rPr>
          <w:rFonts w:ascii="Book Antiqua" w:hAnsi="Book Antiqua"/>
          <w:color w:val="000000"/>
          <w:lang w:val="es-PR"/>
        </w:rPr>
        <w:t>en</w:t>
      </w:r>
      <w:r w:rsidR="00226B6D" w:rsidRPr="001C4AF0">
        <w:rPr>
          <w:rFonts w:ascii="Book Antiqua" w:hAnsi="Book Antiqua"/>
          <w:color w:val="000000"/>
          <w:lang w:val="es-PR"/>
        </w:rPr>
        <w:t xml:space="preserve"> (</w:t>
      </w:r>
      <w:r w:rsidR="00226B6D">
        <w:rPr>
          <w:rFonts w:ascii="Book Antiqua" w:hAnsi="Book Antiqua"/>
          <w:color w:val="000000"/>
          <w:lang w:val="es-PR"/>
        </w:rPr>
        <w:t>100</w:t>
      </w:r>
      <w:r w:rsidR="00226B6D" w:rsidRPr="001C4AF0">
        <w:rPr>
          <w:rFonts w:ascii="Book Antiqua" w:hAnsi="Book Antiqua"/>
          <w:color w:val="000000"/>
          <w:lang w:val="es-PR"/>
        </w:rPr>
        <w:t>) metros de distancia de la entrada o salida</w:t>
      </w:r>
      <w:r w:rsidR="00226B6D">
        <w:rPr>
          <w:rFonts w:ascii="Book Antiqua" w:hAnsi="Book Antiqua"/>
          <w:lang w:val="es-PR"/>
        </w:rPr>
        <w:t xml:space="preserve"> </w:t>
      </w:r>
      <w:r w:rsidR="00226B6D" w:rsidRPr="001C4AF0">
        <w:rPr>
          <w:rFonts w:ascii="Book Antiqua" w:hAnsi="Book Antiqua"/>
          <w:color w:val="000000"/>
          <w:lang w:val="es-PR"/>
        </w:rPr>
        <w:t>hospitales y centros de salud, públicos y privados.</w:t>
      </w:r>
    </w:p>
    <w:p w14:paraId="56244EA5" w14:textId="77777777" w:rsidR="0019382A" w:rsidRDefault="0019382A" w:rsidP="0019382A">
      <w:pPr>
        <w:pStyle w:val="p1"/>
        <w:spacing w:before="0" w:beforeAutospacing="0" w:after="0" w:afterAutospacing="0" w:line="276" w:lineRule="auto"/>
        <w:ind w:left="720"/>
        <w:jc w:val="both"/>
        <w:rPr>
          <w:rFonts w:ascii="Book Antiqua" w:hAnsi="Book Antiqua"/>
          <w:color w:val="000000"/>
          <w:lang w:val="es-PR"/>
        </w:rPr>
      </w:pPr>
    </w:p>
    <w:p w14:paraId="0286DEF1" w14:textId="77777777" w:rsidR="0019382A" w:rsidRDefault="00FD583B" w:rsidP="0019382A">
      <w:pPr>
        <w:pStyle w:val="p1"/>
        <w:spacing w:before="0" w:beforeAutospacing="0" w:after="0" w:afterAutospacing="0" w:line="276" w:lineRule="auto"/>
        <w:ind w:left="720"/>
        <w:jc w:val="both"/>
        <w:rPr>
          <w:rFonts w:ascii="Book Antiqua" w:hAnsi="Book Antiqua"/>
          <w:color w:val="000000"/>
          <w:lang w:val="es-PR"/>
        </w:rPr>
      </w:pPr>
      <w:r w:rsidRPr="001C4AF0">
        <w:rPr>
          <w:rFonts w:ascii="Book Antiqua" w:hAnsi="Book Antiqua"/>
          <w:color w:val="000000"/>
          <w:lang w:val="es-PR"/>
        </w:rPr>
        <w:t xml:space="preserve">"(v)" </w:t>
      </w:r>
      <w:r w:rsidR="00226B6D" w:rsidRPr="001C4AF0">
        <w:rPr>
          <w:rFonts w:ascii="Book Antiqua" w:hAnsi="Book Antiqua"/>
          <w:color w:val="000000"/>
          <w:lang w:val="es-PR"/>
        </w:rPr>
        <w:t>A menos de</w:t>
      </w:r>
      <w:r w:rsidR="00226B6D">
        <w:rPr>
          <w:rFonts w:ascii="Book Antiqua" w:hAnsi="Book Antiqua"/>
          <w:color w:val="000000"/>
          <w:lang w:val="es-PR"/>
        </w:rPr>
        <w:t xml:space="preserve"> do</w:t>
      </w:r>
      <w:r w:rsidR="00226B6D" w:rsidRPr="001C4AF0">
        <w:rPr>
          <w:rFonts w:ascii="Book Antiqua" w:hAnsi="Book Antiqua"/>
          <w:color w:val="000000"/>
          <w:lang w:val="es-PR"/>
        </w:rPr>
        <w:t>scie</w:t>
      </w:r>
      <w:r w:rsidR="00226B6D">
        <w:rPr>
          <w:rFonts w:ascii="Book Antiqua" w:hAnsi="Book Antiqua"/>
          <w:color w:val="000000"/>
          <w:lang w:val="es-PR"/>
        </w:rPr>
        <w:t>ntos</w:t>
      </w:r>
      <w:r w:rsidR="00226B6D" w:rsidRPr="001C4AF0">
        <w:rPr>
          <w:rFonts w:ascii="Book Antiqua" w:hAnsi="Book Antiqua"/>
          <w:color w:val="000000"/>
          <w:lang w:val="es-PR"/>
        </w:rPr>
        <w:t xml:space="preserve"> (</w:t>
      </w:r>
      <w:r w:rsidR="00226B6D">
        <w:rPr>
          <w:rFonts w:ascii="Book Antiqua" w:hAnsi="Book Antiqua"/>
          <w:color w:val="000000"/>
          <w:lang w:val="es-PR"/>
        </w:rPr>
        <w:t>2</w:t>
      </w:r>
      <w:r w:rsidR="00226B6D" w:rsidRPr="001C4AF0">
        <w:rPr>
          <w:rFonts w:ascii="Book Antiqua" w:hAnsi="Book Antiqua"/>
          <w:color w:val="000000"/>
          <w:lang w:val="es-PR"/>
        </w:rPr>
        <w:t>00) metros de distancia de la entrada o salida</w:t>
      </w:r>
      <w:r w:rsidR="00226B6D">
        <w:rPr>
          <w:rFonts w:ascii="Book Antiqua" w:hAnsi="Book Antiqua"/>
          <w:lang w:val="es-PR"/>
        </w:rPr>
        <w:t xml:space="preserve"> </w:t>
      </w:r>
      <w:r w:rsidR="00226B6D" w:rsidRPr="001C4AF0">
        <w:rPr>
          <w:rFonts w:ascii="Book Antiqua" w:hAnsi="Book Antiqua"/>
          <w:color w:val="000000"/>
          <w:lang w:val="es-PR"/>
        </w:rPr>
        <w:t>de Centros de Salud en el brinden servicios especializados para pacientes pediátricos.</w:t>
      </w:r>
    </w:p>
    <w:p w14:paraId="69CB2287" w14:textId="77777777" w:rsidR="0019382A" w:rsidRDefault="0019382A" w:rsidP="0019382A">
      <w:pPr>
        <w:pStyle w:val="p1"/>
        <w:spacing w:before="0" w:beforeAutospacing="0" w:after="0" w:afterAutospacing="0" w:line="276" w:lineRule="auto"/>
        <w:ind w:left="720"/>
        <w:jc w:val="both"/>
        <w:rPr>
          <w:rFonts w:ascii="Book Antiqua" w:hAnsi="Book Antiqua"/>
          <w:color w:val="000000"/>
          <w:lang w:val="es-PR"/>
        </w:rPr>
      </w:pPr>
    </w:p>
    <w:p w14:paraId="6873ED5A" w14:textId="77777777" w:rsidR="0019382A" w:rsidRDefault="00FD583B" w:rsidP="0019382A">
      <w:pPr>
        <w:pStyle w:val="p1"/>
        <w:spacing w:before="0" w:beforeAutospacing="0" w:after="0" w:afterAutospacing="0" w:line="276" w:lineRule="auto"/>
        <w:ind w:left="720"/>
        <w:jc w:val="both"/>
        <w:rPr>
          <w:rFonts w:ascii="Book Antiqua" w:hAnsi="Book Antiqua"/>
          <w:color w:val="000000"/>
          <w:lang w:val="es-PR"/>
        </w:rPr>
      </w:pPr>
      <w:r w:rsidRPr="001C4AF0">
        <w:rPr>
          <w:rFonts w:ascii="Book Antiqua" w:hAnsi="Book Antiqua"/>
          <w:color w:val="000000"/>
          <w:lang w:val="es-PR"/>
        </w:rPr>
        <w:t>"(w)"</w:t>
      </w:r>
      <w:r>
        <w:rPr>
          <w:rFonts w:ascii="Book Antiqua" w:hAnsi="Book Antiqua"/>
          <w:color w:val="000000"/>
          <w:lang w:val="es-PR"/>
        </w:rPr>
        <w:t xml:space="preserve"> </w:t>
      </w:r>
      <w:r w:rsidR="00226B6D" w:rsidRPr="001C4AF0">
        <w:rPr>
          <w:rFonts w:ascii="Book Antiqua" w:hAnsi="Book Antiqua"/>
          <w:color w:val="000000"/>
          <w:lang w:val="es-PR"/>
        </w:rPr>
        <w:t>A menos de</w:t>
      </w:r>
      <w:r w:rsidR="00226B6D">
        <w:rPr>
          <w:rFonts w:ascii="Book Antiqua" w:hAnsi="Book Antiqua"/>
          <w:color w:val="000000"/>
          <w:lang w:val="es-PR"/>
        </w:rPr>
        <w:t xml:space="preserve"> do</w:t>
      </w:r>
      <w:r w:rsidR="00226B6D" w:rsidRPr="001C4AF0">
        <w:rPr>
          <w:rFonts w:ascii="Book Antiqua" w:hAnsi="Book Antiqua"/>
          <w:color w:val="000000"/>
          <w:lang w:val="es-PR"/>
        </w:rPr>
        <w:t>scie</w:t>
      </w:r>
      <w:r w:rsidR="00226B6D">
        <w:rPr>
          <w:rFonts w:ascii="Book Antiqua" w:hAnsi="Book Antiqua"/>
          <w:color w:val="000000"/>
          <w:lang w:val="es-PR"/>
        </w:rPr>
        <w:t>ntos</w:t>
      </w:r>
      <w:r w:rsidR="00226B6D" w:rsidRPr="001C4AF0">
        <w:rPr>
          <w:rFonts w:ascii="Book Antiqua" w:hAnsi="Book Antiqua"/>
          <w:color w:val="000000"/>
          <w:lang w:val="es-PR"/>
        </w:rPr>
        <w:t xml:space="preserve"> (</w:t>
      </w:r>
      <w:r w:rsidR="00226B6D">
        <w:rPr>
          <w:rFonts w:ascii="Book Antiqua" w:hAnsi="Book Antiqua"/>
          <w:color w:val="000000"/>
          <w:lang w:val="es-PR"/>
        </w:rPr>
        <w:t>2</w:t>
      </w:r>
      <w:r w:rsidR="00226B6D" w:rsidRPr="001C4AF0">
        <w:rPr>
          <w:rFonts w:ascii="Book Antiqua" w:hAnsi="Book Antiqua"/>
          <w:color w:val="000000"/>
          <w:lang w:val="es-PR"/>
        </w:rPr>
        <w:t>00) metros de distancia de la entrada</w:t>
      </w:r>
      <w:r w:rsidR="00226B6D">
        <w:rPr>
          <w:rFonts w:ascii="Book Antiqua" w:hAnsi="Book Antiqua"/>
          <w:color w:val="000000"/>
          <w:lang w:val="es-PR"/>
        </w:rPr>
        <w:t xml:space="preserve"> o sa</w:t>
      </w:r>
      <w:r w:rsidR="00226B6D" w:rsidRPr="001C4AF0">
        <w:rPr>
          <w:rFonts w:ascii="Book Antiqua" w:hAnsi="Book Antiqua"/>
          <w:color w:val="000000"/>
          <w:lang w:val="es-PR"/>
        </w:rPr>
        <w:t>lida de Centros de Salud en el que brinden servicios especializados par</w:t>
      </w:r>
      <w:r w:rsidR="00226B6D">
        <w:rPr>
          <w:rFonts w:ascii="Book Antiqua" w:hAnsi="Book Antiqua"/>
          <w:lang w:val="es-PR"/>
        </w:rPr>
        <w:t xml:space="preserve">a </w:t>
      </w:r>
      <w:r w:rsidR="00226B6D" w:rsidRPr="001C4AF0">
        <w:rPr>
          <w:rFonts w:ascii="Book Antiqua" w:hAnsi="Book Antiqua"/>
          <w:color w:val="000000"/>
          <w:lang w:val="es-PR"/>
        </w:rPr>
        <w:t>el tratamiento de enfermedades pulmonares o respiratorias.</w:t>
      </w:r>
    </w:p>
    <w:p w14:paraId="4B0CAE91" w14:textId="77777777" w:rsidR="0019382A" w:rsidRPr="0019382A" w:rsidRDefault="0019382A" w:rsidP="0019382A">
      <w:pPr>
        <w:pStyle w:val="NoSpacing"/>
        <w:spacing w:line="276" w:lineRule="auto"/>
        <w:jc w:val="both"/>
        <w:rPr>
          <w:rFonts w:ascii="Book Antiqua" w:hAnsi="Book Antiqua"/>
          <w:lang w:val="es-PR"/>
        </w:rPr>
      </w:pPr>
    </w:p>
    <w:p w14:paraId="1D86A20E" w14:textId="77777777" w:rsidR="006739B9" w:rsidRDefault="00226B6D" w:rsidP="0019382A">
      <w:pPr>
        <w:pStyle w:val="NoSpacing"/>
        <w:spacing w:line="276" w:lineRule="auto"/>
        <w:jc w:val="both"/>
        <w:rPr>
          <w:rFonts w:ascii="Book Antiqua" w:hAnsi="Book Antiqua"/>
          <w:lang w:val="es-PR"/>
        </w:rPr>
      </w:pPr>
      <w:r w:rsidRPr="0019382A">
        <w:rPr>
          <w:rFonts w:ascii="Book Antiqua" w:hAnsi="Book Antiqua"/>
          <w:lang w:val="es-PR"/>
        </w:rPr>
        <w:t xml:space="preserve">No obstante, </w:t>
      </w:r>
      <w:r w:rsidR="00FD583B" w:rsidRPr="0019382A">
        <w:rPr>
          <w:rFonts w:ascii="Book Antiqua" w:hAnsi="Book Antiqua"/>
          <w:lang w:val="es-PR"/>
        </w:rPr>
        <w:t>expuso</w:t>
      </w:r>
      <w:r w:rsidRPr="0019382A">
        <w:rPr>
          <w:rFonts w:ascii="Book Antiqua" w:hAnsi="Book Antiqua"/>
          <w:lang w:val="es-PR"/>
        </w:rPr>
        <w:t xml:space="preserve"> que la referencia a la "entrada o salida" de los lugares antes mencionados es imprecisa y podría resultar excesivamente amplia y vaga. </w:t>
      </w:r>
      <w:r w:rsidR="00F2700D">
        <w:rPr>
          <w:rFonts w:ascii="Book Antiqua" w:hAnsi="Book Antiqua"/>
          <w:lang w:val="es-PR"/>
        </w:rPr>
        <w:t>Advirtió, que l</w:t>
      </w:r>
      <w:r w:rsidRPr="0019382A">
        <w:rPr>
          <w:rFonts w:ascii="Book Antiqua" w:hAnsi="Book Antiqua"/>
          <w:lang w:val="es-PR"/>
        </w:rPr>
        <w:t xml:space="preserve">as disposiciones anteriormente transcritas no son específicas en cuanto a lo que significa, en el contexto, "entrada o salida". A modo de ilustración, </w:t>
      </w:r>
      <w:r w:rsidR="00697A95">
        <w:rPr>
          <w:rFonts w:ascii="Book Antiqua" w:hAnsi="Book Antiqua"/>
          <w:lang w:val="es-PR"/>
        </w:rPr>
        <w:t xml:space="preserve">señaló, que </w:t>
      </w:r>
      <w:r w:rsidRPr="0019382A">
        <w:rPr>
          <w:rFonts w:ascii="Book Antiqua" w:hAnsi="Book Antiqua"/>
          <w:lang w:val="es-PR"/>
        </w:rPr>
        <w:t>los lugares mencionados podrían</w:t>
      </w:r>
      <w:r w:rsidR="00697A95">
        <w:rPr>
          <w:rFonts w:ascii="Book Antiqua" w:hAnsi="Book Antiqua"/>
          <w:lang w:val="es-PR"/>
        </w:rPr>
        <w:t xml:space="preserve"> </w:t>
      </w:r>
      <w:r w:rsidRPr="0019382A">
        <w:rPr>
          <w:rFonts w:ascii="Book Antiqua" w:hAnsi="Book Antiqua"/>
          <w:lang w:val="es-PR"/>
        </w:rPr>
        <w:t xml:space="preserve">tener un área de estacionamiento con entrada y salida. </w:t>
      </w:r>
    </w:p>
    <w:p w14:paraId="183E6444" w14:textId="77777777" w:rsidR="006739B9" w:rsidRDefault="006739B9" w:rsidP="0019382A">
      <w:pPr>
        <w:pStyle w:val="NoSpacing"/>
        <w:spacing w:line="276" w:lineRule="auto"/>
        <w:jc w:val="both"/>
        <w:rPr>
          <w:rFonts w:ascii="Book Antiqua" w:hAnsi="Book Antiqua"/>
          <w:lang w:val="es-PR"/>
        </w:rPr>
      </w:pPr>
    </w:p>
    <w:p w14:paraId="453313E2" w14:textId="42712B4E" w:rsidR="00226B6D" w:rsidRPr="0019382A" w:rsidRDefault="00226B6D" w:rsidP="0019382A">
      <w:pPr>
        <w:pStyle w:val="NoSpacing"/>
        <w:spacing w:line="276" w:lineRule="auto"/>
        <w:jc w:val="both"/>
        <w:rPr>
          <w:rFonts w:ascii="Book Antiqua" w:hAnsi="Book Antiqua"/>
          <w:lang w:val="es-PR"/>
        </w:rPr>
      </w:pPr>
      <w:r w:rsidRPr="0019382A">
        <w:rPr>
          <w:rFonts w:ascii="Book Antiqua" w:hAnsi="Book Antiqua"/>
          <w:lang w:val="es-PR"/>
        </w:rPr>
        <w:t xml:space="preserve">Por consiguiente, </w:t>
      </w:r>
      <w:r w:rsidR="00730A8A" w:rsidRPr="0019382A">
        <w:rPr>
          <w:rFonts w:ascii="Book Antiqua" w:hAnsi="Book Antiqua"/>
          <w:lang w:val="es-PR"/>
        </w:rPr>
        <w:t xml:space="preserve">el Departamento de Justicia </w:t>
      </w:r>
      <w:r w:rsidR="006739B9">
        <w:rPr>
          <w:rFonts w:ascii="Book Antiqua" w:hAnsi="Book Antiqua"/>
          <w:lang w:val="es-PR"/>
        </w:rPr>
        <w:t xml:space="preserve">manifestó no tener </w:t>
      </w:r>
      <w:r w:rsidRPr="0019382A">
        <w:rPr>
          <w:rFonts w:ascii="Book Antiqua" w:hAnsi="Book Antiqua"/>
          <w:lang w:val="es-PR"/>
        </w:rPr>
        <w:t xml:space="preserve">claro si la intención legislativa es establecer la distancia tomando en consideración la entrada principal mediante la cual se accede a la estructura como tal, o a la que permitiría el acceso al complejo hospitalario en general. </w:t>
      </w:r>
      <w:r w:rsidR="00D90810">
        <w:rPr>
          <w:rFonts w:ascii="Book Antiqua" w:hAnsi="Book Antiqua"/>
          <w:lang w:val="es-PR"/>
        </w:rPr>
        <w:t>Reiteró, que l</w:t>
      </w:r>
      <w:r w:rsidRPr="0019382A">
        <w:rPr>
          <w:rFonts w:ascii="Book Antiqua" w:hAnsi="Book Antiqua"/>
          <w:lang w:val="es-PR"/>
        </w:rPr>
        <w:t xml:space="preserve">a referencia a la "entrada o salida" es subjetiva y podría considerarse arbitraria. </w:t>
      </w:r>
      <w:r w:rsidR="00D90810">
        <w:rPr>
          <w:rFonts w:ascii="Book Antiqua" w:hAnsi="Book Antiqua"/>
          <w:lang w:val="es-PR"/>
        </w:rPr>
        <w:t>Agregó, que e</w:t>
      </w:r>
      <w:r w:rsidRPr="0019382A">
        <w:rPr>
          <w:rFonts w:ascii="Book Antiqua" w:hAnsi="Book Antiqua"/>
          <w:lang w:val="es-PR"/>
        </w:rPr>
        <w:t>n vista de que en el P. de</w:t>
      </w:r>
      <w:r w:rsidR="00833DE1" w:rsidRPr="0019382A">
        <w:rPr>
          <w:rFonts w:ascii="Book Antiqua" w:hAnsi="Book Antiqua"/>
          <w:lang w:val="es-PR"/>
        </w:rPr>
        <w:t xml:space="preserve"> </w:t>
      </w:r>
      <w:r w:rsidRPr="0019382A">
        <w:rPr>
          <w:rFonts w:ascii="Book Antiqua" w:hAnsi="Book Antiqua"/>
          <w:lang w:val="es-PR"/>
        </w:rPr>
        <w:t>l</w:t>
      </w:r>
      <w:r w:rsidR="00833DE1" w:rsidRPr="0019382A">
        <w:rPr>
          <w:rFonts w:ascii="Book Antiqua" w:hAnsi="Book Antiqua"/>
          <w:lang w:val="es-PR"/>
        </w:rPr>
        <w:t>a C</w:t>
      </w:r>
      <w:r w:rsidRPr="0019382A">
        <w:rPr>
          <w:rFonts w:ascii="Book Antiqua" w:hAnsi="Book Antiqua"/>
          <w:lang w:val="es-PR"/>
        </w:rPr>
        <w:t>. 175 no se especifica a qué "entrada o salida" se hace referencia, el ciudadano común no tiene manera de conocer las circunstancias específicas en la que se aplicaría la restricción.</w:t>
      </w:r>
      <w:r w:rsidR="00287033" w:rsidRPr="0019382A">
        <w:rPr>
          <w:rFonts w:ascii="Book Antiqua" w:hAnsi="Book Antiqua"/>
          <w:lang w:val="es-PR"/>
        </w:rPr>
        <w:t xml:space="preserve"> </w:t>
      </w:r>
      <w:r w:rsidRPr="0019382A">
        <w:rPr>
          <w:rFonts w:ascii="Book Antiqua" w:hAnsi="Book Antiqua"/>
          <w:lang w:val="es-PR"/>
        </w:rPr>
        <w:t xml:space="preserve">Consecuentemente, </w:t>
      </w:r>
      <w:r w:rsidR="0096094D">
        <w:rPr>
          <w:rFonts w:ascii="Book Antiqua" w:hAnsi="Book Antiqua"/>
          <w:lang w:val="es-PR"/>
        </w:rPr>
        <w:t xml:space="preserve">alertó, que </w:t>
      </w:r>
      <w:r w:rsidRPr="0019382A">
        <w:rPr>
          <w:rFonts w:ascii="Book Antiqua" w:hAnsi="Book Antiqua"/>
          <w:lang w:val="es-PR"/>
        </w:rPr>
        <w:t>se trata de una disposición que adolece de amplitud excesiva y vaguedad, ya que se presta para una aplicación arbitraria.</w:t>
      </w:r>
    </w:p>
    <w:p w14:paraId="538E9DAA" w14:textId="77777777" w:rsidR="00226B6D" w:rsidRPr="0019382A" w:rsidRDefault="00226B6D" w:rsidP="0019382A">
      <w:pPr>
        <w:pStyle w:val="NoSpacing"/>
        <w:spacing w:line="276" w:lineRule="auto"/>
        <w:jc w:val="both"/>
        <w:rPr>
          <w:rFonts w:ascii="Book Antiqua" w:hAnsi="Book Antiqua"/>
          <w:lang w:val="es-PR"/>
        </w:rPr>
      </w:pPr>
    </w:p>
    <w:p w14:paraId="5C8A8D13" w14:textId="0D404A1E" w:rsidR="003A243E" w:rsidRDefault="003A243E" w:rsidP="003A243E">
      <w:pPr>
        <w:pStyle w:val="NoSpacing"/>
        <w:spacing w:line="276" w:lineRule="auto"/>
        <w:jc w:val="both"/>
        <w:rPr>
          <w:rFonts w:ascii="Book Antiqua" w:hAnsi="Book Antiqua"/>
          <w:lang w:val="es-PR"/>
        </w:rPr>
      </w:pPr>
      <w:r>
        <w:rPr>
          <w:rFonts w:ascii="Book Antiqua" w:hAnsi="Book Antiqua"/>
          <w:lang w:val="es-PR"/>
        </w:rPr>
        <w:t xml:space="preserve">La Agencia </w:t>
      </w:r>
      <w:r w:rsidR="0047078B">
        <w:rPr>
          <w:rFonts w:ascii="Book Antiqua" w:hAnsi="Book Antiqua"/>
          <w:lang w:val="es-PR"/>
        </w:rPr>
        <w:t>adujo que</w:t>
      </w:r>
      <w:r w:rsidR="00226B6D" w:rsidRPr="0019382A">
        <w:rPr>
          <w:rFonts w:ascii="Book Antiqua" w:hAnsi="Book Antiqua"/>
          <w:lang w:val="es-PR"/>
        </w:rPr>
        <w:t xml:space="preserve"> la enmienda propuesta mediante el P. de la C. 175 al inciso</w:t>
      </w:r>
      <w:r>
        <w:rPr>
          <w:rFonts w:ascii="Book Antiqua" w:hAnsi="Book Antiqua"/>
          <w:lang w:val="es-PR"/>
        </w:rPr>
        <w:t xml:space="preserve"> </w:t>
      </w:r>
      <w:r w:rsidR="00226B6D" w:rsidRPr="0019382A">
        <w:rPr>
          <w:rFonts w:ascii="Book Antiqua" w:hAnsi="Book Antiqua"/>
          <w:lang w:val="es-PR"/>
        </w:rPr>
        <w:t xml:space="preserve">"(e)" del Artículo 3, es el siguiente: </w:t>
      </w:r>
    </w:p>
    <w:p w14:paraId="6C1BC69F" w14:textId="1E4BC9D4" w:rsidR="00D620D9" w:rsidRDefault="00226B6D" w:rsidP="003A243E">
      <w:pPr>
        <w:pStyle w:val="NoSpacing"/>
        <w:spacing w:line="276" w:lineRule="auto"/>
        <w:ind w:left="720"/>
        <w:jc w:val="both"/>
        <w:rPr>
          <w:rFonts w:ascii="Book Antiqua" w:hAnsi="Book Antiqua"/>
          <w:lang w:val="es-PR"/>
        </w:rPr>
      </w:pPr>
      <w:r w:rsidRPr="0019382A">
        <w:rPr>
          <w:rFonts w:ascii="Book Antiqua" w:hAnsi="Book Antiqua"/>
          <w:lang w:val="es-PR"/>
        </w:rPr>
        <w:t>"A menos de cien (100) metros de distancia de la entrada o salida hospitales y centros de salud, públicos y privados".</w:t>
      </w:r>
    </w:p>
    <w:p w14:paraId="66B35582" w14:textId="172C2305" w:rsidR="00D620D9" w:rsidRDefault="0047078B" w:rsidP="0019382A">
      <w:pPr>
        <w:pStyle w:val="NoSpacing"/>
        <w:spacing w:line="276" w:lineRule="auto"/>
        <w:jc w:val="both"/>
        <w:rPr>
          <w:rFonts w:ascii="Book Antiqua" w:hAnsi="Book Antiqua"/>
          <w:lang w:val="es-PR"/>
        </w:rPr>
      </w:pPr>
      <w:r>
        <w:rPr>
          <w:rFonts w:ascii="Book Antiqua" w:hAnsi="Book Antiqua"/>
          <w:lang w:val="es-PR"/>
        </w:rPr>
        <w:t xml:space="preserve">En cuento a esto, </w:t>
      </w:r>
      <w:r w:rsidR="007C0B76">
        <w:rPr>
          <w:rFonts w:ascii="Book Antiqua" w:hAnsi="Book Antiqua"/>
          <w:lang w:val="es-PR"/>
        </w:rPr>
        <w:t xml:space="preserve">aseveró, que </w:t>
      </w:r>
      <w:r w:rsidR="00226B6D" w:rsidRPr="0019382A">
        <w:rPr>
          <w:rFonts w:ascii="Book Antiqua" w:hAnsi="Book Antiqua"/>
          <w:lang w:val="es-PR"/>
        </w:rPr>
        <w:t>lo propuesto omite la preposición "de" entre las palabras "salida"</w:t>
      </w:r>
      <w:r w:rsidR="00287033" w:rsidRPr="0019382A">
        <w:rPr>
          <w:rFonts w:ascii="Book Antiqua" w:hAnsi="Book Antiqua"/>
          <w:lang w:val="es-PR"/>
        </w:rPr>
        <w:t xml:space="preserve"> </w:t>
      </w:r>
      <w:r w:rsidR="00226B6D" w:rsidRPr="0019382A">
        <w:rPr>
          <w:rFonts w:ascii="Book Antiqua" w:hAnsi="Book Antiqua"/>
          <w:lang w:val="es-PR"/>
        </w:rPr>
        <w:t xml:space="preserve">"hospitales". Por lo tanto, </w:t>
      </w:r>
      <w:r w:rsidR="00730A8A" w:rsidRPr="0019382A">
        <w:rPr>
          <w:rFonts w:ascii="Book Antiqua" w:hAnsi="Book Antiqua"/>
          <w:lang w:val="es-PR"/>
        </w:rPr>
        <w:t>sugirió</w:t>
      </w:r>
      <w:r w:rsidR="00226B6D" w:rsidRPr="0019382A">
        <w:rPr>
          <w:rFonts w:ascii="Book Antiqua" w:hAnsi="Book Antiqua"/>
          <w:lang w:val="es-PR"/>
        </w:rPr>
        <w:t xml:space="preserve"> que se corrija la sintaxis de la citada oración para que lea como sigue: </w:t>
      </w:r>
    </w:p>
    <w:p w14:paraId="78B44ADB" w14:textId="15A143D1" w:rsidR="00226B6D" w:rsidRPr="0019382A" w:rsidRDefault="00226B6D" w:rsidP="00D620D9">
      <w:pPr>
        <w:pStyle w:val="NoSpacing"/>
        <w:spacing w:line="276" w:lineRule="auto"/>
        <w:ind w:left="720"/>
        <w:jc w:val="both"/>
        <w:rPr>
          <w:rFonts w:ascii="Book Antiqua" w:hAnsi="Book Antiqua"/>
          <w:lang w:val="es-PR"/>
        </w:rPr>
      </w:pPr>
      <w:r w:rsidRPr="0019382A">
        <w:rPr>
          <w:rFonts w:ascii="Book Antiqua" w:hAnsi="Book Antiqua"/>
          <w:lang w:val="es-PR"/>
        </w:rPr>
        <w:t>"A menos de cien (100) metros de distancia de la entrada o salida de hospitales y centros de salud, públicos y privados".</w:t>
      </w:r>
    </w:p>
    <w:p w14:paraId="37A8BB2E" w14:textId="77777777" w:rsidR="00226B6D" w:rsidRPr="0019382A" w:rsidRDefault="00226B6D" w:rsidP="0019382A">
      <w:pPr>
        <w:pStyle w:val="NoSpacing"/>
        <w:spacing w:line="276" w:lineRule="auto"/>
        <w:jc w:val="both"/>
        <w:rPr>
          <w:rFonts w:ascii="Book Antiqua" w:hAnsi="Book Antiqua"/>
          <w:lang w:val="es-PR"/>
        </w:rPr>
      </w:pPr>
    </w:p>
    <w:p w14:paraId="5D138258" w14:textId="1EDCC5EB" w:rsidR="00A246E8" w:rsidRDefault="00A246E8" w:rsidP="0019382A">
      <w:pPr>
        <w:pStyle w:val="NoSpacing"/>
        <w:spacing w:line="276" w:lineRule="auto"/>
        <w:jc w:val="both"/>
        <w:rPr>
          <w:rFonts w:ascii="Book Antiqua" w:hAnsi="Book Antiqua"/>
          <w:lang w:val="es-PR"/>
        </w:rPr>
      </w:pPr>
      <w:r>
        <w:rPr>
          <w:rFonts w:ascii="Book Antiqua" w:hAnsi="Book Antiqua"/>
          <w:lang w:val="es-PR"/>
        </w:rPr>
        <w:t>De otra parte, manifestó, que e</w:t>
      </w:r>
      <w:r w:rsidR="004E2B95" w:rsidRPr="0019382A">
        <w:rPr>
          <w:rFonts w:ascii="Book Antiqua" w:hAnsi="Book Antiqua"/>
          <w:lang w:val="es-PR"/>
        </w:rPr>
        <w:t>l</w:t>
      </w:r>
      <w:r w:rsidR="00226B6D" w:rsidRPr="0019382A">
        <w:rPr>
          <w:rFonts w:ascii="Book Antiqua" w:hAnsi="Book Antiqua"/>
          <w:lang w:val="es-PR"/>
        </w:rPr>
        <w:t xml:space="preserve"> nuevo inciso propuesto e identificado con la letra "(v)" dispone, lo siguiente: </w:t>
      </w:r>
    </w:p>
    <w:p w14:paraId="41A0D390" w14:textId="174056C8" w:rsidR="00A246E8" w:rsidRDefault="00226B6D" w:rsidP="00A246E8">
      <w:pPr>
        <w:pStyle w:val="NoSpacing"/>
        <w:spacing w:line="276" w:lineRule="auto"/>
        <w:ind w:left="720"/>
        <w:jc w:val="both"/>
        <w:rPr>
          <w:rFonts w:ascii="Book Antiqua" w:hAnsi="Book Antiqua"/>
          <w:lang w:val="es-PR"/>
        </w:rPr>
      </w:pPr>
      <w:r w:rsidRPr="0019382A">
        <w:rPr>
          <w:rFonts w:ascii="Book Antiqua" w:hAnsi="Book Antiqua"/>
          <w:lang w:val="es-PR"/>
        </w:rPr>
        <w:t>"A menos de doscientos (200) metros distancia de la entrada o salida de Centros de Salu</w:t>
      </w:r>
      <w:r w:rsidR="00A246E8">
        <w:rPr>
          <w:rFonts w:ascii="Book Antiqua" w:hAnsi="Book Antiqua"/>
          <w:lang w:val="es-PR"/>
        </w:rPr>
        <w:t xml:space="preserve">d en </w:t>
      </w:r>
      <w:proofErr w:type="gramStart"/>
      <w:r w:rsidR="00A246E8">
        <w:rPr>
          <w:rFonts w:ascii="Book Antiqua" w:hAnsi="Book Antiqua"/>
          <w:lang w:val="es-PR"/>
        </w:rPr>
        <w:t>el</w:t>
      </w:r>
      <w:r w:rsidR="005200DE">
        <w:rPr>
          <w:rFonts w:ascii="Book Antiqua" w:hAnsi="Book Antiqua"/>
          <w:i/>
          <w:iCs/>
          <w:lang w:val="es-PR"/>
        </w:rPr>
        <w:t xml:space="preserve"> </w:t>
      </w:r>
      <w:r w:rsidRPr="0019382A">
        <w:rPr>
          <w:rFonts w:ascii="Book Antiqua" w:hAnsi="Book Antiqua"/>
          <w:lang w:val="es-PR"/>
        </w:rPr>
        <w:t xml:space="preserve"> brinden</w:t>
      </w:r>
      <w:proofErr w:type="gramEnd"/>
      <w:r w:rsidRPr="0019382A">
        <w:rPr>
          <w:rFonts w:ascii="Book Antiqua" w:hAnsi="Book Antiqua"/>
          <w:lang w:val="es-PR"/>
        </w:rPr>
        <w:t xml:space="preserve"> servicios especializados para pacientes pediátricos". </w:t>
      </w:r>
    </w:p>
    <w:p w14:paraId="39C5AFE7" w14:textId="77777777" w:rsidR="005200DE" w:rsidRDefault="00226B6D" w:rsidP="00A246E8">
      <w:pPr>
        <w:pStyle w:val="NoSpacing"/>
        <w:spacing w:line="276" w:lineRule="auto"/>
        <w:jc w:val="both"/>
        <w:rPr>
          <w:rFonts w:ascii="Book Antiqua" w:hAnsi="Book Antiqua"/>
          <w:lang w:val="es-PR"/>
        </w:rPr>
      </w:pPr>
      <w:r w:rsidRPr="0019382A">
        <w:rPr>
          <w:rFonts w:ascii="Book Antiqua" w:hAnsi="Book Antiqua"/>
          <w:lang w:val="es-PR"/>
        </w:rPr>
        <w:lastRenderedPageBreak/>
        <w:t xml:space="preserve">Sin embargo, para que la sintaxis en la oración sea correcta, </w:t>
      </w:r>
      <w:r w:rsidR="00730A8A" w:rsidRPr="0019382A">
        <w:rPr>
          <w:rFonts w:ascii="Book Antiqua" w:hAnsi="Book Antiqua"/>
          <w:lang w:val="es-PR"/>
        </w:rPr>
        <w:t xml:space="preserve">recomendó </w:t>
      </w:r>
      <w:r w:rsidRPr="0019382A">
        <w:rPr>
          <w:rFonts w:ascii="Book Antiqua" w:hAnsi="Book Antiqua"/>
          <w:lang w:val="es-PR"/>
        </w:rPr>
        <w:t xml:space="preserve">que el contenido antes subrayado sea sustituido por la conjunción "que" para que lea: </w:t>
      </w:r>
    </w:p>
    <w:p w14:paraId="5F21A4DB" w14:textId="1A4DE7E3" w:rsidR="00226B6D" w:rsidRPr="0019382A" w:rsidRDefault="00226B6D" w:rsidP="005200DE">
      <w:pPr>
        <w:pStyle w:val="NoSpacing"/>
        <w:spacing w:line="276" w:lineRule="auto"/>
        <w:ind w:left="720"/>
        <w:jc w:val="both"/>
        <w:rPr>
          <w:rFonts w:ascii="Book Antiqua" w:hAnsi="Book Antiqua"/>
          <w:lang w:val="es-PR"/>
        </w:rPr>
      </w:pPr>
      <w:r w:rsidRPr="0019382A">
        <w:rPr>
          <w:rFonts w:ascii="Book Antiqua" w:hAnsi="Book Antiqua"/>
          <w:lang w:val="es-PR"/>
        </w:rPr>
        <w:t xml:space="preserve">"A menos de doscientos (200) metros distancia de la entrada o salida de Centros de Salud </w:t>
      </w:r>
      <w:r w:rsidRPr="0019382A">
        <w:rPr>
          <w:rFonts w:ascii="Book Antiqua" w:hAnsi="Book Antiqua"/>
          <w:strike/>
          <w:lang w:val="es-PR"/>
        </w:rPr>
        <w:t>en el</w:t>
      </w:r>
      <w:r w:rsidRPr="0019382A">
        <w:rPr>
          <w:rFonts w:ascii="Book Antiqua" w:hAnsi="Book Antiqua"/>
          <w:lang w:val="es-PR"/>
        </w:rPr>
        <w:t xml:space="preserve"> que brinden servicios especializados para pacientes pediátricos".</w:t>
      </w:r>
    </w:p>
    <w:p w14:paraId="28BE5AE6" w14:textId="77777777" w:rsidR="00226B6D" w:rsidRPr="0019382A" w:rsidRDefault="00226B6D" w:rsidP="0019382A">
      <w:pPr>
        <w:pStyle w:val="NoSpacing"/>
        <w:spacing w:line="276" w:lineRule="auto"/>
        <w:jc w:val="both"/>
        <w:rPr>
          <w:rFonts w:ascii="Book Antiqua" w:hAnsi="Book Antiqua"/>
          <w:lang w:val="es-PR"/>
        </w:rPr>
      </w:pPr>
    </w:p>
    <w:p w14:paraId="4AE94A8A" w14:textId="77777777" w:rsidR="007D1317" w:rsidRDefault="00226B6D" w:rsidP="0019382A">
      <w:pPr>
        <w:pStyle w:val="NoSpacing"/>
        <w:spacing w:line="276" w:lineRule="auto"/>
        <w:jc w:val="both"/>
        <w:rPr>
          <w:rFonts w:ascii="Book Antiqua" w:hAnsi="Book Antiqua"/>
          <w:lang w:val="es-PR"/>
        </w:rPr>
      </w:pPr>
      <w:r w:rsidRPr="0019382A">
        <w:rPr>
          <w:rFonts w:ascii="Book Antiqua" w:hAnsi="Book Antiqua"/>
          <w:lang w:val="es-PR"/>
        </w:rPr>
        <w:t xml:space="preserve">Por último, </w:t>
      </w:r>
      <w:r w:rsidR="007D1317">
        <w:rPr>
          <w:rFonts w:ascii="Book Antiqua" w:hAnsi="Book Antiqua"/>
          <w:lang w:val="es-PR"/>
        </w:rPr>
        <w:t xml:space="preserve">ilustró, que </w:t>
      </w:r>
      <w:r w:rsidRPr="0019382A">
        <w:rPr>
          <w:rFonts w:ascii="Book Antiqua" w:hAnsi="Book Antiqua"/>
          <w:lang w:val="es-PR"/>
        </w:rPr>
        <w:t xml:space="preserve">el Artículo 2 del P. de la C. 175 propone lo siguiente: </w:t>
      </w:r>
    </w:p>
    <w:p w14:paraId="31BBD833" w14:textId="77777777" w:rsidR="007D1317" w:rsidRDefault="00226B6D" w:rsidP="007D1317">
      <w:pPr>
        <w:pStyle w:val="NoSpacing"/>
        <w:spacing w:line="276" w:lineRule="auto"/>
        <w:ind w:left="720"/>
        <w:jc w:val="both"/>
        <w:rPr>
          <w:rFonts w:ascii="Book Antiqua" w:hAnsi="Book Antiqua"/>
          <w:lang w:val="es-PR"/>
        </w:rPr>
      </w:pPr>
      <w:r w:rsidRPr="0019382A">
        <w:rPr>
          <w:rFonts w:ascii="Book Antiqua" w:hAnsi="Book Antiqua"/>
          <w:lang w:val="es-PR"/>
        </w:rPr>
        <w:t xml:space="preserve">"El </w:t>
      </w:r>
      <w:proofErr w:type="gramStart"/>
      <w:r w:rsidRPr="0019382A">
        <w:rPr>
          <w:rFonts w:ascii="Book Antiqua" w:hAnsi="Book Antiqua"/>
          <w:lang w:val="es-PR"/>
        </w:rPr>
        <w:t>Secretario</w:t>
      </w:r>
      <w:proofErr w:type="gramEnd"/>
      <w:r w:rsidRPr="0019382A">
        <w:rPr>
          <w:rFonts w:ascii="Book Antiqua" w:hAnsi="Book Antiqua"/>
          <w:lang w:val="es-PR"/>
        </w:rPr>
        <w:t xml:space="preserve"> de Salud deberá, dentro de los noventa (90) días siguientes a la vigencia de esta Ley, enmendar las reglas y reglamentos necesarios para llevar a cabo los propósitos de este capítulo, incluyendo la reglamentación de rótulos de no fumar". </w:t>
      </w:r>
    </w:p>
    <w:p w14:paraId="29B1EE44" w14:textId="5734680B" w:rsidR="00226B6D" w:rsidRPr="0019382A" w:rsidRDefault="00226B6D" w:rsidP="007D1317">
      <w:pPr>
        <w:pStyle w:val="NoSpacing"/>
        <w:spacing w:line="276" w:lineRule="auto"/>
        <w:jc w:val="both"/>
        <w:rPr>
          <w:rFonts w:ascii="Book Antiqua" w:hAnsi="Book Antiqua"/>
          <w:lang w:val="es-PR"/>
        </w:rPr>
      </w:pPr>
      <w:r w:rsidRPr="0019382A">
        <w:rPr>
          <w:rFonts w:ascii="Book Antiqua" w:hAnsi="Book Antiqua"/>
          <w:lang w:val="es-PR"/>
        </w:rPr>
        <w:t>No obstante</w:t>
      </w:r>
      <w:r w:rsidR="007D1317">
        <w:rPr>
          <w:rFonts w:ascii="Book Antiqua" w:hAnsi="Book Antiqua"/>
          <w:lang w:val="es-PR"/>
        </w:rPr>
        <w:t xml:space="preserve">, sugirió </w:t>
      </w:r>
      <w:r w:rsidRPr="0019382A">
        <w:rPr>
          <w:rFonts w:ascii="Book Antiqua" w:hAnsi="Book Antiqua"/>
          <w:lang w:val="es-PR"/>
        </w:rPr>
        <w:t>que se disponga que los referidos rótulos aperciban a la ciudadanía la distancia pertinente a la que deberán estar retiradas de la entrada o salida de los aludidos establecimientos.</w:t>
      </w:r>
    </w:p>
    <w:p w14:paraId="2A0E6FD6" w14:textId="77777777" w:rsidR="00226B6D" w:rsidRPr="0019382A" w:rsidRDefault="00226B6D" w:rsidP="0019382A">
      <w:pPr>
        <w:pStyle w:val="NoSpacing"/>
        <w:spacing w:line="276" w:lineRule="auto"/>
        <w:jc w:val="both"/>
        <w:rPr>
          <w:rFonts w:ascii="Book Antiqua" w:hAnsi="Book Antiqua"/>
          <w:lang w:val="es-PR"/>
        </w:rPr>
      </w:pPr>
    </w:p>
    <w:p w14:paraId="06E52303" w14:textId="383C2C5E" w:rsidR="00226B6D" w:rsidRPr="0019382A" w:rsidRDefault="00226B6D" w:rsidP="0019382A">
      <w:pPr>
        <w:pStyle w:val="NoSpacing"/>
        <w:spacing w:line="276" w:lineRule="auto"/>
        <w:jc w:val="both"/>
        <w:rPr>
          <w:rFonts w:ascii="Book Antiqua" w:hAnsi="Book Antiqua"/>
          <w:lang w:val="es-PR"/>
        </w:rPr>
      </w:pPr>
      <w:r w:rsidRPr="0019382A">
        <w:rPr>
          <w:rFonts w:ascii="Book Antiqua" w:hAnsi="Book Antiqua"/>
          <w:lang w:val="es-PR"/>
        </w:rPr>
        <w:t xml:space="preserve">Por todo lo antes expuesto, </w:t>
      </w:r>
      <w:r w:rsidR="004E2B95" w:rsidRPr="0019382A">
        <w:rPr>
          <w:rFonts w:ascii="Book Antiqua" w:hAnsi="Book Antiqua"/>
          <w:lang w:val="es-PR"/>
        </w:rPr>
        <w:t xml:space="preserve">el Departamento de Justicia no avaló su aprobación tal como está propuesta, </w:t>
      </w:r>
      <w:r w:rsidRPr="0019382A">
        <w:rPr>
          <w:rFonts w:ascii="Book Antiqua" w:hAnsi="Book Antiqua"/>
          <w:lang w:val="es-PR"/>
        </w:rPr>
        <w:t xml:space="preserve">aunque </w:t>
      </w:r>
      <w:r w:rsidR="00C04C4D">
        <w:rPr>
          <w:rFonts w:ascii="Book Antiqua" w:hAnsi="Book Antiqua"/>
          <w:lang w:val="es-PR"/>
        </w:rPr>
        <w:t xml:space="preserve">reconoció que </w:t>
      </w:r>
      <w:r w:rsidRPr="0019382A">
        <w:rPr>
          <w:rFonts w:ascii="Book Antiqua" w:hAnsi="Book Antiqua"/>
          <w:lang w:val="es-PR"/>
        </w:rPr>
        <w:t xml:space="preserve">el propósito detrás de la pieza legislativa es </w:t>
      </w:r>
      <w:r w:rsidR="004E2B95" w:rsidRPr="0019382A">
        <w:rPr>
          <w:rFonts w:ascii="Book Antiqua" w:hAnsi="Book Antiqua"/>
          <w:lang w:val="es-PR"/>
        </w:rPr>
        <w:t>loable.</w:t>
      </w:r>
      <w:r w:rsidRPr="0019382A">
        <w:rPr>
          <w:rFonts w:ascii="Book Antiqua" w:hAnsi="Book Antiqua"/>
          <w:lang w:val="es-PR"/>
        </w:rPr>
        <w:t xml:space="preserve"> </w:t>
      </w:r>
      <w:r w:rsidR="004E2B95" w:rsidRPr="0019382A">
        <w:rPr>
          <w:rFonts w:ascii="Book Antiqua" w:hAnsi="Book Antiqua"/>
          <w:lang w:val="es-PR"/>
        </w:rPr>
        <w:t>Ratificó, que e</w:t>
      </w:r>
      <w:r w:rsidRPr="0019382A">
        <w:rPr>
          <w:rFonts w:ascii="Book Antiqua" w:hAnsi="Book Antiqua"/>
          <w:lang w:val="es-PR"/>
        </w:rPr>
        <w:t xml:space="preserve">s imprescindible que se </w:t>
      </w:r>
      <w:r w:rsidR="00C04C4D">
        <w:rPr>
          <w:rFonts w:ascii="Book Antiqua" w:hAnsi="Book Antiqua"/>
          <w:lang w:val="es-PR"/>
        </w:rPr>
        <w:t>atiendan las enmiendas</w:t>
      </w:r>
      <w:r w:rsidR="003A6004">
        <w:rPr>
          <w:rFonts w:ascii="Book Antiqua" w:hAnsi="Book Antiqua"/>
          <w:lang w:val="es-PR"/>
        </w:rPr>
        <w:t xml:space="preserve"> recomendadas</w:t>
      </w:r>
      <w:r w:rsidRPr="0019382A">
        <w:rPr>
          <w:rFonts w:ascii="Book Antiqua" w:hAnsi="Book Antiqua"/>
          <w:lang w:val="es-PR"/>
        </w:rPr>
        <w:t xml:space="preserve">, de modo que la aplicación de las disposiciones de la Ley no sea contraria al debido proceso de ley. </w:t>
      </w:r>
      <w:r w:rsidR="004E2B95" w:rsidRPr="0019382A">
        <w:rPr>
          <w:rFonts w:ascii="Book Antiqua" w:hAnsi="Book Antiqua"/>
          <w:lang w:val="es-PR"/>
        </w:rPr>
        <w:t>Sin embargo, aclaró, que l</w:t>
      </w:r>
      <w:r w:rsidRPr="0019382A">
        <w:rPr>
          <w:rFonts w:ascii="Book Antiqua" w:hAnsi="Book Antiqua"/>
          <w:lang w:val="es-PR"/>
        </w:rPr>
        <w:t xml:space="preserve">uego de atendidas </w:t>
      </w:r>
      <w:r w:rsidR="004E2B95" w:rsidRPr="0019382A">
        <w:rPr>
          <w:rFonts w:ascii="Book Antiqua" w:hAnsi="Book Antiqua"/>
          <w:lang w:val="es-PR"/>
        </w:rPr>
        <w:t xml:space="preserve">las </w:t>
      </w:r>
      <w:r w:rsidRPr="0019382A">
        <w:rPr>
          <w:rFonts w:ascii="Book Antiqua" w:hAnsi="Book Antiqua"/>
          <w:lang w:val="es-PR"/>
        </w:rPr>
        <w:t>sugerencias</w:t>
      </w:r>
      <w:r w:rsidR="004E2B95" w:rsidRPr="0019382A">
        <w:rPr>
          <w:rFonts w:ascii="Book Antiqua" w:hAnsi="Book Antiqua"/>
          <w:lang w:val="es-PR"/>
        </w:rPr>
        <w:t xml:space="preserve"> esbozadas</w:t>
      </w:r>
      <w:r w:rsidRPr="0019382A">
        <w:rPr>
          <w:rFonts w:ascii="Book Antiqua" w:hAnsi="Book Antiqua"/>
          <w:lang w:val="es-PR"/>
        </w:rPr>
        <w:t>, n</w:t>
      </w:r>
      <w:r w:rsidR="004E2B95" w:rsidRPr="0019382A">
        <w:rPr>
          <w:rFonts w:ascii="Book Antiqua" w:hAnsi="Book Antiqua"/>
          <w:lang w:val="es-PR"/>
        </w:rPr>
        <w:t>o</w:t>
      </w:r>
      <w:r w:rsidRPr="0019382A">
        <w:rPr>
          <w:rFonts w:ascii="Book Antiqua" w:hAnsi="Book Antiqua"/>
          <w:lang w:val="es-PR"/>
        </w:rPr>
        <w:t xml:space="preserve"> </w:t>
      </w:r>
      <w:proofErr w:type="spellStart"/>
      <w:r w:rsidR="003A6004">
        <w:rPr>
          <w:rFonts w:ascii="Book Antiqua" w:hAnsi="Book Antiqua"/>
          <w:lang w:val="es-PR"/>
        </w:rPr>
        <w:t>prevee</w:t>
      </w:r>
      <w:proofErr w:type="spellEnd"/>
      <w:r w:rsidR="004E2B95" w:rsidRPr="0019382A">
        <w:rPr>
          <w:rFonts w:ascii="Book Antiqua" w:hAnsi="Book Antiqua"/>
          <w:lang w:val="es-PR"/>
        </w:rPr>
        <w:t xml:space="preserve"> </w:t>
      </w:r>
      <w:r w:rsidRPr="0019382A">
        <w:rPr>
          <w:rFonts w:ascii="Book Antiqua" w:hAnsi="Book Antiqua"/>
          <w:lang w:val="es-PR"/>
        </w:rPr>
        <w:t>impedimento legal para la aprobación del proyecto.</w:t>
      </w:r>
    </w:p>
    <w:p w14:paraId="590E1F66" w14:textId="77777777" w:rsidR="00044471" w:rsidRPr="00226B6D" w:rsidRDefault="00044471" w:rsidP="00044471">
      <w:pPr>
        <w:spacing w:line="276" w:lineRule="auto"/>
        <w:jc w:val="both"/>
        <w:rPr>
          <w:rFonts w:ascii="Book Antiqua" w:hAnsi="Book Antiqua"/>
          <w:sz w:val="24"/>
          <w:szCs w:val="24"/>
          <w:lang w:val="es-PR"/>
        </w:rPr>
      </w:pPr>
    </w:p>
    <w:p w14:paraId="646CC9AB" w14:textId="4237B0FD" w:rsidR="00044471" w:rsidRDefault="00226B6D"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DEPARTAMENTO DE EDUCACIÓN</w:t>
      </w:r>
    </w:p>
    <w:p w14:paraId="7B77AD11"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78BFF9CB" w14:textId="2A13F3A3" w:rsidR="00044471" w:rsidRDefault="00943054" w:rsidP="002B7DF8">
      <w:pPr>
        <w:pStyle w:val="NoSpacing"/>
        <w:spacing w:line="276" w:lineRule="auto"/>
        <w:jc w:val="both"/>
        <w:rPr>
          <w:rFonts w:ascii="Book Antiqua" w:hAnsi="Book Antiqua"/>
          <w:lang w:val="es-ES"/>
        </w:rPr>
      </w:pPr>
      <w:r w:rsidRPr="002B7DF8">
        <w:rPr>
          <w:rFonts w:ascii="Book Antiqua" w:eastAsia="Times New Roman" w:hAnsi="Book Antiqua"/>
          <w:bCs/>
          <w:lang w:val="es-PR"/>
        </w:rPr>
        <w:t>Evaluamos</w:t>
      </w:r>
      <w:r w:rsidR="00211C12" w:rsidRPr="002B7DF8">
        <w:rPr>
          <w:rFonts w:ascii="Book Antiqua" w:eastAsia="Times New Roman" w:hAnsi="Book Antiqua"/>
          <w:bCs/>
          <w:lang w:val="es-PR"/>
        </w:rPr>
        <w:t xml:space="preserve">, de igual forma, la ponencia </w:t>
      </w:r>
      <w:r w:rsidR="00226B6D" w:rsidRPr="002B7DF8">
        <w:rPr>
          <w:rFonts w:ascii="Book Antiqua" w:eastAsia="Times New Roman" w:hAnsi="Book Antiqua"/>
          <w:bCs/>
          <w:lang w:val="es-PR"/>
        </w:rPr>
        <w:t xml:space="preserve">del </w:t>
      </w:r>
      <w:r w:rsidR="00226B6D" w:rsidRPr="002B7DF8">
        <w:rPr>
          <w:rFonts w:ascii="Book Antiqua" w:eastAsia="Times New Roman" w:hAnsi="Book Antiqua"/>
          <w:b/>
          <w:lang w:val="es-PR"/>
        </w:rPr>
        <w:t>Departamento de Educación</w:t>
      </w:r>
      <w:r w:rsidR="00044471" w:rsidRPr="002B7DF8">
        <w:rPr>
          <w:rFonts w:ascii="Book Antiqua" w:hAnsi="Book Antiqua"/>
          <w:lang w:val="es-ES"/>
        </w:rPr>
        <w:t xml:space="preserve"> </w:t>
      </w:r>
      <w:r w:rsidR="00226B6D" w:rsidRPr="002B7DF8">
        <w:rPr>
          <w:rFonts w:ascii="Book Antiqua" w:hAnsi="Book Antiqua"/>
          <w:lang w:val="es-ES"/>
        </w:rPr>
        <w:t>e</w:t>
      </w:r>
      <w:r w:rsidR="00211C12" w:rsidRPr="002B7DF8">
        <w:rPr>
          <w:rFonts w:ascii="Book Antiqua" w:hAnsi="Book Antiqua"/>
          <w:lang w:val="es-ES"/>
        </w:rPr>
        <w:t xml:space="preserve">l cual </w:t>
      </w:r>
      <w:r w:rsidR="00044471" w:rsidRPr="002B7DF8">
        <w:rPr>
          <w:rFonts w:ascii="Book Antiqua" w:hAnsi="Book Antiqua"/>
          <w:lang w:val="es-ES"/>
        </w:rPr>
        <w:t xml:space="preserve">presentó su memorial explicativo por conducto de su </w:t>
      </w:r>
      <w:proofErr w:type="gramStart"/>
      <w:r w:rsidR="00226B6D" w:rsidRPr="002B7DF8">
        <w:rPr>
          <w:rFonts w:ascii="Book Antiqua" w:hAnsi="Book Antiqua"/>
          <w:lang w:val="es-ES"/>
        </w:rPr>
        <w:t>Secretario</w:t>
      </w:r>
      <w:proofErr w:type="gramEnd"/>
      <w:r w:rsidR="00044471" w:rsidRPr="002B7DF8">
        <w:rPr>
          <w:rFonts w:ascii="Book Antiqua" w:hAnsi="Book Antiqua"/>
          <w:lang w:val="es-ES"/>
        </w:rPr>
        <w:t xml:space="preserve">, </w:t>
      </w:r>
      <w:r w:rsidR="00226B6D" w:rsidRPr="002B7DF8">
        <w:rPr>
          <w:rFonts w:ascii="Book Antiqua" w:hAnsi="Book Antiqua"/>
          <w:lang w:val="es-ES"/>
        </w:rPr>
        <w:t>Lcdo. Eliezer Ramos Parés</w:t>
      </w:r>
      <w:r w:rsidR="00D12C50" w:rsidRPr="002B7DF8">
        <w:rPr>
          <w:rFonts w:ascii="Book Antiqua" w:hAnsi="Book Antiqua"/>
          <w:lang w:val="es-ES"/>
        </w:rPr>
        <w:t>,</w:t>
      </w:r>
      <w:r w:rsidR="00044471" w:rsidRPr="002B7DF8">
        <w:rPr>
          <w:rFonts w:ascii="Book Antiqua" w:hAnsi="Book Antiqua"/>
          <w:lang w:val="es-ES"/>
        </w:rPr>
        <w:t xml:space="preserve"> en el cual se expresó a favor de la aprobación de la medida</w:t>
      </w:r>
      <w:r w:rsidR="009D20CB" w:rsidRPr="002B7DF8">
        <w:rPr>
          <w:rFonts w:ascii="Book Antiqua" w:hAnsi="Book Antiqua"/>
          <w:lang w:val="es-ES"/>
        </w:rPr>
        <w:t>.</w:t>
      </w:r>
      <w:r w:rsidR="00044471" w:rsidRPr="002B7DF8">
        <w:rPr>
          <w:rFonts w:ascii="Book Antiqua" w:hAnsi="Book Antiqua"/>
          <w:lang w:val="es-ES"/>
        </w:rPr>
        <w:t xml:space="preserve"> </w:t>
      </w:r>
    </w:p>
    <w:p w14:paraId="1C456C8D" w14:textId="77777777" w:rsidR="002B7DF8" w:rsidRPr="002B7DF8" w:rsidRDefault="002B7DF8" w:rsidP="002B7DF8">
      <w:pPr>
        <w:pStyle w:val="NoSpacing"/>
        <w:spacing w:line="276" w:lineRule="auto"/>
        <w:jc w:val="both"/>
        <w:rPr>
          <w:rFonts w:ascii="Book Antiqua" w:hAnsi="Book Antiqua"/>
          <w:lang w:val="es-ES"/>
        </w:rPr>
      </w:pPr>
    </w:p>
    <w:p w14:paraId="3F30D6E1" w14:textId="2E971596" w:rsidR="009D20CB" w:rsidRDefault="009D20CB" w:rsidP="002B7DF8">
      <w:pPr>
        <w:pStyle w:val="NoSpacing"/>
        <w:spacing w:line="276" w:lineRule="auto"/>
        <w:jc w:val="both"/>
        <w:rPr>
          <w:rFonts w:ascii="Book Antiqua" w:hAnsi="Book Antiqua"/>
          <w:color w:val="000000"/>
          <w:lang w:val="es-ES"/>
        </w:rPr>
      </w:pPr>
      <w:r w:rsidRPr="002B7DF8">
        <w:rPr>
          <w:rFonts w:ascii="Book Antiqua" w:hAnsi="Book Antiqua"/>
          <w:color w:val="000000"/>
          <w:lang w:val="es-ES"/>
        </w:rPr>
        <w:t xml:space="preserve">El Departamento de Educación </w:t>
      </w:r>
      <w:r w:rsidR="00394785">
        <w:rPr>
          <w:rFonts w:ascii="Book Antiqua" w:hAnsi="Book Antiqua"/>
          <w:color w:val="000000"/>
          <w:lang w:val="es-ES"/>
        </w:rPr>
        <w:t>s</w:t>
      </w:r>
      <w:r w:rsidR="00100BF7" w:rsidRPr="002B7DF8">
        <w:rPr>
          <w:rFonts w:ascii="Book Antiqua" w:hAnsi="Book Antiqua"/>
          <w:color w:val="000000"/>
          <w:lang w:val="es-ES"/>
        </w:rPr>
        <w:t>eñaló que e</w:t>
      </w:r>
      <w:r w:rsidRPr="002B7DF8">
        <w:rPr>
          <w:rFonts w:ascii="Book Antiqua" w:hAnsi="Book Antiqua"/>
          <w:color w:val="000000"/>
          <w:lang w:val="es-ES"/>
        </w:rPr>
        <w:t>ste proyecto propone enmendar el Artículo 3 de la Ley Núm. 40-1993, conocida como “Ley para Reglamentar la Práctica de Fumar en Lugares Públicos”, con el objetivo de establecer una prohibición total de fumar en determinadas áreas, especialmente en las inmediaciones de edificios gubernamentales, hospitales y centros de salud especializados.</w:t>
      </w:r>
    </w:p>
    <w:p w14:paraId="05E4D526" w14:textId="77777777" w:rsidR="002B7DF8" w:rsidRPr="002B7DF8" w:rsidRDefault="002B7DF8" w:rsidP="002B7DF8">
      <w:pPr>
        <w:pStyle w:val="NoSpacing"/>
        <w:spacing w:line="276" w:lineRule="auto"/>
        <w:jc w:val="both"/>
        <w:rPr>
          <w:rFonts w:ascii="Book Antiqua" w:hAnsi="Book Antiqua"/>
          <w:color w:val="000000"/>
          <w:lang w:val="es-ES"/>
        </w:rPr>
      </w:pPr>
    </w:p>
    <w:p w14:paraId="387CA2DD" w14:textId="40EAE08F" w:rsidR="009D20CB" w:rsidRDefault="00D0311C" w:rsidP="002B7DF8">
      <w:pPr>
        <w:pStyle w:val="NoSpacing"/>
        <w:spacing w:line="276" w:lineRule="auto"/>
        <w:jc w:val="both"/>
        <w:rPr>
          <w:rFonts w:ascii="Book Antiqua" w:hAnsi="Book Antiqua"/>
          <w:color w:val="000000"/>
          <w:lang w:val="es-ES"/>
        </w:rPr>
      </w:pPr>
      <w:r w:rsidRPr="002B7DF8">
        <w:rPr>
          <w:rFonts w:ascii="Book Antiqua" w:hAnsi="Book Antiqua"/>
          <w:color w:val="000000"/>
          <w:lang w:val="es-ES"/>
        </w:rPr>
        <w:t>Expresó</w:t>
      </w:r>
      <w:r w:rsidR="009D20CB" w:rsidRPr="002B7DF8">
        <w:rPr>
          <w:rFonts w:ascii="Book Antiqua" w:hAnsi="Book Antiqua"/>
          <w:color w:val="000000"/>
          <w:lang w:val="es-ES"/>
        </w:rPr>
        <w:t>,</w:t>
      </w:r>
      <w:r w:rsidRPr="002B7DF8">
        <w:rPr>
          <w:rFonts w:ascii="Book Antiqua" w:hAnsi="Book Antiqua"/>
          <w:color w:val="000000"/>
          <w:lang w:val="es-ES"/>
        </w:rPr>
        <w:t xml:space="preserve"> que</w:t>
      </w:r>
      <w:r w:rsidR="009D20CB" w:rsidRPr="002B7DF8">
        <w:rPr>
          <w:rFonts w:ascii="Book Antiqua" w:hAnsi="Book Antiqua"/>
          <w:color w:val="000000"/>
          <w:lang w:val="es-ES"/>
        </w:rPr>
        <w:t xml:space="preserve"> la medida responde a la necesidad de aumentar la protección de la salud pública, más </w:t>
      </w:r>
      <w:proofErr w:type="gramStart"/>
      <w:r w:rsidR="003D2949" w:rsidRPr="002B7DF8">
        <w:rPr>
          <w:rFonts w:ascii="Book Antiqua" w:hAnsi="Book Antiqua"/>
          <w:color w:val="000000"/>
          <w:lang w:val="es-ES"/>
        </w:rPr>
        <w:t>aun</w:t>
      </w:r>
      <w:proofErr w:type="gramEnd"/>
      <w:r w:rsidR="009D20CB" w:rsidRPr="002B7DF8">
        <w:rPr>
          <w:rFonts w:ascii="Book Antiqua" w:hAnsi="Book Antiqua"/>
          <w:color w:val="000000"/>
          <w:lang w:val="es-ES"/>
        </w:rPr>
        <w:t xml:space="preserve"> considerando que han pasado más de 17 años desde la aprobación de la Ley Núm. 66-2006, la cual también reguló el tabaquismo en lugares públicos. </w:t>
      </w:r>
      <w:r w:rsidR="003D2949" w:rsidRPr="002B7DF8">
        <w:rPr>
          <w:rFonts w:ascii="Book Antiqua" w:hAnsi="Book Antiqua"/>
          <w:color w:val="000000"/>
          <w:lang w:val="es-ES"/>
        </w:rPr>
        <w:t>D</w:t>
      </w:r>
      <w:r w:rsidR="009D20CB" w:rsidRPr="002B7DF8">
        <w:rPr>
          <w:rFonts w:ascii="Book Antiqua" w:hAnsi="Book Antiqua"/>
          <w:color w:val="000000"/>
          <w:lang w:val="es-ES"/>
        </w:rPr>
        <w:t>estacó</w:t>
      </w:r>
      <w:r w:rsidR="003F5691" w:rsidRPr="002B7DF8">
        <w:rPr>
          <w:rFonts w:ascii="Book Antiqua" w:hAnsi="Book Antiqua"/>
          <w:color w:val="000000"/>
          <w:lang w:val="es-ES"/>
        </w:rPr>
        <w:t>,</w:t>
      </w:r>
      <w:r w:rsidR="009D20CB" w:rsidRPr="002B7DF8">
        <w:rPr>
          <w:rFonts w:ascii="Book Antiqua" w:hAnsi="Book Antiqua"/>
          <w:color w:val="000000"/>
          <w:lang w:val="es-ES"/>
        </w:rPr>
        <w:t xml:space="preserve"> </w:t>
      </w:r>
      <w:r w:rsidR="009D20CB" w:rsidRPr="002B7DF8">
        <w:rPr>
          <w:rFonts w:ascii="Book Antiqua" w:hAnsi="Book Antiqua"/>
          <w:color w:val="000000"/>
          <w:lang w:val="es-ES"/>
        </w:rPr>
        <w:lastRenderedPageBreak/>
        <w:t>que el rendimiento académico de los niños y adolescentes está estrechamente relacionado con su estado de salud, y que cualquier alteración en esta puede afectar negativamente el proceso de enseñanza-aprendizaje. En ese contexto,</w:t>
      </w:r>
      <w:r w:rsidR="003F5691" w:rsidRPr="002B7DF8">
        <w:rPr>
          <w:rFonts w:ascii="Book Antiqua" w:hAnsi="Book Antiqua"/>
          <w:color w:val="000000"/>
          <w:lang w:val="es-ES"/>
        </w:rPr>
        <w:t xml:space="preserve"> recalcó, que</w:t>
      </w:r>
      <w:r w:rsidR="009D20CB" w:rsidRPr="002B7DF8">
        <w:rPr>
          <w:rFonts w:ascii="Book Antiqua" w:hAnsi="Book Antiqua"/>
          <w:color w:val="000000"/>
          <w:lang w:val="es-ES"/>
        </w:rPr>
        <w:t xml:space="preserve"> limitar la exposición al humo de segunda mano es un paso positivo para garantizar ambientes escolares saludables.</w:t>
      </w:r>
    </w:p>
    <w:p w14:paraId="2768D893" w14:textId="77777777" w:rsidR="002B7DF8" w:rsidRPr="002B7DF8" w:rsidRDefault="002B7DF8" w:rsidP="002B7DF8">
      <w:pPr>
        <w:pStyle w:val="NoSpacing"/>
        <w:spacing w:line="276" w:lineRule="auto"/>
        <w:jc w:val="both"/>
        <w:rPr>
          <w:rFonts w:ascii="Book Antiqua" w:hAnsi="Book Antiqua"/>
          <w:color w:val="000000"/>
          <w:lang w:val="es-ES"/>
        </w:rPr>
      </w:pPr>
    </w:p>
    <w:p w14:paraId="06EA9FBE" w14:textId="59086F59" w:rsidR="009D20CB" w:rsidRDefault="003D2949" w:rsidP="002B7DF8">
      <w:pPr>
        <w:pStyle w:val="NoSpacing"/>
        <w:spacing w:line="276" w:lineRule="auto"/>
        <w:jc w:val="both"/>
        <w:rPr>
          <w:rFonts w:ascii="Book Antiqua" w:hAnsi="Book Antiqua"/>
          <w:color w:val="000000"/>
          <w:lang w:val="es-ES"/>
        </w:rPr>
      </w:pPr>
      <w:r w:rsidRPr="002B7DF8">
        <w:rPr>
          <w:rFonts w:ascii="Book Antiqua" w:hAnsi="Book Antiqua"/>
          <w:color w:val="000000"/>
          <w:lang w:val="es-ES"/>
        </w:rPr>
        <w:t>De igual forma, puntualizó, que e</w:t>
      </w:r>
      <w:r w:rsidR="009D20CB" w:rsidRPr="002B7DF8">
        <w:rPr>
          <w:rFonts w:ascii="Book Antiqua" w:hAnsi="Book Antiqua"/>
          <w:color w:val="000000"/>
          <w:lang w:val="es-ES"/>
        </w:rPr>
        <w:t xml:space="preserve">l proyecto establece prohibiciones específicas como: no fumar a menos de 50 metros de la entrada o salida de instalaciones públicas gubernamentales; a menos de 100 metros de hospitales y centros de salud, tanto públicos como privados; y a menos de 200 metros de centros especializados en servicios pediátricos o de tratamiento de enfermedades pulmonares o respiratorias. </w:t>
      </w:r>
      <w:r w:rsidR="00AE59D3">
        <w:rPr>
          <w:rFonts w:ascii="Book Antiqua" w:hAnsi="Book Antiqua"/>
          <w:color w:val="000000"/>
          <w:lang w:val="es-ES"/>
        </w:rPr>
        <w:t xml:space="preserve">Ilustró, </w:t>
      </w:r>
      <w:proofErr w:type="gramStart"/>
      <w:r w:rsidR="00AE59D3">
        <w:rPr>
          <w:rFonts w:ascii="Book Antiqua" w:hAnsi="Book Antiqua"/>
          <w:color w:val="000000"/>
          <w:lang w:val="es-ES"/>
        </w:rPr>
        <w:t>que</w:t>
      </w:r>
      <w:proofErr w:type="gramEnd"/>
      <w:r w:rsidR="00AE59D3">
        <w:rPr>
          <w:rFonts w:ascii="Book Antiqua" w:hAnsi="Book Antiqua"/>
          <w:color w:val="000000"/>
          <w:lang w:val="es-ES"/>
        </w:rPr>
        <w:t xml:space="preserve"> a</w:t>
      </w:r>
      <w:r w:rsidR="009D20CB" w:rsidRPr="002B7DF8">
        <w:rPr>
          <w:rFonts w:ascii="Book Antiqua" w:hAnsi="Book Antiqua"/>
          <w:color w:val="000000"/>
          <w:lang w:val="es-ES"/>
        </w:rPr>
        <w:t xml:space="preserve">simismo, se ordena al </w:t>
      </w:r>
      <w:proofErr w:type="gramStart"/>
      <w:r w:rsidR="009D20CB" w:rsidRPr="002B7DF8">
        <w:rPr>
          <w:rFonts w:ascii="Book Antiqua" w:hAnsi="Book Antiqua"/>
          <w:color w:val="000000"/>
          <w:lang w:val="es-ES"/>
        </w:rPr>
        <w:t>Secretario</w:t>
      </w:r>
      <w:proofErr w:type="gramEnd"/>
      <w:r w:rsidR="009D20CB" w:rsidRPr="002B7DF8">
        <w:rPr>
          <w:rFonts w:ascii="Book Antiqua" w:hAnsi="Book Antiqua"/>
          <w:color w:val="000000"/>
          <w:lang w:val="es-ES"/>
        </w:rPr>
        <w:t xml:space="preserve"> de Salud que, en un plazo de 90 días desde la vigencia de la ley, establezca la reglamentación necesaria para su implementación. La ley comenzaría a regir 120 días después de su aprobación.</w:t>
      </w:r>
    </w:p>
    <w:p w14:paraId="208AA3E5" w14:textId="77777777" w:rsidR="002B7DF8" w:rsidRPr="002B7DF8" w:rsidRDefault="002B7DF8" w:rsidP="002B7DF8">
      <w:pPr>
        <w:pStyle w:val="NoSpacing"/>
        <w:spacing w:line="276" w:lineRule="auto"/>
        <w:jc w:val="both"/>
        <w:rPr>
          <w:rFonts w:ascii="Book Antiqua" w:hAnsi="Book Antiqua"/>
          <w:color w:val="000000"/>
          <w:lang w:val="es-ES"/>
        </w:rPr>
      </w:pPr>
    </w:p>
    <w:p w14:paraId="5DE31FE7" w14:textId="71FAC50D" w:rsidR="009D20CB" w:rsidRDefault="009D20CB" w:rsidP="002B7DF8">
      <w:pPr>
        <w:pStyle w:val="NoSpacing"/>
        <w:spacing w:line="276" w:lineRule="auto"/>
        <w:jc w:val="both"/>
        <w:rPr>
          <w:rFonts w:ascii="Book Antiqua" w:hAnsi="Book Antiqua"/>
          <w:color w:val="000000"/>
          <w:lang w:val="es-ES"/>
        </w:rPr>
      </w:pPr>
      <w:r w:rsidRPr="002B7DF8">
        <w:rPr>
          <w:rFonts w:ascii="Book Antiqua" w:hAnsi="Book Antiqua"/>
          <w:color w:val="000000"/>
          <w:lang w:val="es-ES"/>
        </w:rPr>
        <w:t>El Departamento de Educación señaló</w:t>
      </w:r>
      <w:r w:rsidR="008F3BFC" w:rsidRPr="002B7DF8">
        <w:rPr>
          <w:rFonts w:ascii="Book Antiqua" w:hAnsi="Book Antiqua"/>
          <w:color w:val="000000"/>
          <w:lang w:val="es-ES"/>
        </w:rPr>
        <w:t>,</w:t>
      </w:r>
      <w:r w:rsidRPr="002B7DF8">
        <w:rPr>
          <w:rFonts w:ascii="Book Antiqua" w:hAnsi="Book Antiqua"/>
          <w:color w:val="000000"/>
          <w:lang w:val="es-ES"/>
        </w:rPr>
        <w:t xml:space="preserve"> que esta legislación extiende la protección contra la nicotina a poblaciones vulnerables que asisten a escuelas, centros recreativos y de salud, especialmente niños y jóvenes. </w:t>
      </w:r>
      <w:r w:rsidR="00371A1E" w:rsidRPr="002B7DF8">
        <w:rPr>
          <w:rFonts w:ascii="Book Antiqua" w:hAnsi="Book Antiqua"/>
          <w:color w:val="000000"/>
          <w:lang w:val="es-ES"/>
        </w:rPr>
        <w:t>Acentuó</w:t>
      </w:r>
      <w:r w:rsidR="008F3BFC" w:rsidRPr="002B7DF8">
        <w:rPr>
          <w:rFonts w:ascii="Book Antiqua" w:hAnsi="Book Antiqua"/>
          <w:color w:val="000000"/>
          <w:lang w:val="es-ES"/>
        </w:rPr>
        <w:t xml:space="preserve">, </w:t>
      </w:r>
      <w:r w:rsidRPr="002B7DF8">
        <w:rPr>
          <w:rFonts w:ascii="Book Antiqua" w:hAnsi="Book Antiqua"/>
          <w:color w:val="000000"/>
          <w:lang w:val="es-ES"/>
        </w:rPr>
        <w:t xml:space="preserve">que el humo de segunda mano contiene más de 7,000 sustancias químicas, de las cuales 250 son tóxicas y más de 70 están relacionadas con el desarrollo de cáncer, según datos de la Organización Mundial de la Salud. Por tanto, </w:t>
      </w:r>
      <w:r w:rsidR="008F3BFC" w:rsidRPr="002B7DF8">
        <w:rPr>
          <w:rFonts w:ascii="Book Antiqua" w:hAnsi="Book Antiqua"/>
          <w:color w:val="000000"/>
          <w:lang w:val="es-ES"/>
        </w:rPr>
        <w:t xml:space="preserve">exhortó, que </w:t>
      </w:r>
      <w:r w:rsidRPr="002B7DF8">
        <w:rPr>
          <w:rFonts w:ascii="Book Antiqua" w:hAnsi="Book Antiqua"/>
          <w:color w:val="000000"/>
          <w:lang w:val="es-ES"/>
        </w:rPr>
        <w:t>reforzar la prevención mediante perímetros de exclusión de fumadores en áreas cercanas a instalaciones educativas representa un acto de política pública de salud contundente.</w:t>
      </w:r>
    </w:p>
    <w:p w14:paraId="7A995A11" w14:textId="77777777" w:rsidR="002B7DF8" w:rsidRPr="002B7DF8" w:rsidRDefault="002B7DF8" w:rsidP="002B7DF8">
      <w:pPr>
        <w:pStyle w:val="NoSpacing"/>
        <w:spacing w:line="276" w:lineRule="auto"/>
        <w:jc w:val="both"/>
        <w:rPr>
          <w:rFonts w:ascii="Book Antiqua" w:hAnsi="Book Antiqua"/>
          <w:color w:val="000000"/>
          <w:lang w:val="es-ES"/>
        </w:rPr>
      </w:pPr>
    </w:p>
    <w:p w14:paraId="3F7CF17E" w14:textId="6704F02B" w:rsidR="009D20CB" w:rsidRPr="002B7DF8" w:rsidRDefault="008F3BFC" w:rsidP="002B7DF8">
      <w:pPr>
        <w:pStyle w:val="NoSpacing"/>
        <w:spacing w:line="276" w:lineRule="auto"/>
        <w:jc w:val="both"/>
        <w:rPr>
          <w:rFonts w:ascii="Book Antiqua" w:hAnsi="Book Antiqua"/>
          <w:color w:val="000000"/>
          <w:lang w:val="es-ES"/>
        </w:rPr>
      </w:pPr>
      <w:r w:rsidRPr="002B7DF8">
        <w:rPr>
          <w:rFonts w:ascii="Book Antiqua" w:hAnsi="Book Antiqua"/>
          <w:color w:val="000000"/>
          <w:lang w:val="es-ES"/>
        </w:rPr>
        <w:t>Concluyó</w:t>
      </w:r>
      <w:r w:rsidR="009D20CB" w:rsidRPr="002B7DF8">
        <w:rPr>
          <w:rFonts w:ascii="Book Antiqua" w:hAnsi="Book Antiqua"/>
          <w:color w:val="000000"/>
          <w:lang w:val="es-ES"/>
        </w:rPr>
        <w:t xml:space="preserve">, que el </w:t>
      </w:r>
      <w:r w:rsidR="00371A1E">
        <w:rPr>
          <w:rFonts w:ascii="Book Antiqua" w:hAnsi="Book Antiqua"/>
          <w:color w:val="000000"/>
          <w:lang w:val="es-ES"/>
        </w:rPr>
        <w:t>P. de la C.</w:t>
      </w:r>
      <w:r w:rsidR="009D20CB" w:rsidRPr="002B7DF8">
        <w:rPr>
          <w:rFonts w:ascii="Book Antiqua" w:hAnsi="Book Antiqua"/>
          <w:color w:val="000000"/>
          <w:lang w:val="es-ES"/>
        </w:rPr>
        <w:t xml:space="preserve"> 175 constituye un paso en la dirección correcta para crear entornos escolares más seguros y saludables, fortalecer la prevención del tabaquismo, y proteger a los estudiantes y poblaciones vulnerables. En vista de ello, avaló formalmente la aprobación de la medida.</w:t>
      </w:r>
    </w:p>
    <w:p w14:paraId="43FE8629" w14:textId="77777777" w:rsidR="00044471" w:rsidRPr="00044471" w:rsidRDefault="00044471" w:rsidP="00B84569">
      <w:pPr>
        <w:spacing w:after="0" w:line="276" w:lineRule="auto"/>
        <w:rPr>
          <w:rFonts w:ascii="Book Antiqua" w:eastAsia="Times New Roman" w:hAnsi="Book Antiqua" w:cs="Times New Roman"/>
          <w:b/>
          <w:sz w:val="24"/>
          <w:szCs w:val="24"/>
          <w:lang w:val="es-ES"/>
        </w:rPr>
      </w:pPr>
    </w:p>
    <w:p w14:paraId="166DA8EA" w14:textId="7445BDD3" w:rsidR="00044471" w:rsidRDefault="00616A73"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DEPARTAMENTO DE RECREACIÓN Y DEPORTES (DRD)</w:t>
      </w:r>
    </w:p>
    <w:p w14:paraId="1CA06607"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4B058CB0" w14:textId="7F8A4737" w:rsidR="00616A73" w:rsidRPr="00DD63B9" w:rsidRDefault="00616A73" w:rsidP="002B7DF8">
      <w:pPr>
        <w:pStyle w:val="NoSpacing"/>
        <w:spacing w:line="276" w:lineRule="auto"/>
        <w:jc w:val="both"/>
        <w:rPr>
          <w:rFonts w:ascii="Book Antiqua" w:hAnsi="Book Antiqua"/>
          <w:lang w:val="es-ES"/>
        </w:rPr>
      </w:pPr>
      <w:r w:rsidRPr="002B7DF8">
        <w:rPr>
          <w:rFonts w:ascii="Book Antiqua" w:hAnsi="Book Antiqua"/>
          <w:lang w:val="es-ES"/>
        </w:rPr>
        <w:t xml:space="preserve">El </w:t>
      </w:r>
      <w:r w:rsidRPr="002B7DF8">
        <w:rPr>
          <w:rFonts w:ascii="Book Antiqua" w:hAnsi="Book Antiqua"/>
          <w:b/>
          <w:bCs/>
          <w:lang w:val="es-ES"/>
        </w:rPr>
        <w:t>Departamento de Recreación y Deportes (DRD)</w:t>
      </w:r>
      <w:r w:rsidR="00044471" w:rsidRPr="002B7DF8">
        <w:rPr>
          <w:rFonts w:ascii="Book Antiqua" w:hAnsi="Book Antiqua"/>
          <w:b/>
          <w:bCs/>
          <w:lang w:val="es-ES"/>
        </w:rPr>
        <w:t xml:space="preserve"> </w:t>
      </w:r>
      <w:r w:rsidR="004B6507" w:rsidRPr="002B7DF8">
        <w:rPr>
          <w:rFonts w:ascii="Book Antiqua" w:hAnsi="Book Antiqua"/>
          <w:lang w:val="es-ES"/>
        </w:rPr>
        <w:t xml:space="preserve">cursó sus comentarios a esta Distinguida Comisión </w:t>
      </w:r>
      <w:r w:rsidR="00DD63B9">
        <w:rPr>
          <w:rFonts w:ascii="Book Antiqua" w:hAnsi="Book Antiqua"/>
          <w:lang w:val="es-ES"/>
        </w:rPr>
        <w:t>apoyando</w:t>
      </w:r>
      <w:r w:rsidR="00044471" w:rsidRPr="002B7DF8">
        <w:rPr>
          <w:rFonts w:ascii="Book Antiqua" w:hAnsi="Book Antiqua"/>
          <w:lang w:val="es-ES"/>
        </w:rPr>
        <w:t xml:space="preserve"> la aprobación del </w:t>
      </w:r>
      <w:r w:rsidR="00DD63B9">
        <w:rPr>
          <w:rFonts w:ascii="Book Antiqua" w:hAnsi="Book Antiqua"/>
          <w:lang w:val="es-ES"/>
        </w:rPr>
        <w:t>P. de la C.</w:t>
      </w:r>
      <w:r w:rsidR="00044471" w:rsidRPr="002B7DF8">
        <w:rPr>
          <w:rFonts w:ascii="Book Antiqua" w:hAnsi="Book Antiqua"/>
          <w:lang w:val="es-ES"/>
        </w:rPr>
        <w:t xml:space="preserve"> </w:t>
      </w:r>
      <w:r w:rsidRPr="002B7DF8">
        <w:rPr>
          <w:rFonts w:ascii="Book Antiqua" w:hAnsi="Book Antiqua"/>
          <w:lang w:val="es-ES"/>
        </w:rPr>
        <w:t>175</w:t>
      </w:r>
      <w:r w:rsidR="00044471" w:rsidRPr="002B7DF8">
        <w:rPr>
          <w:rFonts w:ascii="Book Antiqua" w:hAnsi="Book Antiqua"/>
          <w:lang w:val="es-ES"/>
        </w:rPr>
        <w:t xml:space="preserve"> suscrito por su </w:t>
      </w:r>
      <w:proofErr w:type="gramStart"/>
      <w:r w:rsidRPr="002B7DF8">
        <w:rPr>
          <w:rFonts w:ascii="Book Antiqua" w:hAnsi="Book Antiqua"/>
          <w:lang w:val="es-ES"/>
        </w:rPr>
        <w:t>Secretario</w:t>
      </w:r>
      <w:proofErr w:type="gramEnd"/>
      <w:r w:rsidR="00044471" w:rsidRPr="002B7DF8">
        <w:rPr>
          <w:rFonts w:ascii="Book Antiqua" w:hAnsi="Book Antiqua"/>
          <w:lang w:val="es-ES"/>
        </w:rPr>
        <w:t xml:space="preserve">, </w:t>
      </w:r>
      <w:r w:rsidRPr="002B7DF8">
        <w:rPr>
          <w:rFonts w:ascii="Book Antiqua" w:hAnsi="Book Antiqua"/>
          <w:lang w:val="es-ES"/>
        </w:rPr>
        <w:t>Héctor Vázquez Muñiz</w:t>
      </w:r>
      <w:r w:rsidR="00044471" w:rsidRPr="002B7DF8">
        <w:rPr>
          <w:rFonts w:ascii="Book Antiqua" w:hAnsi="Book Antiqua"/>
          <w:lang w:val="es-ES"/>
        </w:rPr>
        <w:t xml:space="preserve">. </w:t>
      </w:r>
      <w:r w:rsidR="00DD63B9">
        <w:rPr>
          <w:rFonts w:ascii="Book Antiqua" w:hAnsi="Book Antiqua" w:cs="Arial"/>
          <w:color w:val="000000" w:themeColor="text1"/>
          <w:lang w:val="es-ES"/>
        </w:rPr>
        <w:t>R</w:t>
      </w:r>
      <w:r w:rsidRPr="002B7DF8">
        <w:rPr>
          <w:rFonts w:ascii="Book Antiqua" w:hAnsi="Book Antiqua" w:cs="Arial"/>
          <w:color w:val="000000" w:themeColor="text1"/>
          <w:lang w:val="es-ES"/>
        </w:rPr>
        <w:t>econoció</w:t>
      </w:r>
      <w:r w:rsidR="00E06C0C" w:rsidRPr="002B7DF8">
        <w:rPr>
          <w:rFonts w:ascii="Book Antiqua" w:hAnsi="Book Antiqua" w:cs="Arial"/>
          <w:color w:val="000000" w:themeColor="text1"/>
          <w:lang w:val="es-ES"/>
        </w:rPr>
        <w:t xml:space="preserve">, </w:t>
      </w:r>
      <w:r w:rsidRPr="002B7DF8">
        <w:rPr>
          <w:rFonts w:ascii="Book Antiqua" w:hAnsi="Book Antiqua" w:cs="Arial"/>
          <w:color w:val="000000" w:themeColor="text1"/>
          <w:lang w:val="es-ES"/>
        </w:rPr>
        <w:t>que el proyecto</w:t>
      </w:r>
      <w:r w:rsidR="002B7DF8">
        <w:rPr>
          <w:rFonts w:ascii="Book Antiqua" w:hAnsi="Book Antiqua" w:cs="Arial"/>
          <w:color w:val="000000" w:themeColor="text1"/>
          <w:lang w:val="es-ES"/>
        </w:rPr>
        <w:t>,</w:t>
      </w:r>
      <w:r w:rsidR="00E06C0C" w:rsidRPr="002B7DF8">
        <w:rPr>
          <w:rFonts w:ascii="Book Antiqua" w:hAnsi="Book Antiqua" w:cs="Arial"/>
          <w:color w:val="000000" w:themeColor="text1"/>
          <w:lang w:val="es-ES"/>
        </w:rPr>
        <w:t xml:space="preserve"> </w:t>
      </w:r>
      <w:r w:rsidRPr="002B7DF8">
        <w:rPr>
          <w:rFonts w:ascii="Book Antiqua" w:hAnsi="Book Antiqua" w:cs="Arial"/>
          <w:color w:val="000000" w:themeColor="text1"/>
          <w:lang w:val="es-ES"/>
        </w:rPr>
        <w:t xml:space="preserve">aunque no afecta directamente las instalaciones recreativas bajo su jurisdicción, sí guarda coherencia con los principios de política pública en materia de salud y bienestar que esta agencia </w:t>
      </w:r>
      <w:r w:rsidRPr="002B7DF8">
        <w:rPr>
          <w:rFonts w:ascii="Book Antiqua" w:hAnsi="Book Antiqua" w:cs="Arial"/>
          <w:color w:val="000000" w:themeColor="text1"/>
          <w:lang w:val="es-ES"/>
        </w:rPr>
        <w:lastRenderedPageBreak/>
        <w:t>promueve, particularmente en lo que respecta a entornos seguros y saludables para la ciudadanía.</w:t>
      </w:r>
    </w:p>
    <w:p w14:paraId="278ECF9B" w14:textId="77777777" w:rsidR="002B7DF8" w:rsidRPr="002B7DF8" w:rsidRDefault="002B7DF8" w:rsidP="002B7DF8">
      <w:pPr>
        <w:pStyle w:val="NoSpacing"/>
        <w:spacing w:line="276" w:lineRule="auto"/>
        <w:jc w:val="both"/>
        <w:rPr>
          <w:rFonts w:ascii="Book Antiqua" w:hAnsi="Book Antiqua" w:cs="Arial"/>
          <w:color w:val="000000" w:themeColor="text1"/>
          <w:lang w:val="es-ES"/>
        </w:rPr>
      </w:pPr>
    </w:p>
    <w:p w14:paraId="3F0A3FCB" w14:textId="2E0A487F" w:rsidR="00616A73" w:rsidRDefault="00E06C0C" w:rsidP="002B7DF8">
      <w:pPr>
        <w:pStyle w:val="NoSpacing"/>
        <w:spacing w:line="276" w:lineRule="auto"/>
        <w:jc w:val="both"/>
        <w:rPr>
          <w:rFonts w:ascii="Book Antiqua" w:hAnsi="Book Antiqua" w:cs="Arial"/>
          <w:color w:val="000000" w:themeColor="text1"/>
          <w:lang w:val="es-ES"/>
        </w:rPr>
      </w:pPr>
      <w:r w:rsidRPr="002B7DF8">
        <w:rPr>
          <w:rFonts w:ascii="Book Antiqua" w:hAnsi="Book Antiqua" w:cs="Arial"/>
          <w:color w:val="000000" w:themeColor="text1"/>
          <w:lang w:val="es-ES"/>
        </w:rPr>
        <w:t>Destacó,</w:t>
      </w:r>
      <w:r w:rsidR="00616A73" w:rsidRPr="002B7DF8">
        <w:rPr>
          <w:rFonts w:ascii="Book Antiqua" w:hAnsi="Book Antiqua" w:cs="Arial"/>
          <w:color w:val="000000" w:themeColor="text1"/>
          <w:lang w:val="es-ES"/>
        </w:rPr>
        <w:t xml:space="preserve"> que el P. de la C. 175 propone enmendar la Ley Núm. 40-1993 para ampliar las restricciones al acto de fumar en espacios públicos. Específicamente, </w:t>
      </w:r>
      <w:r w:rsidRPr="002B7DF8">
        <w:rPr>
          <w:rFonts w:ascii="Book Antiqua" w:hAnsi="Book Antiqua" w:cs="Arial"/>
          <w:color w:val="000000" w:themeColor="text1"/>
          <w:lang w:val="es-ES"/>
        </w:rPr>
        <w:t xml:space="preserve">que </w:t>
      </w:r>
      <w:r w:rsidR="00616A73" w:rsidRPr="002B7DF8">
        <w:rPr>
          <w:rFonts w:ascii="Book Antiqua" w:hAnsi="Book Antiqua" w:cs="Arial"/>
          <w:color w:val="000000" w:themeColor="text1"/>
          <w:lang w:val="es-ES"/>
        </w:rPr>
        <w:t>se establecerían distancias mínimas en los alrededores de entradas y salidas de edificios públicos, hospitales y centros de salud especializados, incluyendo aquellos que atienden a poblaciones pediátricas o con condiciones pulmonares. A juicio del Departamento, estas disposiciones son coherentes con los esfuerzos de prevención y promoción de estilos de vida activos y libres de exposición a riesgos como el humo de segunda mano.</w:t>
      </w:r>
    </w:p>
    <w:p w14:paraId="287CC235" w14:textId="77777777" w:rsidR="002B7DF8" w:rsidRPr="002B7DF8" w:rsidRDefault="002B7DF8" w:rsidP="002B7DF8">
      <w:pPr>
        <w:pStyle w:val="NoSpacing"/>
        <w:spacing w:line="276" w:lineRule="auto"/>
        <w:jc w:val="both"/>
        <w:rPr>
          <w:rFonts w:ascii="Book Antiqua" w:hAnsi="Book Antiqua" w:cs="Arial"/>
          <w:color w:val="000000" w:themeColor="text1"/>
          <w:lang w:val="es-ES"/>
        </w:rPr>
      </w:pPr>
    </w:p>
    <w:p w14:paraId="0E58CC70" w14:textId="23ADD840" w:rsidR="00616A73" w:rsidRDefault="00E06C0C" w:rsidP="002B7DF8">
      <w:pPr>
        <w:pStyle w:val="NoSpacing"/>
        <w:spacing w:line="276" w:lineRule="auto"/>
        <w:jc w:val="both"/>
        <w:rPr>
          <w:rFonts w:ascii="Book Antiqua" w:hAnsi="Book Antiqua" w:cs="Arial"/>
          <w:color w:val="000000" w:themeColor="text1"/>
          <w:lang w:val="es-ES"/>
        </w:rPr>
      </w:pPr>
      <w:r w:rsidRPr="002B7DF8">
        <w:rPr>
          <w:rFonts w:ascii="Book Antiqua" w:hAnsi="Book Antiqua" w:cs="Arial"/>
          <w:color w:val="000000" w:themeColor="text1"/>
          <w:lang w:val="es-ES"/>
        </w:rPr>
        <w:t>El DRD reconoció</w:t>
      </w:r>
      <w:r w:rsidR="002B7DF8">
        <w:rPr>
          <w:rFonts w:ascii="Book Antiqua" w:hAnsi="Book Antiqua" w:cs="Arial"/>
          <w:color w:val="000000" w:themeColor="text1"/>
          <w:lang w:val="es-ES"/>
        </w:rPr>
        <w:t xml:space="preserve"> que, </w:t>
      </w:r>
      <w:r w:rsidRPr="002B7DF8">
        <w:rPr>
          <w:rFonts w:ascii="Book Antiqua" w:hAnsi="Book Antiqua" w:cs="Arial"/>
          <w:color w:val="000000" w:themeColor="text1"/>
          <w:lang w:val="es-ES"/>
        </w:rPr>
        <w:t>a</w:t>
      </w:r>
      <w:r w:rsidR="00616A73" w:rsidRPr="002B7DF8">
        <w:rPr>
          <w:rFonts w:ascii="Book Antiqua" w:hAnsi="Book Antiqua" w:cs="Arial"/>
          <w:color w:val="000000" w:themeColor="text1"/>
          <w:lang w:val="es-ES"/>
        </w:rPr>
        <w:t>unque el proyecto no legisla directamente sobre instalaciones recreativas, muchas de las áreas afectadas por la medida como los entornos de edificios gubernamentales son utilizadas por la ciudadanía en actividades comunitarias o deportivas, por lo que limitar la exposición al humo en dichos espacios contribuye al objetivo general de crear ambientes más saludables. En ese contexto, el DRD aval</w:t>
      </w:r>
      <w:r w:rsidRPr="002B7DF8">
        <w:rPr>
          <w:rFonts w:ascii="Book Antiqua" w:hAnsi="Book Antiqua" w:cs="Arial"/>
          <w:color w:val="000000" w:themeColor="text1"/>
          <w:lang w:val="es-ES"/>
        </w:rPr>
        <w:t>ó</w:t>
      </w:r>
      <w:r w:rsidR="00616A73" w:rsidRPr="002B7DF8">
        <w:rPr>
          <w:rFonts w:ascii="Book Antiqua" w:hAnsi="Book Antiqua" w:cs="Arial"/>
          <w:color w:val="000000" w:themeColor="text1"/>
          <w:lang w:val="es-ES"/>
        </w:rPr>
        <w:t xml:space="preserve"> la medida como parte de un marco más amplio de política pública que protege el bienestar colectivo, especialmente de los sectores más vulnerables de la población.</w:t>
      </w:r>
    </w:p>
    <w:p w14:paraId="298CEB4D" w14:textId="77777777" w:rsidR="002B7DF8" w:rsidRPr="00E65BC0" w:rsidRDefault="002B7DF8" w:rsidP="002B7DF8">
      <w:pPr>
        <w:pStyle w:val="NoSpacing"/>
        <w:rPr>
          <w:lang w:val="es-419"/>
        </w:rPr>
      </w:pPr>
    </w:p>
    <w:p w14:paraId="4950278D" w14:textId="77777777" w:rsidR="00044471" w:rsidRPr="00903165" w:rsidRDefault="00044471" w:rsidP="00044471">
      <w:pPr>
        <w:spacing w:line="276" w:lineRule="auto"/>
        <w:jc w:val="both"/>
        <w:rPr>
          <w:rFonts w:ascii="Book Antiqua" w:eastAsia="Calibri" w:hAnsi="Book Antiqua" w:cs="Times New Roman"/>
          <w:kern w:val="2"/>
          <w:sz w:val="2"/>
          <w:szCs w:val="2"/>
          <w:lang w:val="es-ES"/>
          <w14:ligatures w14:val="standardContextual"/>
        </w:rPr>
      </w:pPr>
    </w:p>
    <w:p w14:paraId="53D31070" w14:textId="1ED023D0" w:rsidR="00044471" w:rsidRDefault="00616A73"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ASOCIACIÓN DE HOSPITALES DE PUERTO RICO</w:t>
      </w:r>
    </w:p>
    <w:p w14:paraId="7BA1A6C4"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632A7AC4" w14:textId="663BD454" w:rsidR="00044471" w:rsidRDefault="00044471" w:rsidP="0054054E">
      <w:pPr>
        <w:pStyle w:val="NoSpacing"/>
        <w:spacing w:line="276" w:lineRule="auto"/>
        <w:jc w:val="both"/>
        <w:rPr>
          <w:rFonts w:ascii="Book Antiqua" w:hAnsi="Book Antiqua"/>
          <w:lang w:val="es-ES"/>
        </w:rPr>
      </w:pPr>
      <w:r w:rsidRPr="0054054E">
        <w:rPr>
          <w:rFonts w:ascii="Book Antiqua" w:hAnsi="Book Antiqua"/>
          <w:lang w:val="es-ES"/>
        </w:rPr>
        <w:t xml:space="preserve">La </w:t>
      </w:r>
      <w:r w:rsidR="00616A73" w:rsidRPr="0054054E">
        <w:rPr>
          <w:rFonts w:ascii="Book Antiqua" w:hAnsi="Book Antiqua"/>
          <w:b/>
          <w:bCs/>
          <w:lang w:val="es-ES"/>
        </w:rPr>
        <w:t>Asociación de Hospitales de Puerto Rico</w:t>
      </w:r>
      <w:r w:rsidRPr="0054054E">
        <w:rPr>
          <w:rFonts w:ascii="Book Antiqua" w:hAnsi="Book Antiqua"/>
          <w:lang w:val="es-ES"/>
        </w:rPr>
        <w:t xml:space="preserve"> presentó su Memorial Explicativo en torno a la medida </w:t>
      </w:r>
      <w:r w:rsidR="00946428" w:rsidRPr="0054054E">
        <w:rPr>
          <w:rFonts w:ascii="Book Antiqua" w:hAnsi="Book Antiqua"/>
          <w:lang w:val="es-ES"/>
        </w:rPr>
        <w:t>mostrándose</w:t>
      </w:r>
      <w:r w:rsidRPr="0054054E">
        <w:rPr>
          <w:rFonts w:ascii="Book Antiqua" w:hAnsi="Book Antiqua"/>
          <w:lang w:val="es-ES"/>
        </w:rPr>
        <w:t xml:space="preserve"> </w:t>
      </w:r>
      <w:r w:rsidR="00616A73" w:rsidRPr="0054054E">
        <w:rPr>
          <w:rFonts w:ascii="Book Antiqua" w:hAnsi="Book Antiqua"/>
          <w:lang w:val="es-ES"/>
        </w:rPr>
        <w:t>a favor</w:t>
      </w:r>
      <w:r w:rsidRPr="0054054E">
        <w:rPr>
          <w:rFonts w:ascii="Book Antiqua" w:hAnsi="Book Antiqua"/>
          <w:lang w:val="es-ES"/>
        </w:rPr>
        <w:t xml:space="preserve"> de </w:t>
      </w:r>
      <w:r w:rsidR="00616A73" w:rsidRPr="0054054E">
        <w:rPr>
          <w:rFonts w:ascii="Book Antiqua" w:hAnsi="Book Antiqua"/>
          <w:lang w:val="es-ES"/>
        </w:rPr>
        <w:t xml:space="preserve">su aprobación suscrito por su </w:t>
      </w:r>
      <w:proofErr w:type="gramStart"/>
      <w:r w:rsidR="00616A73" w:rsidRPr="0054054E">
        <w:rPr>
          <w:rFonts w:ascii="Book Antiqua" w:hAnsi="Book Antiqua"/>
          <w:lang w:val="es-ES"/>
        </w:rPr>
        <w:t>Presidente Ejecutivo</w:t>
      </w:r>
      <w:proofErr w:type="gramEnd"/>
      <w:r w:rsidR="00616A73" w:rsidRPr="0054054E">
        <w:rPr>
          <w:rFonts w:ascii="Book Antiqua" w:hAnsi="Book Antiqua"/>
          <w:lang w:val="es-ES"/>
        </w:rPr>
        <w:t xml:space="preserve">, Jaime Plá Cortés. </w:t>
      </w:r>
    </w:p>
    <w:p w14:paraId="7F481BCA" w14:textId="77777777" w:rsidR="0054054E" w:rsidRPr="0054054E" w:rsidRDefault="0054054E" w:rsidP="0054054E">
      <w:pPr>
        <w:pStyle w:val="NoSpacing"/>
        <w:spacing w:line="276" w:lineRule="auto"/>
        <w:jc w:val="both"/>
        <w:rPr>
          <w:rFonts w:ascii="Book Antiqua" w:hAnsi="Book Antiqua"/>
          <w:lang w:val="es-ES"/>
        </w:rPr>
      </w:pPr>
    </w:p>
    <w:p w14:paraId="281F9FF0" w14:textId="4F2F8113" w:rsidR="00616A73" w:rsidRDefault="00616A73" w:rsidP="0054054E">
      <w:pPr>
        <w:pStyle w:val="NoSpacing"/>
        <w:spacing w:line="276" w:lineRule="auto"/>
        <w:jc w:val="both"/>
        <w:rPr>
          <w:rFonts w:ascii="Book Antiqua" w:hAnsi="Book Antiqua"/>
          <w:bCs/>
          <w:lang w:val="es-ES"/>
        </w:rPr>
      </w:pPr>
      <w:r w:rsidRPr="0054054E">
        <w:rPr>
          <w:rFonts w:ascii="Book Antiqua" w:hAnsi="Book Antiqua"/>
          <w:bCs/>
          <w:lang w:val="es-ES"/>
        </w:rPr>
        <w:t xml:space="preserve">La Asociación de Hospitales </w:t>
      </w:r>
      <w:r w:rsidR="00F01EAC">
        <w:rPr>
          <w:rFonts w:ascii="Book Antiqua" w:hAnsi="Book Antiqua"/>
          <w:bCs/>
          <w:lang w:val="es-ES"/>
        </w:rPr>
        <w:t>e</w:t>
      </w:r>
      <w:r w:rsidR="002F5569" w:rsidRPr="0054054E">
        <w:rPr>
          <w:rFonts w:ascii="Book Antiqua" w:hAnsi="Book Antiqua"/>
          <w:bCs/>
          <w:lang w:val="es-ES"/>
        </w:rPr>
        <w:t>xpuso, que la</w:t>
      </w:r>
      <w:r w:rsidRPr="0054054E">
        <w:rPr>
          <w:rFonts w:ascii="Book Antiqua" w:hAnsi="Book Antiqua"/>
          <w:bCs/>
          <w:lang w:val="es-ES"/>
        </w:rPr>
        <w:t xml:space="preserve"> medida propone enmendar el Artículo 3 de la Ley Núm. 40-1993, a fin de establecer una prohibición total de fumar en ciertas áreas, particularmente en los alrededores de instalaciones de salud. </w:t>
      </w:r>
      <w:r w:rsidR="009E103F" w:rsidRPr="0054054E">
        <w:rPr>
          <w:rFonts w:ascii="Book Antiqua" w:hAnsi="Book Antiqua"/>
          <w:bCs/>
          <w:lang w:val="es-ES"/>
        </w:rPr>
        <w:t xml:space="preserve">Acentuó, que la Asociación de Hospitales quien </w:t>
      </w:r>
      <w:r w:rsidRPr="0054054E">
        <w:rPr>
          <w:rFonts w:ascii="Book Antiqua" w:hAnsi="Book Antiqua"/>
          <w:bCs/>
          <w:lang w:val="es-ES"/>
        </w:rPr>
        <w:t>agrupa a la mayoría de los hospitales públicos y privados del país, así como a otros centros de servicios médicos</w:t>
      </w:r>
      <w:r w:rsidR="009E103F" w:rsidRPr="0054054E">
        <w:rPr>
          <w:rFonts w:ascii="Book Antiqua" w:hAnsi="Book Antiqua"/>
          <w:bCs/>
          <w:lang w:val="es-ES"/>
        </w:rPr>
        <w:t>, v</w:t>
      </w:r>
      <w:r w:rsidRPr="0054054E">
        <w:rPr>
          <w:rFonts w:ascii="Book Antiqua" w:hAnsi="Book Antiqua"/>
          <w:bCs/>
          <w:lang w:val="es-ES"/>
        </w:rPr>
        <w:t>alora la medida como un paso crucial para proteger la salud de pacientes, empleados, visitantes y poblaciones vulnerables como niños, ancianos y personas con condiciones respiratorias crónicas.</w:t>
      </w:r>
    </w:p>
    <w:p w14:paraId="362715EE" w14:textId="77777777" w:rsidR="0054054E" w:rsidRPr="0054054E" w:rsidRDefault="0054054E" w:rsidP="0054054E">
      <w:pPr>
        <w:pStyle w:val="NoSpacing"/>
        <w:spacing w:line="276" w:lineRule="auto"/>
        <w:jc w:val="both"/>
        <w:rPr>
          <w:rFonts w:ascii="Book Antiqua" w:hAnsi="Book Antiqua"/>
          <w:bCs/>
          <w:lang w:val="es-ES"/>
        </w:rPr>
      </w:pPr>
    </w:p>
    <w:p w14:paraId="2FFBFC49" w14:textId="1848F58F" w:rsidR="00616A73" w:rsidRDefault="00112E41" w:rsidP="0054054E">
      <w:pPr>
        <w:pStyle w:val="NoSpacing"/>
        <w:spacing w:line="276" w:lineRule="auto"/>
        <w:jc w:val="both"/>
        <w:rPr>
          <w:rFonts w:ascii="Book Antiqua" w:hAnsi="Book Antiqua"/>
          <w:bCs/>
          <w:lang w:val="es-ES"/>
        </w:rPr>
      </w:pPr>
      <w:r w:rsidRPr="0054054E">
        <w:rPr>
          <w:rFonts w:ascii="Book Antiqua" w:hAnsi="Book Antiqua"/>
          <w:bCs/>
          <w:lang w:val="es-ES"/>
        </w:rPr>
        <w:t>Resaltó,</w:t>
      </w:r>
      <w:r w:rsidR="00616A73" w:rsidRPr="0054054E">
        <w:rPr>
          <w:rFonts w:ascii="Book Antiqua" w:hAnsi="Book Antiqua"/>
          <w:bCs/>
          <w:lang w:val="es-ES"/>
        </w:rPr>
        <w:t xml:space="preserve"> que el humo de segunda mano representa un riesgo probado y significativo para la salud pública. </w:t>
      </w:r>
      <w:r w:rsidRPr="0054054E">
        <w:rPr>
          <w:rFonts w:ascii="Book Antiqua" w:hAnsi="Book Antiqua"/>
          <w:bCs/>
          <w:lang w:val="es-ES"/>
        </w:rPr>
        <w:t>Reveló, que e</w:t>
      </w:r>
      <w:r w:rsidR="00616A73" w:rsidRPr="0054054E">
        <w:rPr>
          <w:rFonts w:ascii="Book Antiqua" w:hAnsi="Book Antiqua"/>
          <w:bCs/>
          <w:lang w:val="es-ES"/>
        </w:rPr>
        <w:t xml:space="preserve">studios científicos han demostrado su vinculación con enfermedades graves como asma, bronquitis, afecciones cardíacas y diversos tipos de </w:t>
      </w:r>
      <w:r w:rsidR="00616A73" w:rsidRPr="0054054E">
        <w:rPr>
          <w:rFonts w:ascii="Book Antiqua" w:hAnsi="Book Antiqua"/>
          <w:bCs/>
          <w:lang w:val="es-ES"/>
        </w:rPr>
        <w:lastRenderedPageBreak/>
        <w:t xml:space="preserve">cáncer. En este contexto, </w:t>
      </w:r>
      <w:r w:rsidR="00DB139A">
        <w:rPr>
          <w:rFonts w:ascii="Book Antiqua" w:hAnsi="Book Antiqua"/>
          <w:bCs/>
          <w:lang w:val="es-ES"/>
        </w:rPr>
        <w:t>exterioriz</w:t>
      </w:r>
      <w:r w:rsidRPr="0054054E">
        <w:rPr>
          <w:rFonts w:ascii="Book Antiqua" w:hAnsi="Book Antiqua"/>
          <w:bCs/>
          <w:lang w:val="es-ES"/>
        </w:rPr>
        <w:t xml:space="preserve">ó, que </w:t>
      </w:r>
      <w:r w:rsidR="00616A73" w:rsidRPr="0054054E">
        <w:rPr>
          <w:rFonts w:ascii="Book Antiqua" w:hAnsi="Book Antiqua"/>
          <w:bCs/>
          <w:lang w:val="es-ES"/>
        </w:rPr>
        <w:t>las disposiciones del proyecto que establecen un perímetro de 200 metros libres de humo alrededor de hospitales pediátricos y centros de tratamiento respiratorio</w:t>
      </w:r>
      <w:r w:rsidRPr="0054054E">
        <w:rPr>
          <w:rFonts w:ascii="Book Antiqua" w:hAnsi="Book Antiqua"/>
          <w:bCs/>
          <w:lang w:val="es-ES"/>
        </w:rPr>
        <w:t xml:space="preserve"> son acertadas</w:t>
      </w:r>
      <w:r w:rsidR="00616A73" w:rsidRPr="0054054E">
        <w:rPr>
          <w:rFonts w:ascii="Book Antiqua" w:hAnsi="Book Antiqua"/>
          <w:bCs/>
          <w:lang w:val="es-ES"/>
        </w:rPr>
        <w:t xml:space="preserve">. </w:t>
      </w:r>
      <w:r w:rsidR="00E740A2" w:rsidRPr="0054054E">
        <w:rPr>
          <w:rFonts w:ascii="Book Antiqua" w:hAnsi="Book Antiqua"/>
          <w:bCs/>
          <w:lang w:val="es-ES"/>
        </w:rPr>
        <w:t>Agregó, que e</w:t>
      </w:r>
      <w:r w:rsidR="00616A73" w:rsidRPr="0054054E">
        <w:rPr>
          <w:rFonts w:ascii="Book Antiqua" w:hAnsi="Book Antiqua"/>
          <w:bCs/>
          <w:lang w:val="es-ES"/>
        </w:rPr>
        <w:t>sta zona de exclusión se interpreta como una protección efectiva para las personas más susceptibles, y al mismo tiempo posiciona a Puerto Rico como un referente en materia de políticas sanitarias proactivas, en línea con recomendaciones de la Organización Mundial de la Salud.</w:t>
      </w:r>
    </w:p>
    <w:p w14:paraId="38E87380" w14:textId="77777777" w:rsidR="0054054E" w:rsidRPr="0054054E" w:rsidRDefault="0054054E" w:rsidP="0054054E">
      <w:pPr>
        <w:pStyle w:val="NoSpacing"/>
        <w:spacing w:line="276" w:lineRule="auto"/>
        <w:jc w:val="both"/>
        <w:rPr>
          <w:rFonts w:ascii="Book Antiqua" w:hAnsi="Book Antiqua"/>
          <w:bCs/>
          <w:lang w:val="es-ES"/>
        </w:rPr>
      </w:pPr>
    </w:p>
    <w:p w14:paraId="3024ECB2" w14:textId="29195027" w:rsidR="00616A73" w:rsidRDefault="005731D5" w:rsidP="0054054E">
      <w:pPr>
        <w:pStyle w:val="NoSpacing"/>
        <w:spacing w:line="276" w:lineRule="auto"/>
        <w:jc w:val="both"/>
        <w:rPr>
          <w:rFonts w:ascii="Book Antiqua" w:hAnsi="Book Antiqua"/>
          <w:bCs/>
          <w:lang w:val="es-ES"/>
        </w:rPr>
      </w:pPr>
      <w:r w:rsidRPr="0054054E">
        <w:rPr>
          <w:rFonts w:ascii="Book Antiqua" w:hAnsi="Book Antiqua"/>
          <w:bCs/>
          <w:lang w:val="es-ES"/>
        </w:rPr>
        <w:t xml:space="preserve">La </w:t>
      </w:r>
      <w:r w:rsidR="00BC0337" w:rsidRPr="0054054E">
        <w:rPr>
          <w:rFonts w:ascii="Book Antiqua" w:hAnsi="Book Antiqua"/>
          <w:bCs/>
          <w:lang w:val="es-ES"/>
        </w:rPr>
        <w:t>Asociación</w:t>
      </w:r>
      <w:r w:rsidRPr="0054054E">
        <w:rPr>
          <w:rFonts w:ascii="Book Antiqua" w:hAnsi="Book Antiqua"/>
          <w:bCs/>
          <w:lang w:val="es-ES"/>
        </w:rPr>
        <w:t xml:space="preserve"> </w:t>
      </w:r>
      <w:r w:rsidR="00BC0337">
        <w:rPr>
          <w:rFonts w:ascii="Book Antiqua" w:hAnsi="Book Antiqua"/>
          <w:bCs/>
          <w:lang w:val="es-ES"/>
        </w:rPr>
        <w:t>de Hospitales manifestó</w:t>
      </w:r>
      <w:r w:rsidR="003A3B9D">
        <w:rPr>
          <w:rFonts w:ascii="Book Antiqua" w:hAnsi="Book Antiqua"/>
          <w:bCs/>
          <w:lang w:val="es-ES"/>
        </w:rPr>
        <w:t xml:space="preserve"> que el P. de la C.</w:t>
      </w:r>
      <w:r w:rsidR="00616A73" w:rsidRPr="0054054E">
        <w:rPr>
          <w:rFonts w:ascii="Book Antiqua" w:hAnsi="Book Antiqua"/>
          <w:bCs/>
          <w:lang w:val="es-ES"/>
        </w:rPr>
        <w:t xml:space="preserve"> 175 </w:t>
      </w:r>
      <w:r w:rsidR="003A3B9D">
        <w:rPr>
          <w:rFonts w:ascii="Book Antiqua" w:hAnsi="Book Antiqua"/>
          <w:bCs/>
          <w:lang w:val="es-ES"/>
        </w:rPr>
        <w:t xml:space="preserve">constituye </w:t>
      </w:r>
      <w:r w:rsidR="00616A73" w:rsidRPr="0054054E">
        <w:rPr>
          <w:rFonts w:ascii="Book Antiqua" w:hAnsi="Book Antiqua"/>
          <w:bCs/>
          <w:lang w:val="es-ES"/>
        </w:rPr>
        <w:t xml:space="preserve">una evolución lógica de la Ley 66-2006, que ya había establecido regulaciones importantes sobre el tabaquismo. No obstante, </w:t>
      </w:r>
      <w:r w:rsidRPr="0054054E">
        <w:rPr>
          <w:rFonts w:ascii="Book Antiqua" w:hAnsi="Book Antiqua"/>
          <w:bCs/>
          <w:lang w:val="es-ES"/>
        </w:rPr>
        <w:t xml:space="preserve">señaló, </w:t>
      </w:r>
      <w:r w:rsidR="00616A73" w:rsidRPr="0054054E">
        <w:rPr>
          <w:rFonts w:ascii="Book Antiqua" w:hAnsi="Book Antiqua"/>
          <w:bCs/>
          <w:lang w:val="es-ES"/>
        </w:rPr>
        <w:t xml:space="preserve">que esa legislación ha quedado parcialmente desfasada, y que existen vacíos legales que este nuevo proyecto viene a llenar. Asimismo, </w:t>
      </w:r>
      <w:r w:rsidRPr="0054054E">
        <w:rPr>
          <w:rFonts w:ascii="Book Antiqua" w:hAnsi="Book Antiqua"/>
          <w:bCs/>
          <w:lang w:val="es-ES"/>
        </w:rPr>
        <w:t>destacó</w:t>
      </w:r>
      <w:r w:rsidR="00616A73" w:rsidRPr="0054054E">
        <w:rPr>
          <w:rFonts w:ascii="Book Antiqua" w:hAnsi="Book Antiqua"/>
          <w:bCs/>
          <w:lang w:val="es-ES"/>
        </w:rPr>
        <w:t xml:space="preserve"> </w:t>
      </w:r>
      <w:r w:rsidRPr="0054054E">
        <w:rPr>
          <w:rFonts w:ascii="Book Antiqua" w:hAnsi="Book Antiqua"/>
          <w:bCs/>
          <w:lang w:val="es-ES"/>
        </w:rPr>
        <w:t>que</w:t>
      </w:r>
      <w:r w:rsidR="00652629">
        <w:rPr>
          <w:rFonts w:ascii="Book Antiqua" w:hAnsi="Book Antiqua"/>
          <w:bCs/>
          <w:lang w:val="es-ES"/>
        </w:rPr>
        <w:t>,</w:t>
      </w:r>
      <w:r w:rsidRPr="0054054E">
        <w:rPr>
          <w:rFonts w:ascii="Book Antiqua" w:hAnsi="Book Antiqua"/>
          <w:bCs/>
          <w:lang w:val="es-ES"/>
        </w:rPr>
        <w:t xml:space="preserve"> </w:t>
      </w:r>
      <w:r w:rsidR="00616A73" w:rsidRPr="0054054E">
        <w:rPr>
          <w:rFonts w:ascii="Book Antiqua" w:hAnsi="Book Antiqua"/>
          <w:bCs/>
          <w:lang w:val="es-ES"/>
        </w:rPr>
        <w:t>al establecer una política uniforme para todo Puerto Rico, la medida evitará la disparidad de criterios entre municipios que actualmente aplican ordenanzas de forma individual, promoviendo una protección equitativa en todo el país.</w:t>
      </w:r>
    </w:p>
    <w:p w14:paraId="4D81835B" w14:textId="77777777" w:rsidR="0054054E" w:rsidRPr="0054054E" w:rsidRDefault="0054054E" w:rsidP="0054054E">
      <w:pPr>
        <w:pStyle w:val="NoSpacing"/>
        <w:spacing w:line="276" w:lineRule="auto"/>
        <w:jc w:val="both"/>
        <w:rPr>
          <w:rFonts w:ascii="Book Antiqua" w:hAnsi="Book Antiqua"/>
          <w:bCs/>
          <w:lang w:val="es-ES"/>
        </w:rPr>
      </w:pPr>
    </w:p>
    <w:p w14:paraId="78BEAA5C" w14:textId="787A37B1" w:rsidR="00616A73" w:rsidRDefault="002A5C64" w:rsidP="0054054E">
      <w:pPr>
        <w:pStyle w:val="NoSpacing"/>
        <w:spacing w:line="276" w:lineRule="auto"/>
        <w:jc w:val="both"/>
        <w:rPr>
          <w:rFonts w:ascii="Book Antiqua" w:hAnsi="Book Antiqua"/>
          <w:bCs/>
          <w:lang w:val="es-ES"/>
        </w:rPr>
      </w:pPr>
      <w:r w:rsidRPr="0054054E">
        <w:rPr>
          <w:rFonts w:ascii="Book Antiqua" w:hAnsi="Book Antiqua"/>
          <w:bCs/>
          <w:lang w:val="es-ES"/>
        </w:rPr>
        <w:t xml:space="preserve">Asimismo, argumentó, </w:t>
      </w:r>
      <w:r w:rsidR="00616A73" w:rsidRPr="0054054E">
        <w:rPr>
          <w:rFonts w:ascii="Book Antiqua" w:hAnsi="Book Antiqua"/>
          <w:bCs/>
          <w:lang w:val="es-ES"/>
        </w:rPr>
        <w:t xml:space="preserve">que los hospitales se beneficiarán de esta legislación, ya que facilitará el cumplimiento de sus protocolos clínicos en entornos más limpios y saludables. Además, </w:t>
      </w:r>
      <w:r w:rsidR="000916AB">
        <w:rPr>
          <w:rFonts w:ascii="Book Antiqua" w:hAnsi="Book Antiqua"/>
          <w:bCs/>
          <w:lang w:val="es-ES"/>
        </w:rPr>
        <w:t>esbozó</w:t>
      </w:r>
      <w:r w:rsidRPr="0054054E">
        <w:rPr>
          <w:rFonts w:ascii="Book Antiqua" w:hAnsi="Book Antiqua"/>
          <w:bCs/>
          <w:lang w:val="es-ES"/>
        </w:rPr>
        <w:t xml:space="preserve">, que esto </w:t>
      </w:r>
      <w:r w:rsidR="00616A73" w:rsidRPr="0054054E">
        <w:rPr>
          <w:rFonts w:ascii="Book Antiqua" w:hAnsi="Book Antiqua"/>
          <w:bCs/>
          <w:lang w:val="es-ES"/>
        </w:rPr>
        <w:t>contribuirá a reducir el gasto en tratamientos médicos por enfermedades atribuibles al tabaquismo pasivo, y respaldará la labor del personal médico al brindarles condiciones laborales más seguras. También</w:t>
      </w:r>
      <w:r w:rsidRPr="0054054E">
        <w:rPr>
          <w:rFonts w:ascii="Book Antiqua" w:hAnsi="Book Antiqua"/>
          <w:bCs/>
          <w:lang w:val="es-ES"/>
        </w:rPr>
        <w:t>,</w:t>
      </w:r>
      <w:r w:rsidR="00616A73" w:rsidRPr="0054054E">
        <w:rPr>
          <w:rFonts w:ascii="Book Antiqua" w:hAnsi="Book Antiqua"/>
          <w:bCs/>
          <w:lang w:val="es-ES"/>
        </w:rPr>
        <w:t xml:space="preserve"> </w:t>
      </w:r>
      <w:r w:rsidR="00353B28" w:rsidRPr="0054054E">
        <w:rPr>
          <w:rFonts w:ascii="Book Antiqua" w:hAnsi="Book Antiqua"/>
          <w:bCs/>
          <w:lang w:val="es-ES"/>
        </w:rPr>
        <w:t xml:space="preserve">hizo referencia a </w:t>
      </w:r>
      <w:r w:rsidR="00616A73" w:rsidRPr="0054054E">
        <w:rPr>
          <w:rFonts w:ascii="Book Antiqua" w:hAnsi="Book Antiqua"/>
          <w:bCs/>
          <w:lang w:val="es-ES"/>
        </w:rPr>
        <w:t>el alivio emocional de los familiares de los pacientes, quienes podrán acompañar a sus seres queridos en espacios libres de humo desde el mismo momento en que ingresan a las instalaciones hospitalarias.</w:t>
      </w:r>
    </w:p>
    <w:p w14:paraId="1A7A2F40" w14:textId="77777777" w:rsidR="0054054E" w:rsidRPr="0054054E" w:rsidRDefault="0054054E" w:rsidP="0054054E">
      <w:pPr>
        <w:pStyle w:val="NoSpacing"/>
        <w:spacing w:line="276" w:lineRule="auto"/>
        <w:jc w:val="both"/>
        <w:rPr>
          <w:rFonts w:ascii="Book Antiqua" w:hAnsi="Book Antiqua"/>
          <w:bCs/>
          <w:lang w:val="es-ES"/>
        </w:rPr>
      </w:pPr>
    </w:p>
    <w:p w14:paraId="54710671" w14:textId="4E754750" w:rsidR="00A315C9" w:rsidRPr="0054054E" w:rsidRDefault="00616A73" w:rsidP="0054054E">
      <w:pPr>
        <w:pStyle w:val="NoSpacing"/>
        <w:spacing w:line="276" w:lineRule="auto"/>
        <w:jc w:val="both"/>
        <w:rPr>
          <w:rFonts w:ascii="Book Antiqua" w:hAnsi="Book Antiqua"/>
          <w:bCs/>
          <w:lang w:val="es-ES"/>
        </w:rPr>
      </w:pPr>
      <w:r w:rsidRPr="0054054E">
        <w:rPr>
          <w:rFonts w:ascii="Book Antiqua" w:hAnsi="Book Antiqua"/>
          <w:bCs/>
          <w:lang w:val="es-ES"/>
        </w:rPr>
        <w:t xml:space="preserve">En resumen, la Asociación de Hospitales </w:t>
      </w:r>
      <w:r w:rsidR="000916AB">
        <w:rPr>
          <w:rFonts w:ascii="Book Antiqua" w:hAnsi="Book Antiqua"/>
          <w:bCs/>
          <w:lang w:val="es-ES"/>
        </w:rPr>
        <w:t xml:space="preserve">es de la opinión </w:t>
      </w:r>
      <w:r w:rsidRPr="0054054E">
        <w:rPr>
          <w:rFonts w:ascii="Book Antiqua" w:hAnsi="Book Antiqua"/>
          <w:bCs/>
          <w:lang w:val="es-ES"/>
        </w:rPr>
        <w:t>que permitir el humo del tabaco en las inmediaciones de hospitales contradice la misión de dichas instituciones, que es promover la sanación y el bienestar. Por ello, reiter</w:t>
      </w:r>
      <w:r w:rsidR="00B273F2" w:rsidRPr="0054054E">
        <w:rPr>
          <w:rFonts w:ascii="Book Antiqua" w:hAnsi="Book Antiqua"/>
          <w:bCs/>
          <w:lang w:val="es-ES"/>
        </w:rPr>
        <w:t xml:space="preserve">ó </w:t>
      </w:r>
      <w:r w:rsidRPr="0054054E">
        <w:rPr>
          <w:rFonts w:ascii="Book Antiqua" w:hAnsi="Book Antiqua"/>
          <w:bCs/>
          <w:lang w:val="es-ES"/>
        </w:rPr>
        <w:t>su apoyo incondicional a la aprobación del P. de la C. 175 y</w:t>
      </w:r>
      <w:r w:rsidR="000916AB">
        <w:rPr>
          <w:rFonts w:ascii="Book Antiqua" w:hAnsi="Book Antiqua"/>
          <w:bCs/>
          <w:lang w:val="es-ES"/>
        </w:rPr>
        <w:t xml:space="preserve"> plasmó su</w:t>
      </w:r>
      <w:r w:rsidRPr="0054054E">
        <w:rPr>
          <w:rFonts w:ascii="Book Antiqua" w:hAnsi="Book Antiqua"/>
          <w:bCs/>
          <w:lang w:val="es-ES"/>
        </w:rPr>
        <w:t xml:space="preserve"> en que la Comisión de Salud lo acogerá con la importancia que merece por su impacto positivo en la salud colectiva y en la sostenibilidad del sistema de salud del país.</w:t>
      </w:r>
    </w:p>
    <w:p w14:paraId="40BFEA59" w14:textId="77777777" w:rsidR="00483BD9" w:rsidRPr="0054054E" w:rsidRDefault="00483BD9" w:rsidP="0054054E">
      <w:pPr>
        <w:pStyle w:val="NoSpacing"/>
        <w:spacing w:line="276" w:lineRule="auto"/>
        <w:jc w:val="both"/>
        <w:rPr>
          <w:rFonts w:ascii="Book Antiqua" w:hAnsi="Book Antiqua"/>
          <w:bCs/>
          <w:lang w:val="es-ES"/>
        </w:rPr>
      </w:pPr>
    </w:p>
    <w:p w14:paraId="0202881B" w14:textId="6F73D035" w:rsidR="00A315C9" w:rsidRPr="00044471" w:rsidRDefault="00A315C9" w:rsidP="00A315C9">
      <w:pPr>
        <w:pStyle w:val="NoSpacing"/>
        <w:spacing w:line="276" w:lineRule="auto"/>
        <w:jc w:val="center"/>
        <w:rPr>
          <w:rFonts w:ascii="Book Antiqua" w:hAnsi="Book Antiqua"/>
          <w:b/>
          <w:szCs w:val="24"/>
          <w:lang w:val="es-ES"/>
        </w:rPr>
      </w:pPr>
      <w:r>
        <w:rPr>
          <w:rFonts w:ascii="Book Antiqua" w:hAnsi="Book Antiqua"/>
          <w:b/>
          <w:szCs w:val="24"/>
          <w:lang w:val="es-ES"/>
        </w:rPr>
        <w:t>ASOCIACIÓN MÉDICA</w:t>
      </w:r>
      <w:r w:rsidR="00A56772">
        <w:rPr>
          <w:rFonts w:ascii="Book Antiqua" w:hAnsi="Book Antiqua"/>
          <w:b/>
          <w:szCs w:val="24"/>
          <w:lang w:val="es-ES"/>
        </w:rPr>
        <w:t xml:space="preserve"> DE PUERTO RICO</w:t>
      </w:r>
    </w:p>
    <w:p w14:paraId="3B0E64F8" w14:textId="77777777" w:rsidR="00A315C9" w:rsidRPr="00616A73" w:rsidRDefault="00A315C9" w:rsidP="0054054E">
      <w:pPr>
        <w:pStyle w:val="NoSpacing"/>
        <w:rPr>
          <w:lang w:val="es-ES"/>
        </w:rPr>
      </w:pPr>
    </w:p>
    <w:p w14:paraId="3A609A0F" w14:textId="4E26E5DD" w:rsidR="00A315C9" w:rsidRDefault="0054054E" w:rsidP="00471D5E">
      <w:pPr>
        <w:pStyle w:val="NoSpacing"/>
        <w:spacing w:line="276" w:lineRule="auto"/>
        <w:jc w:val="both"/>
        <w:rPr>
          <w:rFonts w:ascii="Book Antiqua" w:hAnsi="Book Antiqua"/>
          <w:lang w:val="es-ES"/>
        </w:rPr>
      </w:pPr>
      <w:r w:rsidRPr="00471D5E">
        <w:rPr>
          <w:rFonts w:ascii="Book Antiqua" w:eastAsia="Times New Roman" w:hAnsi="Book Antiqua"/>
          <w:bCs/>
          <w:lang w:val="es-PR"/>
        </w:rPr>
        <w:t>Consideramos</w:t>
      </w:r>
      <w:r w:rsidR="00A315C9" w:rsidRPr="00471D5E">
        <w:rPr>
          <w:rFonts w:ascii="Book Antiqua" w:eastAsia="Times New Roman" w:hAnsi="Book Antiqua"/>
          <w:bCs/>
          <w:lang w:val="es-PR"/>
        </w:rPr>
        <w:t>, de igual forma, la ponencia de</w:t>
      </w:r>
      <w:r w:rsidR="00A56772" w:rsidRPr="00471D5E">
        <w:rPr>
          <w:rFonts w:ascii="Book Antiqua" w:eastAsia="Times New Roman" w:hAnsi="Book Antiqua"/>
          <w:bCs/>
          <w:lang w:val="es-PR"/>
        </w:rPr>
        <w:t xml:space="preserve"> la </w:t>
      </w:r>
      <w:r w:rsidR="00A56772" w:rsidRPr="00471D5E">
        <w:rPr>
          <w:rFonts w:ascii="Book Antiqua" w:eastAsia="Times New Roman" w:hAnsi="Book Antiqua"/>
          <w:b/>
          <w:lang w:val="es-PR"/>
        </w:rPr>
        <w:t>Asociación Médica de Puerto Rico</w:t>
      </w:r>
      <w:r w:rsidR="00A56772" w:rsidRPr="00471D5E">
        <w:rPr>
          <w:rFonts w:ascii="Book Antiqua" w:eastAsia="Times New Roman" w:hAnsi="Book Antiqua"/>
          <w:bCs/>
          <w:lang w:val="es-PR"/>
        </w:rPr>
        <w:t xml:space="preserve"> </w:t>
      </w:r>
      <w:r w:rsidR="00A315C9" w:rsidRPr="00471D5E">
        <w:rPr>
          <w:rFonts w:ascii="Book Antiqua" w:hAnsi="Book Antiqua"/>
          <w:lang w:val="es-ES"/>
        </w:rPr>
        <w:t xml:space="preserve">el cual presentó su memorial explicativo por conducto de su </w:t>
      </w:r>
      <w:proofErr w:type="gramStart"/>
      <w:r w:rsidR="00F5326F" w:rsidRPr="00471D5E">
        <w:rPr>
          <w:rFonts w:ascii="Book Antiqua" w:hAnsi="Book Antiqua"/>
          <w:lang w:val="es-ES"/>
        </w:rPr>
        <w:t>Presidente</w:t>
      </w:r>
      <w:proofErr w:type="gramEnd"/>
      <w:r w:rsidR="00A315C9" w:rsidRPr="00471D5E">
        <w:rPr>
          <w:rFonts w:ascii="Book Antiqua" w:hAnsi="Book Antiqua"/>
          <w:lang w:val="es-ES"/>
        </w:rPr>
        <w:t xml:space="preserve">, </w:t>
      </w:r>
      <w:r w:rsidR="00F5326F" w:rsidRPr="00471D5E">
        <w:rPr>
          <w:rFonts w:ascii="Book Antiqua" w:hAnsi="Book Antiqua"/>
          <w:lang w:val="es-ES"/>
        </w:rPr>
        <w:t xml:space="preserve">Yussef </w:t>
      </w:r>
      <w:proofErr w:type="spellStart"/>
      <w:r w:rsidR="00F5326F" w:rsidRPr="00471D5E">
        <w:rPr>
          <w:rFonts w:ascii="Book Antiqua" w:hAnsi="Book Antiqua"/>
          <w:lang w:val="es-ES"/>
        </w:rPr>
        <w:t>Galib-Frangie</w:t>
      </w:r>
      <w:proofErr w:type="spellEnd"/>
      <w:r w:rsidR="00F5326F" w:rsidRPr="00471D5E">
        <w:rPr>
          <w:rFonts w:ascii="Book Antiqua" w:hAnsi="Book Antiqua"/>
          <w:lang w:val="es-ES"/>
        </w:rPr>
        <w:t xml:space="preserve"> Fiol</w:t>
      </w:r>
      <w:r w:rsidR="00471D5E" w:rsidRPr="00471D5E">
        <w:rPr>
          <w:rFonts w:ascii="Book Antiqua" w:hAnsi="Book Antiqua"/>
          <w:lang w:val="es-ES"/>
        </w:rPr>
        <w:t>.</w:t>
      </w:r>
    </w:p>
    <w:p w14:paraId="033D23A3" w14:textId="77777777" w:rsidR="0060329A" w:rsidRPr="00471D5E" w:rsidRDefault="0060329A" w:rsidP="00471D5E">
      <w:pPr>
        <w:pStyle w:val="NoSpacing"/>
        <w:spacing w:line="276" w:lineRule="auto"/>
        <w:jc w:val="both"/>
        <w:rPr>
          <w:rFonts w:ascii="Book Antiqua" w:hAnsi="Book Antiqua"/>
          <w:lang w:val="es-ES"/>
        </w:rPr>
      </w:pPr>
    </w:p>
    <w:p w14:paraId="299AEB31" w14:textId="50C18DA7" w:rsidR="00DC24C2" w:rsidRDefault="00DC24C2" w:rsidP="00471D5E">
      <w:pPr>
        <w:pStyle w:val="NoSpacing"/>
        <w:spacing w:line="276" w:lineRule="auto"/>
        <w:jc w:val="both"/>
        <w:rPr>
          <w:rFonts w:ascii="Book Antiqua" w:hAnsi="Book Antiqua"/>
          <w:bCs/>
          <w:lang w:val="es-ES"/>
        </w:rPr>
      </w:pPr>
      <w:r w:rsidRPr="00471D5E">
        <w:rPr>
          <w:rFonts w:ascii="Book Antiqua" w:hAnsi="Book Antiqua"/>
          <w:bCs/>
          <w:lang w:val="es-ES"/>
        </w:rPr>
        <w:lastRenderedPageBreak/>
        <w:t>La Asociación Médica de Puerto Rico</w:t>
      </w:r>
      <w:r w:rsidR="00B273F2" w:rsidRPr="00471D5E">
        <w:rPr>
          <w:rFonts w:ascii="Book Antiqua" w:hAnsi="Book Antiqua"/>
          <w:bCs/>
          <w:lang w:val="es-ES"/>
        </w:rPr>
        <w:t xml:space="preserve"> presentó </w:t>
      </w:r>
      <w:r w:rsidRPr="00471D5E">
        <w:rPr>
          <w:rFonts w:ascii="Book Antiqua" w:hAnsi="Book Antiqua"/>
          <w:bCs/>
          <w:lang w:val="es-ES"/>
        </w:rPr>
        <w:t xml:space="preserve">una ponencia en apoyo al </w:t>
      </w:r>
      <w:r w:rsidR="00E54576">
        <w:rPr>
          <w:rFonts w:ascii="Book Antiqua" w:hAnsi="Book Antiqua"/>
          <w:bCs/>
          <w:lang w:val="es-ES"/>
        </w:rPr>
        <w:t>P. de la C.</w:t>
      </w:r>
      <w:r w:rsidRPr="00471D5E">
        <w:rPr>
          <w:rFonts w:ascii="Book Antiqua" w:hAnsi="Book Antiqua"/>
          <w:bCs/>
          <w:lang w:val="es-ES"/>
        </w:rPr>
        <w:t xml:space="preserve"> 175</w:t>
      </w:r>
      <w:r w:rsidR="00726AE2" w:rsidRPr="00471D5E">
        <w:rPr>
          <w:rFonts w:ascii="Book Antiqua" w:hAnsi="Book Antiqua"/>
          <w:bCs/>
          <w:lang w:val="es-ES"/>
        </w:rPr>
        <w:t>,</w:t>
      </w:r>
      <w:r w:rsidRPr="00471D5E">
        <w:rPr>
          <w:rFonts w:ascii="Book Antiqua" w:hAnsi="Book Antiqua"/>
          <w:bCs/>
          <w:lang w:val="es-ES"/>
        </w:rPr>
        <w:t xml:space="preserve"> mediante </w:t>
      </w:r>
      <w:r w:rsidR="00726AE2" w:rsidRPr="00471D5E">
        <w:rPr>
          <w:rFonts w:ascii="Book Antiqua" w:hAnsi="Book Antiqua"/>
          <w:bCs/>
          <w:lang w:val="es-ES"/>
        </w:rPr>
        <w:t>el</w:t>
      </w:r>
      <w:r w:rsidRPr="00471D5E">
        <w:rPr>
          <w:rFonts w:ascii="Book Antiqua" w:hAnsi="Book Antiqua"/>
          <w:bCs/>
          <w:lang w:val="es-ES"/>
        </w:rPr>
        <w:t xml:space="preserve"> cual se propone enmendar el Artículo 3 de la Ley Núm. 40-1993 para ampliar las restricciones sobre la práctica de fumar en lugares públicos. </w:t>
      </w:r>
      <w:r w:rsidR="00726AE2" w:rsidRPr="00471D5E">
        <w:rPr>
          <w:rFonts w:ascii="Book Antiqua" w:hAnsi="Book Antiqua"/>
          <w:bCs/>
          <w:lang w:val="es-ES"/>
        </w:rPr>
        <w:t xml:space="preserve">Enfatizó, que esta medida </w:t>
      </w:r>
      <w:r w:rsidRPr="00471D5E">
        <w:rPr>
          <w:rFonts w:ascii="Book Antiqua" w:hAnsi="Book Antiqua"/>
          <w:bCs/>
          <w:lang w:val="es-ES"/>
        </w:rPr>
        <w:t>representa una acción necesaria y responsable en defensa de la salud pública, especialmente para proteger a las poblaciones más vulnerables como los niños, los ancianos y las personas con condiciones respiratorias crónicas.</w:t>
      </w:r>
    </w:p>
    <w:p w14:paraId="1B53F771" w14:textId="77777777" w:rsidR="00F2194E" w:rsidRPr="00471D5E" w:rsidRDefault="00F2194E" w:rsidP="00471D5E">
      <w:pPr>
        <w:pStyle w:val="NoSpacing"/>
        <w:spacing w:line="276" w:lineRule="auto"/>
        <w:jc w:val="both"/>
        <w:rPr>
          <w:rFonts w:ascii="Book Antiqua" w:hAnsi="Book Antiqua"/>
          <w:bCs/>
          <w:lang w:val="es-ES"/>
        </w:rPr>
      </w:pPr>
    </w:p>
    <w:p w14:paraId="4B7EC7D1" w14:textId="3FE79C94" w:rsidR="00DC24C2" w:rsidRDefault="006E5D0E" w:rsidP="00471D5E">
      <w:pPr>
        <w:pStyle w:val="NoSpacing"/>
        <w:spacing w:line="276" w:lineRule="auto"/>
        <w:jc w:val="both"/>
        <w:rPr>
          <w:rFonts w:ascii="Book Antiqua" w:hAnsi="Book Antiqua"/>
          <w:bCs/>
          <w:lang w:val="es-ES"/>
        </w:rPr>
      </w:pPr>
      <w:r w:rsidRPr="00471D5E">
        <w:rPr>
          <w:rFonts w:ascii="Book Antiqua" w:hAnsi="Book Antiqua"/>
          <w:bCs/>
          <w:lang w:val="es-ES"/>
        </w:rPr>
        <w:t>Destacó</w:t>
      </w:r>
      <w:r w:rsidR="00DC24C2" w:rsidRPr="00471D5E">
        <w:rPr>
          <w:rFonts w:ascii="Book Antiqua" w:hAnsi="Book Antiqua"/>
          <w:bCs/>
          <w:lang w:val="es-ES"/>
        </w:rPr>
        <w:t xml:space="preserve"> la trayectoria legislativa que ha ido restringiendo progresivamente los espacios donde se permite fumar en Puerto Rico</w:t>
      </w:r>
      <w:r w:rsidRPr="00471D5E">
        <w:rPr>
          <w:rFonts w:ascii="Book Antiqua" w:hAnsi="Book Antiqua"/>
          <w:bCs/>
          <w:lang w:val="es-ES"/>
        </w:rPr>
        <w:t xml:space="preserve">. </w:t>
      </w:r>
      <w:r w:rsidR="00A474CC" w:rsidRPr="00471D5E">
        <w:rPr>
          <w:rFonts w:ascii="Book Antiqua" w:hAnsi="Book Antiqua"/>
          <w:bCs/>
          <w:lang w:val="es-ES"/>
        </w:rPr>
        <w:t>Señaló</w:t>
      </w:r>
      <w:r w:rsidRPr="00471D5E">
        <w:rPr>
          <w:rFonts w:ascii="Book Antiqua" w:hAnsi="Book Antiqua"/>
          <w:bCs/>
          <w:lang w:val="es-ES"/>
        </w:rPr>
        <w:t>,</w:t>
      </w:r>
      <w:r w:rsidR="00DC24C2" w:rsidRPr="00471D5E">
        <w:rPr>
          <w:rFonts w:ascii="Book Antiqua" w:hAnsi="Book Antiqua"/>
          <w:bCs/>
          <w:lang w:val="es-ES"/>
        </w:rPr>
        <w:t xml:space="preserve"> que tanto la Ley 40-1993 como su enmienda más significativa, la Ley 66-2006, fueron pasos importantes para reducir la exposición al humo de segunda mano. Reconoc</w:t>
      </w:r>
      <w:r w:rsidRPr="00471D5E">
        <w:rPr>
          <w:rFonts w:ascii="Book Antiqua" w:hAnsi="Book Antiqua"/>
          <w:bCs/>
          <w:lang w:val="es-ES"/>
        </w:rPr>
        <w:t>ió,</w:t>
      </w:r>
      <w:r w:rsidR="00DC24C2" w:rsidRPr="00471D5E">
        <w:rPr>
          <w:rFonts w:ascii="Book Antiqua" w:hAnsi="Book Antiqua"/>
          <w:bCs/>
          <w:lang w:val="es-ES"/>
        </w:rPr>
        <w:t xml:space="preserve"> que gracias a estas leyes se logró una reducción del tabaquismo, como evidencian los datos de 2010, en los que se reportó una disminución del 1% en la prevalencia del hábito entre adultos. Sin embargo, subray</w:t>
      </w:r>
      <w:r w:rsidRPr="00471D5E">
        <w:rPr>
          <w:rFonts w:ascii="Book Antiqua" w:hAnsi="Book Antiqua"/>
          <w:bCs/>
          <w:lang w:val="es-ES"/>
        </w:rPr>
        <w:t>ó</w:t>
      </w:r>
      <w:r w:rsidR="00A474CC" w:rsidRPr="00471D5E">
        <w:rPr>
          <w:rFonts w:ascii="Book Antiqua" w:hAnsi="Book Antiqua"/>
          <w:bCs/>
          <w:lang w:val="es-ES"/>
        </w:rPr>
        <w:t>,</w:t>
      </w:r>
      <w:r w:rsidR="00DC24C2" w:rsidRPr="00471D5E">
        <w:rPr>
          <w:rFonts w:ascii="Book Antiqua" w:hAnsi="Book Antiqua"/>
          <w:bCs/>
          <w:lang w:val="es-ES"/>
        </w:rPr>
        <w:t xml:space="preserve"> que los riesgos del humo ajeno siguen vigentes y que es necesario reforzar las medidas de control para erradicar por completo la exposición involuntaria al tabaco en lugares sensibles.</w:t>
      </w:r>
    </w:p>
    <w:p w14:paraId="5FD5D8E3" w14:textId="77777777" w:rsidR="0060329A" w:rsidRPr="00471D5E" w:rsidRDefault="0060329A" w:rsidP="00471D5E">
      <w:pPr>
        <w:pStyle w:val="NoSpacing"/>
        <w:spacing w:line="276" w:lineRule="auto"/>
        <w:jc w:val="both"/>
        <w:rPr>
          <w:rFonts w:ascii="Book Antiqua" w:hAnsi="Book Antiqua"/>
          <w:bCs/>
          <w:lang w:val="es-ES"/>
        </w:rPr>
      </w:pPr>
    </w:p>
    <w:p w14:paraId="60FEAF85" w14:textId="06BFE64C" w:rsidR="00DC24C2" w:rsidRDefault="000B2323" w:rsidP="00471D5E">
      <w:pPr>
        <w:pStyle w:val="NoSpacing"/>
        <w:spacing w:line="276" w:lineRule="auto"/>
        <w:jc w:val="both"/>
        <w:rPr>
          <w:rFonts w:ascii="Book Antiqua" w:hAnsi="Book Antiqua"/>
          <w:bCs/>
          <w:lang w:val="es-ES"/>
        </w:rPr>
      </w:pPr>
      <w:r>
        <w:rPr>
          <w:rFonts w:ascii="Book Antiqua" w:hAnsi="Book Antiqua"/>
          <w:bCs/>
          <w:lang w:val="es-ES"/>
        </w:rPr>
        <w:t>Acentuó, que e</w:t>
      </w:r>
      <w:r w:rsidR="00DC24C2" w:rsidRPr="00471D5E">
        <w:rPr>
          <w:rFonts w:ascii="Book Antiqua" w:hAnsi="Book Antiqua"/>
          <w:bCs/>
          <w:lang w:val="es-ES"/>
        </w:rPr>
        <w:t xml:space="preserve">l </w:t>
      </w:r>
      <w:r w:rsidR="0060329A">
        <w:rPr>
          <w:rFonts w:ascii="Book Antiqua" w:hAnsi="Book Antiqua"/>
          <w:bCs/>
          <w:lang w:val="es-ES"/>
        </w:rPr>
        <w:t>P. de la C</w:t>
      </w:r>
      <w:r w:rsidR="00DC24C2" w:rsidRPr="00471D5E">
        <w:rPr>
          <w:rFonts w:ascii="Book Antiqua" w:hAnsi="Book Antiqua"/>
          <w:bCs/>
          <w:lang w:val="es-ES"/>
        </w:rPr>
        <w:t xml:space="preserve"> 175 propone prohibir fumar en tres áreas críticas: a menos de cincuenta (50) metros de entradas y salidas de edificios públicos y agencias gubernamentales; a menos de cien (100) metros de hospitales y centros de salud; y a menos de doscientos (200) metros de centros especializados en atención pediátrica o tratamiento de enfermedades respiratorias. </w:t>
      </w:r>
      <w:r w:rsidR="006E0BEF" w:rsidRPr="00471D5E">
        <w:rPr>
          <w:rFonts w:ascii="Book Antiqua" w:hAnsi="Book Antiqua"/>
          <w:bCs/>
          <w:lang w:val="es-ES"/>
        </w:rPr>
        <w:t>Por lo que, l</w:t>
      </w:r>
      <w:r w:rsidR="00DC24C2" w:rsidRPr="00471D5E">
        <w:rPr>
          <w:rFonts w:ascii="Book Antiqua" w:hAnsi="Book Antiqua"/>
          <w:bCs/>
          <w:lang w:val="es-ES"/>
        </w:rPr>
        <w:t>a Asociación apoy</w:t>
      </w:r>
      <w:r w:rsidR="006E0BEF" w:rsidRPr="00471D5E">
        <w:rPr>
          <w:rFonts w:ascii="Book Antiqua" w:hAnsi="Book Antiqua"/>
          <w:bCs/>
          <w:lang w:val="es-ES"/>
        </w:rPr>
        <w:t>ó</w:t>
      </w:r>
      <w:r w:rsidR="00DC24C2" w:rsidRPr="00471D5E">
        <w:rPr>
          <w:rFonts w:ascii="Book Antiqua" w:hAnsi="Book Antiqua"/>
          <w:bCs/>
          <w:lang w:val="es-ES"/>
        </w:rPr>
        <w:t xml:space="preserve"> estas disposiciones por considerarlas alineadas con la evidencia científica y con las mejores prácticas internacionales en política de salud pública.</w:t>
      </w:r>
    </w:p>
    <w:p w14:paraId="3526BF35" w14:textId="77777777" w:rsidR="0060329A" w:rsidRPr="00471D5E" w:rsidRDefault="0060329A" w:rsidP="00471D5E">
      <w:pPr>
        <w:pStyle w:val="NoSpacing"/>
        <w:spacing w:line="276" w:lineRule="auto"/>
        <w:jc w:val="both"/>
        <w:rPr>
          <w:rFonts w:ascii="Book Antiqua" w:hAnsi="Book Antiqua"/>
          <w:bCs/>
          <w:lang w:val="es-ES"/>
        </w:rPr>
      </w:pPr>
    </w:p>
    <w:p w14:paraId="785A4CC6" w14:textId="4DCECD96" w:rsidR="00616A73" w:rsidRPr="00471D5E" w:rsidRDefault="006E0BEF" w:rsidP="00471D5E">
      <w:pPr>
        <w:pStyle w:val="NoSpacing"/>
        <w:spacing w:line="276" w:lineRule="auto"/>
        <w:jc w:val="both"/>
        <w:rPr>
          <w:rFonts w:ascii="Book Antiqua" w:hAnsi="Book Antiqua"/>
          <w:bCs/>
          <w:lang w:val="es-ES"/>
        </w:rPr>
      </w:pPr>
      <w:r w:rsidRPr="00471D5E">
        <w:rPr>
          <w:rFonts w:ascii="Book Antiqua" w:hAnsi="Book Antiqua"/>
          <w:bCs/>
          <w:lang w:val="es-ES"/>
        </w:rPr>
        <w:t>A</w:t>
      </w:r>
      <w:r w:rsidR="00DC24C2" w:rsidRPr="00471D5E">
        <w:rPr>
          <w:rFonts w:ascii="Book Antiqua" w:hAnsi="Book Antiqua"/>
          <w:bCs/>
          <w:lang w:val="es-ES"/>
        </w:rPr>
        <w:t>l considerar que se trata de una legislación con alto impacto social y sanitario</w:t>
      </w:r>
      <w:r w:rsidRPr="00471D5E">
        <w:rPr>
          <w:rFonts w:ascii="Book Antiqua" w:hAnsi="Book Antiqua"/>
          <w:bCs/>
          <w:lang w:val="es-ES"/>
        </w:rPr>
        <w:t>, l</w:t>
      </w:r>
      <w:r w:rsidR="00DC24C2" w:rsidRPr="00471D5E">
        <w:rPr>
          <w:rFonts w:ascii="Book Antiqua" w:hAnsi="Book Antiqua"/>
          <w:bCs/>
          <w:lang w:val="es-ES"/>
        </w:rPr>
        <w:t>a Asociación Médica</w:t>
      </w:r>
      <w:r w:rsidRPr="00471D5E">
        <w:rPr>
          <w:rFonts w:ascii="Book Antiqua" w:hAnsi="Book Antiqua"/>
          <w:bCs/>
          <w:lang w:val="es-ES"/>
        </w:rPr>
        <w:t xml:space="preserve"> de Puerto Rico</w:t>
      </w:r>
      <w:r w:rsidR="00DC24C2" w:rsidRPr="00471D5E">
        <w:rPr>
          <w:rFonts w:ascii="Book Antiqua" w:hAnsi="Book Antiqua"/>
          <w:bCs/>
          <w:lang w:val="es-ES"/>
        </w:rPr>
        <w:t xml:space="preserve"> </w:t>
      </w:r>
      <w:r w:rsidR="000B2323">
        <w:rPr>
          <w:rFonts w:ascii="Book Antiqua" w:hAnsi="Book Antiqua"/>
          <w:bCs/>
          <w:lang w:val="es-ES"/>
        </w:rPr>
        <w:t xml:space="preserve">aseguró </w:t>
      </w:r>
      <w:r w:rsidR="00DC24C2" w:rsidRPr="00471D5E">
        <w:rPr>
          <w:rFonts w:ascii="Book Antiqua" w:hAnsi="Book Antiqua"/>
          <w:bCs/>
          <w:lang w:val="es-ES"/>
        </w:rPr>
        <w:t xml:space="preserve">que la aprobación del P. de la C. 175 reafirmaría el compromiso del país con la promoción de ambientes libres de humo y con la protección de la salud como un derecho fundamental. </w:t>
      </w:r>
      <w:r w:rsidR="000B2323">
        <w:rPr>
          <w:rFonts w:ascii="Book Antiqua" w:hAnsi="Book Antiqua"/>
          <w:bCs/>
          <w:lang w:val="es-ES"/>
        </w:rPr>
        <w:t>Para la entidad</w:t>
      </w:r>
      <w:r w:rsidR="00DC24C2" w:rsidRPr="00471D5E">
        <w:rPr>
          <w:rFonts w:ascii="Book Antiqua" w:hAnsi="Book Antiqua"/>
          <w:bCs/>
          <w:lang w:val="es-ES"/>
        </w:rPr>
        <w:t>, esta legislación representa no solo una acción preventiva, sino también un acto de justicia para los que no eligen ser afectados por el tabaquismo ajeno.</w:t>
      </w:r>
    </w:p>
    <w:p w14:paraId="19895CE6" w14:textId="0B500FE7" w:rsidR="001C09CB" w:rsidRPr="00471D5E" w:rsidRDefault="001C09CB" w:rsidP="00471D5E">
      <w:pPr>
        <w:pStyle w:val="NoSpacing"/>
        <w:spacing w:line="276" w:lineRule="auto"/>
        <w:jc w:val="both"/>
        <w:rPr>
          <w:rFonts w:ascii="Book Antiqua" w:eastAsia="Times New Roman" w:hAnsi="Book Antiqua"/>
          <w:bCs/>
          <w:lang w:val="es-ES"/>
        </w:rPr>
      </w:pPr>
    </w:p>
    <w:p w14:paraId="1BA846D5" w14:textId="6B661CCF" w:rsidR="00E616CD" w:rsidRPr="00044471" w:rsidRDefault="00E616CD" w:rsidP="00044471">
      <w:pPr>
        <w:pStyle w:val="NoSpacing"/>
        <w:spacing w:line="276" w:lineRule="auto"/>
        <w:jc w:val="center"/>
        <w:rPr>
          <w:rFonts w:ascii="Book Antiqua" w:hAnsi="Book Antiqua"/>
          <w:b/>
          <w:szCs w:val="24"/>
          <w:lang w:val="es-ES"/>
        </w:rPr>
      </w:pPr>
      <w:r w:rsidRPr="00044471">
        <w:rPr>
          <w:rFonts w:ascii="Book Antiqua" w:hAnsi="Book Antiqua"/>
          <w:b/>
          <w:szCs w:val="24"/>
          <w:lang w:val="es-ES"/>
        </w:rPr>
        <w:t>IMPACTO FISCAL MUNICIPAL</w:t>
      </w:r>
    </w:p>
    <w:p w14:paraId="113A8A12" w14:textId="77777777" w:rsidR="00E616CD" w:rsidRPr="001A7114" w:rsidRDefault="00E616CD" w:rsidP="001A7114">
      <w:pPr>
        <w:pStyle w:val="NoSpacing"/>
        <w:spacing w:line="276" w:lineRule="auto"/>
        <w:jc w:val="both"/>
        <w:rPr>
          <w:rFonts w:ascii="Book Antiqua" w:hAnsi="Book Antiqua"/>
          <w:lang w:val="es-ES"/>
        </w:rPr>
      </w:pPr>
    </w:p>
    <w:p w14:paraId="58D59CAE" w14:textId="79BF00D5" w:rsidR="00E616CD" w:rsidRPr="001A7114" w:rsidRDefault="00E616CD" w:rsidP="001A7114">
      <w:pPr>
        <w:pStyle w:val="NoSpacing"/>
        <w:spacing w:line="276" w:lineRule="auto"/>
        <w:jc w:val="both"/>
        <w:rPr>
          <w:rFonts w:ascii="Book Antiqua" w:hAnsi="Book Antiqua" w:cs="Arial"/>
          <w:lang w:val="es-ES"/>
        </w:rPr>
      </w:pPr>
      <w:r w:rsidRPr="001A7114">
        <w:rPr>
          <w:rFonts w:ascii="Book Antiqua" w:hAnsi="Book Antiqua" w:cs="Arial"/>
          <w:lang w:val="es-ES"/>
        </w:rPr>
        <w:t xml:space="preserve">En cumplimiento con el Artículo 1.007 de la Ley 107-2020, según enmendada, conocida como “Código Municipal de Puerto Rico”, la Comisión de </w:t>
      </w:r>
      <w:r w:rsidR="00BB03EB" w:rsidRPr="001A7114">
        <w:rPr>
          <w:rFonts w:ascii="Book Antiqua" w:hAnsi="Book Antiqua" w:cs="Arial"/>
          <w:lang w:val="es-ES"/>
        </w:rPr>
        <w:t>Salud</w:t>
      </w:r>
      <w:r w:rsidRPr="001A7114">
        <w:rPr>
          <w:rFonts w:ascii="Book Antiqua" w:hAnsi="Book Antiqua" w:cs="Arial"/>
          <w:lang w:val="es-ES"/>
        </w:rPr>
        <w:t xml:space="preserve"> certifica que el</w:t>
      </w:r>
      <w:r w:rsidRPr="001A7114">
        <w:rPr>
          <w:rFonts w:ascii="Book Antiqua" w:hAnsi="Book Antiqua" w:cs="Arial"/>
          <w:bCs/>
          <w:lang w:val="es-ES"/>
        </w:rPr>
        <w:t xml:space="preserve"> </w:t>
      </w:r>
      <w:r w:rsidRPr="00A779BA">
        <w:rPr>
          <w:rFonts w:ascii="Book Antiqua" w:hAnsi="Book Antiqua" w:cs="Arial"/>
          <w:b/>
          <w:lang w:val="es-ES"/>
        </w:rPr>
        <w:t xml:space="preserve">P. </w:t>
      </w:r>
      <w:r w:rsidR="00044471" w:rsidRPr="00A779BA">
        <w:rPr>
          <w:rFonts w:ascii="Book Antiqua" w:hAnsi="Book Antiqua" w:cs="Arial"/>
          <w:b/>
          <w:lang w:val="es-ES"/>
        </w:rPr>
        <w:t>de</w:t>
      </w:r>
      <w:r w:rsidR="00420707" w:rsidRPr="00A779BA">
        <w:rPr>
          <w:rFonts w:ascii="Book Antiqua" w:hAnsi="Book Antiqua" w:cs="Arial"/>
          <w:b/>
          <w:lang w:val="es-ES"/>
        </w:rPr>
        <w:t xml:space="preserve"> </w:t>
      </w:r>
      <w:r w:rsidR="00DC23D9" w:rsidRPr="00A779BA">
        <w:rPr>
          <w:rFonts w:ascii="Book Antiqua" w:hAnsi="Book Antiqua" w:cs="Arial"/>
          <w:b/>
          <w:lang w:val="es-ES"/>
        </w:rPr>
        <w:t>l</w:t>
      </w:r>
      <w:r w:rsidR="00420707" w:rsidRPr="00A779BA">
        <w:rPr>
          <w:rFonts w:ascii="Book Antiqua" w:hAnsi="Book Antiqua" w:cs="Arial"/>
          <w:b/>
          <w:lang w:val="es-ES"/>
        </w:rPr>
        <w:t xml:space="preserve">a </w:t>
      </w:r>
      <w:r w:rsidR="00420707" w:rsidRPr="00A779BA">
        <w:rPr>
          <w:rFonts w:ascii="Book Antiqua" w:hAnsi="Book Antiqua" w:cs="Arial"/>
          <w:b/>
          <w:lang w:val="es-ES"/>
        </w:rPr>
        <w:lastRenderedPageBreak/>
        <w:t>C</w:t>
      </w:r>
      <w:r w:rsidR="00044471" w:rsidRPr="00A779BA">
        <w:rPr>
          <w:rFonts w:ascii="Book Antiqua" w:hAnsi="Book Antiqua" w:cs="Arial"/>
          <w:b/>
          <w:lang w:val="es-ES"/>
        </w:rPr>
        <w:t xml:space="preserve">. </w:t>
      </w:r>
      <w:r w:rsidR="00420707" w:rsidRPr="00A779BA">
        <w:rPr>
          <w:rFonts w:ascii="Book Antiqua" w:hAnsi="Book Antiqua" w:cs="Arial"/>
          <w:b/>
          <w:lang w:val="es-ES"/>
        </w:rPr>
        <w:t>175</w:t>
      </w:r>
      <w:r w:rsidR="00044471" w:rsidRPr="001A7114">
        <w:rPr>
          <w:rFonts w:ascii="Book Antiqua" w:hAnsi="Book Antiqua" w:cs="Arial"/>
          <w:lang w:val="es-ES"/>
        </w:rPr>
        <w:t xml:space="preserve"> </w:t>
      </w:r>
      <w:r w:rsidRPr="001A7114">
        <w:rPr>
          <w:rFonts w:ascii="Book Antiqua" w:hAnsi="Book Antiqua" w:cs="Arial"/>
          <w:lang w:val="es-ES"/>
        </w:rPr>
        <w:t>no impone una obligación económica en el presupuesto de los gobiernos municipales.</w:t>
      </w:r>
    </w:p>
    <w:p w14:paraId="5825499F" w14:textId="77777777" w:rsidR="00E616CD" w:rsidRPr="001A7114" w:rsidRDefault="00E616CD" w:rsidP="001A7114">
      <w:pPr>
        <w:pStyle w:val="NoSpacing"/>
        <w:spacing w:line="276" w:lineRule="auto"/>
        <w:jc w:val="both"/>
        <w:rPr>
          <w:rFonts w:ascii="Book Antiqua" w:eastAsia="Times New Roman" w:hAnsi="Book Antiqua"/>
          <w:bCs/>
          <w:lang w:val="es-ES"/>
        </w:rPr>
      </w:pPr>
    </w:p>
    <w:p w14:paraId="7CDA2690" w14:textId="77777777" w:rsidR="00DC23D9" w:rsidRDefault="00DC23D9" w:rsidP="00DC23D9">
      <w:pPr>
        <w:spacing w:after="0" w:line="360" w:lineRule="auto"/>
        <w:jc w:val="center"/>
        <w:rPr>
          <w:rFonts w:ascii="Book Antiqua" w:eastAsia="Times New Roman" w:hAnsi="Book Antiqua"/>
          <w:b/>
          <w:sz w:val="24"/>
          <w:szCs w:val="24"/>
          <w:lang w:val="es-ES_tradnl"/>
        </w:rPr>
      </w:pPr>
      <w:r>
        <w:rPr>
          <w:rFonts w:ascii="Book Antiqua" w:eastAsia="Times New Roman" w:hAnsi="Book Antiqua"/>
          <w:b/>
          <w:sz w:val="24"/>
          <w:szCs w:val="24"/>
          <w:lang w:val="es-ES_tradnl"/>
        </w:rPr>
        <w:t>HALLAZGOS Y RECOMENDACIONES</w:t>
      </w:r>
    </w:p>
    <w:p w14:paraId="79A6BC84" w14:textId="77777777" w:rsidR="0069719F" w:rsidRPr="001A7114" w:rsidRDefault="0069719F" w:rsidP="001A7114">
      <w:pPr>
        <w:pStyle w:val="NoSpacing"/>
        <w:spacing w:line="276" w:lineRule="auto"/>
        <w:jc w:val="both"/>
        <w:rPr>
          <w:rFonts w:ascii="Book Antiqua" w:hAnsi="Book Antiqua"/>
          <w:lang w:val="es-ES_tradnl"/>
        </w:rPr>
      </w:pPr>
    </w:p>
    <w:p w14:paraId="513E0154" w14:textId="0E1A8490" w:rsidR="0083269E" w:rsidRDefault="00A779BA" w:rsidP="001D68CC">
      <w:pPr>
        <w:pStyle w:val="NoSpacing"/>
        <w:spacing w:line="276" w:lineRule="auto"/>
        <w:jc w:val="both"/>
        <w:rPr>
          <w:rFonts w:ascii="Book Antiqua" w:hAnsi="Book Antiqua"/>
          <w:lang w:val="es-ES"/>
        </w:rPr>
      </w:pPr>
      <w:r>
        <w:rPr>
          <w:rFonts w:ascii="Book Antiqua" w:hAnsi="Book Antiqua"/>
          <w:lang w:val="es-ES"/>
        </w:rPr>
        <w:t>Tras analizar los comentarios vertidos por las agencias y entidades con pericia en la materia, e</w:t>
      </w:r>
      <w:r w:rsidR="008144E7" w:rsidRPr="001A7114">
        <w:rPr>
          <w:rFonts w:ascii="Book Antiqua" w:hAnsi="Book Antiqua"/>
          <w:lang w:val="es-ES"/>
        </w:rPr>
        <w:t xml:space="preserve">sta Ilustre </w:t>
      </w:r>
      <w:r w:rsidR="0069719F" w:rsidRPr="001A7114">
        <w:rPr>
          <w:rFonts w:ascii="Book Antiqua" w:hAnsi="Book Antiqua"/>
          <w:lang w:val="es-ES"/>
        </w:rPr>
        <w:t>Comisión</w:t>
      </w:r>
      <w:r w:rsidR="008144E7" w:rsidRPr="001A7114">
        <w:rPr>
          <w:rFonts w:ascii="Book Antiqua" w:hAnsi="Book Antiqua"/>
          <w:lang w:val="es-ES"/>
        </w:rPr>
        <w:t xml:space="preserve"> </w:t>
      </w:r>
      <w:r w:rsidR="0069719F" w:rsidRPr="001A7114">
        <w:rPr>
          <w:rFonts w:ascii="Book Antiqua" w:hAnsi="Book Antiqua"/>
          <w:lang w:val="es-ES"/>
        </w:rPr>
        <w:t xml:space="preserve">concluye que el </w:t>
      </w:r>
      <w:r w:rsidR="0083269E">
        <w:rPr>
          <w:rFonts w:ascii="Book Antiqua" w:hAnsi="Book Antiqua"/>
          <w:lang w:val="es-ES"/>
        </w:rPr>
        <w:t>P</w:t>
      </w:r>
      <w:r w:rsidR="009B70FD">
        <w:rPr>
          <w:rFonts w:ascii="Book Antiqua" w:hAnsi="Book Antiqua"/>
          <w:lang w:val="es-ES"/>
        </w:rPr>
        <w:t>.</w:t>
      </w:r>
      <w:r w:rsidR="0083269E">
        <w:rPr>
          <w:rFonts w:ascii="Book Antiqua" w:hAnsi="Book Antiqua"/>
          <w:lang w:val="es-ES"/>
        </w:rPr>
        <w:t xml:space="preserve"> de la C.</w:t>
      </w:r>
      <w:r w:rsidR="0069719F" w:rsidRPr="001A7114">
        <w:rPr>
          <w:rFonts w:ascii="Book Antiqua" w:hAnsi="Book Antiqua"/>
          <w:lang w:val="es-ES"/>
        </w:rPr>
        <w:t xml:space="preserve"> 175 constituye un avance necesario y contundente en la política pública de salud en Puerto Rico. La medida responde a la evidencia médica que demuestra el impacto nocivo del humo de segunda mano sobre la salud de la población, especialmente en pacientes pediátricos, personas con enfermedades respiratorias, adultos mayores y otros sectores vulnerables. </w:t>
      </w:r>
    </w:p>
    <w:p w14:paraId="0B0E858F" w14:textId="77777777" w:rsidR="0083269E" w:rsidRDefault="0083269E" w:rsidP="001D68CC">
      <w:pPr>
        <w:pStyle w:val="NoSpacing"/>
        <w:spacing w:line="276" w:lineRule="auto"/>
        <w:jc w:val="both"/>
        <w:rPr>
          <w:rFonts w:ascii="Book Antiqua" w:hAnsi="Book Antiqua"/>
          <w:lang w:val="es-ES"/>
        </w:rPr>
      </w:pPr>
    </w:p>
    <w:p w14:paraId="471F16DF" w14:textId="27D3DED3" w:rsidR="0069719F" w:rsidRDefault="0069719F" w:rsidP="001D68CC">
      <w:pPr>
        <w:pStyle w:val="NoSpacing"/>
        <w:spacing w:line="276" w:lineRule="auto"/>
        <w:jc w:val="both"/>
        <w:rPr>
          <w:rFonts w:ascii="Book Antiqua" w:hAnsi="Book Antiqua"/>
          <w:lang w:val="es-ES"/>
        </w:rPr>
      </w:pPr>
      <w:r w:rsidRPr="001A7114">
        <w:rPr>
          <w:rFonts w:ascii="Book Antiqua" w:hAnsi="Book Antiqua"/>
          <w:lang w:val="es-ES"/>
        </w:rPr>
        <w:t xml:space="preserve">Las distancias propuestas en la enmienda al Artículo 3 de la Ley Núm. 40-1993 de 50, 100 y 200 metros son respaldadas por </w:t>
      </w:r>
      <w:r w:rsidR="00CD7998">
        <w:rPr>
          <w:rFonts w:ascii="Book Antiqua" w:hAnsi="Book Antiqua"/>
          <w:lang w:val="es-ES"/>
        </w:rPr>
        <w:t xml:space="preserve">agencias y </w:t>
      </w:r>
      <w:r w:rsidRPr="001A7114">
        <w:rPr>
          <w:rFonts w:ascii="Book Antiqua" w:hAnsi="Book Antiqua"/>
          <w:lang w:val="es-ES"/>
        </w:rPr>
        <w:t xml:space="preserve">organizaciones como el Departamento de Salud, </w:t>
      </w:r>
      <w:r w:rsidR="004210E2" w:rsidRPr="001A7114">
        <w:rPr>
          <w:rFonts w:ascii="Book Antiqua" w:hAnsi="Book Antiqua"/>
          <w:lang w:val="es-ES"/>
        </w:rPr>
        <w:t>el Departamento de Justicia,</w:t>
      </w:r>
      <w:r w:rsidR="00523E41" w:rsidRPr="001A7114">
        <w:rPr>
          <w:rFonts w:ascii="Book Antiqua" w:hAnsi="Book Antiqua"/>
          <w:lang w:val="es-ES"/>
        </w:rPr>
        <w:t xml:space="preserve"> el Departamento de Educación, </w:t>
      </w:r>
      <w:r w:rsidR="004210E2" w:rsidRPr="001A7114">
        <w:rPr>
          <w:rFonts w:ascii="Book Antiqua" w:hAnsi="Book Antiqua"/>
          <w:lang w:val="es-ES"/>
        </w:rPr>
        <w:t xml:space="preserve">el Departamento de Recreación y Deportes, </w:t>
      </w:r>
      <w:r w:rsidRPr="001A7114">
        <w:rPr>
          <w:rFonts w:ascii="Book Antiqua" w:hAnsi="Book Antiqua"/>
          <w:lang w:val="es-ES"/>
        </w:rPr>
        <w:t>la Asociación de Hospitales</w:t>
      </w:r>
      <w:r w:rsidR="004210E2" w:rsidRPr="001A7114">
        <w:rPr>
          <w:rFonts w:ascii="Book Antiqua" w:hAnsi="Book Antiqua"/>
          <w:lang w:val="es-ES"/>
        </w:rPr>
        <w:t xml:space="preserve"> de Puerto Rico y la Asociación Médica de Puerto Rico</w:t>
      </w:r>
      <w:r w:rsidRPr="001A7114">
        <w:rPr>
          <w:rFonts w:ascii="Book Antiqua" w:hAnsi="Book Antiqua"/>
          <w:lang w:val="es-ES"/>
        </w:rPr>
        <w:t xml:space="preserve">, </w:t>
      </w:r>
      <w:r w:rsidR="00CD7998">
        <w:rPr>
          <w:rFonts w:ascii="Book Antiqua" w:hAnsi="Book Antiqua"/>
          <w:lang w:val="es-ES"/>
        </w:rPr>
        <w:t>las cuales reconocieron</w:t>
      </w:r>
      <w:r w:rsidRPr="001A7114">
        <w:rPr>
          <w:rFonts w:ascii="Book Antiqua" w:hAnsi="Book Antiqua"/>
          <w:lang w:val="es-ES"/>
        </w:rPr>
        <w:t xml:space="preserve"> su potencial para reducir la exposición involuntaria al humo de tabaco en zonas sensibles y de alta concurrencia.</w:t>
      </w:r>
    </w:p>
    <w:p w14:paraId="4AF5A4BA" w14:textId="77777777" w:rsidR="001D68CC" w:rsidRPr="001A7114" w:rsidRDefault="001D68CC" w:rsidP="001D68CC">
      <w:pPr>
        <w:pStyle w:val="NoSpacing"/>
        <w:spacing w:line="276" w:lineRule="auto"/>
        <w:jc w:val="both"/>
        <w:rPr>
          <w:rFonts w:ascii="Book Antiqua" w:hAnsi="Book Antiqua"/>
          <w:lang w:val="es-ES"/>
        </w:rPr>
      </w:pPr>
    </w:p>
    <w:p w14:paraId="2F3C9D2B" w14:textId="77777777" w:rsidR="00523E41" w:rsidRDefault="0069719F" w:rsidP="001D68CC">
      <w:pPr>
        <w:pStyle w:val="NoSpacing"/>
        <w:spacing w:line="276" w:lineRule="auto"/>
        <w:jc w:val="both"/>
        <w:rPr>
          <w:rFonts w:ascii="Book Antiqua" w:hAnsi="Book Antiqua"/>
          <w:lang w:val="es-ES"/>
        </w:rPr>
      </w:pPr>
      <w:r w:rsidRPr="001A7114">
        <w:rPr>
          <w:rFonts w:ascii="Book Antiqua" w:hAnsi="Book Antiqua"/>
          <w:lang w:val="es-ES"/>
        </w:rPr>
        <w:t>Asimismo, la medida armoniza con los principios de equidad en la protección de la salud y uniforma los criterios regulatorios entre las diferentes jurisdicciones municipales, evitando disparidades en su implementación. Los beneficios de este proyecto no solo se traducen en mejores condiciones ambientales para hospitales, escuelas y agencias gubernamentales, sino también</w:t>
      </w:r>
      <w:r w:rsidR="00523E41" w:rsidRPr="001A7114">
        <w:rPr>
          <w:rFonts w:ascii="Book Antiqua" w:hAnsi="Book Antiqua"/>
          <w:lang w:val="es-ES"/>
        </w:rPr>
        <w:t xml:space="preserve">, </w:t>
      </w:r>
      <w:r w:rsidRPr="001A7114">
        <w:rPr>
          <w:rFonts w:ascii="Book Antiqua" w:hAnsi="Book Antiqua"/>
          <w:lang w:val="es-ES"/>
        </w:rPr>
        <w:t xml:space="preserve">en una reducción de costos en el sistema de salud a largo plazo y en el fortalecimiento de la prevención como eje de la política sanitaria. </w:t>
      </w:r>
    </w:p>
    <w:p w14:paraId="4FB5FD4E" w14:textId="77777777" w:rsidR="001D68CC" w:rsidRPr="001A7114" w:rsidRDefault="001D68CC" w:rsidP="001D68CC">
      <w:pPr>
        <w:pStyle w:val="NoSpacing"/>
        <w:spacing w:line="276" w:lineRule="auto"/>
        <w:jc w:val="both"/>
        <w:rPr>
          <w:rFonts w:ascii="Book Antiqua" w:hAnsi="Book Antiqua"/>
          <w:lang w:val="es-ES"/>
        </w:rPr>
      </w:pPr>
    </w:p>
    <w:p w14:paraId="2179BEA6" w14:textId="6073EC51" w:rsidR="0069719F" w:rsidRPr="001A7114" w:rsidRDefault="008144E7" w:rsidP="001D68CC">
      <w:pPr>
        <w:pStyle w:val="NoSpacing"/>
        <w:spacing w:line="276" w:lineRule="auto"/>
        <w:jc w:val="both"/>
        <w:rPr>
          <w:rFonts w:ascii="Book Antiqua" w:hAnsi="Book Antiqua"/>
          <w:lang w:val="es-ES"/>
        </w:rPr>
      </w:pPr>
      <w:r w:rsidRPr="001A7114">
        <w:rPr>
          <w:rFonts w:ascii="Book Antiqua" w:hAnsi="Book Antiqua"/>
          <w:lang w:val="es-ES"/>
        </w:rPr>
        <w:t xml:space="preserve">De un análisis a las enmiendas realizadas en la Cámara de Representantes, concluimos que los planteamientos de las agencias y entidades con inherencia en la materia ya fueron atendidos por el Cuerpo Hermano e incluidas en el texto de aprobación final que nos fuera remitido. </w:t>
      </w:r>
    </w:p>
    <w:p w14:paraId="7B83797C" w14:textId="77777777" w:rsidR="00483BD9" w:rsidRPr="001A7114" w:rsidRDefault="00483BD9" w:rsidP="001A7114">
      <w:pPr>
        <w:pStyle w:val="NoSpacing"/>
        <w:spacing w:line="276" w:lineRule="auto"/>
        <w:jc w:val="both"/>
        <w:rPr>
          <w:rFonts w:ascii="Book Antiqua" w:hAnsi="Book Antiqua"/>
          <w:lang w:val="es-ES"/>
        </w:rPr>
      </w:pPr>
    </w:p>
    <w:p w14:paraId="2304453E" w14:textId="7DD88560" w:rsidR="00044471" w:rsidRPr="00044471" w:rsidRDefault="00426A07" w:rsidP="0069719F">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CONCLUSIÓN</w:t>
      </w:r>
    </w:p>
    <w:p w14:paraId="7B6999A3" w14:textId="77777777" w:rsidR="00044471" w:rsidRPr="00044471" w:rsidRDefault="00044471" w:rsidP="003E662E">
      <w:pPr>
        <w:pStyle w:val="NoSpacing"/>
        <w:rPr>
          <w:lang w:val="es-ES"/>
        </w:rPr>
      </w:pPr>
    </w:p>
    <w:p w14:paraId="3F5D92D6" w14:textId="1FC75B36" w:rsidR="00AC628E" w:rsidRPr="001D68CC" w:rsidRDefault="00AC628E" w:rsidP="001D68CC">
      <w:pPr>
        <w:pStyle w:val="NoSpacing"/>
        <w:spacing w:line="276" w:lineRule="auto"/>
        <w:jc w:val="both"/>
        <w:rPr>
          <w:rFonts w:ascii="Book Antiqua" w:hAnsi="Book Antiqua"/>
          <w:lang w:val="es-ES_tradnl"/>
        </w:rPr>
      </w:pPr>
      <w:r w:rsidRPr="001D68CC">
        <w:rPr>
          <w:rFonts w:ascii="Book Antiqua" w:hAnsi="Book Antiqua"/>
          <w:b/>
          <w:lang w:val="es-PR"/>
        </w:rPr>
        <w:t>POR TODO LO ANTES EXPUESTO</w:t>
      </w:r>
      <w:r w:rsidRPr="001D68CC">
        <w:rPr>
          <w:rFonts w:ascii="Book Antiqua" w:hAnsi="Book Antiqua"/>
          <w:lang w:val="es-PR"/>
        </w:rPr>
        <w:t xml:space="preserve">, </w:t>
      </w:r>
      <w:r w:rsidRPr="001D68CC">
        <w:rPr>
          <w:rFonts w:ascii="Book Antiqua" w:hAnsi="Book Antiqua"/>
          <w:lang w:val="es-ES_tradnl"/>
        </w:rPr>
        <w:t>la Comisión de Salud del Senado de Puerto Rico</w:t>
      </w:r>
      <w:r w:rsidRPr="001D68CC">
        <w:rPr>
          <w:rFonts w:ascii="Book Antiqua" w:hAnsi="Book Antiqua"/>
          <w:lang w:val="es-PR"/>
        </w:rPr>
        <w:t xml:space="preserve">, luego de la consideración correspondiente, tiene a bien someter a este Alto Cuerpo su </w:t>
      </w:r>
      <w:r w:rsidRPr="001D68CC">
        <w:rPr>
          <w:rFonts w:ascii="Book Antiqua" w:hAnsi="Book Antiqua"/>
          <w:lang w:val="es-PR"/>
        </w:rPr>
        <w:lastRenderedPageBreak/>
        <w:t xml:space="preserve">Informe, </w:t>
      </w:r>
      <w:r w:rsidRPr="001D68CC">
        <w:rPr>
          <w:rFonts w:ascii="Book Antiqua" w:hAnsi="Book Antiqua"/>
          <w:b/>
          <w:lang w:val="es-PR"/>
        </w:rPr>
        <w:t>RECOMENDANDO LA APROBACIÓN</w:t>
      </w:r>
      <w:r w:rsidRPr="001D68CC">
        <w:rPr>
          <w:rFonts w:ascii="Book Antiqua" w:hAnsi="Book Antiqua"/>
          <w:lang w:val="es-PR"/>
        </w:rPr>
        <w:t xml:space="preserve"> del </w:t>
      </w:r>
      <w:r w:rsidRPr="001D68CC">
        <w:rPr>
          <w:rFonts w:ascii="Book Antiqua" w:hAnsi="Book Antiqua"/>
          <w:b/>
          <w:lang w:val="es-PR"/>
        </w:rPr>
        <w:t>Proyecto de</w:t>
      </w:r>
      <w:r w:rsidR="0069719F" w:rsidRPr="001D68CC">
        <w:rPr>
          <w:rFonts w:ascii="Book Antiqua" w:hAnsi="Book Antiqua"/>
          <w:b/>
          <w:lang w:val="es-PR"/>
        </w:rPr>
        <w:t xml:space="preserve"> </w:t>
      </w:r>
      <w:r w:rsidRPr="001D68CC">
        <w:rPr>
          <w:rFonts w:ascii="Book Antiqua" w:hAnsi="Book Antiqua"/>
          <w:b/>
          <w:lang w:val="es-PR"/>
        </w:rPr>
        <w:t>l</w:t>
      </w:r>
      <w:r w:rsidR="0069719F" w:rsidRPr="001D68CC">
        <w:rPr>
          <w:rFonts w:ascii="Book Antiqua" w:hAnsi="Book Antiqua"/>
          <w:b/>
          <w:lang w:val="es-PR"/>
        </w:rPr>
        <w:t>a Cámara 175</w:t>
      </w:r>
      <w:r w:rsidRPr="001D68CC">
        <w:rPr>
          <w:rFonts w:ascii="Book Antiqua" w:hAnsi="Book Antiqua"/>
          <w:b/>
          <w:lang w:val="es-PR"/>
        </w:rPr>
        <w:t xml:space="preserve"> </w:t>
      </w:r>
      <w:r w:rsidR="0069719F" w:rsidRPr="001D68CC">
        <w:rPr>
          <w:rFonts w:ascii="Book Antiqua" w:hAnsi="Book Antiqua"/>
          <w:lang w:val="es-ES_tradnl"/>
        </w:rPr>
        <w:t>sin enmiendas</w:t>
      </w:r>
      <w:r w:rsidRPr="001D68CC">
        <w:rPr>
          <w:rFonts w:ascii="Book Antiqua" w:hAnsi="Book Antiqua"/>
          <w:lang w:val="es-ES_tradnl"/>
        </w:rPr>
        <w:t xml:space="preserve">. </w:t>
      </w:r>
    </w:p>
    <w:p w14:paraId="31D6ADD0" w14:textId="77777777" w:rsidR="00044471" w:rsidRPr="001D68CC" w:rsidRDefault="00044471" w:rsidP="001D68CC">
      <w:pPr>
        <w:pStyle w:val="NoSpacing"/>
        <w:spacing w:line="276" w:lineRule="auto"/>
        <w:jc w:val="both"/>
        <w:rPr>
          <w:rFonts w:ascii="Book Antiqua" w:hAnsi="Book Antiqua"/>
          <w:lang w:val="es-ES_tradnl"/>
        </w:rPr>
      </w:pPr>
    </w:p>
    <w:p w14:paraId="1914FB0A" w14:textId="7A8CD043" w:rsidR="00E22516" w:rsidRPr="001D68CC" w:rsidRDefault="00E22516" w:rsidP="001D68CC">
      <w:pPr>
        <w:pStyle w:val="NoSpacing"/>
        <w:spacing w:line="276" w:lineRule="auto"/>
        <w:jc w:val="both"/>
        <w:rPr>
          <w:rFonts w:ascii="Book Antiqua" w:hAnsi="Book Antiqua"/>
          <w:lang w:val="es-ES"/>
        </w:rPr>
      </w:pPr>
      <w:r w:rsidRPr="001D68CC">
        <w:rPr>
          <w:rFonts w:ascii="Book Antiqua" w:hAnsi="Book Antiqua"/>
          <w:lang w:val="es-ES"/>
        </w:rPr>
        <w:t>Respetuosamente sometido,</w:t>
      </w:r>
    </w:p>
    <w:p w14:paraId="393E9926" w14:textId="77777777" w:rsidR="00E616CD" w:rsidRPr="00E65BC0" w:rsidRDefault="00E616CD" w:rsidP="001D68CC">
      <w:pPr>
        <w:pStyle w:val="NoSpacing"/>
        <w:rPr>
          <w:lang w:val="es-419"/>
        </w:rPr>
      </w:pPr>
    </w:p>
    <w:p w14:paraId="7E0FF49B" w14:textId="77777777" w:rsidR="00E616CD" w:rsidRPr="00E65BC0" w:rsidRDefault="00E616CD" w:rsidP="001D68CC">
      <w:pPr>
        <w:pStyle w:val="NoSpacing"/>
        <w:rPr>
          <w:lang w:val="es-419"/>
        </w:rPr>
      </w:pPr>
    </w:p>
    <w:p w14:paraId="25CC768C" w14:textId="77777777" w:rsidR="00E616CD" w:rsidRPr="00E65BC0" w:rsidRDefault="00E616CD" w:rsidP="001D68CC">
      <w:pPr>
        <w:pStyle w:val="NoSpacing"/>
        <w:rPr>
          <w:lang w:val="es-419"/>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26C17BFF" w14:textId="5823E4A2" w:rsidR="00E22516" w:rsidRPr="00E616CD" w:rsidRDefault="00E22516" w:rsidP="00946428">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p w14:paraId="3E8DF240" w14:textId="77777777" w:rsidR="00426A07" w:rsidRPr="00E616CD" w:rsidRDefault="00426A07" w:rsidP="00E616CD">
      <w:pPr>
        <w:spacing w:after="0" w:line="276" w:lineRule="auto"/>
        <w:rPr>
          <w:rFonts w:ascii="Book Antiqua" w:hAnsi="Book Antiqua"/>
          <w:lang w:val="es-ES_tradnl"/>
        </w:rPr>
      </w:pPr>
    </w:p>
    <w:p w14:paraId="4CA30EE5" w14:textId="77777777" w:rsidR="00A2416A" w:rsidRPr="00E616CD" w:rsidRDefault="00A2416A" w:rsidP="00E616CD">
      <w:pPr>
        <w:spacing w:after="0" w:line="276" w:lineRule="auto"/>
        <w:rPr>
          <w:rFonts w:ascii="Book Antiqua" w:hAnsi="Book Antiqua"/>
          <w:lang w:val="es-ES"/>
        </w:rPr>
      </w:pPr>
    </w:p>
    <w:sectPr w:rsidR="00A2416A" w:rsidRPr="00E616CD"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59A01" w14:textId="77777777" w:rsidR="00463342" w:rsidRDefault="00463342" w:rsidP="00426A07">
      <w:pPr>
        <w:spacing w:after="0" w:line="240" w:lineRule="auto"/>
      </w:pPr>
      <w:r>
        <w:separator/>
      </w:r>
    </w:p>
  </w:endnote>
  <w:endnote w:type="continuationSeparator" w:id="0">
    <w:p w14:paraId="4AD09412" w14:textId="77777777" w:rsidR="00463342" w:rsidRDefault="00463342"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337F2" w14:textId="77777777" w:rsidR="00463342" w:rsidRDefault="00463342" w:rsidP="00426A07">
      <w:pPr>
        <w:spacing w:after="0" w:line="240" w:lineRule="auto"/>
      </w:pPr>
      <w:r>
        <w:separator/>
      </w:r>
    </w:p>
  </w:footnote>
  <w:footnote w:type="continuationSeparator" w:id="0">
    <w:p w14:paraId="17D64C3C" w14:textId="77777777" w:rsidR="00463342" w:rsidRDefault="00463342"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46132874"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de</w:t>
    </w:r>
    <w:r w:rsidR="009A4FDD">
      <w:rPr>
        <w:rFonts w:ascii="Book Antiqua" w:hAnsi="Book Antiqua" w:cs="Arial"/>
        <w:b/>
        <w:bCs/>
        <w:sz w:val="20"/>
        <w:szCs w:val="20"/>
        <w:lang w:val="es-419"/>
      </w:rPr>
      <w:t xml:space="preserve"> </w:t>
    </w:r>
    <w:r w:rsidR="00EA7611">
      <w:rPr>
        <w:rFonts w:ascii="Book Antiqua" w:hAnsi="Book Antiqua" w:cs="Arial"/>
        <w:b/>
        <w:bCs/>
        <w:sz w:val="20"/>
        <w:szCs w:val="20"/>
        <w:lang w:val="es-419"/>
      </w:rPr>
      <w:t>l</w:t>
    </w:r>
    <w:r w:rsidR="009A4FDD">
      <w:rPr>
        <w:rFonts w:ascii="Book Antiqua" w:hAnsi="Book Antiqua" w:cs="Arial"/>
        <w:b/>
        <w:bCs/>
        <w:sz w:val="20"/>
        <w:szCs w:val="20"/>
        <w:lang w:val="es-419"/>
      </w:rPr>
      <w:t>a</w:t>
    </w:r>
    <w:r w:rsidR="00EA7611">
      <w:rPr>
        <w:rFonts w:ascii="Book Antiqua" w:hAnsi="Book Antiqua" w:cs="Arial"/>
        <w:b/>
        <w:bCs/>
        <w:sz w:val="20"/>
        <w:szCs w:val="20"/>
        <w:lang w:val="es-419"/>
      </w:rPr>
      <w:t xml:space="preserve"> </w:t>
    </w:r>
    <w:r w:rsidR="009A4FDD">
      <w:rPr>
        <w:rFonts w:ascii="Book Antiqua" w:hAnsi="Book Antiqua" w:cs="Arial"/>
        <w:b/>
        <w:bCs/>
        <w:sz w:val="20"/>
        <w:szCs w:val="20"/>
        <w:lang w:val="es-419"/>
      </w:rPr>
      <w:t>Cámara</w:t>
    </w:r>
    <w:r w:rsidR="00EA7611">
      <w:rPr>
        <w:rFonts w:ascii="Book Antiqua" w:hAnsi="Book Antiqua" w:cs="Arial"/>
        <w:b/>
        <w:bCs/>
        <w:sz w:val="20"/>
        <w:szCs w:val="20"/>
        <w:lang w:val="es-419"/>
      </w:rPr>
      <w:t xml:space="preserve"> </w:t>
    </w:r>
    <w:r w:rsidR="009A4FDD">
      <w:rPr>
        <w:rFonts w:ascii="Book Antiqua" w:hAnsi="Book Antiqua" w:cs="Arial"/>
        <w:b/>
        <w:bCs/>
        <w:sz w:val="20"/>
        <w:szCs w:val="20"/>
        <w:lang w:val="es-419"/>
      </w:rPr>
      <w:t>175</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0138E5"/>
    <w:multiLevelType w:val="hybridMultilevel"/>
    <w:tmpl w:val="D2BCF10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1725C8"/>
    <w:multiLevelType w:val="hybridMultilevel"/>
    <w:tmpl w:val="2318A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6"/>
  </w:num>
  <w:num w:numId="2" w16cid:durableId="2020693400">
    <w:abstractNumId w:val="0"/>
  </w:num>
  <w:num w:numId="3" w16cid:durableId="587807769">
    <w:abstractNumId w:val="3"/>
  </w:num>
  <w:num w:numId="4" w16cid:durableId="965046320">
    <w:abstractNumId w:val="1"/>
  </w:num>
  <w:num w:numId="5" w16cid:durableId="96758950">
    <w:abstractNumId w:val="7"/>
  </w:num>
  <w:num w:numId="6" w16cid:durableId="1647588523">
    <w:abstractNumId w:val="8"/>
  </w:num>
  <w:num w:numId="7" w16cid:durableId="1210799447">
    <w:abstractNumId w:val="5"/>
  </w:num>
  <w:num w:numId="8" w16cid:durableId="779689756">
    <w:abstractNumId w:val="4"/>
  </w:num>
  <w:num w:numId="9" w16cid:durableId="5887312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B9B"/>
    <w:rsid w:val="0002692C"/>
    <w:rsid w:val="00042970"/>
    <w:rsid w:val="00044471"/>
    <w:rsid w:val="00050C02"/>
    <w:rsid w:val="00052747"/>
    <w:rsid w:val="00060063"/>
    <w:rsid w:val="000713DF"/>
    <w:rsid w:val="0008359E"/>
    <w:rsid w:val="0008420D"/>
    <w:rsid w:val="000916AB"/>
    <w:rsid w:val="0009185C"/>
    <w:rsid w:val="000967BA"/>
    <w:rsid w:val="000B2323"/>
    <w:rsid w:val="000D550B"/>
    <w:rsid w:val="000E3382"/>
    <w:rsid w:val="000F067D"/>
    <w:rsid w:val="00100BF7"/>
    <w:rsid w:val="00101BCE"/>
    <w:rsid w:val="00102103"/>
    <w:rsid w:val="00107E83"/>
    <w:rsid w:val="00112E41"/>
    <w:rsid w:val="00114466"/>
    <w:rsid w:val="00115431"/>
    <w:rsid w:val="00121C66"/>
    <w:rsid w:val="00131CEE"/>
    <w:rsid w:val="0016187F"/>
    <w:rsid w:val="00163B7A"/>
    <w:rsid w:val="00171190"/>
    <w:rsid w:val="001752C0"/>
    <w:rsid w:val="00182544"/>
    <w:rsid w:val="001826A5"/>
    <w:rsid w:val="0019382A"/>
    <w:rsid w:val="001A2329"/>
    <w:rsid w:val="001A7114"/>
    <w:rsid w:val="001A7AD7"/>
    <w:rsid w:val="001B7A9B"/>
    <w:rsid w:val="001C09CB"/>
    <w:rsid w:val="001C18C6"/>
    <w:rsid w:val="001C3557"/>
    <w:rsid w:val="001D6792"/>
    <w:rsid w:val="001D68CC"/>
    <w:rsid w:val="001F0581"/>
    <w:rsid w:val="00211C12"/>
    <w:rsid w:val="002129CF"/>
    <w:rsid w:val="00221949"/>
    <w:rsid w:val="00226B6D"/>
    <w:rsid w:val="00227142"/>
    <w:rsid w:val="0023195A"/>
    <w:rsid w:val="0024559D"/>
    <w:rsid w:val="00245CF4"/>
    <w:rsid w:val="0026264E"/>
    <w:rsid w:val="0027139F"/>
    <w:rsid w:val="00271566"/>
    <w:rsid w:val="00283827"/>
    <w:rsid w:val="00287033"/>
    <w:rsid w:val="002A5C64"/>
    <w:rsid w:val="002A68F3"/>
    <w:rsid w:val="002B7C37"/>
    <w:rsid w:val="002B7DF8"/>
    <w:rsid w:val="002D2EE2"/>
    <w:rsid w:val="002F5569"/>
    <w:rsid w:val="003009F6"/>
    <w:rsid w:val="0030144D"/>
    <w:rsid w:val="00305FAE"/>
    <w:rsid w:val="00311229"/>
    <w:rsid w:val="00312D1C"/>
    <w:rsid w:val="00315340"/>
    <w:rsid w:val="003278A8"/>
    <w:rsid w:val="003319DA"/>
    <w:rsid w:val="00344ADE"/>
    <w:rsid w:val="00353B28"/>
    <w:rsid w:val="00354DC8"/>
    <w:rsid w:val="00364E2E"/>
    <w:rsid w:val="0036586B"/>
    <w:rsid w:val="0036586D"/>
    <w:rsid w:val="00371A1E"/>
    <w:rsid w:val="00375866"/>
    <w:rsid w:val="00384089"/>
    <w:rsid w:val="0038786D"/>
    <w:rsid w:val="00394785"/>
    <w:rsid w:val="003A065C"/>
    <w:rsid w:val="003A243E"/>
    <w:rsid w:val="003A3B9D"/>
    <w:rsid w:val="003A6004"/>
    <w:rsid w:val="003D1330"/>
    <w:rsid w:val="003D2949"/>
    <w:rsid w:val="003E49DB"/>
    <w:rsid w:val="003E662E"/>
    <w:rsid w:val="003F5691"/>
    <w:rsid w:val="00413B18"/>
    <w:rsid w:val="004171FC"/>
    <w:rsid w:val="00420707"/>
    <w:rsid w:val="004210E2"/>
    <w:rsid w:val="00426A07"/>
    <w:rsid w:val="00431EEB"/>
    <w:rsid w:val="00441B1B"/>
    <w:rsid w:val="004601ED"/>
    <w:rsid w:val="00463342"/>
    <w:rsid w:val="0047020E"/>
    <w:rsid w:val="0047078B"/>
    <w:rsid w:val="00471D5E"/>
    <w:rsid w:val="00483BD9"/>
    <w:rsid w:val="00485A74"/>
    <w:rsid w:val="004A4422"/>
    <w:rsid w:val="004B3D9A"/>
    <w:rsid w:val="004B6507"/>
    <w:rsid w:val="004C1C8A"/>
    <w:rsid w:val="004C2432"/>
    <w:rsid w:val="004C32B1"/>
    <w:rsid w:val="004C6C6A"/>
    <w:rsid w:val="004D344F"/>
    <w:rsid w:val="004E2B95"/>
    <w:rsid w:val="004F08A2"/>
    <w:rsid w:val="00501E8E"/>
    <w:rsid w:val="00505311"/>
    <w:rsid w:val="005200DE"/>
    <w:rsid w:val="00523E41"/>
    <w:rsid w:val="00526E1D"/>
    <w:rsid w:val="0054054E"/>
    <w:rsid w:val="00546410"/>
    <w:rsid w:val="00551D96"/>
    <w:rsid w:val="00555766"/>
    <w:rsid w:val="00560C4D"/>
    <w:rsid w:val="005731D5"/>
    <w:rsid w:val="00594AEE"/>
    <w:rsid w:val="005A25CB"/>
    <w:rsid w:val="005A50E1"/>
    <w:rsid w:val="005B2E7F"/>
    <w:rsid w:val="005C7CB3"/>
    <w:rsid w:val="005E243D"/>
    <w:rsid w:val="005E5101"/>
    <w:rsid w:val="0060292F"/>
    <w:rsid w:val="0060329A"/>
    <w:rsid w:val="00607F19"/>
    <w:rsid w:val="00616A73"/>
    <w:rsid w:val="0062552E"/>
    <w:rsid w:val="00636499"/>
    <w:rsid w:val="00652629"/>
    <w:rsid w:val="006739B9"/>
    <w:rsid w:val="00680D27"/>
    <w:rsid w:val="0068118A"/>
    <w:rsid w:val="00693271"/>
    <w:rsid w:val="00696626"/>
    <w:rsid w:val="0069719F"/>
    <w:rsid w:val="00697A95"/>
    <w:rsid w:val="006B1A89"/>
    <w:rsid w:val="006B1D8B"/>
    <w:rsid w:val="006E0BEF"/>
    <w:rsid w:val="006E1597"/>
    <w:rsid w:val="006E5D0E"/>
    <w:rsid w:val="006F13FE"/>
    <w:rsid w:val="006F7C1D"/>
    <w:rsid w:val="00703F42"/>
    <w:rsid w:val="007136A5"/>
    <w:rsid w:val="00715E89"/>
    <w:rsid w:val="00726AE2"/>
    <w:rsid w:val="00730A8A"/>
    <w:rsid w:val="00737B58"/>
    <w:rsid w:val="00754CB9"/>
    <w:rsid w:val="0076193A"/>
    <w:rsid w:val="0079009D"/>
    <w:rsid w:val="00795577"/>
    <w:rsid w:val="0079725F"/>
    <w:rsid w:val="007A07E0"/>
    <w:rsid w:val="007C0B76"/>
    <w:rsid w:val="007D1317"/>
    <w:rsid w:val="007D7723"/>
    <w:rsid w:val="007E656E"/>
    <w:rsid w:val="007F67FB"/>
    <w:rsid w:val="00811351"/>
    <w:rsid w:val="008144E7"/>
    <w:rsid w:val="0083269E"/>
    <w:rsid w:val="00833DE1"/>
    <w:rsid w:val="00851147"/>
    <w:rsid w:val="00852B41"/>
    <w:rsid w:val="00857E10"/>
    <w:rsid w:val="008720C8"/>
    <w:rsid w:val="00873A58"/>
    <w:rsid w:val="0089459D"/>
    <w:rsid w:val="008A02D7"/>
    <w:rsid w:val="008A0F91"/>
    <w:rsid w:val="008C4012"/>
    <w:rsid w:val="008C4CF4"/>
    <w:rsid w:val="008C63DB"/>
    <w:rsid w:val="008F24D7"/>
    <w:rsid w:val="008F3BFC"/>
    <w:rsid w:val="008F6EDD"/>
    <w:rsid w:val="00903165"/>
    <w:rsid w:val="00903BC2"/>
    <w:rsid w:val="0090642F"/>
    <w:rsid w:val="009070B9"/>
    <w:rsid w:val="0091125D"/>
    <w:rsid w:val="00927552"/>
    <w:rsid w:val="00932C0E"/>
    <w:rsid w:val="00935786"/>
    <w:rsid w:val="00942023"/>
    <w:rsid w:val="00943054"/>
    <w:rsid w:val="00945AE9"/>
    <w:rsid w:val="00946428"/>
    <w:rsid w:val="0096094D"/>
    <w:rsid w:val="00960C5A"/>
    <w:rsid w:val="00970C8D"/>
    <w:rsid w:val="00976808"/>
    <w:rsid w:val="00982738"/>
    <w:rsid w:val="009A4FDD"/>
    <w:rsid w:val="009B12D6"/>
    <w:rsid w:val="009B5BBB"/>
    <w:rsid w:val="009B6124"/>
    <w:rsid w:val="009B70FD"/>
    <w:rsid w:val="009C4659"/>
    <w:rsid w:val="009C7756"/>
    <w:rsid w:val="009D20CB"/>
    <w:rsid w:val="009E103F"/>
    <w:rsid w:val="009F1CA2"/>
    <w:rsid w:val="009F49C7"/>
    <w:rsid w:val="00A14818"/>
    <w:rsid w:val="00A215E6"/>
    <w:rsid w:val="00A2416A"/>
    <w:rsid w:val="00A246E8"/>
    <w:rsid w:val="00A315C9"/>
    <w:rsid w:val="00A474CC"/>
    <w:rsid w:val="00A50CF5"/>
    <w:rsid w:val="00A51F94"/>
    <w:rsid w:val="00A52183"/>
    <w:rsid w:val="00A56772"/>
    <w:rsid w:val="00A7112F"/>
    <w:rsid w:val="00A71493"/>
    <w:rsid w:val="00A72CAB"/>
    <w:rsid w:val="00A73D5D"/>
    <w:rsid w:val="00A7513C"/>
    <w:rsid w:val="00A779BA"/>
    <w:rsid w:val="00A85889"/>
    <w:rsid w:val="00A87A70"/>
    <w:rsid w:val="00A90166"/>
    <w:rsid w:val="00A92BB8"/>
    <w:rsid w:val="00A92EF4"/>
    <w:rsid w:val="00AA0B5D"/>
    <w:rsid w:val="00AC628E"/>
    <w:rsid w:val="00AD7071"/>
    <w:rsid w:val="00AE59D3"/>
    <w:rsid w:val="00B1528E"/>
    <w:rsid w:val="00B2428E"/>
    <w:rsid w:val="00B273F2"/>
    <w:rsid w:val="00B41848"/>
    <w:rsid w:val="00B73770"/>
    <w:rsid w:val="00B829FB"/>
    <w:rsid w:val="00B84569"/>
    <w:rsid w:val="00B858B0"/>
    <w:rsid w:val="00B86171"/>
    <w:rsid w:val="00B920DA"/>
    <w:rsid w:val="00B93805"/>
    <w:rsid w:val="00B9492A"/>
    <w:rsid w:val="00B97BCB"/>
    <w:rsid w:val="00BA1C54"/>
    <w:rsid w:val="00BB023A"/>
    <w:rsid w:val="00BB03EB"/>
    <w:rsid w:val="00BB1912"/>
    <w:rsid w:val="00BB2E11"/>
    <w:rsid w:val="00BB2E81"/>
    <w:rsid w:val="00BB4341"/>
    <w:rsid w:val="00BC0337"/>
    <w:rsid w:val="00BC74A8"/>
    <w:rsid w:val="00BE2643"/>
    <w:rsid w:val="00BF27E3"/>
    <w:rsid w:val="00C04C4D"/>
    <w:rsid w:val="00C12DB2"/>
    <w:rsid w:val="00C3020F"/>
    <w:rsid w:val="00C34095"/>
    <w:rsid w:val="00C41B7E"/>
    <w:rsid w:val="00C50AF5"/>
    <w:rsid w:val="00C53611"/>
    <w:rsid w:val="00C54EE1"/>
    <w:rsid w:val="00C94AAF"/>
    <w:rsid w:val="00C9571C"/>
    <w:rsid w:val="00CA352E"/>
    <w:rsid w:val="00CB1613"/>
    <w:rsid w:val="00CC34A3"/>
    <w:rsid w:val="00CD7998"/>
    <w:rsid w:val="00CF23A1"/>
    <w:rsid w:val="00CF5652"/>
    <w:rsid w:val="00D0311C"/>
    <w:rsid w:val="00D12C50"/>
    <w:rsid w:val="00D12D7A"/>
    <w:rsid w:val="00D23D1A"/>
    <w:rsid w:val="00D360F4"/>
    <w:rsid w:val="00D45D3F"/>
    <w:rsid w:val="00D566A9"/>
    <w:rsid w:val="00D620D9"/>
    <w:rsid w:val="00D80200"/>
    <w:rsid w:val="00D84482"/>
    <w:rsid w:val="00D8627E"/>
    <w:rsid w:val="00D90810"/>
    <w:rsid w:val="00D924F7"/>
    <w:rsid w:val="00D92E85"/>
    <w:rsid w:val="00D931FF"/>
    <w:rsid w:val="00D9432E"/>
    <w:rsid w:val="00DA0B1E"/>
    <w:rsid w:val="00DA160F"/>
    <w:rsid w:val="00DB139A"/>
    <w:rsid w:val="00DB1880"/>
    <w:rsid w:val="00DC23D9"/>
    <w:rsid w:val="00DC24C2"/>
    <w:rsid w:val="00DC4633"/>
    <w:rsid w:val="00DD63B9"/>
    <w:rsid w:val="00DF249C"/>
    <w:rsid w:val="00DF4A9B"/>
    <w:rsid w:val="00E03C05"/>
    <w:rsid w:val="00E06C0C"/>
    <w:rsid w:val="00E206E7"/>
    <w:rsid w:val="00E22516"/>
    <w:rsid w:val="00E25BF6"/>
    <w:rsid w:val="00E438AA"/>
    <w:rsid w:val="00E54576"/>
    <w:rsid w:val="00E616CD"/>
    <w:rsid w:val="00E65BC0"/>
    <w:rsid w:val="00E72848"/>
    <w:rsid w:val="00E73480"/>
    <w:rsid w:val="00E740A2"/>
    <w:rsid w:val="00E76880"/>
    <w:rsid w:val="00EA3604"/>
    <w:rsid w:val="00EA7611"/>
    <w:rsid w:val="00EC291A"/>
    <w:rsid w:val="00EC75AE"/>
    <w:rsid w:val="00EE428D"/>
    <w:rsid w:val="00EE5266"/>
    <w:rsid w:val="00F01EAC"/>
    <w:rsid w:val="00F15EC5"/>
    <w:rsid w:val="00F17096"/>
    <w:rsid w:val="00F2194E"/>
    <w:rsid w:val="00F23B9B"/>
    <w:rsid w:val="00F2700D"/>
    <w:rsid w:val="00F471D6"/>
    <w:rsid w:val="00F50386"/>
    <w:rsid w:val="00F5326F"/>
    <w:rsid w:val="00F6728B"/>
    <w:rsid w:val="00F7790D"/>
    <w:rsid w:val="00FA5EAD"/>
    <w:rsid w:val="00FA74B5"/>
    <w:rsid w:val="00FB1365"/>
    <w:rsid w:val="00FB2671"/>
    <w:rsid w:val="00FB2BB6"/>
    <w:rsid w:val="00FC40D9"/>
    <w:rsid w:val="00FC570F"/>
    <w:rsid w:val="00FD58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rsid w:val="00426A07"/>
    <w:rPr>
      <w:rFonts w:ascii="Calibri" w:eastAsia="Calibri" w:hAnsi="Calibri" w:cs="Times New Roman"/>
      <w:kern w:val="0"/>
      <w:sz w:val="20"/>
      <w:szCs w:val="20"/>
      <w14:ligatures w14:val="none"/>
    </w:rPr>
  </w:style>
  <w:style w:type="character" w:styleId="FootnoteReference">
    <w:name w:val="footnote reference"/>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styleId="NormalWeb">
    <w:name w:val="Normal (Web)"/>
    <w:basedOn w:val="Normal"/>
    <w:rsid w:val="009A4FDD"/>
    <w:pPr>
      <w:spacing w:before="100" w:beforeAutospacing="1" w:after="100" w:afterAutospacing="1" w:line="240" w:lineRule="auto"/>
      <w:jc w:val="both"/>
    </w:pPr>
    <w:rPr>
      <w:rFonts w:ascii="Times New Roman" w:eastAsia="Times New Roman" w:hAnsi="Times New Roman" w:cs="Times New Roman"/>
      <w:color w:val="000000"/>
      <w:sz w:val="24"/>
      <w:szCs w:val="24"/>
      <w:lang w:val="es-PR"/>
    </w:rPr>
  </w:style>
  <w:style w:type="paragraph" w:styleId="BodyTextIndent">
    <w:name w:val="Body Text Indent"/>
    <w:basedOn w:val="Normal"/>
    <w:link w:val="BodyTextIndentChar"/>
    <w:uiPriority w:val="99"/>
    <w:rsid w:val="009A4FDD"/>
    <w:pPr>
      <w:spacing w:after="120" w:line="240" w:lineRule="auto"/>
      <w:ind w:left="360"/>
    </w:pPr>
    <w:rPr>
      <w:rFonts w:ascii="Times New Roman" w:eastAsia="Times New Roman" w:hAnsi="Times New Roman" w:cs="Times New Roman"/>
      <w:sz w:val="24"/>
      <w:szCs w:val="20"/>
      <w:lang w:val="es-PR"/>
    </w:rPr>
  </w:style>
  <w:style w:type="character" w:customStyle="1" w:styleId="BodyTextIndentChar">
    <w:name w:val="Body Text Indent Char"/>
    <w:basedOn w:val="DefaultParagraphFont"/>
    <w:link w:val="BodyTextIndent"/>
    <w:uiPriority w:val="99"/>
    <w:rsid w:val="009A4FDD"/>
    <w:rPr>
      <w:rFonts w:ascii="Times New Roman" w:eastAsia="Times New Roman" w:hAnsi="Times New Roman" w:cs="Times New Roman"/>
      <w:kern w:val="0"/>
      <w:sz w:val="24"/>
      <w:szCs w:val="20"/>
      <w:lang w:val="es-PR"/>
      <w14:ligatures w14:val="none"/>
    </w:rPr>
  </w:style>
  <w:style w:type="paragraph" w:customStyle="1" w:styleId="p1">
    <w:name w:val="p1"/>
    <w:basedOn w:val="Normal"/>
    <w:rsid w:val="00226B6D"/>
    <w:pPr>
      <w:spacing w:before="100" w:beforeAutospacing="1" w:after="100" w:afterAutospacing="1" w:line="240" w:lineRule="auto"/>
    </w:pPr>
    <w:rPr>
      <w:rFonts w:ascii="Aptos" w:hAnsi="Aptos" w:cs="Aptos"/>
      <w:sz w:val="24"/>
      <w:szCs w:val="24"/>
    </w:rPr>
  </w:style>
  <w:style w:type="paragraph" w:customStyle="1" w:styleId="p2">
    <w:name w:val="p2"/>
    <w:basedOn w:val="Normal"/>
    <w:rsid w:val="00226B6D"/>
    <w:pPr>
      <w:spacing w:before="100" w:beforeAutospacing="1" w:after="100" w:afterAutospacing="1" w:line="240" w:lineRule="auto"/>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4SQX5P7U7WPY-958212181-816222</_dlc_DocId>
    <_dlc_DocIdUrl xmlns="c890fddd-4e87-4e08-8b51-545f2a3f7b06">
      <Url>https://senpr.sharepoint.com/sites/obralegislativa/_layouts/15/DocIdRedir.aspx?ID=4SQX5P7U7WPY-958212181-816222</Url>
      <Description>4SQX5P7U7WPY-958212181-816222</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2.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3.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4.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4466</Words>
  <Characters>25457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cp:lastPrinted>2025-03-10T14:24:00Z</cp:lastPrinted>
  <dcterms:created xsi:type="dcterms:W3CDTF">2025-06-24T23:55:00Z</dcterms:created>
  <dcterms:modified xsi:type="dcterms:W3CDTF">2025-06-24T23:55:00Z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880a5ec9-d8ce-493f-9510-a8c5f507aa87</vt:lpwstr>
  </property>
  <property fmtid="{D5CDD505-2E9C-101B-9397-08002B2CF9AE}" pid="4" name="MediaServiceImageTags">
    <vt:lpwstr/>
  </property>
</Properties>
</file>