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B6C36" w14:textId="2B91344A" w:rsidR="003D2CC9" w:rsidRPr="0015773C" w:rsidRDefault="00967609" w:rsidP="003D2CC9">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27B9" w:rsidRPr="0015773C">
        <w:rPr>
          <w:rFonts w:ascii="Book Antiqua" w:hAnsi="Book Antiqua"/>
          <w:sz w:val="28"/>
          <w:szCs w:val="28"/>
          <w:lang w:val="es-ES_tradnl"/>
        </w:rPr>
        <w:t>DE PUERTO RICO</w:t>
      </w:r>
    </w:p>
    <w:p w14:paraId="21D3304E" w14:textId="77777777" w:rsidR="005D6428" w:rsidRPr="0015773C" w:rsidRDefault="005D6428" w:rsidP="005D6428">
      <w:pPr>
        <w:jc w:val="center"/>
        <w:rPr>
          <w:rFonts w:ascii="Book Antiqua" w:hAnsi="Book Antiqua"/>
          <w:sz w:val="28"/>
          <w:lang w:val="es-ES_tradnl"/>
        </w:rPr>
      </w:pPr>
    </w:p>
    <w:p w14:paraId="3DF0EE43" w14:textId="5569882D" w:rsidR="005D6428" w:rsidRPr="0015773C" w:rsidRDefault="005D6428" w:rsidP="005D6428">
      <w:pPr>
        <w:tabs>
          <w:tab w:val="left" w:pos="648"/>
          <w:tab w:val="left" w:pos="7560"/>
        </w:tabs>
        <w:rPr>
          <w:rFonts w:ascii="Book Antiqua" w:hAnsi="Book Antiqua"/>
          <w:lang w:val="es-ES_tradnl"/>
        </w:rPr>
      </w:pPr>
      <w:r w:rsidRPr="0015773C">
        <w:rPr>
          <w:rFonts w:ascii="Book Antiqua" w:hAnsi="Book Antiqua"/>
          <w:lang w:val="es-ES_tradnl"/>
        </w:rPr>
        <w:t xml:space="preserve"> </w:t>
      </w:r>
      <w:r w:rsidR="008E31DE">
        <w:rPr>
          <w:rFonts w:ascii="Book Antiqua" w:hAnsi="Book Antiqua"/>
          <w:lang w:val="es-ES_tradnl"/>
        </w:rPr>
        <w:t>20ma.</w:t>
      </w:r>
      <w:r w:rsidR="007F2EE3" w:rsidRPr="0015773C">
        <w:rPr>
          <w:rFonts w:ascii="Book Antiqua" w:hAnsi="Book Antiqua"/>
          <w:lang w:val="es-ES_tradnl"/>
        </w:rPr>
        <w:t xml:space="preserve"> </w:t>
      </w:r>
      <w:r w:rsidR="00E82373" w:rsidRPr="0015773C">
        <w:rPr>
          <w:rFonts w:ascii="Book Antiqua" w:hAnsi="Book Antiqua"/>
          <w:lang w:val="es-ES_tradnl"/>
        </w:rPr>
        <w:t>Asamblea</w:t>
      </w:r>
      <w:proofErr w:type="gramStart"/>
      <w:r w:rsidR="00E82373" w:rsidRPr="0015773C">
        <w:rPr>
          <w:rFonts w:ascii="Book Antiqua" w:hAnsi="Book Antiqua"/>
          <w:lang w:val="es-ES_tradnl"/>
        </w:rPr>
        <w:tab/>
      </w:r>
      <w:r w:rsidR="007F2EE3" w:rsidRPr="0015773C">
        <w:rPr>
          <w:rFonts w:ascii="Book Antiqua" w:hAnsi="Book Antiqua"/>
          <w:lang w:val="es-ES_tradnl"/>
        </w:rPr>
        <w:t xml:space="preserve"> </w:t>
      </w:r>
      <w:r w:rsidR="00E82373" w:rsidRPr="0015773C">
        <w:rPr>
          <w:rFonts w:ascii="Book Antiqua" w:hAnsi="Book Antiqua"/>
          <w:lang w:val="es-ES_tradnl"/>
        </w:rPr>
        <w:t xml:space="preserve"> </w:t>
      </w:r>
      <w:r w:rsidR="008E31DE">
        <w:rPr>
          <w:rFonts w:ascii="Book Antiqua" w:hAnsi="Book Antiqua"/>
          <w:lang w:val="es-ES_tradnl"/>
        </w:rPr>
        <w:t>1</w:t>
      </w:r>
      <w:proofErr w:type="gramEnd"/>
      <w:r w:rsidR="008E31DE">
        <w:rPr>
          <w:rFonts w:ascii="Book Antiqua" w:hAnsi="Book Antiqua"/>
          <w:lang w:val="es-ES_tradnl"/>
        </w:rPr>
        <w:t>ra.</w:t>
      </w:r>
      <w:r w:rsidRPr="0015773C">
        <w:rPr>
          <w:rFonts w:ascii="Book Antiqua" w:hAnsi="Book Antiqua"/>
          <w:lang w:val="es-ES_tradnl"/>
        </w:rPr>
        <w:t xml:space="preserve"> Sesión</w:t>
      </w:r>
    </w:p>
    <w:p w14:paraId="5EF15695" w14:textId="73A5016B" w:rsidR="005D6428" w:rsidRPr="0015773C" w:rsidRDefault="005D6428" w:rsidP="005D6428">
      <w:pPr>
        <w:tabs>
          <w:tab w:val="left" w:pos="648"/>
          <w:tab w:val="left" w:pos="7848"/>
        </w:tabs>
        <w:rPr>
          <w:rFonts w:ascii="Book Antiqua" w:hAnsi="Book Antiqua"/>
          <w:lang w:val="es-ES_tradnl"/>
        </w:rPr>
      </w:pPr>
      <w:r w:rsidRPr="0015773C">
        <w:rPr>
          <w:rFonts w:ascii="Book Antiqua" w:hAnsi="Book Antiqua"/>
          <w:lang w:val="es-ES_tradnl"/>
        </w:rPr>
        <w:tab/>
      </w:r>
      <w:r w:rsidR="008E31DE">
        <w:rPr>
          <w:rFonts w:ascii="Book Antiqua" w:hAnsi="Book Antiqua"/>
          <w:lang w:val="es-ES_tradnl"/>
        </w:rPr>
        <w:t xml:space="preserve">  </w:t>
      </w:r>
      <w:r w:rsidRPr="0015773C">
        <w:rPr>
          <w:rFonts w:ascii="Book Antiqua" w:hAnsi="Book Antiqua"/>
          <w:lang w:val="es-ES_tradnl"/>
        </w:rPr>
        <w:t>Legislativa</w:t>
      </w:r>
      <w:r w:rsidRPr="0015773C">
        <w:rPr>
          <w:rFonts w:ascii="Book Antiqua" w:hAnsi="Book Antiqua"/>
          <w:lang w:val="es-ES_tradnl"/>
        </w:rPr>
        <w:tab/>
      </w:r>
      <w:r w:rsidRPr="0015773C">
        <w:rPr>
          <w:rFonts w:ascii="Book Antiqua" w:hAnsi="Book Antiqua"/>
          <w:lang w:val="es-ES_tradnl"/>
        </w:rPr>
        <w:tab/>
        <w:t xml:space="preserve">   </w:t>
      </w:r>
      <w:r w:rsidR="004C5B6F">
        <w:rPr>
          <w:rFonts w:ascii="Book Antiqua" w:hAnsi="Book Antiqua"/>
          <w:lang w:val="es-ES_tradnl"/>
        </w:rPr>
        <w:t>O</w:t>
      </w:r>
      <w:r w:rsidRPr="0015773C">
        <w:rPr>
          <w:rFonts w:ascii="Book Antiqua" w:hAnsi="Book Antiqua"/>
          <w:lang w:val="es-ES_tradnl"/>
        </w:rPr>
        <w:t>rdinaria</w:t>
      </w:r>
    </w:p>
    <w:p w14:paraId="6B936E97" w14:textId="77777777" w:rsidR="005D6428" w:rsidRPr="0015773C" w:rsidRDefault="005D6428" w:rsidP="005D6428">
      <w:pPr>
        <w:rPr>
          <w:lang w:val="es-ES_tradnl"/>
        </w:rPr>
      </w:pPr>
    </w:p>
    <w:p w14:paraId="1206763E" w14:textId="77777777" w:rsidR="005D6428" w:rsidRPr="0015773C" w:rsidRDefault="005D6428" w:rsidP="005D6428">
      <w:pPr>
        <w:jc w:val="center"/>
        <w:rPr>
          <w:rFonts w:ascii="Book Antiqua" w:hAnsi="Book Antiqua"/>
          <w:b/>
          <w:sz w:val="36"/>
          <w:lang w:val="es-ES_tradnl"/>
        </w:rPr>
      </w:pPr>
      <w:r w:rsidRPr="0015773C">
        <w:rPr>
          <w:rFonts w:ascii="Book Antiqua" w:hAnsi="Book Antiqua"/>
          <w:b/>
          <w:sz w:val="36"/>
          <w:lang w:val="es-ES_tradnl"/>
        </w:rPr>
        <w:t>CÁMARA DE REPRESENTANTES</w:t>
      </w:r>
    </w:p>
    <w:p w14:paraId="1CF2E4D8" w14:textId="77777777" w:rsidR="005D6428" w:rsidRPr="0015773C" w:rsidRDefault="005D6428" w:rsidP="005D6428">
      <w:pPr>
        <w:jc w:val="center"/>
        <w:rPr>
          <w:rFonts w:ascii="Book Antiqua" w:hAnsi="Book Antiqua"/>
          <w:b/>
          <w:szCs w:val="24"/>
          <w:lang w:val="es-ES_tradnl"/>
        </w:rPr>
      </w:pPr>
    </w:p>
    <w:p w14:paraId="2D41EE6A" w14:textId="3769C043" w:rsidR="005D6428" w:rsidRPr="0015773C" w:rsidRDefault="00E82373" w:rsidP="005D6428">
      <w:pPr>
        <w:jc w:val="center"/>
        <w:rPr>
          <w:rFonts w:ascii="Book Antiqua" w:hAnsi="Book Antiqua"/>
          <w:b/>
          <w:sz w:val="52"/>
          <w:szCs w:val="52"/>
          <w:lang w:val="es-ES_tradnl"/>
        </w:rPr>
      </w:pPr>
      <w:r w:rsidRPr="0015773C">
        <w:rPr>
          <w:rFonts w:ascii="Book Antiqua" w:hAnsi="Book Antiqua"/>
          <w:b/>
          <w:sz w:val="52"/>
          <w:szCs w:val="52"/>
          <w:lang w:val="es-ES_tradnl"/>
        </w:rPr>
        <w:t>P. de la C.</w:t>
      </w:r>
      <w:r w:rsidR="00B87568">
        <w:rPr>
          <w:rFonts w:ascii="Book Antiqua" w:hAnsi="Book Antiqua"/>
          <w:b/>
          <w:sz w:val="52"/>
          <w:szCs w:val="52"/>
          <w:lang w:val="es-ES_tradnl"/>
        </w:rPr>
        <w:t xml:space="preserve"> </w:t>
      </w:r>
      <w:r w:rsidR="00FD5B55">
        <w:rPr>
          <w:rFonts w:ascii="Book Antiqua" w:hAnsi="Book Antiqua"/>
          <w:b/>
          <w:sz w:val="52"/>
          <w:szCs w:val="52"/>
          <w:lang w:val="es-ES_tradnl"/>
        </w:rPr>
        <w:t>176</w:t>
      </w:r>
    </w:p>
    <w:p w14:paraId="0741303E" w14:textId="77777777" w:rsidR="005D6428" w:rsidRDefault="005D6428" w:rsidP="005D6428">
      <w:pPr>
        <w:jc w:val="center"/>
        <w:rPr>
          <w:rFonts w:ascii="Book Antiqua" w:hAnsi="Book Antiqua"/>
          <w:szCs w:val="24"/>
          <w:lang w:val="es-ES_tradnl"/>
        </w:rPr>
      </w:pPr>
    </w:p>
    <w:p w14:paraId="38B1C0C4" w14:textId="09EF3F9E" w:rsidR="00967609" w:rsidRDefault="00FD5B55" w:rsidP="005D6428">
      <w:pPr>
        <w:jc w:val="center"/>
        <w:rPr>
          <w:rFonts w:ascii="Book Antiqua" w:hAnsi="Book Antiqua"/>
          <w:szCs w:val="24"/>
          <w:lang w:val="es-ES_tradnl"/>
        </w:rPr>
      </w:pPr>
      <w:r>
        <w:rPr>
          <w:rFonts w:ascii="Book Antiqua" w:hAnsi="Book Antiqua"/>
          <w:szCs w:val="24"/>
          <w:lang w:val="es-ES_tradnl"/>
        </w:rPr>
        <w:t xml:space="preserve">9 </w:t>
      </w:r>
      <w:r w:rsidR="00967609">
        <w:rPr>
          <w:rFonts w:ascii="Book Antiqua" w:hAnsi="Book Antiqua"/>
          <w:szCs w:val="24"/>
          <w:lang w:val="es-ES_tradnl"/>
        </w:rPr>
        <w:t>DE ENERO DE 2025</w:t>
      </w:r>
    </w:p>
    <w:p w14:paraId="798F04FE" w14:textId="77777777" w:rsidR="00967609" w:rsidRPr="0015773C" w:rsidRDefault="00967609" w:rsidP="005D6428">
      <w:pPr>
        <w:jc w:val="center"/>
        <w:rPr>
          <w:rFonts w:ascii="Book Antiqua" w:hAnsi="Book Antiqua"/>
          <w:szCs w:val="24"/>
          <w:lang w:val="es-ES_tradnl"/>
        </w:rPr>
      </w:pPr>
    </w:p>
    <w:p w14:paraId="6AE4780A" w14:textId="77777777" w:rsidR="005D6428" w:rsidRPr="0015773C" w:rsidRDefault="005D6428" w:rsidP="005D6428">
      <w:pPr>
        <w:jc w:val="center"/>
        <w:rPr>
          <w:rFonts w:ascii="Book Antiqua" w:hAnsi="Book Antiqua"/>
          <w:i/>
          <w:szCs w:val="24"/>
          <w:lang w:val="es-ES_tradnl"/>
        </w:rPr>
      </w:pPr>
      <w:r w:rsidRPr="0015773C">
        <w:rPr>
          <w:rFonts w:ascii="Book Antiqua" w:hAnsi="Book Antiqua"/>
          <w:szCs w:val="24"/>
          <w:lang w:val="es-ES_tradnl"/>
        </w:rPr>
        <w:t xml:space="preserve">Presentado por </w:t>
      </w:r>
      <w:r w:rsidR="002E4E7A" w:rsidRPr="0015773C">
        <w:rPr>
          <w:rFonts w:ascii="Book Antiqua" w:hAnsi="Book Antiqua"/>
          <w:szCs w:val="24"/>
          <w:lang w:val="es-ES_tradnl"/>
        </w:rPr>
        <w:t>el</w:t>
      </w:r>
      <w:r w:rsidRPr="0015773C">
        <w:rPr>
          <w:rFonts w:ascii="Book Antiqua" w:hAnsi="Book Antiqua"/>
          <w:szCs w:val="24"/>
          <w:lang w:val="es-ES_tradnl"/>
        </w:rPr>
        <w:t xml:space="preserve"> representante</w:t>
      </w:r>
      <w:r w:rsidR="002E4E7A" w:rsidRPr="0015773C">
        <w:rPr>
          <w:rFonts w:ascii="Book Antiqua" w:hAnsi="Book Antiqua"/>
          <w:i/>
          <w:szCs w:val="24"/>
          <w:lang w:val="es-ES_tradnl"/>
        </w:rPr>
        <w:t xml:space="preserve"> </w:t>
      </w:r>
      <w:r w:rsidR="009F0373" w:rsidRPr="0015773C">
        <w:rPr>
          <w:rFonts w:ascii="Book Antiqua" w:hAnsi="Book Antiqua"/>
          <w:i/>
          <w:szCs w:val="24"/>
          <w:lang w:val="es-ES_tradnl"/>
        </w:rPr>
        <w:t>Torres Zamora</w:t>
      </w:r>
    </w:p>
    <w:p w14:paraId="59DDF657" w14:textId="77777777" w:rsidR="005D6428" w:rsidRPr="0015773C" w:rsidRDefault="005D6428" w:rsidP="005D6428">
      <w:pPr>
        <w:jc w:val="center"/>
        <w:rPr>
          <w:rFonts w:ascii="Book Antiqua" w:hAnsi="Book Antiqua"/>
          <w:lang w:val="es-ES_tradnl"/>
        </w:rPr>
      </w:pPr>
    </w:p>
    <w:p w14:paraId="33405839" w14:textId="235725C3" w:rsidR="005D6428" w:rsidRPr="0015773C" w:rsidRDefault="005D6428" w:rsidP="00D370B6">
      <w:pPr>
        <w:jc w:val="center"/>
        <w:rPr>
          <w:rFonts w:ascii="Book Antiqua" w:hAnsi="Book Antiqua"/>
          <w:lang w:val="es-ES_tradnl"/>
        </w:rPr>
      </w:pPr>
      <w:r w:rsidRPr="0015773C">
        <w:rPr>
          <w:rFonts w:ascii="Book Antiqua" w:hAnsi="Book Antiqua"/>
          <w:lang w:val="es-ES_tradnl"/>
        </w:rPr>
        <w:t xml:space="preserve">Referido a </w:t>
      </w:r>
      <w:r w:rsidR="0034574D" w:rsidRPr="0015773C">
        <w:rPr>
          <w:rFonts w:ascii="Book Antiqua" w:hAnsi="Book Antiqua"/>
          <w:lang w:val="es-ES_tradnl"/>
        </w:rPr>
        <w:t xml:space="preserve">la Comisión </w:t>
      </w:r>
      <w:r w:rsidR="008E31DE">
        <w:rPr>
          <w:rFonts w:ascii="Book Antiqua" w:hAnsi="Book Antiqua"/>
          <w:lang w:val="es-ES_tradnl"/>
        </w:rPr>
        <w:t>de</w:t>
      </w:r>
      <w:r w:rsidR="005863E3">
        <w:rPr>
          <w:rFonts w:ascii="Book Antiqua" w:hAnsi="Book Antiqua"/>
          <w:lang w:val="es-ES_tradnl"/>
        </w:rPr>
        <w:t xml:space="preserve"> lo Jurídico</w:t>
      </w:r>
    </w:p>
    <w:p w14:paraId="46855CC5" w14:textId="77777777" w:rsidR="005D6428" w:rsidRPr="0015773C" w:rsidRDefault="005D6428" w:rsidP="005D6428">
      <w:pPr>
        <w:jc w:val="both"/>
        <w:rPr>
          <w:rFonts w:ascii="Book Antiqua" w:hAnsi="Book Antiqua"/>
          <w:lang w:val="es-ES_tradnl"/>
        </w:rPr>
      </w:pPr>
    </w:p>
    <w:p w14:paraId="3D24D078" w14:textId="5AA098EC" w:rsidR="005D6428" w:rsidRPr="0015773C" w:rsidRDefault="005D6428" w:rsidP="008E31DE">
      <w:pPr>
        <w:suppressLineNumbers/>
        <w:ind w:right="-450"/>
        <w:jc w:val="center"/>
        <w:rPr>
          <w:rFonts w:ascii="Book Antiqua" w:hAnsi="Book Antiqua"/>
          <w:szCs w:val="24"/>
          <w:lang w:val="es-ES_tradnl"/>
        </w:rPr>
      </w:pPr>
      <w:r w:rsidRPr="0015773C">
        <w:rPr>
          <w:rFonts w:ascii="Book Antiqua" w:hAnsi="Book Antiqua"/>
          <w:b/>
          <w:sz w:val="28"/>
          <w:lang w:val="es-ES_tradnl"/>
        </w:rPr>
        <w:t>LEY</w:t>
      </w:r>
    </w:p>
    <w:p w14:paraId="3E681C35" w14:textId="77777777" w:rsidR="00953AF5" w:rsidRPr="0015773C" w:rsidRDefault="00953AF5" w:rsidP="00953AF5">
      <w:pPr>
        <w:suppressLineNumbers/>
        <w:ind w:left="720" w:right="-450" w:hanging="720"/>
        <w:jc w:val="both"/>
        <w:rPr>
          <w:rFonts w:ascii="Book Antiqua" w:hAnsi="Book Antiqua"/>
          <w:szCs w:val="24"/>
          <w:lang w:val="es-ES_tradnl"/>
        </w:rPr>
      </w:pPr>
    </w:p>
    <w:p w14:paraId="3B0EEA6C" w14:textId="419A47FB" w:rsidR="00953AF5" w:rsidRPr="0015773C" w:rsidRDefault="00953AF5" w:rsidP="00896370">
      <w:pPr>
        <w:suppressLineNumbers/>
        <w:ind w:left="567" w:hanging="567"/>
        <w:jc w:val="both"/>
        <w:rPr>
          <w:rFonts w:ascii="Book Antiqua" w:hAnsi="Book Antiqua"/>
          <w:szCs w:val="24"/>
          <w:lang w:val="es-ES_tradnl"/>
        </w:rPr>
      </w:pPr>
      <w:r w:rsidRPr="0015773C">
        <w:rPr>
          <w:rFonts w:ascii="Book Antiqua" w:hAnsi="Book Antiqua"/>
          <w:szCs w:val="24"/>
          <w:lang w:val="es-ES_tradnl"/>
        </w:rPr>
        <w:t xml:space="preserve">Para enmendar </w:t>
      </w:r>
      <w:r w:rsidR="004C5B6F">
        <w:rPr>
          <w:rFonts w:ascii="Book Antiqua" w:hAnsi="Book Antiqua"/>
          <w:szCs w:val="24"/>
          <w:lang w:val="es-ES_tradnl"/>
        </w:rPr>
        <w:t xml:space="preserve">añadir una nueva Regla 6.2 a </w:t>
      </w:r>
      <w:r w:rsidRPr="0015773C">
        <w:rPr>
          <w:rFonts w:ascii="Book Antiqua" w:hAnsi="Book Antiqua"/>
          <w:szCs w:val="24"/>
          <w:lang w:val="es-ES_tradnl"/>
        </w:rPr>
        <w:t>las Reglas de Procedimiento Criminal de 1963, según enmendadas</w:t>
      </w:r>
      <w:r w:rsidR="004C5B6F">
        <w:rPr>
          <w:rFonts w:ascii="Book Antiqua" w:hAnsi="Book Antiqua"/>
          <w:szCs w:val="24"/>
          <w:lang w:val="es-ES_tradnl"/>
        </w:rPr>
        <w:t>,</w:t>
      </w:r>
      <w:r w:rsidRPr="0015773C">
        <w:rPr>
          <w:rFonts w:ascii="Book Antiqua" w:hAnsi="Book Antiqua"/>
          <w:szCs w:val="24"/>
          <w:lang w:val="es-ES_tradnl"/>
        </w:rPr>
        <w:t xml:space="preserve"> a los </w:t>
      </w:r>
      <w:r w:rsidRPr="00CF2226">
        <w:rPr>
          <w:rFonts w:ascii="Book Antiqua" w:hAnsi="Book Antiqua"/>
          <w:szCs w:val="24"/>
          <w:lang w:val="es-ES_tradnl"/>
        </w:rPr>
        <w:t xml:space="preserve">fines de requerir una evaluación psicológica </w:t>
      </w:r>
      <w:r w:rsidRPr="00CF2226">
        <w:rPr>
          <w:rFonts w:ascii="Book Antiqua" w:hAnsi="Book Antiqua"/>
          <w:szCs w:val="24"/>
        </w:rPr>
        <w:t>en los casos en que se encuentre causa probable de un delito al amparo</w:t>
      </w:r>
      <w:r w:rsidRPr="00CF2226">
        <w:rPr>
          <w:rFonts w:ascii="Book Antiqua" w:hAnsi="Book Antiqua"/>
          <w:szCs w:val="24"/>
          <w:lang w:val="es-ES_tradnl"/>
        </w:rPr>
        <w:t xml:space="preserve"> de la Ley Núm. 54</w:t>
      </w:r>
      <w:r w:rsidRPr="0015773C">
        <w:rPr>
          <w:rFonts w:ascii="Book Antiqua" w:hAnsi="Book Antiqua"/>
          <w:szCs w:val="24"/>
          <w:lang w:val="es-ES_tradnl"/>
        </w:rPr>
        <w:t xml:space="preserve"> de 15 de agosto de 1989, según enmendada, conocida como</w:t>
      </w:r>
      <w:r w:rsidR="004C5B6F">
        <w:rPr>
          <w:rFonts w:ascii="Book Antiqua" w:hAnsi="Book Antiqua"/>
          <w:szCs w:val="24"/>
          <w:lang w:val="es-ES_tradnl"/>
        </w:rPr>
        <w:t xml:space="preserve"> “</w:t>
      </w:r>
      <w:r w:rsidRPr="0015773C">
        <w:rPr>
          <w:rFonts w:ascii="Book Antiqua" w:hAnsi="Book Antiqua"/>
          <w:szCs w:val="24"/>
          <w:lang w:val="es-ES_tradnl"/>
        </w:rPr>
        <w:t>Ley para la Prevención e Intervención con la Violencia Doméstica</w:t>
      </w:r>
      <w:r w:rsidR="004C5B6F">
        <w:rPr>
          <w:rFonts w:ascii="Book Antiqua" w:hAnsi="Book Antiqua"/>
          <w:szCs w:val="24"/>
          <w:lang w:val="es-ES_tradnl"/>
        </w:rPr>
        <w:t>”</w:t>
      </w:r>
      <w:r w:rsidRPr="0015773C">
        <w:rPr>
          <w:rFonts w:ascii="Book Antiqua" w:hAnsi="Book Antiqua"/>
          <w:szCs w:val="24"/>
          <w:lang w:val="es-ES_tradnl"/>
        </w:rPr>
        <w:t>; y para otros fines relacionados.</w:t>
      </w:r>
    </w:p>
    <w:p w14:paraId="66D3B71A" w14:textId="77777777" w:rsidR="00A143CF" w:rsidRPr="0015773C" w:rsidRDefault="00A143CF" w:rsidP="007F2EE3">
      <w:pPr>
        <w:suppressLineNumbers/>
        <w:jc w:val="both"/>
        <w:rPr>
          <w:rFonts w:ascii="Book Antiqua" w:hAnsi="Book Antiqua"/>
          <w:szCs w:val="24"/>
          <w:lang w:val="es-ES_tradnl"/>
        </w:rPr>
      </w:pPr>
    </w:p>
    <w:p w14:paraId="63243B55" w14:textId="77777777" w:rsidR="00A143CF" w:rsidRPr="0015773C" w:rsidRDefault="00A143CF" w:rsidP="007F2EE3">
      <w:pPr>
        <w:suppressLineNumbers/>
        <w:jc w:val="center"/>
        <w:outlineLvl w:val="0"/>
        <w:rPr>
          <w:rFonts w:ascii="Book Antiqua" w:hAnsi="Book Antiqua"/>
          <w:szCs w:val="24"/>
          <w:lang w:val="es-ES_tradnl"/>
        </w:rPr>
      </w:pPr>
      <w:r w:rsidRPr="0015773C">
        <w:rPr>
          <w:rFonts w:ascii="Book Antiqua" w:hAnsi="Book Antiqua"/>
          <w:szCs w:val="24"/>
          <w:lang w:val="es-ES_tradnl"/>
        </w:rPr>
        <w:t>EXPOSICIÓN DE MOTIVOS</w:t>
      </w:r>
    </w:p>
    <w:p w14:paraId="00051263" w14:textId="77777777" w:rsidR="00D358A4" w:rsidRPr="0015773C" w:rsidRDefault="00D358A4" w:rsidP="007F2EE3">
      <w:pPr>
        <w:suppressLineNumbers/>
        <w:jc w:val="center"/>
        <w:outlineLvl w:val="0"/>
        <w:rPr>
          <w:rFonts w:ascii="Book Antiqua" w:hAnsi="Book Antiqua"/>
          <w:szCs w:val="24"/>
          <w:lang w:val="es-ES_tradnl"/>
        </w:rPr>
      </w:pPr>
    </w:p>
    <w:p w14:paraId="5D9EFFA8" w14:textId="487304A0" w:rsidR="00D358A4" w:rsidRPr="0015773C" w:rsidRDefault="00D358A4" w:rsidP="008E31DE">
      <w:pPr>
        <w:pStyle w:val="Textoindependiente"/>
        <w:suppressLineNumbers/>
        <w:spacing w:after="0"/>
        <w:ind w:firstLine="567"/>
        <w:jc w:val="both"/>
        <w:rPr>
          <w:rFonts w:ascii="Book Antiqua" w:hAnsi="Book Antiqua"/>
          <w:szCs w:val="24"/>
          <w:lang w:val="es-ES_tradnl"/>
        </w:rPr>
      </w:pPr>
      <w:r w:rsidRPr="0015773C">
        <w:rPr>
          <w:rFonts w:ascii="Book Antiqua" w:hAnsi="Book Antiqua"/>
          <w:szCs w:val="24"/>
          <w:lang w:val="es-ES_tradnl"/>
        </w:rPr>
        <w:t xml:space="preserve">La Ley Núm. </w:t>
      </w:r>
      <w:r w:rsidR="00E706DA" w:rsidRPr="0015773C">
        <w:rPr>
          <w:rFonts w:ascii="Book Antiqua" w:hAnsi="Book Antiqua"/>
          <w:szCs w:val="24"/>
          <w:lang w:val="es-ES_tradnl"/>
        </w:rPr>
        <w:t>54 de 15 de agosto de 1989, según enmendada, conocida como Ley para la Prevención e Intervención con la Violencia Doméstica (Ley 54),</w:t>
      </w:r>
      <w:r w:rsidR="0015773C" w:rsidRPr="0015773C">
        <w:rPr>
          <w:rFonts w:ascii="Book Antiqua" w:hAnsi="Book Antiqua"/>
          <w:szCs w:val="24"/>
          <w:lang w:val="es-ES_tradnl"/>
        </w:rPr>
        <w:t xml:space="preserve"> según surge de su Exposición de Motivos,</w:t>
      </w:r>
      <w:r w:rsidR="00E706DA" w:rsidRPr="0015773C">
        <w:rPr>
          <w:rFonts w:ascii="Book Antiqua" w:hAnsi="Book Antiqua"/>
          <w:szCs w:val="24"/>
          <w:lang w:val="es-ES_tradnl"/>
        </w:rPr>
        <w:t xml:space="preserve"> fue aprobada con el propósito principal de prevenir y combatir la violencia doméstica</w:t>
      </w:r>
      <w:r w:rsidR="004C5B6F">
        <w:rPr>
          <w:rFonts w:ascii="Book Antiqua" w:hAnsi="Book Antiqua"/>
          <w:szCs w:val="24"/>
          <w:lang w:val="es-ES_tradnl"/>
        </w:rPr>
        <w:t xml:space="preserve"> en Puerto Rico</w:t>
      </w:r>
      <w:r w:rsidR="00E706DA" w:rsidRPr="0015773C">
        <w:rPr>
          <w:rFonts w:ascii="Book Antiqua" w:hAnsi="Book Antiqua"/>
          <w:szCs w:val="24"/>
          <w:lang w:val="es-ES_tradnl"/>
        </w:rPr>
        <w:t xml:space="preserve">. </w:t>
      </w:r>
      <w:r w:rsidR="0015773C" w:rsidRPr="0015773C">
        <w:rPr>
          <w:rFonts w:ascii="Book Antiqua" w:hAnsi="Book Antiqua"/>
          <w:szCs w:val="24"/>
          <w:lang w:val="es-ES_tradnl"/>
        </w:rPr>
        <w:t>Establece la misma que</w:t>
      </w:r>
      <w:r w:rsidR="00E706DA" w:rsidRPr="0015773C">
        <w:rPr>
          <w:rFonts w:ascii="Book Antiqua" w:hAnsi="Book Antiqua"/>
          <w:szCs w:val="24"/>
          <w:lang w:val="es-ES_tradnl"/>
        </w:rPr>
        <w:t xml:space="preserve"> “[l]a violencia doméstica es un </w:t>
      </w:r>
      <w:r w:rsidR="00C55FC9" w:rsidRPr="0015773C">
        <w:rPr>
          <w:rFonts w:ascii="Book Antiqua" w:hAnsi="Book Antiqua"/>
          <w:szCs w:val="24"/>
          <w:lang w:val="es-ES_tradnl"/>
        </w:rPr>
        <w:t>comportamiento</w:t>
      </w:r>
      <w:r w:rsidR="00E706DA" w:rsidRPr="0015773C">
        <w:rPr>
          <w:rFonts w:ascii="Book Antiqua" w:hAnsi="Book Antiqua"/>
          <w:szCs w:val="24"/>
          <w:lang w:val="es-ES_tradnl"/>
        </w:rPr>
        <w:t xml:space="preserve"> antisocial que constituye un serio problema para la familia </w:t>
      </w:r>
      <w:r w:rsidR="00C55FC9" w:rsidRPr="0015773C">
        <w:rPr>
          <w:rFonts w:ascii="Book Antiqua" w:hAnsi="Book Antiqua"/>
          <w:szCs w:val="24"/>
          <w:lang w:val="es-ES_tradnl"/>
        </w:rPr>
        <w:t>puertorriqueña</w:t>
      </w:r>
      <w:r w:rsidR="0015773C" w:rsidRPr="0015773C">
        <w:rPr>
          <w:rFonts w:ascii="Book Antiqua" w:hAnsi="Book Antiqua"/>
          <w:szCs w:val="24"/>
          <w:lang w:val="es-ES_tradnl"/>
        </w:rPr>
        <w:t>”</w:t>
      </w:r>
      <w:r w:rsidR="00E706DA" w:rsidRPr="0015773C">
        <w:rPr>
          <w:rFonts w:ascii="Book Antiqua" w:hAnsi="Book Antiqua"/>
          <w:szCs w:val="24"/>
          <w:lang w:val="es-ES_tradnl"/>
        </w:rPr>
        <w:t xml:space="preserve">.  </w:t>
      </w:r>
      <w:r w:rsidR="0015773C" w:rsidRPr="0015773C">
        <w:rPr>
          <w:rFonts w:ascii="Book Antiqua" w:hAnsi="Book Antiqua"/>
          <w:szCs w:val="24"/>
          <w:lang w:val="es-ES_tradnl"/>
        </w:rPr>
        <w:t>Entonces,</w:t>
      </w:r>
      <w:r w:rsidR="00E706DA" w:rsidRPr="0015773C">
        <w:rPr>
          <w:rFonts w:ascii="Book Antiqua" w:hAnsi="Book Antiqua"/>
          <w:szCs w:val="24"/>
          <w:lang w:val="es-ES_tradnl"/>
        </w:rPr>
        <w:t xml:space="preserve"> se estimaba que el 60% de las mujeres casadas eran víctimas del maltrato conyugal en Puerto Rico.  En</w:t>
      </w:r>
      <w:r w:rsidR="0015773C" w:rsidRPr="0015773C">
        <w:rPr>
          <w:rFonts w:ascii="Book Antiqua" w:hAnsi="Book Antiqua"/>
          <w:szCs w:val="24"/>
          <w:lang w:val="es-ES_tradnl"/>
        </w:rPr>
        <w:t xml:space="preserve"> el año</w:t>
      </w:r>
      <w:r w:rsidR="00E706DA" w:rsidRPr="0015773C">
        <w:rPr>
          <w:rFonts w:ascii="Book Antiqua" w:hAnsi="Book Antiqua"/>
          <w:szCs w:val="24"/>
          <w:lang w:val="es-ES_tradnl"/>
        </w:rPr>
        <w:t xml:space="preserve"> 1983</w:t>
      </w:r>
      <w:r w:rsidR="0015773C" w:rsidRPr="0015773C">
        <w:rPr>
          <w:rFonts w:ascii="Book Antiqua" w:hAnsi="Book Antiqua"/>
          <w:szCs w:val="24"/>
          <w:lang w:val="es-ES_tradnl"/>
        </w:rPr>
        <w:t>,</w:t>
      </w:r>
      <w:r w:rsidR="00E706DA" w:rsidRPr="0015773C">
        <w:rPr>
          <w:rFonts w:ascii="Book Antiqua" w:hAnsi="Book Antiqua"/>
          <w:szCs w:val="24"/>
          <w:lang w:val="es-ES_tradnl"/>
        </w:rPr>
        <w:t xml:space="preserve"> el 81% de los asesinatos de mujeres comprendían una relación familiar o de amistad. </w:t>
      </w:r>
    </w:p>
    <w:p w14:paraId="37C2C9DE" w14:textId="77777777" w:rsidR="00E706DA" w:rsidRPr="0015773C" w:rsidRDefault="00E706DA" w:rsidP="008E31DE">
      <w:pPr>
        <w:pStyle w:val="Textoindependiente"/>
        <w:suppressLineNumbers/>
        <w:spacing w:after="0"/>
        <w:ind w:firstLine="567"/>
        <w:jc w:val="both"/>
        <w:rPr>
          <w:rFonts w:ascii="Book Antiqua" w:hAnsi="Book Antiqua"/>
          <w:szCs w:val="24"/>
          <w:lang w:val="es-ES_tradnl"/>
        </w:rPr>
      </w:pPr>
    </w:p>
    <w:p w14:paraId="46C71853" w14:textId="77777777" w:rsidR="005F2759" w:rsidRDefault="00C55FC9" w:rsidP="008E31DE">
      <w:pPr>
        <w:pStyle w:val="Textoindependiente"/>
        <w:suppressLineNumbers/>
        <w:spacing w:after="0"/>
        <w:ind w:firstLine="567"/>
        <w:jc w:val="both"/>
        <w:rPr>
          <w:rFonts w:ascii="Book Antiqua" w:hAnsi="Book Antiqua"/>
          <w:szCs w:val="24"/>
          <w:lang w:val="es-ES_tradnl"/>
        </w:rPr>
      </w:pPr>
      <w:r>
        <w:rPr>
          <w:rFonts w:ascii="Book Antiqua" w:hAnsi="Book Antiqua"/>
          <w:szCs w:val="24"/>
          <w:lang w:val="es-ES_tradnl"/>
        </w:rPr>
        <w:t>E</w:t>
      </w:r>
      <w:r w:rsidR="005F2759" w:rsidRPr="0015773C">
        <w:rPr>
          <w:rFonts w:ascii="Book Antiqua" w:hAnsi="Book Antiqua"/>
          <w:szCs w:val="24"/>
          <w:lang w:val="es-ES_tradnl"/>
        </w:rPr>
        <w:t xml:space="preserve">n el año 2010, los incidentes de violencia doméstica ascendieron a 17,701 registrándose 18 muertes como consecuencia de esta.  En el 2011, a pesar de que el número total de casos de violencia doméstica se redujo a 16,173, las muertes aumentaron a 29.  Surge de las estadísticas que de manera consistente los incidentes de violencia doméstica, así como las muertes consecuencia de estos fueron reduciendo hasta 8,812 casos y 9 muertes como consecuencia de éstos en el 2016.  En cambio, en el 2017, a pesar de que se redujo el número de casos de violencia doméstica a 8,217, el número de muertes </w:t>
      </w:r>
      <w:r w:rsidR="005F2759" w:rsidRPr="0015773C">
        <w:rPr>
          <w:rFonts w:ascii="Book Antiqua" w:hAnsi="Book Antiqua"/>
          <w:szCs w:val="24"/>
          <w:lang w:val="es-ES_tradnl"/>
        </w:rPr>
        <w:lastRenderedPageBreak/>
        <w:t>aumentó a 14.  En el 2018, el número de casos de violencia doméstica se mantuvo en 8,227, sin embargo, el número de muertes aumentó sustancialmente al registrarse 26 muertes.  Del total de las 26 víctimas, tres de eran hombres y 23 eran mujeres.  Según la información provista por la Oficina de la Procuradora de las Mujeres, durante el año 2019 en Puerto Rico fueron reportados un total de 6,725 casos.</w:t>
      </w:r>
      <w:r w:rsidR="00922640" w:rsidRPr="0015773C">
        <w:rPr>
          <w:rFonts w:ascii="Book Antiqua" w:hAnsi="Book Antiqua"/>
          <w:szCs w:val="24"/>
          <w:lang w:val="es-ES_tradnl"/>
        </w:rPr>
        <w:t xml:space="preserve">  En los años 2022 y 2023 fueron </w:t>
      </w:r>
      <w:r w:rsidR="009F0373" w:rsidRPr="0015773C">
        <w:rPr>
          <w:rFonts w:ascii="Book Antiqua" w:hAnsi="Book Antiqua"/>
          <w:szCs w:val="24"/>
          <w:lang w:val="es-ES_tradnl"/>
        </w:rPr>
        <w:t>registrados 5,573</w:t>
      </w:r>
      <w:r w:rsidR="00922640" w:rsidRPr="0015773C">
        <w:rPr>
          <w:rFonts w:ascii="Book Antiqua" w:hAnsi="Book Antiqua"/>
          <w:szCs w:val="24"/>
          <w:lang w:val="es-ES_tradnl"/>
        </w:rPr>
        <w:t xml:space="preserve"> y 22 6379 casos en los cuales fallecieron 22 y 18 víctimas.</w:t>
      </w:r>
    </w:p>
    <w:p w14:paraId="73CF95BF" w14:textId="77777777" w:rsidR="008E31DE" w:rsidRPr="0015773C" w:rsidRDefault="008E31DE" w:rsidP="008E31DE">
      <w:pPr>
        <w:pStyle w:val="Textoindependiente"/>
        <w:suppressLineNumbers/>
        <w:spacing w:after="0"/>
        <w:ind w:firstLine="567"/>
        <w:jc w:val="both"/>
        <w:rPr>
          <w:rFonts w:ascii="Book Antiqua" w:hAnsi="Book Antiqua"/>
          <w:szCs w:val="24"/>
          <w:lang w:val="es-ES_tradnl"/>
        </w:rPr>
      </w:pPr>
    </w:p>
    <w:p w14:paraId="5EFCF75A" w14:textId="77777777" w:rsidR="005F2759" w:rsidRDefault="005F2759" w:rsidP="008E31DE">
      <w:pPr>
        <w:pStyle w:val="Textoindependiente"/>
        <w:suppressLineNumbers/>
        <w:spacing w:after="0"/>
        <w:ind w:firstLine="567"/>
        <w:jc w:val="both"/>
        <w:rPr>
          <w:rFonts w:ascii="Book Antiqua" w:hAnsi="Book Antiqua"/>
          <w:szCs w:val="24"/>
          <w:lang w:val="es-ES_tradnl"/>
        </w:rPr>
      </w:pPr>
      <w:r w:rsidRPr="0015773C">
        <w:rPr>
          <w:rFonts w:ascii="Book Antiqua" w:hAnsi="Book Antiqua"/>
          <w:szCs w:val="24"/>
          <w:lang w:val="es-ES_tradnl"/>
        </w:rPr>
        <w:t>Nos</w:t>
      </w:r>
      <w:r w:rsidR="001B1D60" w:rsidRPr="0015773C">
        <w:rPr>
          <w:rFonts w:ascii="Book Antiqua" w:hAnsi="Book Antiqua"/>
          <w:szCs w:val="24"/>
          <w:lang w:val="es-ES_tradnl"/>
        </w:rPr>
        <w:t xml:space="preserve"> resulta alarmante el aumento </w:t>
      </w:r>
      <w:r w:rsidRPr="0015773C">
        <w:rPr>
          <w:rFonts w:ascii="Book Antiqua" w:hAnsi="Book Antiqua"/>
          <w:szCs w:val="24"/>
          <w:lang w:val="es-ES_tradnl"/>
        </w:rPr>
        <w:t xml:space="preserve">el </w:t>
      </w:r>
      <w:r w:rsidR="001B1D60" w:rsidRPr="0015773C">
        <w:rPr>
          <w:rFonts w:ascii="Book Antiqua" w:hAnsi="Book Antiqua"/>
          <w:szCs w:val="24"/>
          <w:lang w:val="es-ES_tradnl"/>
        </w:rPr>
        <w:t>dramático aumento</w:t>
      </w:r>
      <w:r w:rsidR="0015773C" w:rsidRPr="0015773C">
        <w:rPr>
          <w:rFonts w:ascii="Book Antiqua" w:hAnsi="Book Antiqua"/>
          <w:szCs w:val="24"/>
          <w:lang w:val="es-ES_tradnl"/>
        </w:rPr>
        <w:t xml:space="preserve"> en el</w:t>
      </w:r>
      <w:r w:rsidR="001B1D60" w:rsidRPr="0015773C">
        <w:rPr>
          <w:rFonts w:ascii="Book Antiqua" w:hAnsi="Book Antiqua"/>
          <w:szCs w:val="24"/>
          <w:lang w:val="es-ES_tradnl"/>
        </w:rPr>
        <w:t xml:space="preserve"> </w:t>
      </w:r>
      <w:r w:rsidRPr="0015773C">
        <w:rPr>
          <w:rFonts w:ascii="Book Antiqua" w:hAnsi="Book Antiqua"/>
          <w:szCs w:val="24"/>
          <w:lang w:val="es-ES_tradnl"/>
        </w:rPr>
        <w:t xml:space="preserve">número de </w:t>
      </w:r>
      <w:r w:rsidR="001B1D60" w:rsidRPr="0015773C">
        <w:rPr>
          <w:rFonts w:ascii="Book Antiqua" w:hAnsi="Book Antiqua"/>
          <w:szCs w:val="24"/>
          <w:lang w:val="es-ES_tradnl"/>
        </w:rPr>
        <w:t xml:space="preserve">víctimas de violencia doméstica que pierden la vida.  Durante </w:t>
      </w:r>
      <w:r w:rsidR="009F0373" w:rsidRPr="0015773C">
        <w:rPr>
          <w:rFonts w:ascii="Book Antiqua" w:hAnsi="Book Antiqua"/>
          <w:szCs w:val="24"/>
          <w:lang w:val="es-ES_tradnl"/>
        </w:rPr>
        <w:t>los</w:t>
      </w:r>
      <w:r w:rsidR="001B1D60" w:rsidRPr="0015773C">
        <w:rPr>
          <w:rFonts w:ascii="Book Antiqua" w:hAnsi="Book Antiqua"/>
          <w:szCs w:val="24"/>
          <w:lang w:val="es-ES_tradnl"/>
        </w:rPr>
        <w:t xml:space="preserve"> pasado</w:t>
      </w:r>
      <w:r w:rsidR="009F0373" w:rsidRPr="0015773C">
        <w:rPr>
          <w:rFonts w:ascii="Book Antiqua" w:hAnsi="Book Antiqua"/>
          <w:szCs w:val="24"/>
          <w:lang w:val="es-ES_tradnl"/>
        </w:rPr>
        <w:t>s</w:t>
      </w:r>
      <w:r w:rsidR="001B1D60" w:rsidRPr="0015773C">
        <w:rPr>
          <w:rFonts w:ascii="Book Antiqua" w:hAnsi="Book Antiqua"/>
          <w:szCs w:val="24"/>
          <w:lang w:val="es-ES_tradnl"/>
        </w:rPr>
        <w:t xml:space="preserve"> mes</w:t>
      </w:r>
      <w:r w:rsidR="009F0373" w:rsidRPr="0015773C">
        <w:rPr>
          <w:rFonts w:ascii="Book Antiqua" w:hAnsi="Book Antiqua"/>
          <w:szCs w:val="24"/>
          <w:lang w:val="es-ES_tradnl"/>
        </w:rPr>
        <w:t>es</w:t>
      </w:r>
      <w:r w:rsidR="001B1D60" w:rsidRPr="0015773C">
        <w:rPr>
          <w:rFonts w:ascii="Book Antiqua" w:hAnsi="Book Antiqua"/>
          <w:szCs w:val="24"/>
          <w:lang w:val="es-ES_tradnl"/>
        </w:rPr>
        <w:t xml:space="preserve"> se han reportado </w:t>
      </w:r>
      <w:r w:rsidR="009F0373" w:rsidRPr="0015773C">
        <w:rPr>
          <w:rFonts w:ascii="Book Antiqua" w:hAnsi="Book Antiqua"/>
          <w:szCs w:val="24"/>
          <w:lang w:val="es-ES_tradnl"/>
        </w:rPr>
        <w:t>múltiples</w:t>
      </w:r>
      <w:r w:rsidR="001B1D60" w:rsidRPr="0015773C">
        <w:rPr>
          <w:rFonts w:ascii="Book Antiqua" w:hAnsi="Book Antiqua"/>
          <w:szCs w:val="24"/>
          <w:lang w:val="es-ES_tradnl"/>
        </w:rPr>
        <w:t xml:space="preserve"> </w:t>
      </w:r>
      <w:r w:rsidR="009F0373" w:rsidRPr="0015773C">
        <w:rPr>
          <w:rFonts w:ascii="Book Antiqua" w:hAnsi="Book Antiqua"/>
          <w:szCs w:val="24"/>
          <w:lang w:val="es-ES_tradnl"/>
        </w:rPr>
        <w:t>víctimas fatales</w:t>
      </w:r>
      <w:r w:rsidR="001B1D60" w:rsidRPr="0015773C">
        <w:rPr>
          <w:rFonts w:ascii="Book Antiqua" w:hAnsi="Book Antiqua"/>
          <w:szCs w:val="24"/>
          <w:lang w:val="es-ES_tradnl"/>
        </w:rPr>
        <w:t xml:space="preserve"> asociadas</w:t>
      </w:r>
      <w:r w:rsidR="0015773C" w:rsidRPr="0015773C">
        <w:rPr>
          <w:rFonts w:ascii="Book Antiqua" w:hAnsi="Book Antiqua"/>
          <w:szCs w:val="24"/>
          <w:lang w:val="es-ES_tradnl"/>
        </w:rPr>
        <w:t xml:space="preserve"> </w:t>
      </w:r>
      <w:r w:rsidR="009F0373" w:rsidRPr="0015773C">
        <w:rPr>
          <w:rFonts w:ascii="Book Antiqua" w:hAnsi="Book Antiqua"/>
          <w:szCs w:val="24"/>
          <w:lang w:val="es-ES_tradnl"/>
        </w:rPr>
        <w:t>con casos de</w:t>
      </w:r>
      <w:r w:rsidR="001B1D60" w:rsidRPr="0015773C">
        <w:rPr>
          <w:rFonts w:ascii="Book Antiqua" w:hAnsi="Book Antiqua"/>
          <w:szCs w:val="24"/>
          <w:lang w:val="es-ES_tradnl"/>
        </w:rPr>
        <w:t xml:space="preserve"> violencia doméstica.  En vista de lo anterior, entendemos que debemos considerar nuevos cambios a la política pública que nos permitan enfrentar este mal social.  Debemos procurar erradicar la violencia doméstica y aspirar a que ninguna persona pierda la vida como consecuencia de la violencia doméstica.</w:t>
      </w:r>
      <w:r w:rsidRPr="0015773C">
        <w:rPr>
          <w:rFonts w:ascii="Book Antiqua" w:hAnsi="Book Antiqua"/>
          <w:szCs w:val="24"/>
          <w:lang w:val="es-ES_tradnl"/>
        </w:rPr>
        <w:t xml:space="preserve">  </w:t>
      </w:r>
      <w:r w:rsidR="001B1D60" w:rsidRPr="0015773C">
        <w:rPr>
          <w:rFonts w:ascii="Book Antiqua" w:hAnsi="Book Antiqua"/>
          <w:szCs w:val="24"/>
          <w:lang w:val="es-ES_tradnl"/>
        </w:rPr>
        <w:t>No</w:t>
      </w:r>
      <w:r w:rsidRPr="0015773C">
        <w:rPr>
          <w:rFonts w:ascii="Book Antiqua" w:hAnsi="Book Antiqua"/>
          <w:szCs w:val="24"/>
          <w:lang w:val="es-ES_tradnl"/>
        </w:rPr>
        <w:t xml:space="preserve"> podemos bajar la guardia ante la lucha de este mal social</w:t>
      </w:r>
      <w:r w:rsidR="0015773C" w:rsidRPr="0015773C">
        <w:rPr>
          <w:rFonts w:ascii="Book Antiqua" w:hAnsi="Book Antiqua"/>
          <w:szCs w:val="24"/>
          <w:lang w:val="es-ES_tradnl"/>
        </w:rPr>
        <w:t xml:space="preserve">, por el </w:t>
      </w:r>
      <w:r w:rsidR="00C55FC9" w:rsidRPr="0015773C">
        <w:rPr>
          <w:rFonts w:ascii="Book Antiqua" w:hAnsi="Book Antiqua"/>
          <w:szCs w:val="24"/>
          <w:lang w:val="es-ES_tradnl"/>
        </w:rPr>
        <w:t>contrario,</w:t>
      </w:r>
      <w:r w:rsidR="0015773C" w:rsidRPr="0015773C">
        <w:rPr>
          <w:rFonts w:ascii="Book Antiqua" w:hAnsi="Book Antiqua"/>
          <w:szCs w:val="24"/>
          <w:lang w:val="es-ES_tradnl"/>
        </w:rPr>
        <w:t xml:space="preserve"> debemos ser sensibles a cualquier modificación de política pública que se deba adoptar.</w:t>
      </w:r>
    </w:p>
    <w:p w14:paraId="1D998D1B" w14:textId="77777777" w:rsidR="008E31DE" w:rsidRPr="0015773C" w:rsidRDefault="008E31DE" w:rsidP="008E31DE">
      <w:pPr>
        <w:pStyle w:val="Textoindependiente"/>
        <w:suppressLineNumbers/>
        <w:spacing w:after="0"/>
        <w:ind w:firstLine="567"/>
        <w:jc w:val="both"/>
        <w:rPr>
          <w:rFonts w:ascii="Book Antiqua" w:hAnsi="Book Antiqua"/>
          <w:szCs w:val="24"/>
          <w:lang w:val="es-ES_tradnl"/>
        </w:rPr>
      </w:pPr>
    </w:p>
    <w:p w14:paraId="7B577A6D" w14:textId="77777777" w:rsidR="000C2C45" w:rsidRDefault="000C2C45" w:rsidP="008E31DE">
      <w:pPr>
        <w:pStyle w:val="Textoindependiente"/>
        <w:suppressLineNumbers/>
        <w:spacing w:after="0"/>
        <w:ind w:firstLine="567"/>
        <w:jc w:val="both"/>
        <w:rPr>
          <w:rFonts w:ascii="Book Antiqua" w:hAnsi="Book Antiqua"/>
          <w:color w:val="000000"/>
          <w:szCs w:val="24"/>
        </w:rPr>
      </w:pPr>
      <w:r>
        <w:rPr>
          <w:rFonts w:ascii="Book Antiqua" w:hAnsi="Book Antiqua"/>
          <w:color w:val="000000"/>
          <w:szCs w:val="24"/>
        </w:rPr>
        <w:t>Gran parte del problema de la violencia doméstica reside en aspectos psicológicos profundos que requieren atención especializada. Esta forma de violencia, arraigada en dinámicas complejas de poder, control y desequilibrio emocional, a menudo es difícil de abordar sin la intervención de profesionales de la salud mental. Es crucial reconocer que abordar la violencia doméstica desde una perspectiva psicológica no solo beneficia a los individuos involucrados, sino que también contribuye a la creación de comunidades más seguras y saludables.</w:t>
      </w:r>
    </w:p>
    <w:p w14:paraId="55AC964D" w14:textId="77777777" w:rsidR="008E31DE" w:rsidRDefault="008E31DE" w:rsidP="008E31DE">
      <w:pPr>
        <w:pStyle w:val="Textoindependiente"/>
        <w:suppressLineNumbers/>
        <w:spacing w:after="0"/>
        <w:ind w:firstLine="567"/>
        <w:jc w:val="both"/>
        <w:rPr>
          <w:rFonts w:ascii="Book Antiqua" w:hAnsi="Book Antiqua"/>
          <w:color w:val="000000"/>
          <w:szCs w:val="24"/>
        </w:rPr>
      </w:pPr>
    </w:p>
    <w:p w14:paraId="7C66E6D3" w14:textId="66809ADD" w:rsidR="009F0373" w:rsidRDefault="009F0373" w:rsidP="008E31DE">
      <w:pPr>
        <w:pStyle w:val="Textoindependiente"/>
        <w:suppressLineNumbers/>
        <w:spacing w:after="0"/>
        <w:ind w:firstLine="567"/>
        <w:jc w:val="both"/>
        <w:rPr>
          <w:rFonts w:ascii="Book Antiqua" w:hAnsi="Book Antiqua"/>
          <w:color w:val="000000"/>
          <w:szCs w:val="24"/>
          <w:lang w:val="es-ES_tradnl"/>
        </w:rPr>
      </w:pPr>
      <w:r>
        <w:rPr>
          <w:rFonts w:ascii="Book Antiqua" w:hAnsi="Book Antiqua"/>
          <w:color w:val="000000"/>
          <w:szCs w:val="24"/>
          <w:lang w:val="es-ES_tradnl"/>
        </w:rPr>
        <w:t xml:space="preserve">Mediante la </w:t>
      </w:r>
      <w:r w:rsidR="004C5B6F">
        <w:rPr>
          <w:rFonts w:ascii="Book Antiqua" w:hAnsi="Book Antiqua"/>
          <w:color w:val="000000"/>
          <w:szCs w:val="24"/>
          <w:lang w:val="es-ES_tradnl"/>
        </w:rPr>
        <w:t xml:space="preserve">enmienda establecemos que, de ahora en adelante, </w:t>
      </w:r>
      <w:r>
        <w:rPr>
          <w:rFonts w:ascii="Book Antiqua" w:hAnsi="Book Antiqua"/>
          <w:color w:val="000000"/>
          <w:szCs w:val="24"/>
          <w:lang w:val="es-ES_tradnl"/>
        </w:rPr>
        <w:t>en los casos en que se esté imputando un delito al amparo de la Ley 54, se presente una evaluación psicológica del imputado</w:t>
      </w:r>
      <w:r w:rsidR="00CE5197">
        <w:rPr>
          <w:rFonts w:ascii="Book Antiqua" w:hAnsi="Book Antiqua"/>
          <w:color w:val="000000"/>
          <w:szCs w:val="24"/>
          <w:lang w:val="es-ES_tradnl"/>
        </w:rPr>
        <w:t>, luego que se le imponga las condiciones de la fianza para evaluar la peligrosidad de las personas imputadas y por ende llegar a una conclusión razonable</w:t>
      </w:r>
      <w:r w:rsidR="00B404B2">
        <w:rPr>
          <w:rFonts w:ascii="Book Antiqua" w:hAnsi="Book Antiqua"/>
          <w:color w:val="000000"/>
          <w:szCs w:val="24"/>
          <w:lang w:val="es-ES_tradnl"/>
        </w:rPr>
        <w:t xml:space="preserve"> </w:t>
      </w:r>
      <w:r w:rsidR="00953AF5">
        <w:rPr>
          <w:rFonts w:ascii="Book Antiqua" w:hAnsi="Book Antiqua"/>
          <w:color w:val="000000"/>
          <w:szCs w:val="24"/>
          <w:lang w:val="es-ES_tradnl"/>
        </w:rPr>
        <w:t>y con</w:t>
      </w:r>
      <w:r w:rsidR="00B404B2">
        <w:rPr>
          <w:rFonts w:ascii="Book Antiqua" w:hAnsi="Book Antiqua"/>
          <w:color w:val="000000"/>
          <w:szCs w:val="24"/>
          <w:lang w:val="es-ES_tradnl"/>
        </w:rPr>
        <w:t xml:space="preserve"> una determinación de un profesional de la salud</w:t>
      </w:r>
      <w:r w:rsidR="00CE5197">
        <w:rPr>
          <w:rFonts w:ascii="Book Antiqua" w:hAnsi="Book Antiqua"/>
          <w:color w:val="000000"/>
          <w:szCs w:val="24"/>
          <w:lang w:val="es-ES_tradnl"/>
        </w:rPr>
        <w:t xml:space="preserve"> sobre las condiciones para su libertad. </w:t>
      </w:r>
    </w:p>
    <w:p w14:paraId="12B238C5" w14:textId="77777777" w:rsidR="005F2759" w:rsidRPr="0015773C" w:rsidRDefault="005F2759" w:rsidP="005F2759">
      <w:pPr>
        <w:pStyle w:val="Textoindependiente"/>
        <w:suppressLineNumbers/>
        <w:spacing w:after="0"/>
        <w:ind w:firstLine="720"/>
        <w:jc w:val="both"/>
        <w:rPr>
          <w:rFonts w:ascii="Book Antiqua" w:hAnsi="Book Antiqua"/>
          <w:szCs w:val="24"/>
          <w:lang w:val="es-ES_tradnl"/>
        </w:rPr>
      </w:pPr>
    </w:p>
    <w:p w14:paraId="5A38AAD1" w14:textId="77777777" w:rsidR="00E7033E" w:rsidRPr="0015773C" w:rsidRDefault="00E7033E" w:rsidP="007F2EE3">
      <w:pPr>
        <w:pStyle w:val="Textoindependiente"/>
        <w:suppressLineNumbers/>
        <w:spacing w:after="0" w:line="480" w:lineRule="auto"/>
        <w:rPr>
          <w:rFonts w:ascii="Book Antiqua" w:hAnsi="Book Antiqua"/>
          <w:i/>
          <w:szCs w:val="24"/>
          <w:lang w:val="es-ES_tradnl"/>
        </w:rPr>
      </w:pPr>
      <w:r w:rsidRPr="0015773C">
        <w:rPr>
          <w:rFonts w:ascii="Book Antiqua" w:hAnsi="Book Antiqua"/>
          <w:i/>
          <w:szCs w:val="24"/>
          <w:lang w:val="es-ES_tradnl"/>
        </w:rPr>
        <w:t>DECRÉTASE POR LA ASAMBLEA LEGISLATIVA DE PUERTO RICO:</w:t>
      </w:r>
    </w:p>
    <w:p w14:paraId="4AFDF82E" w14:textId="77777777" w:rsidR="00D370B6" w:rsidRPr="0015773C" w:rsidRDefault="00D370B6" w:rsidP="005D6428">
      <w:pPr>
        <w:spacing w:line="480" w:lineRule="auto"/>
        <w:ind w:firstLine="720"/>
        <w:jc w:val="both"/>
        <w:rPr>
          <w:rFonts w:ascii="Book Antiqua" w:hAnsi="Book Antiqua"/>
          <w:szCs w:val="24"/>
          <w:lang w:val="es-ES_tradnl"/>
        </w:rPr>
        <w:sectPr w:rsidR="00D370B6" w:rsidRPr="0015773C" w:rsidSect="00637CC3">
          <w:headerReference w:type="default" r:id="rId9"/>
          <w:headerReference w:type="first" r:id="rId10"/>
          <w:pgSz w:w="12240" w:h="15840"/>
          <w:pgMar w:top="1440" w:right="1440" w:bottom="1440" w:left="1440" w:header="720" w:footer="720" w:gutter="0"/>
          <w:pgNumType w:start="1"/>
          <w:cols w:space="720"/>
          <w:titlePg/>
          <w:docGrid w:linePitch="360"/>
        </w:sectPr>
      </w:pPr>
    </w:p>
    <w:p w14:paraId="0C26D7E7" w14:textId="6BC35BBE" w:rsidR="008039DD" w:rsidRPr="0015773C" w:rsidRDefault="009F0373" w:rsidP="008E31DE">
      <w:pPr>
        <w:widowControl w:val="0"/>
        <w:spacing w:line="480" w:lineRule="auto"/>
        <w:ind w:firstLine="567"/>
        <w:jc w:val="both"/>
        <w:rPr>
          <w:rFonts w:ascii="Book Antiqua" w:hAnsi="Book Antiqua"/>
          <w:szCs w:val="24"/>
          <w:lang w:val="es-ES_tradnl"/>
        </w:rPr>
      </w:pPr>
      <w:r w:rsidRPr="0015773C">
        <w:rPr>
          <w:rFonts w:ascii="Book Antiqua" w:hAnsi="Book Antiqua"/>
          <w:szCs w:val="24"/>
          <w:lang w:val="es-ES_tradnl"/>
        </w:rPr>
        <w:t>Artículo</w:t>
      </w:r>
      <w:r w:rsidR="0043599E" w:rsidRPr="0015773C">
        <w:rPr>
          <w:rFonts w:ascii="Book Antiqua" w:hAnsi="Book Antiqua"/>
          <w:szCs w:val="24"/>
          <w:lang w:val="es-ES_tradnl"/>
        </w:rPr>
        <w:t xml:space="preserve"> 1.-</w:t>
      </w:r>
      <w:r w:rsidR="00864CC3" w:rsidRPr="0015773C">
        <w:rPr>
          <w:rFonts w:ascii="Book Antiqua" w:hAnsi="Book Antiqua"/>
          <w:szCs w:val="24"/>
          <w:lang w:val="es-ES_tradnl"/>
        </w:rPr>
        <w:t xml:space="preserve">Se </w:t>
      </w:r>
      <w:r w:rsidR="004C5B6F">
        <w:rPr>
          <w:rFonts w:ascii="Book Antiqua" w:hAnsi="Book Antiqua"/>
          <w:szCs w:val="24"/>
          <w:lang w:val="es-ES_tradnl"/>
        </w:rPr>
        <w:t xml:space="preserve">añade una nueva Regal 6.2 a </w:t>
      </w:r>
      <w:r w:rsidRPr="0015773C">
        <w:rPr>
          <w:rFonts w:ascii="Book Antiqua" w:hAnsi="Book Antiqua"/>
          <w:szCs w:val="24"/>
          <w:lang w:val="es-ES_tradnl"/>
        </w:rPr>
        <w:t>las Reglas de Procedimiento Criminal de 1963, según enmendadas</w:t>
      </w:r>
      <w:r w:rsidR="0015773C" w:rsidRPr="0015773C">
        <w:rPr>
          <w:rFonts w:ascii="Book Antiqua" w:hAnsi="Book Antiqua"/>
          <w:szCs w:val="24"/>
          <w:lang w:val="es-ES_tradnl"/>
        </w:rPr>
        <w:t>,</w:t>
      </w:r>
      <w:r w:rsidRPr="0015773C">
        <w:rPr>
          <w:rFonts w:ascii="Book Antiqua" w:hAnsi="Book Antiqua"/>
          <w:szCs w:val="24"/>
          <w:lang w:val="es-ES_tradnl"/>
        </w:rPr>
        <w:t xml:space="preserve"> </w:t>
      </w:r>
      <w:r w:rsidR="00953AF5" w:rsidRPr="00953AF5">
        <w:rPr>
          <w:rFonts w:ascii="Book Antiqua" w:hAnsi="Book Antiqua"/>
          <w:szCs w:val="24"/>
        </w:rPr>
        <w:t>que se leerá de la siguiente manera:</w:t>
      </w:r>
    </w:p>
    <w:p w14:paraId="68D229B2" w14:textId="4E2B312A" w:rsidR="000C2C45" w:rsidRPr="004C5B6F" w:rsidRDefault="004C5B6F" w:rsidP="008E31DE">
      <w:pPr>
        <w:widowControl w:val="0"/>
        <w:spacing w:line="480" w:lineRule="auto"/>
        <w:ind w:firstLine="567"/>
        <w:jc w:val="both"/>
        <w:rPr>
          <w:rFonts w:ascii="Book Antiqua" w:hAnsi="Book Antiqua"/>
          <w:i/>
          <w:iCs/>
          <w:szCs w:val="24"/>
        </w:rPr>
      </w:pPr>
      <w:r>
        <w:rPr>
          <w:rFonts w:ascii="Book Antiqua" w:hAnsi="Book Antiqua"/>
          <w:i/>
          <w:iCs/>
          <w:szCs w:val="24"/>
        </w:rPr>
        <w:t>“</w:t>
      </w:r>
      <w:r w:rsidR="000C2C45" w:rsidRPr="004C5B6F">
        <w:rPr>
          <w:rFonts w:ascii="Book Antiqua" w:hAnsi="Book Antiqua"/>
          <w:i/>
          <w:iCs/>
          <w:szCs w:val="24"/>
        </w:rPr>
        <w:t>Regla 6.2 Determinación de causa bajo las disposiciones de la Ley 54.</w:t>
      </w:r>
    </w:p>
    <w:p w14:paraId="619674B8" w14:textId="77777777" w:rsidR="000C2C45" w:rsidRPr="004C5B6F" w:rsidRDefault="000C2C45" w:rsidP="008E31DE">
      <w:pPr>
        <w:widowControl w:val="0"/>
        <w:spacing w:line="480" w:lineRule="auto"/>
        <w:ind w:firstLine="567"/>
        <w:jc w:val="both"/>
        <w:rPr>
          <w:rFonts w:ascii="Book Antiqua" w:hAnsi="Book Antiqua"/>
          <w:i/>
          <w:iCs/>
          <w:szCs w:val="24"/>
        </w:rPr>
      </w:pPr>
      <w:r w:rsidRPr="004C5B6F">
        <w:rPr>
          <w:rFonts w:ascii="Book Antiqua" w:hAnsi="Book Antiqua"/>
          <w:i/>
          <w:iCs/>
          <w:szCs w:val="24"/>
        </w:rPr>
        <w:t xml:space="preserve">En los casos relacionados con presuntas violaciones de las disposiciones establecidas en la Ley Núm. 54 del 15 de agosto de 1989, en caso de encontrarse causa probable, se requerirá que el </w:t>
      </w:r>
      <w:r w:rsidRPr="004C5B6F">
        <w:rPr>
          <w:rFonts w:ascii="Book Antiqua" w:hAnsi="Book Antiqua"/>
          <w:i/>
          <w:iCs/>
          <w:szCs w:val="24"/>
        </w:rPr>
        <w:lastRenderedPageBreak/>
        <w:t>imputado se someta a una evaluación psicológica. Dicha evaluación será presentada ante el tribunal con el propósito de contribuir a la determinación de la imposición de condiciones, conforme a lo dispuesto en la Regla 218(c) de Procedimiento Criminal.</w:t>
      </w:r>
    </w:p>
    <w:p w14:paraId="640895A0" w14:textId="2A7D5940" w:rsidR="000C2C45" w:rsidRPr="004C5B6F" w:rsidRDefault="000C2C45" w:rsidP="008E31DE">
      <w:pPr>
        <w:widowControl w:val="0"/>
        <w:spacing w:line="480" w:lineRule="auto"/>
        <w:ind w:firstLine="567"/>
        <w:jc w:val="both"/>
        <w:rPr>
          <w:rFonts w:ascii="Book Antiqua" w:hAnsi="Book Antiqua"/>
          <w:i/>
          <w:iCs/>
          <w:szCs w:val="24"/>
        </w:rPr>
      </w:pPr>
      <w:r w:rsidRPr="004C5B6F">
        <w:rPr>
          <w:rFonts w:ascii="Book Antiqua" w:hAnsi="Book Antiqua"/>
          <w:i/>
          <w:iCs/>
          <w:szCs w:val="24"/>
        </w:rPr>
        <w:t>Este informe permitirá al Programa de Servicios con Antelación al Juicio</w:t>
      </w:r>
      <w:r w:rsidR="004C5B6F">
        <w:rPr>
          <w:rFonts w:ascii="Book Antiqua" w:hAnsi="Book Antiqua"/>
          <w:i/>
          <w:iCs/>
          <w:szCs w:val="24"/>
        </w:rPr>
        <w:t xml:space="preserve">, adscrito al Departamento de Corrección, </w:t>
      </w:r>
      <w:r w:rsidRPr="004C5B6F">
        <w:rPr>
          <w:rFonts w:ascii="Book Antiqua" w:hAnsi="Book Antiqua"/>
          <w:i/>
          <w:iCs/>
          <w:szCs w:val="24"/>
        </w:rPr>
        <w:t>comunicar al Tribunal sobre la posible modificación de las condiciones impuestas anteriormente. Asimismo, el informe proporcionado por el</w:t>
      </w:r>
      <w:r w:rsidR="004C5B6F">
        <w:rPr>
          <w:rFonts w:ascii="Book Antiqua" w:hAnsi="Book Antiqua"/>
          <w:i/>
          <w:iCs/>
          <w:szCs w:val="24"/>
        </w:rPr>
        <w:t>/la</w:t>
      </w:r>
      <w:r w:rsidRPr="004C5B6F">
        <w:rPr>
          <w:rFonts w:ascii="Book Antiqua" w:hAnsi="Book Antiqua"/>
          <w:i/>
          <w:iCs/>
          <w:szCs w:val="24"/>
        </w:rPr>
        <w:t xml:space="preserve"> psicólogo</w:t>
      </w:r>
      <w:r w:rsidR="004C5B6F">
        <w:rPr>
          <w:rFonts w:ascii="Book Antiqua" w:hAnsi="Book Antiqua"/>
          <w:i/>
          <w:iCs/>
          <w:szCs w:val="24"/>
        </w:rPr>
        <w:t>(a)</w:t>
      </w:r>
      <w:r w:rsidRPr="004C5B6F">
        <w:rPr>
          <w:rFonts w:ascii="Book Antiqua" w:hAnsi="Book Antiqua"/>
          <w:i/>
          <w:iCs/>
          <w:szCs w:val="24"/>
        </w:rPr>
        <w:t xml:space="preserve"> permitirá al Tribunal obtener una visión más completa del comportamiento y conducta del imputado, lo que a su vez facilitará la revisión y, en su caso, la modificación de las condiciones establecidas. El</w:t>
      </w:r>
      <w:r w:rsidR="004C5B6F">
        <w:rPr>
          <w:rFonts w:ascii="Book Antiqua" w:hAnsi="Book Antiqua"/>
          <w:i/>
          <w:iCs/>
          <w:szCs w:val="24"/>
        </w:rPr>
        <w:t>/la</w:t>
      </w:r>
      <w:r w:rsidRPr="004C5B6F">
        <w:rPr>
          <w:rFonts w:ascii="Book Antiqua" w:hAnsi="Book Antiqua"/>
          <w:i/>
          <w:iCs/>
          <w:szCs w:val="24"/>
        </w:rPr>
        <w:t xml:space="preserve"> psicólogo</w:t>
      </w:r>
      <w:r w:rsidR="004C5B6F">
        <w:rPr>
          <w:rFonts w:ascii="Book Antiqua" w:hAnsi="Book Antiqua"/>
          <w:i/>
          <w:iCs/>
          <w:szCs w:val="24"/>
        </w:rPr>
        <w:t>(a)</w:t>
      </w:r>
      <w:r w:rsidRPr="004C5B6F">
        <w:rPr>
          <w:rFonts w:ascii="Book Antiqua" w:hAnsi="Book Antiqua"/>
          <w:i/>
          <w:iCs/>
          <w:szCs w:val="24"/>
        </w:rPr>
        <w:t xml:space="preserve"> dispondrá de un plazo de veinticuatro (24) a setenta y dos (72) horas para llevar a cabo la evaluación del imputado y presentar su informe al Tribunal. Dicho informe deberá ser remitido al Tribunal, al Ministerio Público, al Programa de Servicios con Antelación al Juicio y a la representación legal del imputado para su consideración oportuna.</w:t>
      </w:r>
    </w:p>
    <w:p w14:paraId="386112B6" w14:textId="77777777" w:rsidR="000C2C45" w:rsidRPr="004C5B6F" w:rsidRDefault="000C2C45" w:rsidP="008E31DE">
      <w:pPr>
        <w:widowControl w:val="0"/>
        <w:spacing w:line="480" w:lineRule="auto"/>
        <w:ind w:firstLine="567"/>
        <w:jc w:val="both"/>
        <w:rPr>
          <w:rFonts w:ascii="Book Antiqua" w:hAnsi="Book Antiqua"/>
          <w:i/>
          <w:iCs/>
          <w:szCs w:val="24"/>
        </w:rPr>
      </w:pPr>
      <w:r w:rsidRPr="004C5B6F">
        <w:rPr>
          <w:rFonts w:ascii="Book Antiqua" w:hAnsi="Book Antiqua"/>
          <w:b/>
          <w:bCs/>
          <w:i/>
          <w:iCs/>
          <w:szCs w:val="24"/>
        </w:rPr>
        <w:t>(a)</w:t>
      </w:r>
      <w:r w:rsidRPr="004C5B6F">
        <w:rPr>
          <w:rFonts w:ascii="Book Antiqua" w:hAnsi="Book Antiqua"/>
          <w:i/>
          <w:iCs/>
          <w:szCs w:val="24"/>
        </w:rPr>
        <w:t xml:space="preserve"> </w:t>
      </w:r>
      <w:r w:rsidRPr="004C5B6F">
        <w:rPr>
          <w:rFonts w:ascii="Book Antiqua" w:hAnsi="Book Antiqua"/>
          <w:b/>
          <w:bCs/>
          <w:i/>
          <w:iCs/>
          <w:szCs w:val="24"/>
        </w:rPr>
        <w:t>Imputado bajo fianza.</w:t>
      </w:r>
      <w:r w:rsidRPr="004C5B6F">
        <w:rPr>
          <w:rFonts w:ascii="Book Antiqua" w:hAnsi="Book Antiqua"/>
          <w:i/>
          <w:iCs/>
          <w:szCs w:val="24"/>
        </w:rPr>
        <w:t xml:space="preserve"> El imputado bajo fianza y sujeto a supervisión electrónica a través del Programa de Servicios con Antelación al Juicio permanecerá en restricción domiciliaria, hasta que el psicólogo haya completado su evaluación y presentado su informe. </w:t>
      </w:r>
    </w:p>
    <w:p w14:paraId="7F17A60E" w14:textId="727F1252" w:rsidR="000C2C45" w:rsidRPr="004C5B6F" w:rsidRDefault="000C2C45" w:rsidP="008E31DE">
      <w:pPr>
        <w:widowControl w:val="0"/>
        <w:spacing w:line="480" w:lineRule="auto"/>
        <w:ind w:firstLine="567"/>
        <w:jc w:val="both"/>
        <w:rPr>
          <w:rFonts w:ascii="Book Antiqua" w:hAnsi="Book Antiqua"/>
          <w:i/>
          <w:iCs/>
          <w:szCs w:val="24"/>
        </w:rPr>
      </w:pPr>
      <w:r w:rsidRPr="004C5B6F">
        <w:rPr>
          <w:rFonts w:ascii="Book Antiqua" w:hAnsi="Book Antiqua"/>
          <w:b/>
          <w:bCs/>
          <w:i/>
          <w:iCs/>
          <w:szCs w:val="24"/>
        </w:rPr>
        <w:t xml:space="preserve">(b) Imputado Sumariado. </w:t>
      </w:r>
      <w:r w:rsidRPr="004C5B6F">
        <w:rPr>
          <w:rFonts w:ascii="Book Antiqua" w:hAnsi="Book Antiqua"/>
          <w:i/>
          <w:iCs/>
          <w:szCs w:val="24"/>
        </w:rPr>
        <w:t>El imputado que se encuentre sumariado por no prestar la fianza impuesta, será evaluado por el</w:t>
      </w:r>
      <w:r w:rsidR="007857F7">
        <w:rPr>
          <w:rFonts w:ascii="Book Antiqua" w:hAnsi="Book Antiqua"/>
          <w:i/>
          <w:iCs/>
          <w:szCs w:val="24"/>
        </w:rPr>
        <w:t>/la</w:t>
      </w:r>
      <w:r w:rsidRPr="004C5B6F">
        <w:rPr>
          <w:rFonts w:ascii="Book Antiqua" w:hAnsi="Book Antiqua"/>
          <w:i/>
          <w:iCs/>
          <w:szCs w:val="24"/>
        </w:rPr>
        <w:t xml:space="preserve"> psicólogo</w:t>
      </w:r>
      <w:r w:rsidR="007857F7">
        <w:rPr>
          <w:rFonts w:ascii="Book Antiqua" w:hAnsi="Book Antiqua"/>
          <w:i/>
          <w:iCs/>
          <w:szCs w:val="24"/>
        </w:rPr>
        <w:t>(a)</w:t>
      </w:r>
      <w:r w:rsidRPr="004C5B6F">
        <w:rPr>
          <w:rFonts w:ascii="Book Antiqua" w:hAnsi="Book Antiqua"/>
          <w:i/>
          <w:iCs/>
          <w:szCs w:val="24"/>
        </w:rPr>
        <w:t xml:space="preserve"> del </w:t>
      </w:r>
      <w:r w:rsidR="007857F7">
        <w:rPr>
          <w:rFonts w:ascii="Book Antiqua" w:hAnsi="Book Antiqua"/>
          <w:i/>
          <w:iCs/>
          <w:szCs w:val="24"/>
        </w:rPr>
        <w:t>E</w:t>
      </w:r>
      <w:r w:rsidRPr="004C5B6F">
        <w:rPr>
          <w:rFonts w:ascii="Book Antiqua" w:hAnsi="Book Antiqua"/>
          <w:i/>
          <w:iCs/>
          <w:szCs w:val="24"/>
        </w:rPr>
        <w:t xml:space="preserve">stado en la institución correccional correspondiente para la elaboración del informe. </w:t>
      </w:r>
    </w:p>
    <w:p w14:paraId="494A7467" w14:textId="4CDA889B" w:rsidR="000C2C45" w:rsidRPr="000C2C45" w:rsidRDefault="000C2C45" w:rsidP="008E31DE">
      <w:pPr>
        <w:widowControl w:val="0"/>
        <w:spacing w:line="480" w:lineRule="auto"/>
        <w:ind w:firstLine="567"/>
        <w:jc w:val="both"/>
        <w:rPr>
          <w:rFonts w:ascii="Book Antiqua" w:hAnsi="Book Antiqua"/>
          <w:i/>
          <w:iCs/>
          <w:szCs w:val="24"/>
        </w:rPr>
      </w:pPr>
      <w:r w:rsidRPr="004C5B6F">
        <w:rPr>
          <w:rFonts w:ascii="Book Antiqua" w:hAnsi="Book Antiqua"/>
          <w:i/>
          <w:iCs/>
          <w:szCs w:val="24"/>
        </w:rPr>
        <w:t>En el caso de no hallarse causa para arresto, la persona podrá optar voluntariamente por someterse a la evaluación psicológica realizada por el</w:t>
      </w:r>
      <w:r w:rsidR="007857F7">
        <w:rPr>
          <w:rFonts w:ascii="Book Antiqua" w:hAnsi="Book Antiqua"/>
          <w:i/>
          <w:iCs/>
          <w:szCs w:val="24"/>
        </w:rPr>
        <w:t>/</w:t>
      </w:r>
      <w:r w:rsidR="007F172D">
        <w:rPr>
          <w:rFonts w:ascii="Book Antiqua" w:hAnsi="Book Antiqua"/>
          <w:i/>
          <w:iCs/>
          <w:szCs w:val="24"/>
        </w:rPr>
        <w:t xml:space="preserve">la </w:t>
      </w:r>
      <w:r w:rsidR="007F172D" w:rsidRPr="004C5B6F">
        <w:rPr>
          <w:rFonts w:ascii="Book Antiqua" w:hAnsi="Book Antiqua"/>
          <w:i/>
          <w:iCs/>
          <w:szCs w:val="24"/>
        </w:rPr>
        <w:t>psicólogo</w:t>
      </w:r>
      <w:r w:rsidR="007857F7">
        <w:rPr>
          <w:rFonts w:ascii="Book Antiqua" w:hAnsi="Book Antiqua"/>
          <w:i/>
          <w:iCs/>
          <w:szCs w:val="24"/>
        </w:rPr>
        <w:t>(a)</w:t>
      </w:r>
      <w:r w:rsidRPr="004C5B6F">
        <w:rPr>
          <w:rFonts w:ascii="Book Antiqua" w:hAnsi="Book Antiqua"/>
          <w:i/>
          <w:iCs/>
          <w:szCs w:val="24"/>
        </w:rPr>
        <w:t xml:space="preserve"> del </w:t>
      </w:r>
      <w:r w:rsidR="007857F7">
        <w:rPr>
          <w:rFonts w:ascii="Book Antiqua" w:hAnsi="Book Antiqua"/>
          <w:i/>
          <w:iCs/>
          <w:szCs w:val="24"/>
        </w:rPr>
        <w:t>E</w:t>
      </w:r>
      <w:r w:rsidRPr="004C5B6F">
        <w:rPr>
          <w:rFonts w:ascii="Book Antiqua" w:hAnsi="Book Antiqua"/>
          <w:i/>
          <w:iCs/>
          <w:szCs w:val="24"/>
        </w:rPr>
        <w:t>stado o de su elección. Este profesional rendirá su informe, el cual será archivado en el expediente del Tribunal.</w:t>
      </w:r>
    </w:p>
    <w:p w14:paraId="48605D13" w14:textId="2E04049C" w:rsidR="000C2C45" w:rsidRPr="000C2C45" w:rsidRDefault="000C2C45" w:rsidP="008E31DE">
      <w:pPr>
        <w:widowControl w:val="0"/>
        <w:spacing w:line="480" w:lineRule="auto"/>
        <w:ind w:firstLine="567"/>
        <w:rPr>
          <w:rFonts w:ascii="Book Antiqua" w:hAnsi="Book Antiqua"/>
          <w:szCs w:val="24"/>
          <w:lang w:val="es-ES_tradnl"/>
        </w:rPr>
      </w:pPr>
      <w:r w:rsidRPr="000C2C45">
        <w:rPr>
          <w:rFonts w:ascii="Book Antiqua" w:hAnsi="Book Antiqua"/>
          <w:szCs w:val="24"/>
          <w:lang w:val="es-ES_tradnl"/>
        </w:rPr>
        <w:t>Artículo 2.</w:t>
      </w:r>
      <w:r w:rsidR="008E31DE">
        <w:rPr>
          <w:rFonts w:ascii="Book Antiqua" w:hAnsi="Book Antiqua"/>
          <w:szCs w:val="24"/>
          <w:lang w:val="es-ES_tradnl"/>
        </w:rPr>
        <w:t>-</w:t>
      </w:r>
      <w:r w:rsidRPr="000C2C45">
        <w:rPr>
          <w:rFonts w:ascii="Book Antiqua" w:hAnsi="Book Antiqua"/>
          <w:szCs w:val="24"/>
          <w:lang w:val="es-ES_tradnl"/>
        </w:rPr>
        <w:t>Reglamentación.</w:t>
      </w:r>
    </w:p>
    <w:p w14:paraId="33DF6A95" w14:textId="39C7F454" w:rsidR="000C2C45" w:rsidRPr="000C2C45" w:rsidRDefault="000C2C45" w:rsidP="008E31DE">
      <w:pPr>
        <w:widowControl w:val="0"/>
        <w:spacing w:line="480" w:lineRule="auto"/>
        <w:ind w:firstLine="567"/>
        <w:jc w:val="both"/>
        <w:rPr>
          <w:rFonts w:ascii="Book Antiqua" w:hAnsi="Book Antiqua"/>
          <w:szCs w:val="24"/>
          <w:lang w:val="es-ES_tradnl"/>
        </w:rPr>
      </w:pPr>
      <w:r w:rsidRPr="000C2C45">
        <w:rPr>
          <w:rFonts w:ascii="Book Antiqua" w:hAnsi="Book Antiqua"/>
          <w:szCs w:val="24"/>
          <w:lang w:val="es-ES_tradnl"/>
        </w:rPr>
        <w:lastRenderedPageBreak/>
        <w:t xml:space="preserve">Se ordena y faculta a la Oficina de Administración de los Tribunales a redactar toda regla, reglamento, norma, carta circular o documento administrativo que permita cumplir con las disposiciones de esta Ley, sin sujeción a las disposiciones de la Ley 38-2017, según enmendada, conocida como "Ley de Procedimiento Administrativo Uniforme de Gobierno de Puerto Rico". </w:t>
      </w:r>
    </w:p>
    <w:p w14:paraId="1D08B750" w14:textId="011C6AE0" w:rsidR="000C2C45" w:rsidRPr="000C2C45" w:rsidRDefault="000C2C45" w:rsidP="008E31DE">
      <w:pPr>
        <w:widowControl w:val="0"/>
        <w:spacing w:line="480" w:lineRule="auto"/>
        <w:ind w:firstLine="567"/>
        <w:jc w:val="both"/>
        <w:rPr>
          <w:rFonts w:ascii="Book Antiqua" w:hAnsi="Book Antiqua"/>
          <w:szCs w:val="24"/>
          <w:lang w:val="es-ES_tradnl"/>
        </w:rPr>
      </w:pPr>
      <w:r w:rsidRPr="000C2C45">
        <w:rPr>
          <w:rFonts w:ascii="Book Antiqua" w:hAnsi="Book Antiqua"/>
          <w:szCs w:val="24"/>
          <w:lang w:val="es-ES_tradnl"/>
        </w:rPr>
        <w:tab/>
        <w:t>Artículo 3.-Vigencia.</w:t>
      </w:r>
    </w:p>
    <w:p w14:paraId="5918735A" w14:textId="3C7BED30" w:rsidR="003042EB" w:rsidRPr="00953AF5" w:rsidRDefault="000C2C45" w:rsidP="008E31DE">
      <w:pPr>
        <w:widowControl w:val="0"/>
        <w:spacing w:line="480" w:lineRule="auto"/>
        <w:ind w:firstLine="567"/>
        <w:jc w:val="both"/>
        <w:rPr>
          <w:rFonts w:ascii="Book Antiqua" w:hAnsi="Book Antiqua"/>
          <w:szCs w:val="24"/>
          <w:lang w:val="es-ES_tradnl"/>
        </w:rPr>
      </w:pPr>
      <w:r w:rsidRPr="000C2C45">
        <w:rPr>
          <w:rFonts w:ascii="Book Antiqua" w:hAnsi="Book Antiqua"/>
          <w:szCs w:val="24"/>
          <w:lang w:val="es-ES_tradnl"/>
        </w:rPr>
        <w:t>Esta Ley comenzará a regir inmediatamente después de su aprobación. Sin embargo, con el propósito de poder cumplir con lo dispuesto en su Artículo 2, la enmienda propuesta en su Artículo 1, comenzará a regir a los ciento ochenta (180) días tras su aprobación.</w:t>
      </w:r>
    </w:p>
    <w:sectPr w:rsidR="003042EB" w:rsidRPr="00953AF5" w:rsidSect="00637CC3">
      <w:type w:val="continuous"/>
      <w:pgSz w:w="12240" w:h="15840" w:code="1"/>
      <w:pgMar w:top="1440" w:right="1440" w:bottom="1440" w:left="1440" w:header="720" w:footer="720" w:gutter="0"/>
      <w:lnNumType w:countBy="1"/>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CC67B" w14:textId="77777777" w:rsidR="00637CC3" w:rsidRDefault="00637CC3" w:rsidP="00A143CF">
      <w:r>
        <w:separator/>
      </w:r>
    </w:p>
  </w:endnote>
  <w:endnote w:type="continuationSeparator" w:id="0">
    <w:p w14:paraId="3E96B0D7" w14:textId="77777777" w:rsidR="00637CC3" w:rsidRDefault="00637CC3" w:rsidP="00A1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CAD92" w14:textId="77777777" w:rsidR="00637CC3" w:rsidRDefault="00637CC3" w:rsidP="00A143CF">
      <w:r>
        <w:separator/>
      </w:r>
    </w:p>
  </w:footnote>
  <w:footnote w:type="continuationSeparator" w:id="0">
    <w:p w14:paraId="47FCADF8" w14:textId="77777777" w:rsidR="00637CC3" w:rsidRDefault="00637CC3" w:rsidP="00A1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A48A" w14:textId="77777777" w:rsidR="005E6BE5" w:rsidRDefault="005E6BE5">
    <w:pPr>
      <w:pStyle w:val="Encabezado"/>
      <w:jc w:val="center"/>
    </w:pPr>
    <w:r>
      <w:fldChar w:fldCharType="begin"/>
    </w:r>
    <w:r>
      <w:instrText xml:space="preserve"> PAGE   \* MERGEFORMAT </w:instrText>
    </w:r>
    <w:r>
      <w:fldChar w:fldCharType="separate"/>
    </w:r>
    <w:r w:rsidR="00113002">
      <w:rPr>
        <w:noProof/>
      </w:rPr>
      <w:t>2</w:t>
    </w:r>
    <w:r>
      <w:rPr>
        <w:noProof/>
      </w:rPr>
      <w:fldChar w:fldCharType="end"/>
    </w:r>
  </w:p>
  <w:p w14:paraId="593B0D49" w14:textId="77777777" w:rsidR="005E0D47" w:rsidRDefault="005E0D47" w:rsidP="00A143CF">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45CF" w14:textId="77777777" w:rsidR="005E0D47" w:rsidRPr="00AC7BD3" w:rsidRDefault="005E0D47" w:rsidP="00A143CF">
    <w:pPr>
      <w:pStyle w:val="Encabezado"/>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C8AAD1A"/>
    <w:lvl w:ilvl="0">
      <w:start w:val="1"/>
      <w:numFmt w:val="decimal"/>
      <w:pStyle w:val="Listaconnmeros"/>
      <w:lvlText w:val="%1."/>
      <w:lvlJc w:val="left"/>
      <w:pPr>
        <w:tabs>
          <w:tab w:val="num" w:pos="360"/>
        </w:tabs>
        <w:ind w:left="360" w:hanging="360"/>
      </w:pPr>
    </w:lvl>
  </w:abstractNum>
  <w:abstractNum w:abstractNumId="1" w15:restartNumberingAfterBreak="0">
    <w:nsid w:val="00CC4A45"/>
    <w:multiLevelType w:val="hybridMultilevel"/>
    <w:tmpl w:val="F83E0798"/>
    <w:lvl w:ilvl="0" w:tplc="F5E4E44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E7D7A4C"/>
    <w:multiLevelType w:val="hybridMultilevel"/>
    <w:tmpl w:val="95F424C8"/>
    <w:lvl w:ilvl="0" w:tplc="4A70435C">
      <w:start w:val="1"/>
      <w:numFmt w:val="lowerLetter"/>
      <w:lvlText w:val="(%1)"/>
      <w:lvlJc w:val="left"/>
      <w:pPr>
        <w:ind w:left="2160" w:hanging="720"/>
      </w:pPr>
      <w:rPr>
        <w:rFonts w:cs="Times New Roman" w:hint="default"/>
      </w:rPr>
    </w:lvl>
    <w:lvl w:ilvl="1" w:tplc="850CAE3C" w:tentative="1">
      <w:start w:val="1"/>
      <w:numFmt w:val="lowerLetter"/>
      <w:lvlText w:val="%2."/>
      <w:lvlJc w:val="left"/>
      <w:pPr>
        <w:ind w:left="2520" w:hanging="360"/>
      </w:pPr>
      <w:rPr>
        <w:rFonts w:cs="Times New Roman"/>
      </w:rPr>
    </w:lvl>
    <w:lvl w:ilvl="2" w:tplc="D4D0BB70" w:tentative="1">
      <w:start w:val="1"/>
      <w:numFmt w:val="lowerRoman"/>
      <w:lvlText w:val="%3."/>
      <w:lvlJc w:val="right"/>
      <w:pPr>
        <w:ind w:left="3240" w:hanging="180"/>
      </w:pPr>
      <w:rPr>
        <w:rFonts w:cs="Times New Roman"/>
      </w:rPr>
    </w:lvl>
    <w:lvl w:ilvl="3" w:tplc="52782D36" w:tentative="1">
      <w:start w:val="1"/>
      <w:numFmt w:val="decimal"/>
      <w:lvlText w:val="%4."/>
      <w:lvlJc w:val="left"/>
      <w:pPr>
        <w:ind w:left="3960" w:hanging="360"/>
      </w:pPr>
      <w:rPr>
        <w:rFonts w:cs="Times New Roman"/>
      </w:rPr>
    </w:lvl>
    <w:lvl w:ilvl="4" w:tplc="B7C48CA8" w:tentative="1">
      <w:start w:val="1"/>
      <w:numFmt w:val="lowerLetter"/>
      <w:lvlText w:val="%5."/>
      <w:lvlJc w:val="left"/>
      <w:pPr>
        <w:ind w:left="4680" w:hanging="360"/>
      </w:pPr>
      <w:rPr>
        <w:rFonts w:cs="Times New Roman"/>
      </w:rPr>
    </w:lvl>
    <w:lvl w:ilvl="5" w:tplc="911E901C" w:tentative="1">
      <w:start w:val="1"/>
      <w:numFmt w:val="lowerRoman"/>
      <w:lvlText w:val="%6."/>
      <w:lvlJc w:val="right"/>
      <w:pPr>
        <w:ind w:left="5400" w:hanging="180"/>
      </w:pPr>
      <w:rPr>
        <w:rFonts w:cs="Times New Roman"/>
      </w:rPr>
    </w:lvl>
    <w:lvl w:ilvl="6" w:tplc="0D1ADE88" w:tentative="1">
      <w:start w:val="1"/>
      <w:numFmt w:val="decimal"/>
      <w:lvlText w:val="%7."/>
      <w:lvlJc w:val="left"/>
      <w:pPr>
        <w:ind w:left="6120" w:hanging="360"/>
      </w:pPr>
      <w:rPr>
        <w:rFonts w:cs="Times New Roman"/>
      </w:rPr>
    </w:lvl>
    <w:lvl w:ilvl="7" w:tplc="A95E19EC" w:tentative="1">
      <w:start w:val="1"/>
      <w:numFmt w:val="lowerLetter"/>
      <w:lvlText w:val="%8."/>
      <w:lvlJc w:val="left"/>
      <w:pPr>
        <w:ind w:left="6840" w:hanging="360"/>
      </w:pPr>
      <w:rPr>
        <w:rFonts w:cs="Times New Roman"/>
      </w:rPr>
    </w:lvl>
    <w:lvl w:ilvl="8" w:tplc="E59EA334" w:tentative="1">
      <w:start w:val="1"/>
      <w:numFmt w:val="lowerRoman"/>
      <w:lvlText w:val="%9."/>
      <w:lvlJc w:val="right"/>
      <w:pPr>
        <w:ind w:left="7560" w:hanging="180"/>
      </w:pPr>
      <w:rPr>
        <w:rFonts w:cs="Times New Roman"/>
      </w:rPr>
    </w:lvl>
  </w:abstractNum>
  <w:abstractNum w:abstractNumId="3" w15:restartNumberingAfterBreak="0">
    <w:nsid w:val="225F51C8"/>
    <w:multiLevelType w:val="hybridMultilevel"/>
    <w:tmpl w:val="DCB00970"/>
    <w:lvl w:ilvl="0" w:tplc="04090011">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4" w15:restartNumberingAfterBreak="0">
    <w:nsid w:val="30527D07"/>
    <w:multiLevelType w:val="hybridMultilevel"/>
    <w:tmpl w:val="B58AFCA8"/>
    <w:lvl w:ilvl="0" w:tplc="05C260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3B558BC"/>
    <w:multiLevelType w:val="multilevel"/>
    <w:tmpl w:val="8B26C708"/>
    <w:lvl w:ilvl="0">
      <w:start w:val="1"/>
      <w:numFmt w:val="upperLetter"/>
      <w:lvlText w:val="(%1)"/>
      <w:lvlJc w:val="left"/>
      <w:pPr>
        <w:tabs>
          <w:tab w:val="num" w:pos="2493"/>
        </w:tabs>
        <w:ind w:left="2493" w:hanging="1065"/>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327D79"/>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4C355E"/>
    <w:multiLevelType w:val="hybridMultilevel"/>
    <w:tmpl w:val="76CA9EA0"/>
    <w:lvl w:ilvl="0" w:tplc="304095C2">
      <w:start w:val="1"/>
      <w:numFmt w:val="lowerLetter"/>
      <w:lvlText w:val="(%1)"/>
      <w:lvlJc w:val="left"/>
      <w:pPr>
        <w:ind w:left="1800" w:hanging="360"/>
      </w:pPr>
      <w:rPr>
        <w:rFonts w:hint="default"/>
      </w:rPr>
    </w:lvl>
    <w:lvl w:ilvl="1" w:tplc="AF20C94C">
      <w:start w:val="1"/>
      <w:numFmt w:val="lowerLetter"/>
      <w:lvlText w:val="%2."/>
      <w:lvlJc w:val="left"/>
      <w:pPr>
        <w:ind w:left="2520" w:hanging="360"/>
      </w:pPr>
    </w:lvl>
    <w:lvl w:ilvl="2" w:tplc="FE34DFD0">
      <w:start w:val="1"/>
      <w:numFmt w:val="lowerRoman"/>
      <w:lvlText w:val="%3."/>
      <w:lvlJc w:val="right"/>
      <w:pPr>
        <w:ind w:left="3240" w:hanging="180"/>
      </w:pPr>
    </w:lvl>
    <w:lvl w:ilvl="3" w:tplc="E7CAB0D2" w:tentative="1">
      <w:start w:val="1"/>
      <w:numFmt w:val="decimal"/>
      <w:lvlText w:val="%4."/>
      <w:lvlJc w:val="left"/>
      <w:pPr>
        <w:ind w:left="3960" w:hanging="360"/>
      </w:pPr>
    </w:lvl>
    <w:lvl w:ilvl="4" w:tplc="DE7AB080" w:tentative="1">
      <w:start w:val="1"/>
      <w:numFmt w:val="lowerLetter"/>
      <w:lvlText w:val="%5."/>
      <w:lvlJc w:val="left"/>
      <w:pPr>
        <w:ind w:left="4680" w:hanging="360"/>
      </w:pPr>
    </w:lvl>
    <w:lvl w:ilvl="5" w:tplc="AAAE67D4" w:tentative="1">
      <w:start w:val="1"/>
      <w:numFmt w:val="lowerRoman"/>
      <w:lvlText w:val="%6."/>
      <w:lvlJc w:val="right"/>
      <w:pPr>
        <w:ind w:left="5400" w:hanging="180"/>
      </w:pPr>
    </w:lvl>
    <w:lvl w:ilvl="6" w:tplc="B400D394" w:tentative="1">
      <w:start w:val="1"/>
      <w:numFmt w:val="decimal"/>
      <w:lvlText w:val="%7."/>
      <w:lvlJc w:val="left"/>
      <w:pPr>
        <w:ind w:left="6120" w:hanging="360"/>
      </w:pPr>
    </w:lvl>
    <w:lvl w:ilvl="7" w:tplc="60FCF890" w:tentative="1">
      <w:start w:val="1"/>
      <w:numFmt w:val="lowerLetter"/>
      <w:lvlText w:val="%8."/>
      <w:lvlJc w:val="left"/>
      <w:pPr>
        <w:ind w:left="6840" w:hanging="360"/>
      </w:pPr>
    </w:lvl>
    <w:lvl w:ilvl="8" w:tplc="43EC0062" w:tentative="1">
      <w:start w:val="1"/>
      <w:numFmt w:val="lowerRoman"/>
      <w:lvlText w:val="%9."/>
      <w:lvlJc w:val="right"/>
      <w:pPr>
        <w:ind w:left="7560" w:hanging="180"/>
      </w:pPr>
    </w:lvl>
  </w:abstractNum>
  <w:abstractNum w:abstractNumId="8" w15:restartNumberingAfterBreak="0">
    <w:nsid w:val="420D390F"/>
    <w:multiLevelType w:val="hybridMultilevel"/>
    <w:tmpl w:val="F6861510"/>
    <w:lvl w:ilvl="0" w:tplc="EE66615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216754F"/>
    <w:multiLevelType w:val="hybridMultilevel"/>
    <w:tmpl w:val="C7268474"/>
    <w:lvl w:ilvl="0" w:tplc="05109B7E">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FD02241"/>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FD472A"/>
    <w:multiLevelType w:val="hybridMultilevel"/>
    <w:tmpl w:val="23A494C4"/>
    <w:lvl w:ilvl="0" w:tplc="04090017">
      <w:start w:val="1"/>
      <w:numFmt w:val="lowerLetter"/>
      <w:lvlText w:val="%1)"/>
      <w:lvlJc w:val="left"/>
      <w:pPr>
        <w:tabs>
          <w:tab w:val="num" w:pos="720"/>
        </w:tabs>
        <w:ind w:left="720" w:hanging="360"/>
      </w:pPr>
    </w:lvl>
    <w:lvl w:ilvl="1" w:tplc="562C352E">
      <w:start w:val="1"/>
      <w:numFmt w:val="decimal"/>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16A2637"/>
    <w:multiLevelType w:val="hybridMultilevel"/>
    <w:tmpl w:val="3D02D0C0"/>
    <w:lvl w:ilvl="0" w:tplc="37FC3AA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21F2E6E"/>
    <w:multiLevelType w:val="hybridMultilevel"/>
    <w:tmpl w:val="091CC4E2"/>
    <w:lvl w:ilvl="0" w:tplc="24786D0E">
      <w:start w:val="32"/>
      <w:numFmt w:val="lowerLetter"/>
      <w:lvlText w:val="(%1)"/>
      <w:lvlJc w:val="left"/>
      <w:pPr>
        <w:tabs>
          <w:tab w:val="num" w:pos="2790"/>
        </w:tabs>
        <w:ind w:left="2790" w:hanging="99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57884E58"/>
    <w:multiLevelType w:val="hybridMultilevel"/>
    <w:tmpl w:val="A7DAFE64"/>
    <w:lvl w:ilvl="0" w:tplc="0409000F">
      <w:start w:val="1"/>
      <w:numFmt w:val="decimal"/>
      <w:lvlText w:val="%1."/>
      <w:lvlJc w:val="left"/>
      <w:pPr>
        <w:tabs>
          <w:tab w:val="num" w:pos="3780"/>
        </w:tabs>
        <w:ind w:left="378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15:restartNumberingAfterBreak="0">
    <w:nsid w:val="589A59E5"/>
    <w:multiLevelType w:val="hybridMultilevel"/>
    <w:tmpl w:val="5BFC2F80"/>
    <w:lvl w:ilvl="0" w:tplc="AC4095E8">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68846C28"/>
    <w:multiLevelType w:val="hybridMultilevel"/>
    <w:tmpl w:val="960830CC"/>
    <w:lvl w:ilvl="0" w:tplc="FD52BDAA">
      <w:start w:val="1"/>
      <w:numFmt w:val="lowerLetter"/>
      <w:lvlText w:val="(%1)"/>
      <w:lvlJc w:val="left"/>
      <w:pPr>
        <w:ind w:left="1100" w:hanging="38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A68557B"/>
    <w:multiLevelType w:val="hybridMultilevel"/>
    <w:tmpl w:val="015442FA"/>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2F609F6"/>
    <w:multiLevelType w:val="hybridMultilevel"/>
    <w:tmpl w:val="0AE68764"/>
    <w:lvl w:ilvl="0" w:tplc="FF96AC7C">
      <w:start w:val="1"/>
      <w:numFmt w:val="lowerLetter"/>
      <w:lvlText w:val="(%1)"/>
      <w:lvlJc w:val="left"/>
      <w:pPr>
        <w:tabs>
          <w:tab w:val="num" w:pos="1080"/>
        </w:tabs>
        <w:ind w:left="1080" w:hanging="63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9" w15:restartNumberingAfterBreak="0">
    <w:nsid w:val="72FD263A"/>
    <w:multiLevelType w:val="hybridMultilevel"/>
    <w:tmpl w:val="384C08E0"/>
    <w:lvl w:ilvl="0" w:tplc="686086E4">
      <w:start w:val="1"/>
      <w:numFmt w:val="lowerLetter"/>
      <w:lvlText w:val="%1)"/>
      <w:lvlJc w:val="left"/>
      <w:pPr>
        <w:ind w:left="2880" w:hanging="144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D074925"/>
    <w:multiLevelType w:val="hybridMultilevel"/>
    <w:tmpl w:val="D9BCB624"/>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51684667">
    <w:abstractNumId w:val="2"/>
  </w:num>
  <w:num w:numId="2" w16cid:durableId="653992078">
    <w:abstractNumId w:val="5"/>
  </w:num>
  <w:num w:numId="3" w16cid:durableId="816843029">
    <w:abstractNumId w:val="7"/>
  </w:num>
  <w:num w:numId="4" w16cid:durableId="175779523">
    <w:abstractNumId w:val="6"/>
  </w:num>
  <w:num w:numId="5" w16cid:durableId="554238369">
    <w:abstractNumId w:val="9"/>
  </w:num>
  <w:num w:numId="6" w16cid:durableId="721756226">
    <w:abstractNumId w:val="10"/>
  </w:num>
  <w:num w:numId="7" w16cid:durableId="1213494551">
    <w:abstractNumId w:val="17"/>
  </w:num>
  <w:num w:numId="8" w16cid:durableId="1119178756">
    <w:abstractNumId w:val="20"/>
  </w:num>
  <w:num w:numId="9" w16cid:durableId="1575823566">
    <w:abstractNumId w:val="18"/>
  </w:num>
  <w:num w:numId="10" w16cid:durableId="708258144">
    <w:abstractNumId w:val="3"/>
  </w:num>
  <w:num w:numId="11" w16cid:durableId="2088768309">
    <w:abstractNumId w:val="13"/>
  </w:num>
  <w:num w:numId="12" w16cid:durableId="26760876">
    <w:abstractNumId w:val="1"/>
  </w:num>
  <w:num w:numId="13" w16cid:durableId="1249194104">
    <w:abstractNumId w:val="8"/>
  </w:num>
  <w:num w:numId="14" w16cid:durableId="427041966">
    <w:abstractNumId w:val="4"/>
  </w:num>
  <w:num w:numId="15" w16cid:durableId="1908687931">
    <w:abstractNumId w:val="11"/>
  </w:num>
  <w:num w:numId="16" w16cid:durableId="1234704150">
    <w:abstractNumId w:val="14"/>
  </w:num>
  <w:num w:numId="17" w16cid:durableId="1568496797">
    <w:abstractNumId w:val="15"/>
  </w:num>
  <w:num w:numId="18" w16cid:durableId="1052578820">
    <w:abstractNumId w:val="19"/>
  </w:num>
  <w:num w:numId="19" w16cid:durableId="445542509">
    <w:abstractNumId w:val="12"/>
  </w:num>
  <w:num w:numId="20" w16cid:durableId="1584683987">
    <w:abstractNumId w:val="0"/>
  </w:num>
  <w:num w:numId="21" w16cid:durableId="17777957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BE"/>
    <w:rsid w:val="00007A1C"/>
    <w:rsid w:val="000103DB"/>
    <w:rsid w:val="000146C9"/>
    <w:rsid w:val="000149B1"/>
    <w:rsid w:val="000153C5"/>
    <w:rsid w:val="0001605E"/>
    <w:rsid w:val="00017680"/>
    <w:rsid w:val="00022539"/>
    <w:rsid w:val="00023A8F"/>
    <w:rsid w:val="0003040C"/>
    <w:rsid w:val="00033405"/>
    <w:rsid w:val="00034997"/>
    <w:rsid w:val="00035255"/>
    <w:rsid w:val="00036C63"/>
    <w:rsid w:val="00036ED1"/>
    <w:rsid w:val="00042901"/>
    <w:rsid w:val="00044210"/>
    <w:rsid w:val="00044A74"/>
    <w:rsid w:val="0004557F"/>
    <w:rsid w:val="00047981"/>
    <w:rsid w:val="00057E65"/>
    <w:rsid w:val="000619E3"/>
    <w:rsid w:val="0006791C"/>
    <w:rsid w:val="00070C94"/>
    <w:rsid w:val="00075DD5"/>
    <w:rsid w:val="000760FB"/>
    <w:rsid w:val="000775EA"/>
    <w:rsid w:val="00087BE3"/>
    <w:rsid w:val="00093006"/>
    <w:rsid w:val="00096785"/>
    <w:rsid w:val="000976E4"/>
    <w:rsid w:val="000A2904"/>
    <w:rsid w:val="000A46A4"/>
    <w:rsid w:val="000A698A"/>
    <w:rsid w:val="000A7040"/>
    <w:rsid w:val="000A7AF3"/>
    <w:rsid w:val="000B5898"/>
    <w:rsid w:val="000B7140"/>
    <w:rsid w:val="000C06DF"/>
    <w:rsid w:val="000C0D59"/>
    <w:rsid w:val="000C1A94"/>
    <w:rsid w:val="000C20D6"/>
    <w:rsid w:val="000C2C45"/>
    <w:rsid w:val="000C583B"/>
    <w:rsid w:val="000D0070"/>
    <w:rsid w:val="000D279E"/>
    <w:rsid w:val="000D7EC8"/>
    <w:rsid w:val="000E220B"/>
    <w:rsid w:val="000E4CF8"/>
    <w:rsid w:val="000E529B"/>
    <w:rsid w:val="000E5CE1"/>
    <w:rsid w:val="000E7C44"/>
    <w:rsid w:val="000F116E"/>
    <w:rsid w:val="000F3885"/>
    <w:rsid w:val="000F5351"/>
    <w:rsid w:val="000F7849"/>
    <w:rsid w:val="00102E56"/>
    <w:rsid w:val="001033C0"/>
    <w:rsid w:val="00104E9A"/>
    <w:rsid w:val="00106606"/>
    <w:rsid w:val="00113002"/>
    <w:rsid w:val="001130B9"/>
    <w:rsid w:val="00117316"/>
    <w:rsid w:val="0011786F"/>
    <w:rsid w:val="00122110"/>
    <w:rsid w:val="00123166"/>
    <w:rsid w:val="00123FF2"/>
    <w:rsid w:val="00126760"/>
    <w:rsid w:val="00127795"/>
    <w:rsid w:val="0013017B"/>
    <w:rsid w:val="00130D58"/>
    <w:rsid w:val="00131A7F"/>
    <w:rsid w:val="00136D44"/>
    <w:rsid w:val="0013729F"/>
    <w:rsid w:val="00141B40"/>
    <w:rsid w:val="00142F90"/>
    <w:rsid w:val="0014311E"/>
    <w:rsid w:val="001437C2"/>
    <w:rsid w:val="00145E3B"/>
    <w:rsid w:val="0015186C"/>
    <w:rsid w:val="0015773C"/>
    <w:rsid w:val="00157C56"/>
    <w:rsid w:val="0016765D"/>
    <w:rsid w:val="00170104"/>
    <w:rsid w:val="0017047C"/>
    <w:rsid w:val="00170CC8"/>
    <w:rsid w:val="001744A7"/>
    <w:rsid w:val="00175F3A"/>
    <w:rsid w:val="00177D54"/>
    <w:rsid w:val="00186601"/>
    <w:rsid w:val="00190BDE"/>
    <w:rsid w:val="00196ABE"/>
    <w:rsid w:val="00197CE2"/>
    <w:rsid w:val="001A39B4"/>
    <w:rsid w:val="001A4464"/>
    <w:rsid w:val="001A7619"/>
    <w:rsid w:val="001B1D60"/>
    <w:rsid w:val="001B28D1"/>
    <w:rsid w:val="001C1088"/>
    <w:rsid w:val="001C21F0"/>
    <w:rsid w:val="001C5916"/>
    <w:rsid w:val="001C5FE7"/>
    <w:rsid w:val="001D3DF0"/>
    <w:rsid w:val="001D4E0D"/>
    <w:rsid w:val="001D5B54"/>
    <w:rsid w:val="001D6505"/>
    <w:rsid w:val="001E4587"/>
    <w:rsid w:val="001F1C5F"/>
    <w:rsid w:val="001F2777"/>
    <w:rsid w:val="001F2C0C"/>
    <w:rsid w:val="001F7B59"/>
    <w:rsid w:val="002026C0"/>
    <w:rsid w:val="00203684"/>
    <w:rsid w:val="002059FF"/>
    <w:rsid w:val="00205AD6"/>
    <w:rsid w:val="00205F94"/>
    <w:rsid w:val="00206503"/>
    <w:rsid w:val="00206C8D"/>
    <w:rsid w:val="00212AF8"/>
    <w:rsid w:val="00213292"/>
    <w:rsid w:val="00213DCC"/>
    <w:rsid w:val="0021581C"/>
    <w:rsid w:val="002163EF"/>
    <w:rsid w:val="0022452A"/>
    <w:rsid w:val="00226068"/>
    <w:rsid w:val="00237C3E"/>
    <w:rsid w:val="00240FF4"/>
    <w:rsid w:val="002470CD"/>
    <w:rsid w:val="0024750C"/>
    <w:rsid w:val="002556F0"/>
    <w:rsid w:val="00257E43"/>
    <w:rsid w:val="00264985"/>
    <w:rsid w:val="00264F70"/>
    <w:rsid w:val="00267CD0"/>
    <w:rsid w:val="002727B5"/>
    <w:rsid w:val="0027649E"/>
    <w:rsid w:val="002814D1"/>
    <w:rsid w:val="00284354"/>
    <w:rsid w:val="00285160"/>
    <w:rsid w:val="00285476"/>
    <w:rsid w:val="00287529"/>
    <w:rsid w:val="002A149E"/>
    <w:rsid w:val="002A5AFB"/>
    <w:rsid w:val="002B6295"/>
    <w:rsid w:val="002B797C"/>
    <w:rsid w:val="002C7568"/>
    <w:rsid w:val="002C7B4D"/>
    <w:rsid w:val="002D0727"/>
    <w:rsid w:val="002D4468"/>
    <w:rsid w:val="002E0BF5"/>
    <w:rsid w:val="002E16A0"/>
    <w:rsid w:val="002E2B97"/>
    <w:rsid w:val="002E4E7A"/>
    <w:rsid w:val="002E682A"/>
    <w:rsid w:val="002E7672"/>
    <w:rsid w:val="002F2F28"/>
    <w:rsid w:val="002F37F9"/>
    <w:rsid w:val="002F4B5F"/>
    <w:rsid w:val="002F6F2F"/>
    <w:rsid w:val="00300855"/>
    <w:rsid w:val="003042EB"/>
    <w:rsid w:val="00306C48"/>
    <w:rsid w:val="00307D75"/>
    <w:rsid w:val="00315377"/>
    <w:rsid w:val="00317018"/>
    <w:rsid w:val="003176BC"/>
    <w:rsid w:val="00327F2E"/>
    <w:rsid w:val="00331477"/>
    <w:rsid w:val="00332630"/>
    <w:rsid w:val="003340E2"/>
    <w:rsid w:val="00334E8D"/>
    <w:rsid w:val="00335EBD"/>
    <w:rsid w:val="00336F23"/>
    <w:rsid w:val="00343208"/>
    <w:rsid w:val="0034574D"/>
    <w:rsid w:val="0035040F"/>
    <w:rsid w:val="0035071E"/>
    <w:rsid w:val="00350D49"/>
    <w:rsid w:val="00352F3D"/>
    <w:rsid w:val="00353DA7"/>
    <w:rsid w:val="00355746"/>
    <w:rsid w:val="0036409A"/>
    <w:rsid w:val="00366CE3"/>
    <w:rsid w:val="00371562"/>
    <w:rsid w:val="00372A0A"/>
    <w:rsid w:val="00380AA8"/>
    <w:rsid w:val="00382AA2"/>
    <w:rsid w:val="003852F0"/>
    <w:rsid w:val="00385C31"/>
    <w:rsid w:val="0038644A"/>
    <w:rsid w:val="0039447D"/>
    <w:rsid w:val="003A6C56"/>
    <w:rsid w:val="003B3740"/>
    <w:rsid w:val="003B5977"/>
    <w:rsid w:val="003C0437"/>
    <w:rsid w:val="003C0FE2"/>
    <w:rsid w:val="003C1925"/>
    <w:rsid w:val="003C773E"/>
    <w:rsid w:val="003D077D"/>
    <w:rsid w:val="003D24A8"/>
    <w:rsid w:val="003D2CC9"/>
    <w:rsid w:val="003D3F83"/>
    <w:rsid w:val="003D5862"/>
    <w:rsid w:val="003E4EC4"/>
    <w:rsid w:val="003F1BAE"/>
    <w:rsid w:val="003F4114"/>
    <w:rsid w:val="003F41B3"/>
    <w:rsid w:val="003F7BA9"/>
    <w:rsid w:val="00405E76"/>
    <w:rsid w:val="00410101"/>
    <w:rsid w:val="00410D86"/>
    <w:rsid w:val="0041127B"/>
    <w:rsid w:val="00411BB9"/>
    <w:rsid w:val="00412044"/>
    <w:rsid w:val="00412BDF"/>
    <w:rsid w:val="004224E5"/>
    <w:rsid w:val="00423067"/>
    <w:rsid w:val="0042424C"/>
    <w:rsid w:val="0042431E"/>
    <w:rsid w:val="004258A1"/>
    <w:rsid w:val="00426BCA"/>
    <w:rsid w:val="00430FED"/>
    <w:rsid w:val="004349EF"/>
    <w:rsid w:val="0043599E"/>
    <w:rsid w:val="00435E9B"/>
    <w:rsid w:val="00436F39"/>
    <w:rsid w:val="00440431"/>
    <w:rsid w:val="0044316A"/>
    <w:rsid w:val="00444C4D"/>
    <w:rsid w:val="00445B64"/>
    <w:rsid w:val="00451555"/>
    <w:rsid w:val="004520D9"/>
    <w:rsid w:val="00456BB8"/>
    <w:rsid w:val="0045773D"/>
    <w:rsid w:val="00460871"/>
    <w:rsid w:val="00466475"/>
    <w:rsid w:val="00466FDF"/>
    <w:rsid w:val="004714A8"/>
    <w:rsid w:val="00472A0F"/>
    <w:rsid w:val="00472A2E"/>
    <w:rsid w:val="00476D55"/>
    <w:rsid w:val="00477BAB"/>
    <w:rsid w:val="00480329"/>
    <w:rsid w:val="00483EBB"/>
    <w:rsid w:val="0049457A"/>
    <w:rsid w:val="004945D6"/>
    <w:rsid w:val="004975E0"/>
    <w:rsid w:val="004A09B2"/>
    <w:rsid w:val="004A1A4E"/>
    <w:rsid w:val="004A3284"/>
    <w:rsid w:val="004A4BBC"/>
    <w:rsid w:val="004A570A"/>
    <w:rsid w:val="004A715F"/>
    <w:rsid w:val="004B33EF"/>
    <w:rsid w:val="004B3C0C"/>
    <w:rsid w:val="004B78E2"/>
    <w:rsid w:val="004C0A4B"/>
    <w:rsid w:val="004C2A7F"/>
    <w:rsid w:val="004C30D6"/>
    <w:rsid w:val="004C3AE2"/>
    <w:rsid w:val="004C5B6F"/>
    <w:rsid w:val="004E04DB"/>
    <w:rsid w:val="004E5D5A"/>
    <w:rsid w:val="004E5DE2"/>
    <w:rsid w:val="004E68A7"/>
    <w:rsid w:val="004E7ED1"/>
    <w:rsid w:val="004F2D59"/>
    <w:rsid w:val="004F2E09"/>
    <w:rsid w:val="004F4E49"/>
    <w:rsid w:val="005001A9"/>
    <w:rsid w:val="00501C44"/>
    <w:rsid w:val="0050234E"/>
    <w:rsid w:val="00503564"/>
    <w:rsid w:val="0050395B"/>
    <w:rsid w:val="00504A00"/>
    <w:rsid w:val="00505A77"/>
    <w:rsid w:val="00510B39"/>
    <w:rsid w:val="00522F99"/>
    <w:rsid w:val="00524970"/>
    <w:rsid w:val="00524DAC"/>
    <w:rsid w:val="00530FA2"/>
    <w:rsid w:val="00531EEC"/>
    <w:rsid w:val="005345B9"/>
    <w:rsid w:val="00534BD5"/>
    <w:rsid w:val="00535578"/>
    <w:rsid w:val="005367CA"/>
    <w:rsid w:val="0053702D"/>
    <w:rsid w:val="0054132C"/>
    <w:rsid w:val="005415E6"/>
    <w:rsid w:val="00541E2D"/>
    <w:rsid w:val="00542353"/>
    <w:rsid w:val="005469A5"/>
    <w:rsid w:val="00550EA0"/>
    <w:rsid w:val="0055753F"/>
    <w:rsid w:val="0056580C"/>
    <w:rsid w:val="00565E20"/>
    <w:rsid w:val="00567209"/>
    <w:rsid w:val="00570BE7"/>
    <w:rsid w:val="0057111D"/>
    <w:rsid w:val="00574596"/>
    <w:rsid w:val="00574C3B"/>
    <w:rsid w:val="00575F98"/>
    <w:rsid w:val="005800E7"/>
    <w:rsid w:val="00581A52"/>
    <w:rsid w:val="00581EE4"/>
    <w:rsid w:val="005863E3"/>
    <w:rsid w:val="005866B2"/>
    <w:rsid w:val="00590097"/>
    <w:rsid w:val="005918AC"/>
    <w:rsid w:val="005940D3"/>
    <w:rsid w:val="0059432C"/>
    <w:rsid w:val="0059615D"/>
    <w:rsid w:val="00597852"/>
    <w:rsid w:val="005A1145"/>
    <w:rsid w:val="005A2033"/>
    <w:rsid w:val="005A27B9"/>
    <w:rsid w:val="005A50D7"/>
    <w:rsid w:val="005A6C48"/>
    <w:rsid w:val="005B13C0"/>
    <w:rsid w:val="005B1712"/>
    <w:rsid w:val="005B180D"/>
    <w:rsid w:val="005B1CAD"/>
    <w:rsid w:val="005B27CA"/>
    <w:rsid w:val="005B4FBD"/>
    <w:rsid w:val="005B52CA"/>
    <w:rsid w:val="005C088F"/>
    <w:rsid w:val="005C4350"/>
    <w:rsid w:val="005C50A5"/>
    <w:rsid w:val="005C72E6"/>
    <w:rsid w:val="005D6428"/>
    <w:rsid w:val="005D6493"/>
    <w:rsid w:val="005E09F9"/>
    <w:rsid w:val="005E0D47"/>
    <w:rsid w:val="005E218F"/>
    <w:rsid w:val="005E4472"/>
    <w:rsid w:val="005E6BE5"/>
    <w:rsid w:val="005F1080"/>
    <w:rsid w:val="005F13F8"/>
    <w:rsid w:val="005F2759"/>
    <w:rsid w:val="005F4036"/>
    <w:rsid w:val="005F4C4E"/>
    <w:rsid w:val="005F510E"/>
    <w:rsid w:val="0060183E"/>
    <w:rsid w:val="00601ADC"/>
    <w:rsid w:val="00603333"/>
    <w:rsid w:val="00603F57"/>
    <w:rsid w:val="006049BB"/>
    <w:rsid w:val="0060626F"/>
    <w:rsid w:val="00606DC6"/>
    <w:rsid w:val="006079B9"/>
    <w:rsid w:val="00616011"/>
    <w:rsid w:val="0063005D"/>
    <w:rsid w:val="006304CC"/>
    <w:rsid w:val="00631079"/>
    <w:rsid w:val="00633272"/>
    <w:rsid w:val="00635D48"/>
    <w:rsid w:val="00636417"/>
    <w:rsid w:val="00636651"/>
    <w:rsid w:val="00637199"/>
    <w:rsid w:val="00637CC3"/>
    <w:rsid w:val="006411FC"/>
    <w:rsid w:val="006444D0"/>
    <w:rsid w:val="00647CF9"/>
    <w:rsid w:val="0065598C"/>
    <w:rsid w:val="00656F8F"/>
    <w:rsid w:val="00657E0D"/>
    <w:rsid w:val="006606EC"/>
    <w:rsid w:val="00661F15"/>
    <w:rsid w:val="00662D2B"/>
    <w:rsid w:val="00663418"/>
    <w:rsid w:val="006700B3"/>
    <w:rsid w:val="00672FCE"/>
    <w:rsid w:val="00676FDA"/>
    <w:rsid w:val="00680135"/>
    <w:rsid w:val="00680EB0"/>
    <w:rsid w:val="006810E9"/>
    <w:rsid w:val="006811B3"/>
    <w:rsid w:val="00681894"/>
    <w:rsid w:val="006818BE"/>
    <w:rsid w:val="006832F6"/>
    <w:rsid w:val="0068505B"/>
    <w:rsid w:val="00692896"/>
    <w:rsid w:val="006949FB"/>
    <w:rsid w:val="00697604"/>
    <w:rsid w:val="006976D5"/>
    <w:rsid w:val="006A3FF5"/>
    <w:rsid w:val="006B599E"/>
    <w:rsid w:val="006B7106"/>
    <w:rsid w:val="006B7F24"/>
    <w:rsid w:val="006C3644"/>
    <w:rsid w:val="006C3B0F"/>
    <w:rsid w:val="006C5FFA"/>
    <w:rsid w:val="006D31D3"/>
    <w:rsid w:val="006D57DC"/>
    <w:rsid w:val="006D5834"/>
    <w:rsid w:val="006D6B67"/>
    <w:rsid w:val="006D72FA"/>
    <w:rsid w:val="006E1150"/>
    <w:rsid w:val="006E182B"/>
    <w:rsid w:val="006E2AAB"/>
    <w:rsid w:val="006E57DE"/>
    <w:rsid w:val="006E70CC"/>
    <w:rsid w:val="006F094C"/>
    <w:rsid w:val="006F5C3B"/>
    <w:rsid w:val="00701006"/>
    <w:rsid w:val="00701446"/>
    <w:rsid w:val="007020EE"/>
    <w:rsid w:val="00710E1C"/>
    <w:rsid w:val="00710FEB"/>
    <w:rsid w:val="00731261"/>
    <w:rsid w:val="007359CC"/>
    <w:rsid w:val="00742177"/>
    <w:rsid w:val="007459E7"/>
    <w:rsid w:val="00767F2D"/>
    <w:rsid w:val="00773966"/>
    <w:rsid w:val="007765AC"/>
    <w:rsid w:val="00780759"/>
    <w:rsid w:val="00782C3E"/>
    <w:rsid w:val="00783975"/>
    <w:rsid w:val="007854C5"/>
    <w:rsid w:val="007857F7"/>
    <w:rsid w:val="007917C5"/>
    <w:rsid w:val="00791CB3"/>
    <w:rsid w:val="00791E44"/>
    <w:rsid w:val="0079379E"/>
    <w:rsid w:val="00797965"/>
    <w:rsid w:val="007A04C3"/>
    <w:rsid w:val="007A06FC"/>
    <w:rsid w:val="007A15F6"/>
    <w:rsid w:val="007A28E0"/>
    <w:rsid w:val="007A55BB"/>
    <w:rsid w:val="007B12E2"/>
    <w:rsid w:val="007B14F8"/>
    <w:rsid w:val="007B1E1E"/>
    <w:rsid w:val="007B51DB"/>
    <w:rsid w:val="007C2064"/>
    <w:rsid w:val="007C3AE7"/>
    <w:rsid w:val="007C71BA"/>
    <w:rsid w:val="007D09A8"/>
    <w:rsid w:val="007D0B32"/>
    <w:rsid w:val="007D0D73"/>
    <w:rsid w:val="007D2125"/>
    <w:rsid w:val="007D270B"/>
    <w:rsid w:val="007D2FCA"/>
    <w:rsid w:val="007D58B2"/>
    <w:rsid w:val="007D5A4C"/>
    <w:rsid w:val="007D75F3"/>
    <w:rsid w:val="007D78DA"/>
    <w:rsid w:val="007E20F8"/>
    <w:rsid w:val="007E29E5"/>
    <w:rsid w:val="007E4E70"/>
    <w:rsid w:val="007F0853"/>
    <w:rsid w:val="007F0FA4"/>
    <w:rsid w:val="007F16C3"/>
    <w:rsid w:val="007F172D"/>
    <w:rsid w:val="007F1C41"/>
    <w:rsid w:val="007F2EE3"/>
    <w:rsid w:val="007F3A00"/>
    <w:rsid w:val="007F57ED"/>
    <w:rsid w:val="007F7FAD"/>
    <w:rsid w:val="0080144D"/>
    <w:rsid w:val="00801ED6"/>
    <w:rsid w:val="008039DD"/>
    <w:rsid w:val="008041AA"/>
    <w:rsid w:val="00814C6B"/>
    <w:rsid w:val="008162BD"/>
    <w:rsid w:val="00816E6D"/>
    <w:rsid w:val="0082551D"/>
    <w:rsid w:val="008319F5"/>
    <w:rsid w:val="00832B1D"/>
    <w:rsid w:val="008332FA"/>
    <w:rsid w:val="00835E72"/>
    <w:rsid w:val="008367AC"/>
    <w:rsid w:val="008404FB"/>
    <w:rsid w:val="00841029"/>
    <w:rsid w:val="00841BC8"/>
    <w:rsid w:val="008442CE"/>
    <w:rsid w:val="0084482F"/>
    <w:rsid w:val="00846760"/>
    <w:rsid w:val="00847416"/>
    <w:rsid w:val="008526EE"/>
    <w:rsid w:val="00854BAA"/>
    <w:rsid w:val="00855AE5"/>
    <w:rsid w:val="008578D0"/>
    <w:rsid w:val="008601B0"/>
    <w:rsid w:val="0086251A"/>
    <w:rsid w:val="00864CC3"/>
    <w:rsid w:val="00865105"/>
    <w:rsid w:val="00867ACF"/>
    <w:rsid w:val="008727E0"/>
    <w:rsid w:val="00875D2A"/>
    <w:rsid w:val="00880617"/>
    <w:rsid w:val="00880621"/>
    <w:rsid w:val="008877F1"/>
    <w:rsid w:val="0089099D"/>
    <w:rsid w:val="00892252"/>
    <w:rsid w:val="00894282"/>
    <w:rsid w:val="00896370"/>
    <w:rsid w:val="008A09FC"/>
    <w:rsid w:val="008A25A8"/>
    <w:rsid w:val="008A6282"/>
    <w:rsid w:val="008A7E6F"/>
    <w:rsid w:val="008B07A6"/>
    <w:rsid w:val="008B2315"/>
    <w:rsid w:val="008B32B2"/>
    <w:rsid w:val="008B360D"/>
    <w:rsid w:val="008C4431"/>
    <w:rsid w:val="008C4793"/>
    <w:rsid w:val="008C638A"/>
    <w:rsid w:val="008C6625"/>
    <w:rsid w:val="008C7EFB"/>
    <w:rsid w:val="008D6DCD"/>
    <w:rsid w:val="008D74D9"/>
    <w:rsid w:val="008E31DE"/>
    <w:rsid w:val="008E5F81"/>
    <w:rsid w:val="008F21D7"/>
    <w:rsid w:val="008F2D6C"/>
    <w:rsid w:val="008F38CF"/>
    <w:rsid w:val="008F3EF1"/>
    <w:rsid w:val="008F5C60"/>
    <w:rsid w:val="008F61B9"/>
    <w:rsid w:val="008F69AE"/>
    <w:rsid w:val="008F7E06"/>
    <w:rsid w:val="00900035"/>
    <w:rsid w:val="00902C58"/>
    <w:rsid w:val="0090353F"/>
    <w:rsid w:val="00907C5C"/>
    <w:rsid w:val="009207E6"/>
    <w:rsid w:val="00922640"/>
    <w:rsid w:val="009316FE"/>
    <w:rsid w:val="009318FF"/>
    <w:rsid w:val="0093380F"/>
    <w:rsid w:val="00942E63"/>
    <w:rsid w:val="0094544F"/>
    <w:rsid w:val="00945F3D"/>
    <w:rsid w:val="009467D8"/>
    <w:rsid w:val="00946B2E"/>
    <w:rsid w:val="00950416"/>
    <w:rsid w:val="00951790"/>
    <w:rsid w:val="00953AF5"/>
    <w:rsid w:val="0095591A"/>
    <w:rsid w:val="009564A3"/>
    <w:rsid w:val="00956B60"/>
    <w:rsid w:val="00956C38"/>
    <w:rsid w:val="00957AC5"/>
    <w:rsid w:val="0096139E"/>
    <w:rsid w:val="009625A6"/>
    <w:rsid w:val="00963176"/>
    <w:rsid w:val="00964B08"/>
    <w:rsid w:val="00967609"/>
    <w:rsid w:val="0097008C"/>
    <w:rsid w:val="009718C6"/>
    <w:rsid w:val="009734EB"/>
    <w:rsid w:val="00973A0E"/>
    <w:rsid w:val="0097489F"/>
    <w:rsid w:val="00975CB3"/>
    <w:rsid w:val="00982B66"/>
    <w:rsid w:val="009831BC"/>
    <w:rsid w:val="00993C8B"/>
    <w:rsid w:val="009A1181"/>
    <w:rsid w:val="009A61DD"/>
    <w:rsid w:val="009A68DB"/>
    <w:rsid w:val="009A6969"/>
    <w:rsid w:val="009A6F53"/>
    <w:rsid w:val="009B0506"/>
    <w:rsid w:val="009B0797"/>
    <w:rsid w:val="009B2052"/>
    <w:rsid w:val="009B22A2"/>
    <w:rsid w:val="009B5B73"/>
    <w:rsid w:val="009C01F4"/>
    <w:rsid w:val="009C2FFB"/>
    <w:rsid w:val="009C5F3D"/>
    <w:rsid w:val="009D1798"/>
    <w:rsid w:val="009D2C00"/>
    <w:rsid w:val="009D3ED5"/>
    <w:rsid w:val="009D797E"/>
    <w:rsid w:val="009D7991"/>
    <w:rsid w:val="009E5FF0"/>
    <w:rsid w:val="009E77D6"/>
    <w:rsid w:val="009F0373"/>
    <w:rsid w:val="009F4208"/>
    <w:rsid w:val="00A020FB"/>
    <w:rsid w:val="00A022E1"/>
    <w:rsid w:val="00A05D90"/>
    <w:rsid w:val="00A05DCB"/>
    <w:rsid w:val="00A10079"/>
    <w:rsid w:val="00A143CF"/>
    <w:rsid w:val="00A259F7"/>
    <w:rsid w:val="00A31DBB"/>
    <w:rsid w:val="00A33E5B"/>
    <w:rsid w:val="00A34774"/>
    <w:rsid w:val="00A4104D"/>
    <w:rsid w:val="00A44FA3"/>
    <w:rsid w:val="00A47E80"/>
    <w:rsid w:val="00A5190E"/>
    <w:rsid w:val="00A53C90"/>
    <w:rsid w:val="00A5576D"/>
    <w:rsid w:val="00A60272"/>
    <w:rsid w:val="00A604D9"/>
    <w:rsid w:val="00A61B4D"/>
    <w:rsid w:val="00A63815"/>
    <w:rsid w:val="00A6589D"/>
    <w:rsid w:val="00A66FDC"/>
    <w:rsid w:val="00A67593"/>
    <w:rsid w:val="00A70196"/>
    <w:rsid w:val="00A74F85"/>
    <w:rsid w:val="00A81D66"/>
    <w:rsid w:val="00A9488A"/>
    <w:rsid w:val="00A95AB7"/>
    <w:rsid w:val="00A95C2D"/>
    <w:rsid w:val="00A97BEC"/>
    <w:rsid w:val="00AA1BD7"/>
    <w:rsid w:val="00AA213F"/>
    <w:rsid w:val="00AA6775"/>
    <w:rsid w:val="00AA7AD1"/>
    <w:rsid w:val="00AB0B6C"/>
    <w:rsid w:val="00AB643A"/>
    <w:rsid w:val="00AB75E2"/>
    <w:rsid w:val="00AC2697"/>
    <w:rsid w:val="00AC2D8D"/>
    <w:rsid w:val="00AC448C"/>
    <w:rsid w:val="00AC46F7"/>
    <w:rsid w:val="00AC4909"/>
    <w:rsid w:val="00AC5939"/>
    <w:rsid w:val="00AC5DE5"/>
    <w:rsid w:val="00AC5E8D"/>
    <w:rsid w:val="00AC7EA1"/>
    <w:rsid w:val="00AD1B0C"/>
    <w:rsid w:val="00AD3F3B"/>
    <w:rsid w:val="00AD4740"/>
    <w:rsid w:val="00AD7345"/>
    <w:rsid w:val="00AD753B"/>
    <w:rsid w:val="00AE39E3"/>
    <w:rsid w:val="00AE6C9B"/>
    <w:rsid w:val="00AE7093"/>
    <w:rsid w:val="00AF5336"/>
    <w:rsid w:val="00AF682F"/>
    <w:rsid w:val="00AF6B72"/>
    <w:rsid w:val="00AF7C20"/>
    <w:rsid w:val="00B0030B"/>
    <w:rsid w:val="00B01CA0"/>
    <w:rsid w:val="00B01FCC"/>
    <w:rsid w:val="00B0412D"/>
    <w:rsid w:val="00B060E0"/>
    <w:rsid w:val="00B07BBF"/>
    <w:rsid w:val="00B10679"/>
    <w:rsid w:val="00B11314"/>
    <w:rsid w:val="00B22FA7"/>
    <w:rsid w:val="00B26FD6"/>
    <w:rsid w:val="00B2763F"/>
    <w:rsid w:val="00B326ED"/>
    <w:rsid w:val="00B35215"/>
    <w:rsid w:val="00B3748B"/>
    <w:rsid w:val="00B404B2"/>
    <w:rsid w:val="00B45AB3"/>
    <w:rsid w:val="00B47474"/>
    <w:rsid w:val="00B4747E"/>
    <w:rsid w:val="00B53EA0"/>
    <w:rsid w:val="00B63EF0"/>
    <w:rsid w:val="00B66EA3"/>
    <w:rsid w:val="00B71A4B"/>
    <w:rsid w:val="00B74808"/>
    <w:rsid w:val="00B803C6"/>
    <w:rsid w:val="00B87568"/>
    <w:rsid w:val="00B905FB"/>
    <w:rsid w:val="00B912A8"/>
    <w:rsid w:val="00BA27B4"/>
    <w:rsid w:val="00BB6027"/>
    <w:rsid w:val="00BB6463"/>
    <w:rsid w:val="00BD5D1C"/>
    <w:rsid w:val="00BD6228"/>
    <w:rsid w:val="00BD69B7"/>
    <w:rsid w:val="00BE07AA"/>
    <w:rsid w:val="00BE0CF0"/>
    <w:rsid w:val="00BE445F"/>
    <w:rsid w:val="00BE5019"/>
    <w:rsid w:val="00BE720D"/>
    <w:rsid w:val="00BE7FA0"/>
    <w:rsid w:val="00BF0962"/>
    <w:rsid w:val="00BF2958"/>
    <w:rsid w:val="00C034B5"/>
    <w:rsid w:val="00C03521"/>
    <w:rsid w:val="00C03B77"/>
    <w:rsid w:val="00C0513F"/>
    <w:rsid w:val="00C067F4"/>
    <w:rsid w:val="00C07341"/>
    <w:rsid w:val="00C13685"/>
    <w:rsid w:val="00C1431A"/>
    <w:rsid w:val="00C16519"/>
    <w:rsid w:val="00C1774E"/>
    <w:rsid w:val="00C2114D"/>
    <w:rsid w:val="00C21A6E"/>
    <w:rsid w:val="00C22434"/>
    <w:rsid w:val="00C23652"/>
    <w:rsid w:val="00C2385C"/>
    <w:rsid w:val="00C242D6"/>
    <w:rsid w:val="00C25D24"/>
    <w:rsid w:val="00C30A51"/>
    <w:rsid w:val="00C319FA"/>
    <w:rsid w:val="00C3436C"/>
    <w:rsid w:val="00C41893"/>
    <w:rsid w:val="00C475F6"/>
    <w:rsid w:val="00C5206C"/>
    <w:rsid w:val="00C538B7"/>
    <w:rsid w:val="00C54242"/>
    <w:rsid w:val="00C54B7A"/>
    <w:rsid w:val="00C55FC9"/>
    <w:rsid w:val="00C56C63"/>
    <w:rsid w:val="00C61004"/>
    <w:rsid w:val="00C6188A"/>
    <w:rsid w:val="00C63C03"/>
    <w:rsid w:val="00C642EF"/>
    <w:rsid w:val="00C64FFE"/>
    <w:rsid w:val="00C7122A"/>
    <w:rsid w:val="00C755FA"/>
    <w:rsid w:val="00C758FB"/>
    <w:rsid w:val="00C768F0"/>
    <w:rsid w:val="00C816C4"/>
    <w:rsid w:val="00C817EE"/>
    <w:rsid w:val="00C81EAF"/>
    <w:rsid w:val="00C83992"/>
    <w:rsid w:val="00C8650D"/>
    <w:rsid w:val="00C90459"/>
    <w:rsid w:val="00C91965"/>
    <w:rsid w:val="00C95EB3"/>
    <w:rsid w:val="00C979E9"/>
    <w:rsid w:val="00CA3C5E"/>
    <w:rsid w:val="00CA7504"/>
    <w:rsid w:val="00CB1404"/>
    <w:rsid w:val="00CB359C"/>
    <w:rsid w:val="00CB47F1"/>
    <w:rsid w:val="00CC12B1"/>
    <w:rsid w:val="00CC69D5"/>
    <w:rsid w:val="00CD0518"/>
    <w:rsid w:val="00CD0749"/>
    <w:rsid w:val="00CD3130"/>
    <w:rsid w:val="00CD32DF"/>
    <w:rsid w:val="00CD3C00"/>
    <w:rsid w:val="00CE0138"/>
    <w:rsid w:val="00CE5197"/>
    <w:rsid w:val="00CF575C"/>
    <w:rsid w:val="00CF5A79"/>
    <w:rsid w:val="00D03B32"/>
    <w:rsid w:val="00D12045"/>
    <w:rsid w:val="00D125D4"/>
    <w:rsid w:val="00D14C3A"/>
    <w:rsid w:val="00D2294A"/>
    <w:rsid w:val="00D22F88"/>
    <w:rsid w:val="00D230BB"/>
    <w:rsid w:val="00D23310"/>
    <w:rsid w:val="00D2349D"/>
    <w:rsid w:val="00D26555"/>
    <w:rsid w:val="00D27599"/>
    <w:rsid w:val="00D30704"/>
    <w:rsid w:val="00D358A4"/>
    <w:rsid w:val="00D370B6"/>
    <w:rsid w:val="00D420F2"/>
    <w:rsid w:val="00D44D5E"/>
    <w:rsid w:val="00D44EB8"/>
    <w:rsid w:val="00D471BA"/>
    <w:rsid w:val="00D477C4"/>
    <w:rsid w:val="00D50D1A"/>
    <w:rsid w:val="00D53E7B"/>
    <w:rsid w:val="00D540E1"/>
    <w:rsid w:val="00D56D8E"/>
    <w:rsid w:val="00D73FA9"/>
    <w:rsid w:val="00D75A67"/>
    <w:rsid w:val="00D826DE"/>
    <w:rsid w:val="00D83A1E"/>
    <w:rsid w:val="00D83BBE"/>
    <w:rsid w:val="00D84797"/>
    <w:rsid w:val="00D85286"/>
    <w:rsid w:val="00D85CFD"/>
    <w:rsid w:val="00D865BB"/>
    <w:rsid w:val="00D87CE4"/>
    <w:rsid w:val="00D902C0"/>
    <w:rsid w:val="00D908FA"/>
    <w:rsid w:val="00D93472"/>
    <w:rsid w:val="00D93570"/>
    <w:rsid w:val="00D967AB"/>
    <w:rsid w:val="00DA45E2"/>
    <w:rsid w:val="00DA6089"/>
    <w:rsid w:val="00DA61BC"/>
    <w:rsid w:val="00DA67E7"/>
    <w:rsid w:val="00DA7A8E"/>
    <w:rsid w:val="00DB2CC3"/>
    <w:rsid w:val="00DB6D3C"/>
    <w:rsid w:val="00DC286A"/>
    <w:rsid w:val="00DC459C"/>
    <w:rsid w:val="00DC54AC"/>
    <w:rsid w:val="00DC5753"/>
    <w:rsid w:val="00DD34D0"/>
    <w:rsid w:val="00DD4ED3"/>
    <w:rsid w:val="00DD6C86"/>
    <w:rsid w:val="00DE1EDF"/>
    <w:rsid w:val="00DE1F35"/>
    <w:rsid w:val="00DE51A6"/>
    <w:rsid w:val="00DE5A22"/>
    <w:rsid w:val="00DE5AF5"/>
    <w:rsid w:val="00DE6598"/>
    <w:rsid w:val="00DF19E8"/>
    <w:rsid w:val="00DF3949"/>
    <w:rsid w:val="00DF413C"/>
    <w:rsid w:val="00DF61D7"/>
    <w:rsid w:val="00DF7D80"/>
    <w:rsid w:val="00E029BD"/>
    <w:rsid w:val="00E073F3"/>
    <w:rsid w:val="00E07605"/>
    <w:rsid w:val="00E10A02"/>
    <w:rsid w:val="00E13FF0"/>
    <w:rsid w:val="00E20066"/>
    <w:rsid w:val="00E25033"/>
    <w:rsid w:val="00E2572C"/>
    <w:rsid w:val="00E26C8E"/>
    <w:rsid w:val="00E31570"/>
    <w:rsid w:val="00E34E19"/>
    <w:rsid w:val="00E41704"/>
    <w:rsid w:val="00E42C01"/>
    <w:rsid w:val="00E43FC2"/>
    <w:rsid w:val="00E45854"/>
    <w:rsid w:val="00E45C55"/>
    <w:rsid w:val="00E51E3E"/>
    <w:rsid w:val="00E52802"/>
    <w:rsid w:val="00E54863"/>
    <w:rsid w:val="00E57573"/>
    <w:rsid w:val="00E576AA"/>
    <w:rsid w:val="00E660E4"/>
    <w:rsid w:val="00E7033E"/>
    <w:rsid w:val="00E706DA"/>
    <w:rsid w:val="00E70CA3"/>
    <w:rsid w:val="00E7149C"/>
    <w:rsid w:val="00E72330"/>
    <w:rsid w:val="00E72BBA"/>
    <w:rsid w:val="00E82373"/>
    <w:rsid w:val="00E825A1"/>
    <w:rsid w:val="00E8303D"/>
    <w:rsid w:val="00E83220"/>
    <w:rsid w:val="00E851EE"/>
    <w:rsid w:val="00E87905"/>
    <w:rsid w:val="00E90AE0"/>
    <w:rsid w:val="00E94857"/>
    <w:rsid w:val="00EA22C4"/>
    <w:rsid w:val="00EA4B53"/>
    <w:rsid w:val="00EA667C"/>
    <w:rsid w:val="00EB0AF9"/>
    <w:rsid w:val="00EB2207"/>
    <w:rsid w:val="00EB2F65"/>
    <w:rsid w:val="00EB6422"/>
    <w:rsid w:val="00EB7034"/>
    <w:rsid w:val="00EC0810"/>
    <w:rsid w:val="00ED226E"/>
    <w:rsid w:val="00ED30D1"/>
    <w:rsid w:val="00ED4B7E"/>
    <w:rsid w:val="00ED7254"/>
    <w:rsid w:val="00EE1DAF"/>
    <w:rsid w:val="00EE5615"/>
    <w:rsid w:val="00EE6D0F"/>
    <w:rsid w:val="00EE766C"/>
    <w:rsid w:val="00EF021A"/>
    <w:rsid w:val="00EF102C"/>
    <w:rsid w:val="00EF284E"/>
    <w:rsid w:val="00EF7C9D"/>
    <w:rsid w:val="00F00127"/>
    <w:rsid w:val="00F003CA"/>
    <w:rsid w:val="00F02682"/>
    <w:rsid w:val="00F02EA7"/>
    <w:rsid w:val="00F0634B"/>
    <w:rsid w:val="00F121D4"/>
    <w:rsid w:val="00F12D07"/>
    <w:rsid w:val="00F145E2"/>
    <w:rsid w:val="00F158CB"/>
    <w:rsid w:val="00F160B1"/>
    <w:rsid w:val="00F170D0"/>
    <w:rsid w:val="00F1722A"/>
    <w:rsid w:val="00F21211"/>
    <w:rsid w:val="00F26BD0"/>
    <w:rsid w:val="00F40CF0"/>
    <w:rsid w:val="00F41977"/>
    <w:rsid w:val="00F479E6"/>
    <w:rsid w:val="00F50160"/>
    <w:rsid w:val="00F5610F"/>
    <w:rsid w:val="00F57B34"/>
    <w:rsid w:val="00F623B3"/>
    <w:rsid w:val="00F6350B"/>
    <w:rsid w:val="00F63D35"/>
    <w:rsid w:val="00F64B4E"/>
    <w:rsid w:val="00F67AE6"/>
    <w:rsid w:val="00F714D9"/>
    <w:rsid w:val="00F74A03"/>
    <w:rsid w:val="00F80258"/>
    <w:rsid w:val="00F808AA"/>
    <w:rsid w:val="00F80954"/>
    <w:rsid w:val="00F81A52"/>
    <w:rsid w:val="00F82045"/>
    <w:rsid w:val="00F84C75"/>
    <w:rsid w:val="00F87432"/>
    <w:rsid w:val="00F87B07"/>
    <w:rsid w:val="00F90458"/>
    <w:rsid w:val="00F97888"/>
    <w:rsid w:val="00FA1B3D"/>
    <w:rsid w:val="00FB0D75"/>
    <w:rsid w:val="00FB2347"/>
    <w:rsid w:val="00FB2B46"/>
    <w:rsid w:val="00FB35D5"/>
    <w:rsid w:val="00FB3D93"/>
    <w:rsid w:val="00FB7D14"/>
    <w:rsid w:val="00FC0B34"/>
    <w:rsid w:val="00FC3D70"/>
    <w:rsid w:val="00FC684D"/>
    <w:rsid w:val="00FC7DE2"/>
    <w:rsid w:val="00FC7E24"/>
    <w:rsid w:val="00FD1E01"/>
    <w:rsid w:val="00FD2482"/>
    <w:rsid w:val="00FD43BD"/>
    <w:rsid w:val="00FD5B55"/>
    <w:rsid w:val="00FD641B"/>
    <w:rsid w:val="00FE0299"/>
    <w:rsid w:val="00FE35F4"/>
    <w:rsid w:val="00FE4944"/>
    <w:rsid w:val="00FE5488"/>
    <w:rsid w:val="00FE709E"/>
    <w:rsid w:val="00FF095F"/>
    <w:rsid w:val="00FF20D6"/>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FD52A"/>
  <w15:chartTrackingRefBased/>
  <w15:docId w15:val="{1FD9F8C1-398E-459B-B235-77FA7126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9F0373"/>
    <w:rPr>
      <w:rFonts w:ascii="Times New Roman" w:eastAsia="Times New Roman" w:hAnsi="Times New Roman"/>
      <w:sz w:val="24"/>
      <w:lang w:val="es-PR"/>
    </w:rPr>
  </w:style>
  <w:style w:type="paragraph" w:styleId="Ttulo4">
    <w:name w:val="heading 4"/>
    <w:basedOn w:val="Normal"/>
    <w:next w:val="Normal"/>
    <w:link w:val="Ttulo4Car"/>
    <w:qFormat/>
    <w:locked/>
    <w:rsid w:val="00476D55"/>
    <w:pPr>
      <w:keepNext/>
      <w:widowControl w:val="0"/>
      <w:tabs>
        <w:tab w:val="left" w:pos="-1800"/>
        <w:tab w:val="left" w:pos="-72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right="720" w:hanging="720"/>
      <w:outlineLvl w:val="3"/>
    </w:pPr>
    <w:rPr>
      <w:rFonts w:ascii="Century Gothic" w:eastAsia="MS Mincho" w:hAnsi="Century Gothic"/>
      <w:b/>
      <w:bCs/>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C1673C"/>
    <w:pPr>
      <w:spacing w:before="100" w:beforeAutospacing="1" w:after="100" w:afterAutospacing="1"/>
      <w:jc w:val="both"/>
    </w:pPr>
    <w:rPr>
      <w:color w:val="000000"/>
      <w:szCs w:val="24"/>
    </w:rPr>
  </w:style>
  <w:style w:type="paragraph" w:customStyle="1" w:styleId="Artculo">
    <w:name w:val="Artículo"/>
    <w:basedOn w:val="Sangra2detindependiente"/>
    <w:autoRedefine/>
    <w:uiPriority w:val="99"/>
    <w:rsid w:val="00C1673C"/>
    <w:pPr>
      <w:spacing w:after="0" w:line="240" w:lineRule="auto"/>
      <w:ind w:left="0" w:right="36" w:firstLine="165"/>
    </w:pPr>
    <w:rPr>
      <w:b/>
      <w:bCs/>
      <w:szCs w:val="24"/>
      <w:lang w:val="es-ES_tradnl"/>
    </w:rPr>
  </w:style>
  <w:style w:type="paragraph" w:styleId="Sangra2detindependiente">
    <w:name w:val="Body Text Indent 2"/>
    <w:basedOn w:val="Normal"/>
    <w:link w:val="Sangra2detindependienteCar"/>
    <w:uiPriority w:val="99"/>
    <w:semiHidden/>
    <w:rsid w:val="00C1673C"/>
    <w:pPr>
      <w:spacing w:after="120" w:line="480" w:lineRule="auto"/>
      <w:ind w:left="360"/>
    </w:pPr>
  </w:style>
  <w:style w:type="character" w:customStyle="1" w:styleId="Sangra2detindependienteCar">
    <w:name w:val="Sangría 2 de t. independiente Car"/>
    <w:link w:val="Sangra2detindependiente"/>
    <w:uiPriority w:val="99"/>
    <w:semiHidden/>
    <w:locked/>
    <w:rsid w:val="00C1673C"/>
    <w:rPr>
      <w:rFonts w:ascii="Times New Roman" w:hAnsi="Times New Roman" w:cs="Times New Roman"/>
      <w:sz w:val="20"/>
      <w:szCs w:val="20"/>
    </w:rPr>
  </w:style>
  <w:style w:type="paragraph" w:customStyle="1" w:styleId="Title2">
    <w:name w:val="Title2"/>
    <w:basedOn w:val="Normal"/>
    <w:next w:val="Normal"/>
    <w:uiPriority w:val="99"/>
    <w:rsid w:val="00C10C2A"/>
    <w:pPr>
      <w:tabs>
        <w:tab w:val="left" w:pos="648"/>
        <w:tab w:val="right" w:pos="7776"/>
        <w:tab w:val="left" w:pos="7848"/>
      </w:tabs>
    </w:pPr>
    <w:rPr>
      <w:lang w:val="es-ES_tradnl"/>
    </w:rPr>
  </w:style>
  <w:style w:type="character" w:styleId="Textoennegrita">
    <w:name w:val="Strong"/>
    <w:uiPriority w:val="99"/>
    <w:qFormat/>
    <w:rsid w:val="00DE6862"/>
    <w:rPr>
      <w:rFonts w:cs="Times New Roman"/>
      <w:b/>
      <w:bCs/>
    </w:rPr>
  </w:style>
  <w:style w:type="paragraph" w:customStyle="1" w:styleId="ColorfulList-Accent11">
    <w:name w:val="Colorful List - Accent 11"/>
    <w:basedOn w:val="Normal"/>
    <w:uiPriority w:val="34"/>
    <w:qFormat/>
    <w:rsid w:val="00DE6862"/>
    <w:pPr>
      <w:widowControl w:val="0"/>
      <w:ind w:left="720"/>
    </w:pPr>
    <w:rPr>
      <w:rFonts w:ascii="Courier New" w:hAnsi="Courier New"/>
      <w:sz w:val="20"/>
    </w:rPr>
  </w:style>
  <w:style w:type="paragraph" w:styleId="Sangradetextonormal">
    <w:name w:val="Body Text Indent"/>
    <w:basedOn w:val="Normal"/>
    <w:link w:val="SangradetextonormalCar"/>
    <w:uiPriority w:val="99"/>
    <w:rsid w:val="007A4850"/>
    <w:pPr>
      <w:spacing w:after="120"/>
      <w:ind w:left="360"/>
    </w:pPr>
  </w:style>
  <w:style w:type="character" w:customStyle="1" w:styleId="SangradetextonormalCar">
    <w:name w:val="Sangría de texto normal Car"/>
    <w:link w:val="Sangradetextonormal"/>
    <w:uiPriority w:val="99"/>
    <w:locked/>
    <w:rsid w:val="007A4850"/>
    <w:rPr>
      <w:rFonts w:ascii="Times New Roman" w:hAnsi="Times New Roman" w:cs="Times New Roman"/>
      <w:sz w:val="20"/>
      <w:szCs w:val="20"/>
    </w:rPr>
  </w:style>
  <w:style w:type="paragraph" w:styleId="Textoindependiente">
    <w:name w:val="Body Text"/>
    <w:basedOn w:val="Normal"/>
    <w:link w:val="TextoindependienteCar"/>
    <w:uiPriority w:val="99"/>
    <w:rsid w:val="007A4850"/>
    <w:pPr>
      <w:spacing w:after="120"/>
    </w:pPr>
  </w:style>
  <w:style w:type="character" w:customStyle="1" w:styleId="TextoindependienteCar">
    <w:name w:val="Texto independiente Car"/>
    <w:link w:val="Textoindependiente"/>
    <w:uiPriority w:val="99"/>
    <w:locked/>
    <w:rsid w:val="007A4850"/>
    <w:rPr>
      <w:rFonts w:ascii="Times New Roman" w:hAnsi="Times New Roman" w:cs="Times New Roman"/>
      <w:sz w:val="20"/>
      <w:szCs w:val="20"/>
    </w:rPr>
  </w:style>
  <w:style w:type="paragraph" w:styleId="Textonotapie">
    <w:name w:val="footnote text"/>
    <w:basedOn w:val="Normal"/>
    <w:link w:val="TextonotapieCar"/>
    <w:rsid w:val="007A4850"/>
    <w:rPr>
      <w:rFonts w:ascii="Courier" w:hAnsi="Courier"/>
      <w:sz w:val="20"/>
      <w:lang w:val="es-ES_tradnl"/>
    </w:rPr>
  </w:style>
  <w:style w:type="character" w:customStyle="1" w:styleId="TextonotapieCar">
    <w:name w:val="Texto nota pie Car"/>
    <w:link w:val="Textonotapie"/>
    <w:locked/>
    <w:rsid w:val="007A4850"/>
    <w:rPr>
      <w:rFonts w:ascii="Courier" w:hAnsi="Courier" w:cs="Times New Roman"/>
      <w:sz w:val="20"/>
      <w:szCs w:val="20"/>
      <w:lang w:val="es-ES_tradnl"/>
    </w:rPr>
  </w:style>
  <w:style w:type="character" w:styleId="Refdenotaalpie">
    <w:name w:val="footnote reference"/>
    <w:rsid w:val="007A4850"/>
    <w:rPr>
      <w:rFonts w:cs="Times New Roman"/>
      <w:vertAlign w:val="superscript"/>
    </w:rPr>
  </w:style>
  <w:style w:type="paragraph" w:styleId="Textodebloque">
    <w:name w:val="Block Text"/>
    <w:basedOn w:val="Normal"/>
    <w:uiPriority w:val="99"/>
    <w:rsid w:val="007A4850"/>
    <w:pPr>
      <w:ind w:left="720" w:right="720"/>
      <w:jc w:val="both"/>
    </w:pPr>
    <w:rPr>
      <w:lang w:val="es-ES_tradnl"/>
    </w:rPr>
  </w:style>
  <w:style w:type="paragraph" w:customStyle="1" w:styleId="std">
    <w:name w:val="std"/>
    <w:basedOn w:val="Normal"/>
    <w:uiPriority w:val="99"/>
    <w:rsid w:val="007A4850"/>
    <w:rPr>
      <w:szCs w:val="24"/>
    </w:rPr>
  </w:style>
  <w:style w:type="paragraph" w:styleId="Lista2">
    <w:name w:val="List 2"/>
    <w:basedOn w:val="Normal"/>
    <w:uiPriority w:val="99"/>
    <w:semiHidden/>
    <w:rsid w:val="007A4850"/>
    <w:pPr>
      <w:ind w:left="720" w:hanging="360"/>
    </w:pPr>
    <w:rPr>
      <w:rFonts w:ascii="Courier" w:hAnsi="Courier"/>
      <w:lang w:val="es-MX"/>
    </w:rPr>
  </w:style>
  <w:style w:type="character" w:styleId="Refdenotaalfinal">
    <w:name w:val="endnote reference"/>
    <w:uiPriority w:val="99"/>
    <w:semiHidden/>
    <w:rsid w:val="007A4850"/>
    <w:rPr>
      <w:rFonts w:cs="Times New Roman"/>
      <w:position w:val="10"/>
    </w:rPr>
  </w:style>
  <w:style w:type="character" w:customStyle="1" w:styleId="DocRef">
    <w:name w:val="DocRef"/>
    <w:uiPriority w:val="99"/>
    <w:rsid w:val="007A4850"/>
    <w:rPr>
      <w:vanish/>
      <w:color w:val="000000"/>
      <w:sz w:val="20"/>
    </w:rPr>
  </w:style>
  <w:style w:type="character" w:styleId="Nmerodelnea">
    <w:name w:val="line number"/>
    <w:uiPriority w:val="99"/>
    <w:semiHidden/>
    <w:rsid w:val="0024517C"/>
    <w:rPr>
      <w:rFonts w:cs="Times New Roman"/>
    </w:rPr>
  </w:style>
  <w:style w:type="character" w:styleId="Refdecomentario">
    <w:name w:val="annotation reference"/>
    <w:uiPriority w:val="99"/>
    <w:semiHidden/>
    <w:rsid w:val="005F20A9"/>
    <w:rPr>
      <w:rFonts w:cs="Times New Roman"/>
      <w:sz w:val="16"/>
      <w:szCs w:val="16"/>
    </w:rPr>
  </w:style>
  <w:style w:type="paragraph" w:styleId="Textocomentario">
    <w:name w:val="annotation text"/>
    <w:basedOn w:val="Normal"/>
    <w:link w:val="TextocomentarioCar"/>
    <w:uiPriority w:val="99"/>
    <w:semiHidden/>
    <w:rsid w:val="005F20A9"/>
    <w:rPr>
      <w:sz w:val="20"/>
    </w:rPr>
  </w:style>
  <w:style w:type="character" w:customStyle="1" w:styleId="TextocomentarioCar">
    <w:name w:val="Texto comentario Car"/>
    <w:link w:val="Textocomentario"/>
    <w:uiPriority w:val="99"/>
    <w:semiHidden/>
    <w:locked/>
    <w:rsid w:val="005F20A9"/>
    <w:rPr>
      <w:rFonts w:ascii="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rsid w:val="005F20A9"/>
    <w:rPr>
      <w:b/>
      <w:bCs/>
    </w:rPr>
  </w:style>
  <w:style w:type="character" w:customStyle="1" w:styleId="AsuntodelcomentarioCar">
    <w:name w:val="Asunto del comentario Car"/>
    <w:link w:val="Asuntodelcomentario"/>
    <w:uiPriority w:val="99"/>
    <w:semiHidden/>
    <w:locked/>
    <w:rsid w:val="005F20A9"/>
    <w:rPr>
      <w:rFonts w:ascii="Times New Roman" w:hAnsi="Times New Roman" w:cs="Times New Roman"/>
      <w:b/>
      <w:bCs/>
      <w:sz w:val="20"/>
      <w:szCs w:val="20"/>
    </w:rPr>
  </w:style>
  <w:style w:type="paragraph" w:styleId="Textodeglobo">
    <w:name w:val="Balloon Text"/>
    <w:basedOn w:val="Normal"/>
    <w:link w:val="TextodegloboCar"/>
    <w:uiPriority w:val="99"/>
    <w:semiHidden/>
    <w:rsid w:val="005F20A9"/>
    <w:rPr>
      <w:rFonts w:ascii="Tahoma" w:hAnsi="Tahoma" w:cs="Tahoma"/>
      <w:sz w:val="16"/>
      <w:szCs w:val="16"/>
    </w:rPr>
  </w:style>
  <w:style w:type="character" w:customStyle="1" w:styleId="TextodegloboCar">
    <w:name w:val="Texto de globo Car"/>
    <w:link w:val="Textodeglobo"/>
    <w:uiPriority w:val="99"/>
    <w:semiHidden/>
    <w:locked/>
    <w:rsid w:val="005F20A9"/>
    <w:rPr>
      <w:rFonts w:ascii="Tahoma" w:hAnsi="Tahoma" w:cs="Tahoma"/>
      <w:sz w:val="16"/>
      <w:szCs w:val="16"/>
    </w:rPr>
  </w:style>
  <w:style w:type="paragraph" w:styleId="Encabezado">
    <w:name w:val="header"/>
    <w:basedOn w:val="Normal"/>
    <w:link w:val="EncabezadoCar"/>
    <w:uiPriority w:val="99"/>
    <w:unhideWhenUsed/>
    <w:rsid w:val="00104A8D"/>
    <w:pPr>
      <w:tabs>
        <w:tab w:val="center" w:pos="4680"/>
        <w:tab w:val="right" w:pos="9360"/>
      </w:tabs>
    </w:pPr>
  </w:style>
  <w:style w:type="character" w:customStyle="1" w:styleId="EncabezadoCar">
    <w:name w:val="Encabezado Car"/>
    <w:link w:val="Encabezado"/>
    <w:uiPriority w:val="99"/>
    <w:rsid w:val="00104A8D"/>
    <w:rPr>
      <w:rFonts w:ascii="Times New Roman" w:eastAsia="Times New Roman" w:hAnsi="Times New Roman"/>
      <w:sz w:val="24"/>
      <w:szCs w:val="20"/>
    </w:rPr>
  </w:style>
  <w:style w:type="paragraph" w:styleId="Piedepgina">
    <w:name w:val="footer"/>
    <w:basedOn w:val="Normal"/>
    <w:link w:val="PiedepginaCar"/>
    <w:unhideWhenUsed/>
    <w:rsid w:val="00104A8D"/>
    <w:pPr>
      <w:tabs>
        <w:tab w:val="center" w:pos="4680"/>
        <w:tab w:val="right" w:pos="9360"/>
      </w:tabs>
    </w:pPr>
  </w:style>
  <w:style w:type="character" w:customStyle="1" w:styleId="PiedepginaCar">
    <w:name w:val="Pie de página Car"/>
    <w:link w:val="Piedepgina"/>
    <w:uiPriority w:val="99"/>
    <w:semiHidden/>
    <w:rsid w:val="00104A8D"/>
    <w:rPr>
      <w:rFonts w:ascii="Times New Roman" w:eastAsia="Times New Roman" w:hAnsi="Times New Roman"/>
      <w:sz w:val="24"/>
      <w:szCs w:val="20"/>
    </w:rPr>
  </w:style>
  <w:style w:type="character" w:customStyle="1" w:styleId="apple-converted-space">
    <w:name w:val="apple-converted-space"/>
    <w:rsid w:val="000C4AF3"/>
  </w:style>
  <w:style w:type="character" w:customStyle="1" w:styleId="Ttulo4Car">
    <w:name w:val="Título 4 Car"/>
    <w:link w:val="Ttulo4"/>
    <w:rsid w:val="00476D55"/>
    <w:rPr>
      <w:rFonts w:ascii="Century Gothic" w:eastAsia="MS Mincho" w:hAnsi="Century Gothic"/>
      <w:b/>
      <w:bCs/>
      <w:noProof/>
      <w:sz w:val="22"/>
      <w:szCs w:val="22"/>
      <w:lang w:val="es-PR"/>
    </w:rPr>
  </w:style>
  <w:style w:type="paragraph" w:customStyle="1" w:styleId="ColorfulShading-Accent11">
    <w:name w:val="Colorful Shading - Accent 11"/>
    <w:hidden/>
    <w:uiPriority w:val="99"/>
    <w:semiHidden/>
    <w:rsid w:val="00692896"/>
    <w:rPr>
      <w:rFonts w:ascii="Times New Roman" w:eastAsia="Times New Roman" w:hAnsi="Times New Roman"/>
      <w:sz w:val="24"/>
      <w:lang w:val="es-PR"/>
    </w:rPr>
  </w:style>
  <w:style w:type="paragraph" w:styleId="Listaconnmeros">
    <w:name w:val="List Number"/>
    <w:basedOn w:val="Normal"/>
    <w:uiPriority w:val="99"/>
    <w:unhideWhenUsed/>
    <w:rsid w:val="00300855"/>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5005">
      <w:bodyDiv w:val="1"/>
      <w:marLeft w:val="0"/>
      <w:marRight w:val="0"/>
      <w:marTop w:val="0"/>
      <w:marBottom w:val="0"/>
      <w:divBdr>
        <w:top w:val="none" w:sz="0" w:space="0" w:color="auto"/>
        <w:left w:val="none" w:sz="0" w:space="0" w:color="auto"/>
        <w:bottom w:val="none" w:sz="0" w:space="0" w:color="auto"/>
        <w:right w:val="none" w:sz="0" w:space="0" w:color="auto"/>
      </w:divBdr>
      <w:divsChild>
        <w:div w:id="178542135">
          <w:marLeft w:val="0"/>
          <w:marRight w:val="0"/>
          <w:marTop w:val="0"/>
          <w:marBottom w:val="0"/>
          <w:divBdr>
            <w:top w:val="none" w:sz="0" w:space="0" w:color="auto"/>
            <w:left w:val="none" w:sz="0" w:space="0" w:color="auto"/>
            <w:bottom w:val="none" w:sz="0" w:space="0" w:color="auto"/>
            <w:right w:val="none" w:sz="0" w:space="0" w:color="auto"/>
          </w:divBdr>
          <w:divsChild>
            <w:div w:id="1767648616">
              <w:marLeft w:val="0"/>
              <w:marRight w:val="0"/>
              <w:marTop w:val="0"/>
              <w:marBottom w:val="0"/>
              <w:divBdr>
                <w:top w:val="none" w:sz="0" w:space="0" w:color="auto"/>
                <w:left w:val="none" w:sz="0" w:space="0" w:color="auto"/>
                <w:bottom w:val="none" w:sz="0" w:space="0" w:color="auto"/>
                <w:right w:val="none" w:sz="0" w:space="0" w:color="auto"/>
              </w:divBdr>
              <w:divsChild>
                <w:div w:id="27251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1273">
      <w:bodyDiv w:val="1"/>
      <w:marLeft w:val="0"/>
      <w:marRight w:val="0"/>
      <w:marTop w:val="0"/>
      <w:marBottom w:val="0"/>
      <w:divBdr>
        <w:top w:val="none" w:sz="0" w:space="0" w:color="auto"/>
        <w:left w:val="none" w:sz="0" w:space="0" w:color="auto"/>
        <w:bottom w:val="none" w:sz="0" w:space="0" w:color="auto"/>
        <w:right w:val="none" w:sz="0" w:space="0" w:color="auto"/>
      </w:divBdr>
      <w:divsChild>
        <w:div w:id="218325443">
          <w:marLeft w:val="0"/>
          <w:marRight w:val="0"/>
          <w:marTop w:val="0"/>
          <w:marBottom w:val="0"/>
          <w:divBdr>
            <w:top w:val="none" w:sz="0" w:space="0" w:color="auto"/>
            <w:left w:val="none" w:sz="0" w:space="0" w:color="auto"/>
            <w:bottom w:val="none" w:sz="0" w:space="0" w:color="auto"/>
            <w:right w:val="none" w:sz="0" w:space="0" w:color="auto"/>
          </w:divBdr>
          <w:divsChild>
            <w:div w:id="883903250">
              <w:marLeft w:val="0"/>
              <w:marRight w:val="0"/>
              <w:marTop w:val="0"/>
              <w:marBottom w:val="0"/>
              <w:divBdr>
                <w:top w:val="none" w:sz="0" w:space="0" w:color="auto"/>
                <w:left w:val="none" w:sz="0" w:space="0" w:color="auto"/>
                <w:bottom w:val="none" w:sz="0" w:space="0" w:color="auto"/>
                <w:right w:val="none" w:sz="0" w:space="0" w:color="auto"/>
              </w:divBdr>
              <w:divsChild>
                <w:div w:id="3961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03878">
      <w:bodyDiv w:val="1"/>
      <w:marLeft w:val="0"/>
      <w:marRight w:val="0"/>
      <w:marTop w:val="0"/>
      <w:marBottom w:val="0"/>
      <w:divBdr>
        <w:top w:val="none" w:sz="0" w:space="0" w:color="auto"/>
        <w:left w:val="none" w:sz="0" w:space="0" w:color="auto"/>
        <w:bottom w:val="none" w:sz="0" w:space="0" w:color="auto"/>
        <w:right w:val="none" w:sz="0" w:space="0" w:color="auto"/>
      </w:divBdr>
      <w:divsChild>
        <w:div w:id="1237782906">
          <w:marLeft w:val="0"/>
          <w:marRight w:val="0"/>
          <w:marTop w:val="0"/>
          <w:marBottom w:val="0"/>
          <w:divBdr>
            <w:top w:val="none" w:sz="0" w:space="0" w:color="auto"/>
            <w:left w:val="none" w:sz="0" w:space="0" w:color="auto"/>
            <w:bottom w:val="none" w:sz="0" w:space="0" w:color="auto"/>
            <w:right w:val="none" w:sz="0" w:space="0" w:color="auto"/>
          </w:divBdr>
          <w:divsChild>
            <w:div w:id="1132096418">
              <w:marLeft w:val="0"/>
              <w:marRight w:val="0"/>
              <w:marTop w:val="0"/>
              <w:marBottom w:val="0"/>
              <w:divBdr>
                <w:top w:val="none" w:sz="0" w:space="0" w:color="auto"/>
                <w:left w:val="none" w:sz="0" w:space="0" w:color="auto"/>
                <w:bottom w:val="none" w:sz="0" w:space="0" w:color="auto"/>
                <w:right w:val="none" w:sz="0" w:space="0" w:color="auto"/>
              </w:divBdr>
              <w:divsChild>
                <w:div w:id="2963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09663">
      <w:bodyDiv w:val="1"/>
      <w:marLeft w:val="0"/>
      <w:marRight w:val="0"/>
      <w:marTop w:val="0"/>
      <w:marBottom w:val="0"/>
      <w:divBdr>
        <w:top w:val="none" w:sz="0" w:space="0" w:color="auto"/>
        <w:left w:val="none" w:sz="0" w:space="0" w:color="auto"/>
        <w:bottom w:val="none" w:sz="0" w:space="0" w:color="auto"/>
        <w:right w:val="none" w:sz="0" w:space="0" w:color="auto"/>
      </w:divBdr>
      <w:divsChild>
        <w:div w:id="76293537">
          <w:marLeft w:val="0"/>
          <w:marRight w:val="0"/>
          <w:marTop w:val="0"/>
          <w:marBottom w:val="0"/>
          <w:divBdr>
            <w:top w:val="none" w:sz="0" w:space="0" w:color="auto"/>
            <w:left w:val="none" w:sz="0" w:space="0" w:color="auto"/>
            <w:bottom w:val="none" w:sz="0" w:space="0" w:color="auto"/>
            <w:right w:val="none" w:sz="0" w:space="0" w:color="auto"/>
          </w:divBdr>
          <w:divsChild>
            <w:div w:id="1957101588">
              <w:marLeft w:val="0"/>
              <w:marRight w:val="0"/>
              <w:marTop w:val="0"/>
              <w:marBottom w:val="0"/>
              <w:divBdr>
                <w:top w:val="none" w:sz="0" w:space="0" w:color="auto"/>
                <w:left w:val="none" w:sz="0" w:space="0" w:color="auto"/>
                <w:bottom w:val="none" w:sz="0" w:space="0" w:color="auto"/>
                <w:right w:val="none" w:sz="0" w:space="0" w:color="auto"/>
              </w:divBdr>
              <w:divsChild>
                <w:div w:id="48890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37058">
      <w:bodyDiv w:val="1"/>
      <w:marLeft w:val="0"/>
      <w:marRight w:val="0"/>
      <w:marTop w:val="0"/>
      <w:marBottom w:val="0"/>
      <w:divBdr>
        <w:top w:val="none" w:sz="0" w:space="0" w:color="auto"/>
        <w:left w:val="none" w:sz="0" w:space="0" w:color="auto"/>
        <w:bottom w:val="none" w:sz="0" w:space="0" w:color="auto"/>
        <w:right w:val="none" w:sz="0" w:space="0" w:color="auto"/>
      </w:divBdr>
      <w:divsChild>
        <w:div w:id="1104111127">
          <w:marLeft w:val="0"/>
          <w:marRight w:val="0"/>
          <w:marTop w:val="0"/>
          <w:marBottom w:val="0"/>
          <w:divBdr>
            <w:top w:val="none" w:sz="0" w:space="0" w:color="auto"/>
            <w:left w:val="none" w:sz="0" w:space="0" w:color="auto"/>
            <w:bottom w:val="none" w:sz="0" w:space="0" w:color="auto"/>
            <w:right w:val="none" w:sz="0" w:space="0" w:color="auto"/>
          </w:divBdr>
          <w:divsChild>
            <w:div w:id="211305418">
              <w:marLeft w:val="0"/>
              <w:marRight w:val="0"/>
              <w:marTop w:val="0"/>
              <w:marBottom w:val="0"/>
              <w:divBdr>
                <w:top w:val="none" w:sz="0" w:space="0" w:color="auto"/>
                <w:left w:val="none" w:sz="0" w:space="0" w:color="auto"/>
                <w:bottom w:val="none" w:sz="0" w:space="0" w:color="auto"/>
                <w:right w:val="none" w:sz="0" w:space="0" w:color="auto"/>
              </w:divBdr>
              <w:divsChild>
                <w:div w:id="9638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6483">
      <w:bodyDiv w:val="1"/>
      <w:marLeft w:val="0"/>
      <w:marRight w:val="0"/>
      <w:marTop w:val="0"/>
      <w:marBottom w:val="0"/>
      <w:divBdr>
        <w:top w:val="none" w:sz="0" w:space="0" w:color="auto"/>
        <w:left w:val="none" w:sz="0" w:space="0" w:color="auto"/>
        <w:bottom w:val="none" w:sz="0" w:space="0" w:color="auto"/>
        <w:right w:val="none" w:sz="0" w:space="0" w:color="auto"/>
      </w:divBdr>
    </w:div>
    <w:div w:id="495800547">
      <w:bodyDiv w:val="1"/>
      <w:marLeft w:val="0"/>
      <w:marRight w:val="0"/>
      <w:marTop w:val="0"/>
      <w:marBottom w:val="0"/>
      <w:divBdr>
        <w:top w:val="none" w:sz="0" w:space="0" w:color="auto"/>
        <w:left w:val="none" w:sz="0" w:space="0" w:color="auto"/>
        <w:bottom w:val="none" w:sz="0" w:space="0" w:color="auto"/>
        <w:right w:val="none" w:sz="0" w:space="0" w:color="auto"/>
      </w:divBdr>
      <w:divsChild>
        <w:div w:id="1649943268">
          <w:marLeft w:val="0"/>
          <w:marRight w:val="0"/>
          <w:marTop w:val="0"/>
          <w:marBottom w:val="0"/>
          <w:divBdr>
            <w:top w:val="none" w:sz="0" w:space="0" w:color="auto"/>
            <w:left w:val="none" w:sz="0" w:space="0" w:color="auto"/>
            <w:bottom w:val="none" w:sz="0" w:space="0" w:color="auto"/>
            <w:right w:val="none" w:sz="0" w:space="0" w:color="auto"/>
          </w:divBdr>
          <w:divsChild>
            <w:div w:id="954092518">
              <w:marLeft w:val="0"/>
              <w:marRight w:val="0"/>
              <w:marTop w:val="0"/>
              <w:marBottom w:val="0"/>
              <w:divBdr>
                <w:top w:val="none" w:sz="0" w:space="0" w:color="auto"/>
                <w:left w:val="none" w:sz="0" w:space="0" w:color="auto"/>
                <w:bottom w:val="none" w:sz="0" w:space="0" w:color="auto"/>
                <w:right w:val="none" w:sz="0" w:space="0" w:color="auto"/>
              </w:divBdr>
              <w:divsChild>
                <w:div w:id="832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540401">
      <w:bodyDiv w:val="1"/>
      <w:marLeft w:val="0"/>
      <w:marRight w:val="0"/>
      <w:marTop w:val="0"/>
      <w:marBottom w:val="0"/>
      <w:divBdr>
        <w:top w:val="none" w:sz="0" w:space="0" w:color="auto"/>
        <w:left w:val="none" w:sz="0" w:space="0" w:color="auto"/>
        <w:bottom w:val="none" w:sz="0" w:space="0" w:color="auto"/>
        <w:right w:val="none" w:sz="0" w:space="0" w:color="auto"/>
      </w:divBdr>
    </w:div>
    <w:div w:id="525214981">
      <w:bodyDiv w:val="1"/>
      <w:marLeft w:val="0"/>
      <w:marRight w:val="0"/>
      <w:marTop w:val="0"/>
      <w:marBottom w:val="0"/>
      <w:divBdr>
        <w:top w:val="none" w:sz="0" w:space="0" w:color="auto"/>
        <w:left w:val="none" w:sz="0" w:space="0" w:color="auto"/>
        <w:bottom w:val="none" w:sz="0" w:space="0" w:color="auto"/>
        <w:right w:val="none" w:sz="0" w:space="0" w:color="auto"/>
      </w:divBdr>
      <w:divsChild>
        <w:div w:id="1104303728">
          <w:marLeft w:val="0"/>
          <w:marRight w:val="0"/>
          <w:marTop w:val="0"/>
          <w:marBottom w:val="0"/>
          <w:divBdr>
            <w:top w:val="none" w:sz="0" w:space="0" w:color="auto"/>
            <w:left w:val="none" w:sz="0" w:space="0" w:color="auto"/>
            <w:bottom w:val="none" w:sz="0" w:space="0" w:color="auto"/>
            <w:right w:val="none" w:sz="0" w:space="0" w:color="auto"/>
          </w:divBdr>
          <w:divsChild>
            <w:div w:id="426003817">
              <w:marLeft w:val="0"/>
              <w:marRight w:val="0"/>
              <w:marTop w:val="0"/>
              <w:marBottom w:val="0"/>
              <w:divBdr>
                <w:top w:val="none" w:sz="0" w:space="0" w:color="auto"/>
                <w:left w:val="none" w:sz="0" w:space="0" w:color="auto"/>
                <w:bottom w:val="none" w:sz="0" w:space="0" w:color="auto"/>
                <w:right w:val="none" w:sz="0" w:space="0" w:color="auto"/>
              </w:divBdr>
              <w:divsChild>
                <w:div w:id="4705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0829">
      <w:bodyDiv w:val="1"/>
      <w:marLeft w:val="0"/>
      <w:marRight w:val="0"/>
      <w:marTop w:val="0"/>
      <w:marBottom w:val="0"/>
      <w:divBdr>
        <w:top w:val="none" w:sz="0" w:space="0" w:color="auto"/>
        <w:left w:val="none" w:sz="0" w:space="0" w:color="auto"/>
        <w:bottom w:val="none" w:sz="0" w:space="0" w:color="auto"/>
        <w:right w:val="none" w:sz="0" w:space="0" w:color="auto"/>
      </w:divBdr>
      <w:divsChild>
        <w:div w:id="884372235">
          <w:marLeft w:val="0"/>
          <w:marRight w:val="0"/>
          <w:marTop w:val="0"/>
          <w:marBottom w:val="0"/>
          <w:divBdr>
            <w:top w:val="none" w:sz="0" w:space="0" w:color="auto"/>
            <w:left w:val="none" w:sz="0" w:space="0" w:color="auto"/>
            <w:bottom w:val="none" w:sz="0" w:space="0" w:color="auto"/>
            <w:right w:val="none" w:sz="0" w:space="0" w:color="auto"/>
          </w:divBdr>
          <w:divsChild>
            <w:div w:id="2075394723">
              <w:marLeft w:val="0"/>
              <w:marRight w:val="0"/>
              <w:marTop w:val="0"/>
              <w:marBottom w:val="0"/>
              <w:divBdr>
                <w:top w:val="none" w:sz="0" w:space="0" w:color="auto"/>
                <w:left w:val="none" w:sz="0" w:space="0" w:color="auto"/>
                <w:bottom w:val="none" w:sz="0" w:space="0" w:color="auto"/>
                <w:right w:val="none" w:sz="0" w:space="0" w:color="auto"/>
              </w:divBdr>
              <w:divsChild>
                <w:div w:id="200404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40911">
      <w:bodyDiv w:val="1"/>
      <w:marLeft w:val="0"/>
      <w:marRight w:val="0"/>
      <w:marTop w:val="0"/>
      <w:marBottom w:val="0"/>
      <w:divBdr>
        <w:top w:val="none" w:sz="0" w:space="0" w:color="auto"/>
        <w:left w:val="none" w:sz="0" w:space="0" w:color="auto"/>
        <w:bottom w:val="none" w:sz="0" w:space="0" w:color="auto"/>
        <w:right w:val="none" w:sz="0" w:space="0" w:color="auto"/>
      </w:divBdr>
      <w:divsChild>
        <w:div w:id="444468920">
          <w:marLeft w:val="0"/>
          <w:marRight w:val="0"/>
          <w:marTop w:val="0"/>
          <w:marBottom w:val="0"/>
          <w:divBdr>
            <w:top w:val="none" w:sz="0" w:space="0" w:color="auto"/>
            <w:left w:val="none" w:sz="0" w:space="0" w:color="auto"/>
            <w:bottom w:val="none" w:sz="0" w:space="0" w:color="auto"/>
            <w:right w:val="none" w:sz="0" w:space="0" w:color="auto"/>
          </w:divBdr>
          <w:divsChild>
            <w:div w:id="1405371738">
              <w:marLeft w:val="0"/>
              <w:marRight w:val="0"/>
              <w:marTop w:val="0"/>
              <w:marBottom w:val="0"/>
              <w:divBdr>
                <w:top w:val="none" w:sz="0" w:space="0" w:color="auto"/>
                <w:left w:val="none" w:sz="0" w:space="0" w:color="auto"/>
                <w:bottom w:val="none" w:sz="0" w:space="0" w:color="auto"/>
                <w:right w:val="none" w:sz="0" w:space="0" w:color="auto"/>
              </w:divBdr>
              <w:divsChild>
                <w:div w:id="128576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668924">
      <w:bodyDiv w:val="1"/>
      <w:marLeft w:val="0"/>
      <w:marRight w:val="0"/>
      <w:marTop w:val="0"/>
      <w:marBottom w:val="0"/>
      <w:divBdr>
        <w:top w:val="none" w:sz="0" w:space="0" w:color="auto"/>
        <w:left w:val="none" w:sz="0" w:space="0" w:color="auto"/>
        <w:bottom w:val="none" w:sz="0" w:space="0" w:color="auto"/>
        <w:right w:val="none" w:sz="0" w:space="0" w:color="auto"/>
      </w:divBdr>
      <w:divsChild>
        <w:div w:id="1006395844">
          <w:marLeft w:val="0"/>
          <w:marRight w:val="0"/>
          <w:marTop w:val="0"/>
          <w:marBottom w:val="0"/>
          <w:divBdr>
            <w:top w:val="none" w:sz="0" w:space="0" w:color="auto"/>
            <w:left w:val="none" w:sz="0" w:space="0" w:color="auto"/>
            <w:bottom w:val="none" w:sz="0" w:space="0" w:color="auto"/>
            <w:right w:val="none" w:sz="0" w:space="0" w:color="auto"/>
          </w:divBdr>
          <w:divsChild>
            <w:div w:id="245649201">
              <w:marLeft w:val="0"/>
              <w:marRight w:val="0"/>
              <w:marTop w:val="0"/>
              <w:marBottom w:val="0"/>
              <w:divBdr>
                <w:top w:val="none" w:sz="0" w:space="0" w:color="auto"/>
                <w:left w:val="none" w:sz="0" w:space="0" w:color="auto"/>
                <w:bottom w:val="none" w:sz="0" w:space="0" w:color="auto"/>
                <w:right w:val="none" w:sz="0" w:space="0" w:color="auto"/>
              </w:divBdr>
              <w:divsChild>
                <w:div w:id="8098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748872">
      <w:bodyDiv w:val="1"/>
      <w:marLeft w:val="0"/>
      <w:marRight w:val="0"/>
      <w:marTop w:val="0"/>
      <w:marBottom w:val="0"/>
      <w:divBdr>
        <w:top w:val="none" w:sz="0" w:space="0" w:color="auto"/>
        <w:left w:val="none" w:sz="0" w:space="0" w:color="auto"/>
        <w:bottom w:val="none" w:sz="0" w:space="0" w:color="auto"/>
        <w:right w:val="none" w:sz="0" w:space="0" w:color="auto"/>
      </w:divBdr>
      <w:divsChild>
        <w:div w:id="850145174">
          <w:marLeft w:val="0"/>
          <w:marRight w:val="0"/>
          <w:marTop w:val="0"/>
          <w:marBottom w:val="0"/>
          <w:divBdr>
            <w:top w:val="none" w:sz="0" w:space="0" w:color="auto"/>
            <w:left w:val="none" w:sz="0" w:space="0" w:color="auto"/>
            <w:bottom w:val="none" w:sz="0" w:space="0" w:color="auto"/>
            <w:right w:val="none" w:sz="0" w:space="0" w:color="auto"/>
          </w:divBdr>
          <w:divsChild>
            <w:div w:id="1427311151">
              <w:marLeft w:val="0"/>
              <w:marRight w:val="0"/>
              <w:marTop w:val="0"/>
              <w:marBottom w:val="0"/>
              <w:divBdr>
                <w:top w:val="none" w:sz="0" w:space="0" w:color="auto"/>
                <w:left w:val="none" w:sz="0" w:space="0" w:color="auto"/>
                <w:bottom w:val="none" w:sz="0" w:space="0" w:color="auto"/>
                <w:right w:val="none" w:sz="0" w:space="0" w:color="auto"/>
              </w:divBdr>
              <w:divsChild>
                <w:div w:id="14281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03863">
      <w:bodyDiv w:val="1"/>
      <w:marLeft w:val="0"/>
      <w:marRight w:val="0"/>
      <w:marTop w:val="0"/>
      <w:marBottom w:val="0"/>
      <w:divBdr>
        <w:top w:val="none" w:sz="0" w:space="0" w:color="auto"/>
        <w:left w:val="none" w:sz="0" w:space="0" w:color="auto"/>
        <w:bottom w:val="none" w:sz="0" w:space="0" w:color="auto"/>
        <w:right w:val="none" w:sz="0" w:space="0" w:color="auto"/>
      </w:divBdr>
      <w:divsChild>
        <w:div w:id="1489592642">
          <w:marLeft w:val="0"/>
          <w:marRight w:val="0"/>
          <w:marTop w:val="0"/>
          <w:marBottom w:val="0"/>
          <w:divBdr>
            <w:top w:val="none" w:sz="0" w:space="0" w:color="auto"/>
            <w:left w:val="none" w:sz="0" w:space="0" w:color="auto"/>
            <w:bottom w:val="none" w:sz="0" w:space="0" w:color="auto"/>
            <w:right w:val="none" w:sz="0" w:space="0" w:color="auto"/>
          </w:divBdr>
          <w:divsChild>
            <w:div w:id="823201131">
              <w:marLeft w:val="0"/>
              <w:marRight w:val="0"/>
              <w:marTop w:val="0"/>
              <w:marBottom w:val="0"/>
              <w:divBdr>
                <w:top w:val="none" w:sz="0" w:space="0" w:color="auto"/>
                <w:left w:val="none" w:sz="0" w:space="0" w:color="auto"/>
                <w:bottom w:val="none" w:sz="0" w:space="0" w:color="auto"/>
                <w:right w:val="none" w:sz="0" w:space="0" w:color="auto"/>
              </w:divBdr>
              <w:divsChild>
                <w:div w:id="5774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00407">
      <w:bodyDiv w:val="1"/>
      <w:marLeft w:val="0"/>
      <w:marRight w:val="0"/>
      <w:marTop w:val="0"/>
      <w:marBottom w:val="0"/>
      <w:divBdr>
        <w:top w:val="none" w:sz="0" w:space="0" w:color="auto"/>
        <w:left w:val="none" w:sz="0" w:space="0" w:color="auto"/>
        <w:bottom w:val="none" w:sz="0" w:space="0" w:color="auto"/>
        <w:right w:val="none" w:sz="0" w:space="0" w:color="auto"/>
      </w:divBdr>
      <w:divsChild>
        <w:div w:id="1961061855">
          <w:marLeft w:val="0"/>
          <w:marRight w:val="0"/>
          <w:marTop w:val="0"/>
          <w:marBottom w:val="0"/>
          <w:divBdr>
            <w:top w:val="none" w:sz="0" w:space="0" w:color="auto"/>
            <w:left w:val="none" w:sz="0" w:space="0" w:color="auto"/>
            <w:bottom w:val="none" w:sz="0" w:space="0" w:color="auto"/>
            <w:right w:val="none" w:sz="0" w:space="0" w:color="auto"/>
          </w:divBdr>
          <w:divsChild>
            <w:div w:id="954797447">
              <w:marLeft w:val="0"/>
              <w:marRight w:val="0"/>
              <w:marTop w:val="0"/>
              <w:marBottom w:val="0"/>
              <w:divBdr>
                <w:top w:val="none" w:sz="0" w:space="0" w:color="auto"/>
                <w:left w:val="none" w:sz="0" w:space="0" w:color="auto"/>
                <w:bottom w:val="none" w:sz="0" w:space="0" w:color="auto"/>
                <w:right w:val="none" w:sz="0" w:space="0" w:color="auto"/>
              </w:divBdr>
              <w:divsChild>
                <w:div w:id="20702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565836">
      <w:bodyDiv w:val="1"/>
      <w:marLeft w:val="0"/>
      <w:marRight w:val="0"/>
      <w:marTop w:val="0"/>
      <w:marBottom w:val="0"/>
      <w:divBdr>
        <w:top w:val="none" w:sz="0" w:space="0" w:color="auto"/>
        <w:left w:val="none" w:sz="0" w:space="0" w:color="auto"/>
        <w:bottom w:val="none" w:sz="0" w:space="0" w:color="auto"/>
        <w:right w:val="none" w:sz="0" w:space="0" w:color="auto"/>
      </w:divBdr>
      <w:divsChild>
        <w:div w:id="853373691">
          <w:marLeft w:val="0"/>
          <w:marRight w:val="0"/>
          <w:marTop w:val="0"/>
          <w:marBottom w:val="0"/>
          <w:divBdr>
            <w:top w:val="none" w:sz="0" w:space="0" w:color="auto"/>
            <w:left w:val="none" w:sz="0" w:space="0" w:color="auto"/>
            <w:bottom w:val="none" w:sz="0" w:space="0" w:color="auto"/>
            <w:right w:val="none" w:sz="0" w:space="0" w:color="auto"/>
          </w:divBdr>
          <w:divsChild>
            <w:div w:id="463275253">
              <w:marLeft w:val="0"/>
              <w:marRight w:val="0"/>
              <w:marTop w:val="0"/>
              <w:marBottom w:val="0"/>
              <w:divBdr>
                <w:top w:val="none" w:sz="0" w:space="0" w:color="auto"/>
                <w:left w:val="none" w:sz="0" w:space="0" w:color="auto"/>
                <w:bottom w:val="none" w:sz="0" w:space="0" w:color="auto"/>
                <w:right w:val="none" w:sz="0" w:space="0" w:color="auto"/>
              </w:divBdr>
              <w:divsChild>
                <w:div w:id="677999251">
                  <w:marLeft w:val="0"/>
                  <w:marRight w:val="0"/>
                  <w:marTop w:val="0"/>
                  <w:marBottom w:val="0"/>
                  <w:divBdr>
                    <w:top w:val="none" w:sz="0" w:space="0" w:color="auto"/>
                    <w:left w:val="none" w:sz="0" w:space="0" w:color="auto"/>
                    <w:bottom w:val="none" w:sz="0" w:space="0" w:color="auto"/>
                    <w:right w:val="none" w:sz="0" w:space="0" w:color="auto"/>
                  </w:divBdr>
                </w:div>
              </w:divsChild>
            </w:div>
            <w:div w:id="980034333">
              <w:marLeft w:val="0"/>
              <w:marRight w:val="0"/>
              <w:marTop w:val="0"/>
              <w:marBottom w:val="0"/>
              <w:divBdr>
                <w:top w:val="none" w:sz="0" w:space="0" w:color="auto"/>
                <w:left w:val="none" w:sz="0" w:space="0" w:color="auto"/>
                <w:bottom w:val="none" w:sz="0" w:space="0" w:color="auto"/>
                <w:right w:val="none" w:sz="0" w:space="0" w:color="auto"/>
              </w:divBdr>
              <w:divsChild>
                <w:div w:id="11791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3589">
          <w:marLeft w:val="0"/>
          <w:marRight w:val="0"/>
          <w:marTop w:val="0"/>
          <w:marBottom w:val="0"/>
          <w:divBdr>
            <w:top w:val="none" w:sz="0" w:space="0" w:color="auto"/>
            <w:left w:val="none" w:sz="0" w:space="0" w:color="auto"/>
            <w:bottom w:val="none" w:sz="0" w:space="0" w:color="auto"/>
            <w:right w:val="none" w:sz="0" w:space="0" w:color="auto"/>
          </w:divBdr>
          <w:divsChild>
            <w:div w:id="712340621">
              <w:marLeft w:val="0"/>
              <w:marRight w:val="0"/>
              <w:marTop w:val="0"/>
              <w:marBottom w:val="0"/>
              <w:divBdr>
                <w:top w:val="none" w:sz="0" w:space="0" w:color="auto"/>
                <w:left w:val="none" w:sz="0" w:space="0" w:color="auto"/>
                <w:bottom w:val="none" w:sz="0" w:space="0" w:color="auto"/>
                <w:right w:val="none" w:sz="0" w:space="0" w:color="auto"/>
              </w:divBdr>
              <w:divsChild>
                <w:div w:id="381562771">
                  <w:marLeft w:val="0"/>
                  <w:marRight w:val="0"/>
                  <w:marTop w:val="0"/>
                  <w:marBottom w:val="0"/>
                  <w:divBdr>
                    <w:top w:val="none" w:sz="0" w:space="0" w:color="auto"/>
                    <w:left w:val="none" w:sz="0" w:space="0" w:color="auto"/>
                    <w:bottom w:val="none" w:sz="0" w:space="0" w:color="auto"/>
                    <w:right w:val="none" w:sz="0" w:space="0" w:color="auto"/>
                  </w:divBdr>
                </w:div>
              </w:divsChild>
            </w:div>
            <w:div w:id="1468470120">
              <w:marLeft w:val="0"/>
              <w:marRight w:val="0"/>
              <w:marTop w:val="0"/>
              <w:marBottom w:val="0"/>
              <w:divBdr>
                <w:top w:val="none" w:sz="0" w:space="0" w:color="auto"/>
                <w:left w:val="none" w:sz="0" w:space="0" w:color="auto"/>
                <w:bottom w:val="none" w:sz="0" w:space="0" w:color="auto"/>
                <w:right w:val="none" w:sz="0" w:space="0" w:color="auto"/>
              </w:divBdr>
              <w:divsChild>
                <w:div w:id="10069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6821">
      <w:bodyDiv w:val="1"/>
      <w:marLeft w:val="0"/>
      <w:marRight w:val="0"/>
      <w:marTop w:val="0"/>
      <w:marBottom w:val="0"/>
      <w:divBdr>
        <w:top w:val="none" w:sz="0" w:space="0" w:color="auto"/>
        <w:left w:val="none" w:sz="0" w:space="0" w:color="auto"/>
        <w:bottom w:val="none" w:sz="0" w:space="0" w:color="auto"/>
        <w:right w:val="none" w:sz="0" w:space="0" w:color="auto"/>
      </w:divBdr>
      <w:divsChild>
        <w:div w:id="982850173">
          <w:marLeft w:val="0"/>
          <w:marRight w:val="0"/>
          <w:marTop w:val="0"/>
          <w:marBottom w:val="0"/>
          <w:divBdr>
            <w:top w:val="none" w:sz="0" w:space="0" w:color="auto"/>
            <w:left w:val="none" w:sz="0" w:space="0" w:color="auto"/>
            <w:bottom w:val="none" w:sz="0" w:space="0" w:color="auto"/>
            <w:right w:val="none" w:sz="0" w:space="0" w:color="auto"/>
          </w:divBdr>
          <w:divsChild>
            <w:div w:id="282732969">
              <w:marLeft w:val="0"/>
              <w:marRight w:val="0"/>
              <w:marTop w:val="0"/>
              <w:marBottom w:val="0"/>
              <w:divBdr>
                <w:top w:val="none" w:sz="0" w:space="0" w:color="auto"/>
                <w:left w:val="none" w:sz="0" w:space="0" w:color="auto"/>
                <w:bottom w:val="none" w:sz="0" w:space="0" w:color="auto"/>
                <w:right w:val="none" w:sz="0" w:space="0" w:color="auto"/>
              </w:divBdr>
              <w:divsChild>
                <w:div w:id="14515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00621">
      <w:bodyDiv w:val="1"/>
      <w:marLeft w:val="0"/>
      <w:marRight w:val="0"/>
      <w:marTop w:val="0"/>
      <w:marBottom w:val="0"/>
      <w:divBdr>
        <w:top w:val="none" w:sz="0" w:space="0" w:color="auto"/>
        <w:left w:val="none" w:sz="0" w:space="0" w:color="auto"/>
        <w:bottom w:val="none" w:sz="0" w:space="0" w:color="auto"/>
        <w:right w:val="none" w:sz="0" w:space="0" w:color="auto"/>
      </w:divBdr>
      <w:divsChild>
        <w:div w:id="2119908658">
          <w:marLeft w:val="0"/>
          <w:marRight w:val="0"/>
          <w:marTop w:val="0"/>
          <w:marBottom w:val="0"/>
          <w:divBdr>
            <w:top w:val="none" w:sz="0" w:space="0" w:color="auto"/>
            <w:left w:val="none" w:sz="0" w:space="0" w:color="auto"/>
            <w:bottom w:val="none" w:sz="0" w:space="0" w:color="auto"/>
            <w:right w:val="none" w:sz="0" w:space="0" w:color="auto"/>
          </w:divBdr>
          <w:divsChild>
            <w:div w:id="682510134">
              <w:marLeft w:val="0"/>
              <w:marRight w:val="0"/>
              <w:marTop w:val="0"/>
              <w:marBottom w:val="0"/>
              <w:divBdr>
                <w:top w:val="none" w:sz="0" w:space="0" w:color="auto"/>
                <w:left w:val="none" w:sz="0" w:space="0" w:color="auto"/>
                <w:bottom w:val="none" w:sz="0" w:space="0" w:color="auto"/>
                <w:right w:val="none" w:sz="0" w:space="0" w:color="auto"/>
              </w:divBdr>
              <w:divsChild>
                <w:div w:id="8721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9647">
      <w:bodyDiv w:val="1"/>
      <w:marLeft w:val="0"/>
      <w:marRight w:val="0"/>
      <w:marTop w:val="0"/>
      <w:marBottom w:val="0"/>
      <w:divBdr>
        <w:top w:val="none" w:sz="0" w:space="0" w:color="auto"/>
        <w:left w:val="none" w:sz="0" w:space="0" w:color="auto"/>
        <w:bottom w:val="none" w:sz="0" w:space="0" w:color="auto"/>
        <w:right w:val="none" w:sz="0" w:space="0" w:color="auto"/>
      </w:divBdr>
      <w:divsChild>
        <w:div w:id="252860133">
          <w:marLeft w:val="0"/>
          <w:marRight w:val="0"/>
          <w:marTop w:val="0"/>
          <w:marBottom w:val="0"/>
          <w:divBdr>
            <w:top w:val="none" w:sz="0" w:space="0" w:color="auto"/>
            <w:left w:val="none" w:sz="0" w:space="0" w:color="auto"/>
            <w:bottom w:val="none" w:sz="0" w:space="0" w:color="auto"/>
            <w:right w:val="none" w:sz="0" w:space="0" w:color="auto"/>
          </w:divBdr>
        </w:div>
        <w:div w:id="269318419">
          <w:marLeft w:val="0"/>
          <w:marRight w:val="0"/>
          <w:marTop w:val="0"/>
          <w:marBottom w:val="0"/>
          <w:divBdr>
            <w:top w:val="none" w:sz="0" w:space="0" w:color="auto"/>
            <w:left w:val="none" w:sz="0" w:space="0" w:color="auto"/>
            <w:bottom w:val="none" w:sz="0" w:space="0" w:color="auto"/>
            <w:right w:val="none" w:sz="0" w:space="0" w:color="auto"/>
          </w:divBdr>
        </w:div>
        <w:div w:id="309867705">
          <w:marLeft w:val="0"/>
          <w:marRight w:val="0"/>
          <w:marTop w:val="0"/>
          <w:marBottom w:val="0"/>
          <w:divBdr>
            <w:top w:val="none" w:sz="0" w:space="0" w:color="auto"/>
            <w:left w:val="none" w:sz="0" w:space="0" w:color="auto"/>
            <w:bottom w:val="none" w:sz="0" w:space="0" w:color="auto"/>
            <w:right w:val="none" w:sz="0" w:space="0" w:color="auto"/>
          </w:divBdr>
        </w:div>
        <w:div w:id="326786108">
          <w:marLeft w:val="0"/>
          <w:marRight w:val="0"/>
          <w:marTop w:val="0"/>
          <w:marBottom w:val="0"/>
          <w:divBdr>
            <w:top w:val="none" w:sz="0" w:space="0" w:color="auto"/>
            <w:left w:val="none" w:sz="0" w:space="0" w:color="auto"/>
            <w:bottom w:val="none" w:sz="0" w:space="0" w:color="auto"/>
            <w:right w:val="none" w:sz="0" w:space="0" w:color="auto"/>
          </w:divBdr>
        </w:div>
        <w:div w:id="513618471">
          <w:marLeft w:val="0"/>
          <w:marRight w:val="0"/>
          <w:marTop w:val="0"/>
          <w:marBottom w:val="0"/>
          <w:divBdr>
            <w:top w:val="none" w:sz="0" w:space="0" w:color="auto"/>
            <w:left w:val="none" w:sz="0" w:space="0" w:color="auto"/>
            <w:bottom w:val="none" w:sz="0" w:space="0" w:color="auto"/>
            <w:right w:val="none" w:sz="0" w:space="0" w:color="auto"/>
          </w:divBdr>
        </w:div>
        <w:div w:id="904297692">
          <w:marLeft w:val="0"/>
          <w:marRight w:val="0"/>
          <w:marTop w:val="0"/>
          <w:marBottom w:val="0"/>
          <w:divBdr>
            <w:top w:val="none" w:sz="0" w:space="0" w:color="auto"/>
            <w:left w:val="none" w:sz="0" w:space="0" w:color="auto"/>
            <w:bottom w:val="none" w:sz="0" w:space="0" w:color="auto"/>
            <w:right w:val="none" w:sz="0" w:space="0" w:color="auto"/>
          </w:divBdr>
        </w:div>
        <w:div w:id="1041445532">
          <w:marLeft w:val="0"/>
          <w:marRight w:val="0"/>
          <w:marTop w:val="0"/>
          <w:marBottom w:val="0"/>
          <w:divBdr>
            <w:top w:val="none" w:sz="0" w:space="0" w:color="auto"/>
            <w:left w:val="none" w:sz="0" w:space="0" w:color="auto"/>
            <w:bottom w:val="none" w:sz="0" w:space="0" w:color="auto"/>
            <w:right w:val="none" w:sz="0" w:space="0" w:color="auto"/>
          </w:divBdr>
        </w:div>
        <w:div w:id="1129738753">
          <w:marLeft w:val="0"/>
          <w:marRight w:val="0"/>
          <w:marTop w:val="0"/>
          <w:marBottom w:val="0"/>
          <w:divBdr>
            <w:top w:val="none" w:sz="0" w:space="0" w:color="auto"/>
            <w:left w:val="none" w:sz="0" w:space="0" w:color="auto"/>
            <w:bottom w:val="none" w:sz="0" w:space="0" w:color="auto"/>
            <w:right w:val="none" w:sz="0" w:space="0" w:color="auto"/>
          </w:divBdr>
        </w:div>
        <w:div w:id="1620717111">
          <w:marLeft w:val="0"/>
          <w:marRight w:val="0"/>
          <w:marTop w:val="0"/>
          <w:marBottom w:val="0"/>
          <w:divBdr>
            <w:top w:val="none" w:sz="0" w:space="0" w:color="auto"/>
            <w:left w:val="none" w:sz="0" w:space="0" w:color="auto"/>
            <w:bottom w:val="none" w:sz="0" w:space="0" w:color="auto"/>
            <w:right w:val="none" w:sz="0" w:space="0" w:color="auto"/>
          </w:divBdr>
        </w:div>
        <w:div w:id="1818566454">
          <w:marLeft w:val="0"/>
          <w:marRight w:val="0"/>
          <w:marTop w:val="0"/>
          <w:marBottom w:val="0"/>
          <w:divBdr>
            <w:top w:val="none" w:sz="0" w:space="0" w:color="auto"/>
            <w:left w:val="none" w:sz="0" w:space="0" w:color="auto"/>
            <w:bottom w:val="none" w:sz="0" w:space="0" w:color="auto"/>
            <w:right w:val="none" w:sz="0" w:space="0" w:color="auto"/>
          </w:divBdr>
        </w:div>
      </w:divsChild>
    </w:div>
    <w:div w:id="1145322027">
      <w:bodyDiv w:val="1"/>
      <w:marLeft w:val="0"/>
      <w:marRight w:val="0"/>
      <w:marTop w:val="0"/>
      <w:marBottom w:val="0"/>
      <w:divBdr>
        <w:top w:val="none" w:sz="0" w:space="0" w:color="auto"/>
        <w:left w:val="none" w:sz="0" w:space="0" w:color="auto"/>
        <w:bottom w:val="none" w:sz="0" w:space="0" w:color="auto"/>
        <w:right w:val="none" w:sz="0" w:space="0" w:color="auto"/>
      </w:divBdr>
      <w:divsChild>
        <w:div w:id="2046171063">
          <w:marLeft w:val="0"/>
          <w:marRight w:val="0"/>
          <w:marTop w:val="0"/>
          <w:marBottom w:val="0"/>
          <w:divBdr>
            <w:top w:val="none" w:sz="0" w:space="0" w:color="auto"/>
            <w:left w:val="none" w:sz="0" w:space="0" w:color="auto"/>
            <w:bottom w:val="none" w:sz="0" w:space="0" w:color="auto"/>
            <w:right w:val="none" w:sz="0" w:space="0" w:color="auto"/>
          </w:divBdr>
          <w:divsChild>
            <w:div w:id="1852835493">
              <w:marLeft w:val="0"/>
              <w:marRight w:val="0"/>
              <w:marTop w:val="0"/>
              <w:marBottom w:val="0"/>
              <w:divBdr>
                <w:top w:val="none" w:sz="0" w:space="0" w:color="auto"/>
                <w:left w:val="none" w:sz="0" w:space="0" w:color="auto"/>
                <w:bottom w:val="none" w:sz="0" w:space="0" w:color="auto"/>
                <w:right w:val="none" w:sz="0" w:space="0" w:color="auto"/>
              </w:divBdr>
              <w:divsChild>
                <w:div w:id="16802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679285">
      <w:bodyDiv w:val="1"/>
      <w:marLeft w:val="0"/>
      <w:marRight w:val="0"/>
      <w:marTop w:val="0"/>
      <w:marBottom w:val="0"/>
      <w:divBdr>
        <w:top w:val="none" w:sz="0" w:space="0" w:color="auto"/>
        <w:left w:val="none" w:sz="0" w:space="0" w:color="auto"/>
        <w:bottom w:val="none" w:sz="0" w:space="0" w:color="auto"/>
        <w:right w:val="none" w:sz="0" w:space="0" w:color="auto"/>
      </w:divBdr>
      <w:divsChild>
        <w:div w:id="6300599">
          <w:marLeft w:val="0"/>
          <w:marRight w:val="0"/>
          <w:marTop w:val="0"/>
          <w:marBottom w:val="0"/>
          <w:divBdr>
            <w:top w:val="none" w:sz="0" w:space="0" w:color="auto"/>
            <w:left w:val="none" w:sz="0" w:space="0" w:color="auto"/>
            <w:bottom w:val="none" w:sz="0" w:space="0" w:color="auto"/>
            <w:right w:val="none" w:sz="0" w:space="0" w:color="auto"/>
          </w:divBdr>
          <w:divsChild>
            <w:div w:id="1747920835">
              <w:marLeft w:val="0"/>
              <w:marRight w:val="0"/>
              <w:marTop w:val="0"/>
              <w:marBottom w:val="0"/>
              <w:divBdr>
                <w:top w:val="none" w:sz="0" w:space="0" w:color="auto"/>
                <w:left w:val="none" w:sz="0" w:space="0" w:color="auto"/>
                <w:bottom w:val="none" w:sz="0" w:space="0" w:color="auto"/>
                <w:right w:val="none" w:sz="0" w:space="0" w:color="auto"/>
              </w:divBdr>
              <w:divsChild>
                <w:div w:id="3981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23634">
      <w:bodyDiv w:val="1"/>
      <w:marLeft w:val="0"/>
      <w:marRight w:val="0"/>
      <w:marTop w:val="0"/>
      <w:marBottom w:val="0"/>
      <w:divBdr>
        <w:top w:val="none" w:sz="0" w:space="0" w:color="auto"/>
        <w:left w:val="none" w:sz="0" w:space="0" w:color="auto"/>
        <w:bottom w:val="none" w:sz="0" w:space="0" w:color="auto"/>
        <w:right w:val="none" w:sz="0" w:space="0" w:color="auto"/>
      </w:divBdr>
    </w:div>
    <w:div w:id="1220098108">
      <w:bodyDiv w:val="1"/>
      <w:marLeft w:val="0"/>
      <w:marRight w:val="0"/>
      <w:marTop w:val="0"/>
      <w:marBottom w:val="0"/>
      <w:divBdr>
        <w:top w:val="none" w:sz="0" w:space="0" w:color="auto"/>
        <w:left w:val="none" w:sz="0" w:space="0" w:color="auto"/>
        <w:bottom w:val="none" w:sz="0" w:space="0" w:color="auto"/>
        <w:right w:val="none" w:sz="0" w:space="0" w:color="auto"/>
      </w:divBdr>
      <w:divsChild>
        <w:div w:id="789127536">
          <w:marLeft w:val="0"/>
          <w:marRight w:val="0"/>
          <w:marTop w:val="0"/>
          <w:marBottom w:val="0"/>
          <w:divBdr>
            <w:top w:val="none" w:sz="0" w:space="0" w:color="auto"/>
            <w:left w:val="none" w:sz="0" w:space="0" w:color="auto"/>
            <w:bottom w:val="none" w:sz="0" w:space="0" w:color="auto"/>
            <w:right w:val="none" w:sz="0" w:space="0" w:color="auto"/>
          </w:divBdr>
          <w:divsChild>
            <w:div w:id="405811028">
              <w:marLeft w:val="0"/>
              <w:marRight w:val="0"/>
              <w:marTop w:val="0"/>
              <w:marBottom w:val="0"/>
              <w:divBdr>
                <w:top w:val="none" w:sz="0" w:space="0" w:color="auto"/>
                <w:left w:val="none" w:sz="0" w:space="0" w:color="auto"/>
                <w:bottom w:val="none" w:sz="0" w:space="0" w:color="auto"/>
                <w:right w:val="none" w:sz="0" w:space="0" w:color="auto"/>
              </w:divBdr>
              <w:divsChild>
                <w:div w:id="884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53783">
      <w:bodyDiv w:val="1"/>
      <w:marLeft w:val="0"/>
      <w:marRight w:val="0"/>
      <w:marTop w:val="0"/>
      <w:marBottom w:val="0"/>
      <w:divBdr>
        <w:top w:val="none" w:sz="0" w:space="0" w:color="auto"/>
        <w:left w:val="none" w:sz="0" w:space="0" w:color="auto"/>
        <w:bottom w:val="none" w:sz="0" w:space="0" w:color="auto"/>
        <w:right w:val="none" w:sz="0" w:space="0" w:color="auto"/>
      </w:divBdr>
      <w:divsChild>
        <w:div w:id="890574294">
          <w:marLeft w:val="0"/>
          <w:marRight w:val="0"/>
          <w:marTop w:val="0"/>
          <w:marBottom w:val="0"/>
          <w:divBdr>
            <w:top w:val="none" w:sz="0" w:space="0" w:color="auto"/>
            <w:left w:val="none" w:sz="0" w:space="0" w:color="auto"/>
            <w:bottom w:val="none" w:sz="0" w:space="0" w:color="auto"/>
            <w:right w:val="none" w:sz="0" w:space="0" w:color="auto"/>
          </w:divBdr>
          <w:divsChild>
            <w:div w:id="806433737">
              <w:marLeft w:val="0"/>
              <w:marRight w:val="0"/>
              <w:marTop w:val="0"/>
              <w:marBottom w:val="0"/>
              <w:divBdr>
                <w:top w:val="none" w:sz="0" w:space="0" w:color="auto"/>
                <w:left w:val="none" w:sz="0" w:space="0" w:color="auto"/>
                <w:bottom w:val="none" w:sz="0" w:space="0" w:color="auto"/>
                <w:right w:val="none" w:sz="0" w:space="0" w:color="auto"/>
              </w:divBdr>
              <w:divsChild>
                <w:div w:id="133530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95504">
      <w:bodyDiv w:val="1"/>
      <w:marLeft w:val="0"/>
      <w:marRight w:val="0"/>
      <w:marTop w:val="0"/>
      <w:marBottom w:val="0"/>
      <w:divBdr>
        <w:top w:val="none" w:sz="0" w:space="0" w:color="auto"/>
        <w:left w:val="none" w:sz="0" w:space="0" w:color="auto"/>
        <w:bottom w:val="none" w:sz="0" w:space="0" w:color="auto"/>
        <w:right w:val="none" w:sz="0" w:space="0" w:color="auto"/>
      </w:divBdr>
      <w:divsChild>
        <w:div w:id="1764572643">
          <w:marLeft w:val="0"/>
          <w:marRight w:val="0"/>
          <w:marTop w:val="0"/>
          <w:marBottom w:val="0"/>
          <w:divBdr>
            <w:top w:val="none" w:sz="0" w:space="0" w:color="auto"/>
            <w:left w:val="none" w:sz="0" w:space="0" w:color="auto"/>
            <w:bottom w:val="none" w:sz="0" w:space="0" w:color="auto"/>
            <w:right w:val="none" w:sz="0" w:space="0" w:color="auto"/>
          </w:divBdr>
          <w:divsChild>
            <w:div w:id="236940398">
              <w:marLeft w:val="0"/>
              <w:marRight w:val="0"/>
              <w:marTop w:val="0"/>
              <w:marBottom w:val="0"/>
              <w:divBdr>
                <w:top w:val="none" w:sz="0" w:space="0" w:color="auto"/>
                <w:left w:val="none" w:sz="0" w:space="0" w:color="auto"/>
                <w:bottom w:val="none" w:sz="0" w:space="0" w:color="auto"/>
                <w:right w:val="none" w:sz="0" w:space="0" w:color="auto"/>
              </w:divBdr>
              <w:divsChild>
                <w:div w:id="20717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98788">
      <w:bodyDiv w:val="1"/>
      <w:marLeft w:val="0"/>
      <w:marRight w:val="0"/>
      <w:marTop w:val="0"/>
      <w:marBottom w:val="0"/>
      <w:divBdr>
        <w:top w:val="none" w:sz="0" w:space="0" w:color="auto"/>
        <w:left w:val="none" w:sz="0" w:space="0" w:color="auto"/>
        <w:bottom w:val="none" w:sz="0" w:space="0" w:color="auto"/>
        <w:right w:val="none" w:sz="0" w:space="0" w:color="auto"/>
      </w:divBdr>
      <w:divsChild>
        <w:div w:id="601032583">
          <w:marLeft w:val="0"/>
          <w:marRight w:val="0"/>
          <w:marTop w:val="0"/>
          <w:marBottom w:val="0"/>
          <w:divBdr>
            <w:top w:val="none" w:sz="0" w:space="0" w:color="auto"/>
            <w:left w:val="none" w:sz="0" w:space="0" w:color="auto"/>
            <w:bottom w:val="none" w:sz="0" w:space="0" w:color="auto"/>
            <w:right w:val="none" w:sz="0" w:space="0" w:color="auto"/>
          </w:divBdr>
          <w:divsChild>
            <w:div w:id="1478453483">
              <w:marLeft w:val="0"/>
              <w:marRight w:val="0"/>
              <w:marTop w:val="0"/>
              <w:marBottom w:val="0"/>
              <w:divBdr>
                <w:top w:val="none" w:sz="0" w:space="0" w:color="auto"/>
                <w:left w:val="none" w:sz="0" w:space="0" w:color="auto"/>
                <w:bottom w:val="none" w:sz="0" w:space="0" w:color="auto"/>
                <w:right w:val="none" w:sz="0" w:space="0" w:color="auto"/>
              </w:divBdr>
              <w:divsChild>
                <w:div w:id="1114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81431">
      <w:bodyDiv w:val="1"/>
      <w:marLeft w:val="0"/>
      <w:marRight w:val="0"/>
      <w:marTop w:val="0"/>
      <w:marBottom w:val="0"/>
      <w:divBdr>
        <w:top w:val="none" w:sz="0" w:space="0" w:color="auto"/>
        <w:left w:val="none" w:sz="0" w:space="0" w:color="auto"/>
        <w:bottom w:val="none" w:sz="0" w:space="0" w:color="auto"/>
        <w:right w:val="none" w:sz="0" w:space="0" w:color="auto"/>
      </w:divBdr>
      <w:divsChild>
        <w:div w:id="1663925185">
          <w:marLeft w:val="0"/>
          <w:marRight w:val="0"/>
          <w:marTop w:val="0"/>
          <w:marBottom w:val="0"/>
          <w:divBdr>
            <w:top w:val="none" w:sz="0" w:space="0" w:color="auto"/>
            <w:left w:val="none" w:sz="0" w:space="0" w:color="auto"/>
            <w:bottom w:val="none" w:sz="0" w:space="0" w:color="auto"/>
            <w:right w:val="none" w:sz="0" w:space="0" w:color="auto"/>
          </w:divBdr>
          <w:divsChild>
            <w:div w:id="527721592">
              <w:marLeft w:val="0"/>
              <w:marRight w:val="0"/>
              <w:marTop w:val="0"/>
              <w:marBottom w:val="0"/>
              <w:divBdr>
                <w:top w:val="none" w:sz="0" w:space="0" w:color="auto"/>
                <w:left w:val="none" w:sz="0" w:space="0" w:color="auto"/>
                <w:bottom w:val="none" w:sz="0" w:space="0" w:color="auto"/>
                <w:right w:val="none" w:sz="0" w:space="0" w:color="auto"/>
              </w:divBdr>
              <w:divsChild>
                <w:div w:id="9934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48760">
      <w:bodyDiv w:val="1"/>
      <w:marLeft w:val="0"/>
      <w:marRight w:val="0"/>
      <w:marTop w:val="0"/>
      <w:marBottom w:val="0"/>
      <w:divBdr>
        <w:top w:val="none" w:sz="0" w:space="0" w:color="auto"/>
        <w:left w:val="none" w:sz="0" w:space="0" w:color="auto"/>
        <w:bottom w:val="none" w:sz="0" w:space="0" w:color="auto"/>
        <w:right w:val="none" w:sz="0" w:space="0" w:color="auto"/>
      </w:divBdr>
      <w:divsChild>
        <w:div w:id="945772592">
          <w:marLeft w:val="0"/>
          <w:marRight w:val="0"/>
          <w:marTop w:val="0"/>
          <w:marBottom w:val="0"/>
          <w:divBdr>
            <w:top w:val="none" w:sz="0" w:space="0" w:color="auto"/>
            <w:left w:val="none" w:sz="0" w:space="0" w:color="auto"/>
            <w:bottom w:val="none" w:sz="0" w:space="0" w:color="auto"/>
            <w:right w:val="none" w:sz="0" w:space="0" w:color="auto"/>
          </w:divBdr>
          <w:divsChild>
            <w:div w:id="777876202">
              <w:marLeft w:val="0"/>
              <w:marRight w:val="0"/>
              <w:marTop w:val="0"/>
              <w:marBottom w:val="0"/>
              <w:divBdr>
                <w:top w:val="none" w:sz="0" w:space="0" w:color="auto"/>
                <w:left w:val="none" w:sz="0" w:space="0" w:color="auto"/>
                <w:bottom w:val="none" w:sz="0" w:space="0" w:color="auto"/>
                <w:right w:val="none" w:sz="0" w:space="0" w:color="auto"/>
              </w:divBdr>
              <w:divsChild>
                <w:div w:id="17677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8283">
      <w:bodyDiv w:val="1"/>
      <w:marLeft w:val="0"/>
      <w:marRight w:val="0"/>
      <w:marTop w:val="0"/>
      <w:marBottom w:val="0"/>
      <w:divBdr>
        <w:top w:val="none" w:sz="0" w:space="0" w:color="auto"/>
        <w:left w:val="none" w:sz="0" w:space="0" w:color="auto"/>
        <w:bottom w:val="none" w:sz="0" w:space="0" w:color="auto"/>
        <w:right w:val="none" w:sz="0" w:space="0" w:color="auto"/>
      </w:divBdr>
      <w:divsChild>
        <w:div w:id="1448234725">
          <w:marLeft w:val="0"/>
          <w:marRight w:val="0"/>
          <w:marTop w:val="0"/>
          <w:marBottom w:val="0"/>
          <w:divBdr>
            <w:top w:val="none" w:sz="0" w:space="0" w:color="auto"/>
            <w:left w:val="none" w:sz="0" w:space="0" w:color="auto"/>
            <w:bottom w:val="none" w:sz="0" w:space="0" w:color="auto"/>
            <w:right w:val="none" w:sz="0" w:space="0" w:color="auto"/>
          </w:divBdr>
          <w:divsChild>
            <w:div w:id="1976371837">
              <w:marLeft w:val="0"/>
              <w:marRight w:val="0"/>
              <w:marTop w:val="0"/>
              <w:marBottom w:val="0"/>
              <w:divBdr>
                <w:top w:val="none" w:sz="0" w:space="0" w:color="auto"/>
                <w:left w:val="none" w:sz="0" w:space="0" w:color="auto"/>
                <w:bottom w:val="none" w:sz="0" w:space="0" w:color="auto"/>
                <w:right w:val="none" w:sz="0" w:space="0" w:color="auto"/>
              </w:divBdr>
              <w:divsChild>
                <w:div w:id="18396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4234">
      <w:bodyDiv w:val="1"/>
      <w:marLeft w:val="0"/>
      <w:marRight w:val="0"/>
      <w:marTop w:val="0"/>
      <w:marBottom w:val="0"/>
      <w:divBdr>
        <w:top w:val="none" w:sz="0" w:space="0" w:color="auto"/>
        <w:left w:val="none" w:sz="0" w:space="0" w:color="auto"/>
        <w:bottom w:val="none" w:sz="0" w:space="0" w:color="auto"/>
        <w:right w:val="none" w:sz="0" w:space="0" w:color="auto"/>
      </w:divBdr>
      <w:divsChild>
        <w:div w:id="687681805">
          <w:marLeft w:val="0"/>
          <w:marRight w:val="0"/>
          <w:marTop w:val="0"/>
          <w:marBottom w:val="0"/>
          <w:divBdr>
            <w:top w:val="none" w:sz="0" w:space="0" w:color="auto"/>
            <w:left w:val="none" w:sz="0" w:space="0" w:color="auto"/>
            <w:bottom w:val="none" w:sz="0" w:space="0" w:color="auto"/>
            <w:right w:val="none" w:sz="0" w:space="0" w:color="auto"/>
          </w:divBdr>
          <w:divsChild>
            <w:div w:id="666906635">
              <w:marLeft w:val="0"/>
              <w:marRight w:val="0"/>
              <w:marTop w:val="0"/>
              <w:marBottom w:val="0"/>
              <w:divBdr>
                <w:top w:val="none" w:sz="0" w:space="0" w:color="auto"/>
                <w:left w:val="none" w:sz="0" w:space="0" w:color="auto"/>
                <w:bottom w:val="none" w:sz="0" w:space="0" w:color="auto"/>
                <w:right w:val="none" w:sz="0" w:space="0" w:color="auto"/>
              </w:divBdr>
              <w:divsChild>
                <w:div w:id="102236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0654">
      <w:bodyDiv w:val="1"/>
      <w:marLeft w:val="0"/>
      <w:marRight w:val="0"/>
      <w:marTop w:val="0"/>
      <w:marBottom w:val="0"/>
      <w:divBdr>
        <w:top w:val="none" w:sz="0" w:space="0" w:color="auto"/>
        <w:left w:val="none" w:sz="0" w:space="0" w:color="auto"/>
        <w:bottom w:val="none" w:sz="0" w:space="0" w:color="auto"/>
        <w:right w:val="none" w:sz="0" w:space="0" w:color="auto"/>
      </w:divBdr>
      <w:divsChild>
        <w:div w:id="1357122020">
          <w:marLeft w:val="0"/>
          <w:marRight w:val="0"/>
          <w:marTop w:val="0"/>
          <w:marBottom w:val="0"/>
          <w:divBdr>
            <w:top w:val="none" w:sz="0" w:space="0" w:color="auto"/>
            <w:left w:val="none" w:sz="0" w:space="0" w:color="auto"/>
            <w:bottom w:val="none" w:sz="0" w:space="0" w:color="auto"/>
            <w:right w:val="none" w:sz="0" w:space="0" w:color="auto"/>
          </w:divBdr>
          <w:divsChild>
            <w:div w:id="1048652905">
              <w:marLeft w:val="0"/>
              <w:marRight w:val="0"/>
              <w:marTop w:val="0"/>
              <w:marBottom w:val="0"/>
              <w:divBdr>
                <w:top w:val="none" w:sz="0" w:space="0" w:color="auto"/>
                <w:left w:val="none" w:sz="0" w:space="0" w:color="auto"/>
                <w:bottom w:val="none" w:sz="0" w:space="0" w:color="auto"/>
                <w:right w:val="none" w:sz="0" w:space="0" w:color="auto"/>
              </w:divBdr>
              <w:divsChild>
                <w:div w:id="10695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7782">
      <w:bodyDiv w:val="1"/>
      <w:marLeft w:val="0"/>
      <w:marRight w:val="0"/>
      <w:marTop w:val="0"/>
      <w:marBottom w:val="0"/>
      <w:divBdr>
        <w:top w:val="none" w:sz="0" w:space="0" w:color="auto"/>
        <w:left w:val="none" w:sz="0" w:space="0" w:color="auto"/>
        <w:bottom w:val="none" w:sz="0" w:space="0" w:color="auto"/>
        <w:right w:val="none" w:sz="0" w:space="0" w:color="auto"/>
      </w:divBdr>
      <w:divsChild>
        <w:div w:id="164516946">
          <w:marLeft w:val="0"/>
          <w:marRight w:val="0"/>
          <w:marTop w:val="0"/>
          <w:marBottom w:val="0"/>
          <w:divBdr>
            <w:top w:val="none" w:sz="0" w:space="0" w:color="auto"/>
            <w:left w:val="none" w:sz="0" w:space="0" w:color="auto"/>
            <w:bottom w:val="none" w:sz="0" w:space="0" w:color="auto"/>
            <w:right w:val="none" w:sz="0" w:space="0" w:color="auto"/>
          </w:divBdr>
        </w:div>
        <w:div w:id="205724984">
          <w:marLeft w:val="0"/>
          <w:marRight w:val="0"/>
          <w:marTop w:val="0"/>
          <w:marBottom w:val="0"/>
          <w:divBdr>
            <w:top w:val="none" w:sz="0" w:space="0" w:color="auto"/>
            <w:left w:val="none" w:sz="0" w:space="0" w:color="auto"/>
            <w:bottom w:val="none" w:sz="0" w:space="0" w:color="auto"/>
            <w:right w:val="none" w:sz="0" w:space="0" w:color="auto"/>
          </w:divBdr>
        </w:div>
        <w:div w:id="629363730">
          <w:marLeft w:val="0"/>
          <w:marRight w:val="0"/>
          <w:marTop w:val="0"/>
          <w:marBottom w:val="0"/>
          <w:divBdr>
            <w:top w:val="none" w:sz="0" w:space="0" w:color="auto"/>
            <w:left w:val="none" w:sz="0" w:space="0" w:color="auto"/>
            <w:bottom w:val="none" w:sz="0" w:space="0" w:color="auto"/>
            <w:right w:val="none" w:sz="0" w:space="0" w:color="auto"/>
          </w:divBdr>
        </w:div>
        <w:div w:id="700713202">
          <w:marLeft w:val="0"/>
          <w:marRight w:val="0"/>
          <w:marTop w:val="0"/>
          <w:marBottom w:val="0"/>
          <w:divBdr>
            <w:top w:val="none" w:sz="0" w:space="0" w:color="auto"/>
            <w:left w:val="none" w:sz="0" w:space="0" w:color="auto"/>
            <w:bottom w:val="none" w:sz="0" w:space="0" w:color="auto"/>
            <w:right w:val="none" w:sz="0" w:space="0" w:color="auto"/>
          </w:divBdr>
        </w:div>
        <w:div w:id="862591891">
          <w:marLeft w:val="0"/>
          <w:marRight w:val="0"/>
          <w:marTop w:val="0"/>
          <w:marBottom w:val="0"/>
          <w:divBdr>
            <w:top w:val="none" w:sz="0" w:space="0" w:color="auto"/>
            <w:left w:val="none" w:sz="0" w:space="0" w:color="auto"/>
            <w:bottom w:val="none" w:sz="0" w:space="0" w:color="auto"/>
            <w:right w:val="none" w:sz="0" w:space="0" w:color="auto"/>
          </w:divBdr>
        </w:div>
        <w:div w:id="970137560">
          <w:marLeft w:val="0"/>
          <w:marRight w:val="0"/>
          <w:marTop w:val="0"/>
          <w:marBottom w:val="0"/>
          <w:divBdr>
            <w:top w:val="none" w:sz="0" w:space="0" w:color="auto"/>
            <w:left w:val="none" w:sz="0" w:space="0" w:color="auto"/>
            <w:bottom w:val="none" w:sz="0" w:space="0" w:color="auto"/>
            <w:right w:val="none" w:sz="0" w:space="0" w:color="auto"/>
          </w:divBdr>
        </w:div>
        <w:div w:id="1541819518">
          <w:marLeft w:val="0"/>
          <w:marRight w:val="0"/>
          <w:marTop w:val="0"/>
          <w:marBottom w:val="0"/>
          <w:divBdr>
            <w:top w:val="none" w:sz="0" w:space="0" w:color="auto"/>
            <w:left w:val="none" w:sz="0" w:space="0" w:color="auto"/>
            <w:bottom w:val="none" w:sz="0" w:space="0" w:color="auto"/>
            <w:right w:val="none" w:sz="0" w:space="0" w:color="auto"/>
          </w:divBdr>
        </w:div>
        <w:div w:id="1688174047">
          <w:marLeft w:val="0"/>
          <w:marRight w:val="0"/>
          <w:marTop w:val="0"/>
          <w:marBottom w:val="0"/>
          <w:divBdr>
            <w:top w:val="none" w:sz="0" w:space="0" w:color="auto"/>
            <w:left w:val="none" w:sz="0" w:space="0" w:color="auto"/>
            <w:bottom w:val="none" w:sz="0" w:space="0" w:color="auto"/>
            <w:right w:val="none" w:sz="0" w:space="0" w:color="auto"/>
          </w:divBdr>
        </w:div>
        <w:div w:id="1880628560">
          <w:marLeft w:val="0"/>
          <w:marRight w:val="0"/>
          <w:marTop w:val="0"/>
          <w:marBottom w:val="0"/>
          <w:divBdr>
            <w:top w:val="none" w:sz="0" w:space="0" w:color="auto"/>
            <w:left w:val="none" w:sz="0" w:space="0" w:color="auto"/>
            <w:bottom w:val="none" w:sz="0" w:space="0" w:color="auto"/>
            <w:right w:val="none" w:sz="0" w:space="0" w:color="auto"/>
          </w:divBdr>
        </w:div>
        <w:div w:id="1964001930">
          <w:marLeft w:val="0"/>
          <w:marRight w:val="0"/>
          <w:marTop w:val="0"/>
          <w:marBottom w:val="0"/>
          <w:divBdr>
            <w:top w:val="none" w:sz="0" w:space="0" w:color="auto"/>
            <w:left w:val="none" w:sz="0" w:space="0" w:color="auto"/>
            <w:bottom w:val="none" w:sz="0" w:space="0" w:color="auto"/>
            <w:right w:val="none" w:sz="0" w:space="0" w:color="auto"/>
          </w:divBdr>
        </w:div>
      </w:divsChild>
    </w:div>
    <w:div w:id="2001078819">
      <w:bodyDiv w:val="1"/>
      <w:marLeft w:val="0"/>
      <w:marRight w:val="0"/>
      <w:marTop w:val="0"/>
      <w:marBottom w:val="0"/>
      <w:divBdr>
        <w:top w:val="none" w:sz="0" w:space="0" w:color="auto"/>
        <w:left w:val="none" w:sz="0" w:space="0" w:color="auto"/>
        <w:bottom w:val="none" w:sz="0" w:space="0" w:color="auto"/>
        <w:right w:val="none" w:sz="0" w:space="0" w:color="auto"/>
      </w:divBdr>
      <w:divsChild>
        <w:div w:id="3628936">
          <w:marLeft w:val="0"/>
          <w:marRight w:val="0"/>
          <w:marTop w:val="0"/>
          <w:marBottom w:val="0"/>
          <w:divBdr>
            <w:top w:val="none" w:sz="0" w:space="0" w:color="auto"/>
            <w:left w:val="none" w:sz="0" w:space="0" w:color="auto"/>
            <w:bottom w:val="none" w:sz="0" w:space="0" w:color="auto"/>
            <w:right w:val="none" w:sz="0" w:space="0" w:color="auto"/>
          </w:divBdr>
          <w:divsChild>
            <w:div w:id="287204142">
              <w:marLeft w:val="0"/>
              <w:marRight w:val="0"/>
              <w:marTop w:val="0"/>
              <w:marBottom w:val="0"/>
              <w:divBdr>
                <w:top w:val="none" w:sz="0" w:space="0" w:color="auto"/>
                <w:left w:val="none" w:sz="0" w:space="0" w:color="auto"/>
                <w:bottom w:val="none" w:sz="0" w:space="0" w:color="auto"/>
                <w:right w:val="none" w:sz="0" w:space="0" w:color="auto"/>
              </w:divBdr>
              <w:divsChild>
                <w:div w:id="94550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55C5C4-13C5-4375-B807-85678953C0C3}">
  <ds:schemaRefs>
    <ds:schemaRef ds:uri="http://schemas.microsoft.com/sharepoint/v3/contenttype/forms"/>
  </ds:schemaRefs>
</ds:datastoreItem>
</file>

<file path=customXml/itemProps2.xml><?xml version="1.0" encoding="utf-8"?>
<ds:datastoreItem xmlns:ds="http://schemas.openxmlformats.org/officeDocument/2006/customXml" ds:itemID="{6A5CB31C-4360-4517-B8C4-F00B20F8E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1123</Words>
  <Characters>5967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Estado Libre Asociado de PR</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Erick J. Vazquez Gonzalez</dc:creator>
  <cp:keywords/>
  <cp:lastModifiedBy>Rocío Alayón Morell</cp:lastModifiedBy>
  <cp:revision>4</cp:revision>
  <cp:lastPrinted>2025-01-08T12:44:00Z</cp:lastPrinted>
  <dcterms:created xsi:type="dcterms:W3CDTF">2025-01-09T18:17:00Z</dcterms:created>
  <dcterms:modified xsi:type="dcterms:W3CDTF">2025-01-13T14:08:00Z</dcterms:modified>
</cp:coreProperties>
</file>