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0F13D" w14:textId="0D64F7F8" w:rsidR="005557BF" w:rsidRPr="005557BF" w:rsidRDefault="007A0B1F" w:rsidP="005557BF">
      <w:pPr>
        <w:tabs>
          <w:tab w:val="center" w:pos="4680"/>
        </w:tabs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>GOBIERNO</w:t>
      </w:r>
      <w:r w:rsidR="005557BF" w:rsidRPr="005557BF">
        <w:rPr>
          <w:rFonts w:ascii="Book Antiqua" w:eastAsia="Book Antiqua" w:hAnsi="Book Antiqua" w:cs="Book Antiqua"/>
          <w:sz w:val="28"/>
          <w:szCs w:val="28"/>
        </w:rPr>
        <w:t xml:space="preserve"> DE PUERTO RICO</w:t>
      </w:r>
    </w:p>
    <w:p w14:paraId="11739D6F" w14:textId="77777777" w:rsidR="005557BF" w:rsidRPr="005557BF" w:rsidRDefault="005557BF" w:rsidP="005557BF">
      <w:pPr>
        <w:tabs>
          <w:tab w:val="center" w:pos="4680"/>
        </w:tabs>
        <w:spacing w:after="0" w:line="240" w:lineRule="auto"/>
        <w:rPr>
          <w:rFonts w:ascii="Book Antiqua" w:eastAsia="Book Antiqua" w:hAnsi="Book Antiqua" w:cs="Book Antiqua"/>
          <w:sz w:val="28"/>
          <w:szCs w:val="28"/>
        </w:rPr>
      </w:pPr>
    </w:p>
    <w:p w14:paraId="1B6B70EF" w14:textId="3B90545B" w:rsidR="005557BF" w:rsidRPr="005557BF" w:rsidRDefault="007A0B1F" w:rsidP="005557BF">
      <w:pPr>
        <w:tabs>
          <w:tab w:val="left" w:pos="720"/>
          <w:tab w:val="left" w:pos="7560"/>
          <w:tab w:val="left" w:pos="8100"/>
        </w:tabs>
        <w:spacing w:after="0" w:line="240" w:lineRule="auto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20</w:t>
      </w:r>
      <w:r>
        <w:rPr>
          <w:rFonts w:ascii="Book Antiqua" w:eastAsia="Book Antiqua" w:hAnsi="Book Antiqua" w:cs="Book Antiqua"/>
          <w:sz w:val="24"/>
          <w:szCs w:val="24"/>
          <w:vertAlign w:val="superscript"/>
        </w:rPr>
        <w:t>v</w:t>
      </w:r>
      <w:r w:rsidR="005557BF" w:rsidRPr="005557BF">
        <w:rPr>
          <w:rFonts w:ascii="Book Antiqua" w:eastAsia="Book Antiqua" w:hAnsi="Book Antiqua" w:cs="Book Antiqua"/>
          <w:sz w:val="24"/>
          <w:szCs w:val="24"/>
          <w:vertAlign w:val="superscript"/>
        </w:rPr>
        <w:t>a</w:t>
      </w:r>
      <w:r w:rsidR="005557BF" w:rsidRPr="005557BF">
        <w:rPr>
          <w:rFonts w:ascii="Book Antiqua" w:eastAsia="Book Antiqua" w:hAnsi="Book Antiqua" w:cs="Book Antiqua"/>
          <w:sz w:val="24"/>
          <w:szCs w:val="24"/>
        </w:rPr>
        <w:t xml:space="preserve"> Asamblea</w:t>
      </w:r>
      <w:r w:rsidR="005557BF" w:rsidRPr="005557BF">
        <w:rPr>
          <w:rFonts w:ascii="Book Antiqua" w:eastAsia="Book Antiqua" w:hAnsi="Book Antiqua" w:cs="Book Antiqua"/>
          <w:sz w:val="24"/>
          <w:szCs w:val="24"/>
        </w:rPr>
        <w:tab/>
      </w:r>
      <w:r w:rsidR="000B00DD">
        <w:rPr>
          <w:rFonts w:ascii="Book Antiqua" w:eastAsia="Book Antiqua" w:hAnsi="Book Antiqua" w:cs="Book Antiqua"/>
          <w:sz w:val="24"/>
          <w:szCs w:val="24"/>
        </w:rPr>
        <w:t xml:space="preserve">           </w:t>
      </w:r>
      <w:r w:rsidR="005557BF" w:rsidRPr="005557BF">
        <w:rPr>
          <w:rFonts w:ascii="Book Antiqua" w:eastAsia="Book Antiqua" w:hAnsi="Book Antiqua" w:cs="Book Antiqua"/>
          <w:sz w:val="24"/>
          <w:szCs w:val="24"/>
        </w:rPr>
        <w:t>1</w:t>
      </w:r>
      <w:r w:rsidR="005557BF" w:rsidRPr="005557BF">
        <w:rPr>
          <w:rFonts w:ascii="Book Antiqua" w:eastAsia="Book Antiqua" w:hAnsi="Book Antiqua" w:cs="Book Antiqua"/>
          <w:sz w:val="24"/>
          <w:szCs w:val="24"/>
          <w:vertAlign w:val="superscript"/>
        </w:rPr>
        <w:t>ra</w:t>
      </w:r>
      <w:r w:rsidR="005557BF" w:rsidRPr="005557BF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0B00DD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5557BF" w:rsidRPr="005557BF">
        <w:rPr>
          <w:rFonts w:ascii="Book Antiqua" w:eastAsia="Book Antiqua" w:hAnsi="Book Antiqua" w:cs="Book Antiqua"/>
          <w:sz w:val="24"/>
          <w:szCs w:val="24"/>
        </w:rPr>
        <w:t>Sesión</w:t>
      </w:r>
    </w:p>
    <w:p w14:paraId="03D850DA" w14:textId="002FE8C7" w:rsidR="005557BF" w:rsidRPr="003A085E" w:rsidRDefault="000B00DD" w:rsidP="005557BF">
      <w:pPr>
        <w:tabs>
          <w:tab w:val="left" w:pos="720"/>
          <w:tab w:val="left" w:pos="4215"/>
          <w:tab w:val="left" w:pos="5160"/>
          <w:tab w:val="left" w:pos="8100"/>
        </w:tabs>
        <w:spacing w:after="0" w:line="240" w:lineRule="auto"/>
        <w:rPr>
          <w:rFonts w:ascii="Book Antiqua" w:eastAsia="Book Antiqua" w:hAnsi="Book Antiqua" w:cs="Book Antiqua"/>
          <w:sz w:val="24"/>
          <w:szCs w:val="24"/>
          <w:lang w:val="pt-BR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    </w:t>
      </w:r>
      <w:r w:rsidR="005557BF" w:rsidRPr="003A085E">
        <w:rPr>
          <w:rFonts w:ascii="Book Antiqua" w:eastAsia="Book Antiqua" w:hAnsi="Book Antiqua" w:cs="Book Antiqua"/>
          <w:sz w:val="24"/>
          <w:szCs w:val="24"/>
          <w:lang w:val="pt-BR"/>
        </w:rPr>
        <w:t>Legislativa</w:t>
      </w:r>
      <w:r w:rsidR="005557BF" w:rsidRPr="003A085E">
        <w:rPr>
          <w:rFonts w:ascii="Book Antiqua" w:eastAsia="Book Antiqua" w:hAnsi="Book Antiqua" w:cs="Book Antiqua"/>
          <w:sz w:val="24"/>
          <w:szCs w:val="24"/>
          <w:lang w:val="pt-BR"/>
        </w:rPr>
        <w:tab/>
      </w:r>
      <w:r w:rsidR="005557BF" w:rsidRPr="003A085E">
        <w:rPr>
          <w:rFonts w:ascii="Book Antiqua" w:eastAsia="Book Antiqua" w:hAnsi="Book Antiqua" w:cs="Book Antiqua"/>
          <w:sz w:val="24"/>
          <w:szCs w:val="24"/>
          <w:lang w:val="pt-BR"/>
        </w:rPr>
        <w:tab/>
      </w:r>
      <w:r w:rsidR="005557BF" w:rsidRPr="003A085E">
        <w:rPr>
          <w:rFonts w:ascii="Book Antiqua" w:eastAsia="Book Antiqua" w:hAnsi="Book Antiqua" w:cs="Book Antiqua"/>
          <w:sz w:val="24"/>
          <w:szCs w:val="24"/>
          <w:lang w:val="pt-BR"/>
        </w:rPr>
        <w:tab/>
      </w:r>
      <w:r w:rsidRPr="003A085E">
        <w:rPr>
          <w:rFonts w:ascii="Book Antiqua" w:eastAsia="Book Antiqua" w:hAnsi="Book Antiqua" w:cs="Book Antiqua"/>
          <w:sz w:val="24"/>
          <w:szCs w:val="24"/>
          <w:lang w:val="pt-BR"/>
        </w:rPr>
        <w:t xml:space="preserve">  </w:t>
      </w:r>
      <w:r w:rsidR="005557BF" w:rsidRPr="003A085E">
        <w:rPr>
          <w:rFonts w:ascii="Book Antiqua" w:eastAsia="Book Antiqua" w:hAnsi="Book Antiqua" w:cs="Book Antiqua"/>
          <w:sz w:val="24"/>
          <w:szCs w:val="24"/>
          <w:lang w:val="pt-BR"/>
        </w:rPr>
        <w:t>Ordinaria</w:t>
      </w:r>
    </w:p>
    <w:p w14:paraId="1CA26E60" w14:textId="77777777" w:rsidR="005557BF" w:rsidRPr="003A085E" w:rsidRDefault="005557BF" w:rsidP="005557BF">
      <w:pPr>
        <w:tabs>
          <w:tab w:val="left" w:pos="720"/>
          <w:tab w:val="left" w:pos="4215"/>
          <w:tab w:val="left" w:pos="5160"/>
          <w:tab w:val="left" w:pos="8100"/>
        </w:tabs>
        <w:spacing w:after="0" w:line="240" w:lineRule="auto"/>
        <w:rPr>
          <w:rFonts w:ascii="Book Antiqua" w:eastAsia="Book Antiqua" w:hAnsi="Book Antiqua" w:cs="Book Antiqua"/>
          <w:sz w:val="24"/>
          <w:szCs w:val="24"/>
          <w:lang w:val="pt-BR"/>
        </w:rPr>
      </w:pPr>
    </w:p>
    <w:p w14:paraId="1E710EAD" w14:textId="77777777" w:rsidR="005557BF" w:rsidRPr="003A085E" w:rsidRDefault="005557BF" w:rsidP="005557BF">
      <w:pPr>
        <w:spacing w:after="0"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pt-BR"/>
        </w:rPr>
      </w:pPr>
      <w:r w:rsidRPr="003A085E">
        <w:rPr>
          <w:rFonts w:ascii="Book Antiqua" w:eastAsia="Book Antiqua" w:hAnsi="Book Antiqua" w:cs="Book Antiqua"/>
          <w:b/>
          <w:sz w:val="36"/>
          <w:szCs w:val="36"/>
          <w:lang w:val="pt-BR"/>
        </w:rPr>
        <w:t>CÁMARA DE REPRESENTANTES</w:t>
      </w:r>
    </w:p>
    <w:p w14:paraId="724CC65B" w14:textId="3F33255B" w:rsidR="005557BF" w:rsidRPr="00E00BC3" w:rsidRDefault="005557BF" w:rsidP="005557BF">
      <w:pPr>
        <w:spacing w:after="0"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E00BC3">
        <w:rPr>
          <w:rFonts w:ascii="Book Antiqua" w:eastAsia="Book Antiqua" w:hAnsi="Book Antiqua" w:cs="Book Antiqua"/>
          <w:b/>
          <w:sz w:val="52"/>
          <w:szCs w:val="52"/>
        </w:rPr>
        <w:t xml:space="preserve">P. del </w:t>
      </w:r>
      <w:r w:rsidR="00E00BC3" w:rsidRPr="00E00BC3">
        <w:rPr>
          <w:rFonts w:ascii="Book Antiqua" w:eastAsia="Book Antiqua" w:hAnsi="Book Antiqua" w:cs="Book Antiqua"/>
          <w:b/>
          <w:sz w:val="52"/>
          <w:szCs w:val="52"/>
        </w:rPr>
        <w:t>S</w:t>
      </w:r>
      <w:r w:rsidRPr="00E00BC3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7A0B1F" w:rsidRPr="00E00BC3">
        <w:rPr>
          <w:rFonts w:ascii="Book Antiqua" w:eastAsia="Book Antiqua" w:hAnsi="Book Antiqua" w:cs="Book Antiqua"/>
          <w:b/>
          <w:sz w:val="52"/>
          <w:szCs w:val="52"/>
        </w:rPr>
        <w:t>1</w:t>
      </w:r>
      <w:r w:rsidR="00E00BC3" w:rsidRPr="00E00BC3">
        <w:rPr>
          <w:rFonts w:ascii="Book Antiqua" w:eastAsia="Book Antiqua" w:hAnsi="Book Antiqua" w:cs="Book Antiqua"/>
          <w:b/>
          <w:sz w:val="52"/>
          <w:szCs w:val="52"/>
        </w:rPr>
        <w:t>85</w:t>
      </w:r>
    </w:p>
    <w:p w14:paraId="06628427" w14:textId="77777777" w:rsidR="005557BF" w:rsidRPr="005557BF" w:rsidRDefault="005557BF" w:rsidP="005557BF">
      <w:pPr>
        <w:spacing w:after="0"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5557BF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C747FA6" w14:textId="41107F17" w:rsidR="005557BF" w:rsidRPr="005557BF" w:rsidRDefault="00CB769F" w:rsidP="005557BF">
      <w:pPr>
        <w:spacing w:after="0" w:line="36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2</w:t>
      </w:r>
      <w:r w:rsidR="00E61F05">
        <w:rPr>
          <w:rFonts w:ascii="Book Antiqua" w:eastAsia="Book Antiqua" w:hAnsi="Book Antiqua" w:cs="Book Antiqua"/>
          <w:sz w:val="24"/>
          <w:szCs w:val="24"/>
        </w:rPr>
        <w:t>4</w:t>
      </w:r>
      <w:r w:rsidR="005557BF" w:rsidRPr="005557BF">
        <w:rPr>
          <w:rFonts w:ascii="Book Antiqua" w:eastAsia="Book Antiqua" w:hAnsi="Book Antiqua" w:cs="Book Antiqua"/>
          <w:sz w:val="24"/>
          <w:szCs w:val="24"/>
        </w:rPr>
        <w:t xml:space="preserve"> de </w:t>
      </w:r>
      <w:r w:rsidR="00F958F1">
        <w:rPr>
          <w:rFonts w:ascii="Book Antiqua" w:eastAsia="Book Antiqua" w:hAnsi="Book Antiqua" w:cs="Book Antiqua"/>
          <w:sz w:val="24"/>
          <w:szCs w:val="24"/>
        </w:rPr>
        <w:t>ma</w:t>
      </w:r>
      <w:r w:rsidR="008C0DB1">
        <w:rPr>
          <w:rFonts w:ascii="Book Antiqua" w:eastAsia="Book Antiqua" w:hAnsi="Book Antiqua" w:cs="Book Antiqua"/>
          <w:sz w:val="24"/>
          <w:szCs w:val="24"/>
        </w:rPr>
        <w:t>yo</w:t>
      </w:r>
      <w:r w:rsidR="005557BF" w:rsidRPr="005557BF">
        <w:rPr>
          <w:rFonts w:ascii="Book Antiqua" w:eastAsia="Book Antiqua" w:hAnsi="Book Antiqua" w:cs="Book Antiqua"/>
          <w:sz w:val="24"/>
          <w:szCs w:val="24"/>
        </w:rPr>
        <w:t xml:space="preserve"> de 202</w:t>
      </w:r>
      <w:r w:rsidR="000D1FF7">
        <w:rPr>
          <w:rFonts w:ascii="Book Antiqua" w:eastAsia="Book Antiqua" w:hAnsi="Book Antiqua" w:cs="Book Antiqua"/>
          <w:sz w:val="24"/>
          <w:szCs w:val="24"/>
        </w:rPr>
        <w:t>5</w:t>
      </w:r>
    </w:p>
    <w:p w14:paraId="74CDCB7C" w14:textId="1B80E7E5" w:rsidR="00474D62" w:rsidRPr="00F958F1" w:rsidRDefault="00474D62" w:rsidP="00FE441C">
      <w:pPr>
        <w:pStyle w:val="NormalWeb"/>
        <w:spacing w:line="480" w:lineRule="auto"/>
        <w:jc w:val="center"/>
        <w:rPr>
          <w:rFonts w:ascii="Book Antiqua" w:hAnsi="Book Antiqua"/>
          <w:b/>
          <w:bCs/>
        </w:rPr>
      </w:pPr>
      <w:r w:rsidRPr="00F958F1">
        <w:rPr>
          <w:rFonts w:ascii="Book Antiqua" w:hAnsi="Book Antiqua"/>
          <w:b/>
          <w:bCs/>
        </w:rPr>
        <w:t>A LA CÁMARA DE REPRESENTANTES DE PUERTO RICO:</w:t>
      </w:r>
    </w:p>
    <w:p w14:paraId="160448A3" w14:textId="699A449F" w:rsidR="00474D62" w:rsidRDefault="00474D62" w:rsidP="003A3B34">
      <w:pPr>
        <w:pStyle w:val="NormalWeb"/>
        <w:ind w:firstLine="720"/>
        <w:jc w:val="both"/>
        <w:rPr>
          <w:rFonts w:ascii="Book Antiqua" w:hAnsi="Book Antiqua"/>
        </w:rPr>
      </w:pPr>
      <w:bookmarkStart w:id="0" w:name="_Hlk195176073"/>
      <w:r w:rsidRPr="0018586B">
        <w:rPr>
          <w:rFonts w:ascii="Book Antiqua" w:hAnsi="Book Antiqua"/>
        </w:rPr>
        <w:t xml:space="preserve">La Comisión de Pequeños y Medianos Negocios de la Cámara de Representantes, previo a estudio y consideración del P. del </w:t>
      </w:r>
      <w:r w:rsidR="00697BA2">
        <w:rPr>
          <w:rFonts w:ascii="Book Antiqua" w:hAnsi="Book Antiqua"/>
        </w:rPr>
        <w:t>S</w:t>
      </w:r>
      <w:r w:rsidRPr="0018586B">
        <w:rPr>
          <w:rFonts w:ascii="Book Antiqua" w:hAnsi="Book Antiqua"/>
        </w:rPr>
        <w:t>. 1</w:t>
      </w:r>
      <w:r w:rsidR="00F67BCC">
        <w:rPr>
          <w:rFonts w:ascii="Book Antiqua" w:hAnsi="Book Antiqua"/>
        </w:rPr>
        <w:t>85</w:t>
      </w:r>
      <w:r w:rsidRPr="0018586B">
        <w:rPr>
          <w:rFonts w:ascii="Book Antiqua" w:hAnsi="Book Antiqua"/>
        </w:rPr>
        <w:t>, presentad</w:t>
      </w:r>
      <w:r w:rsidR="00F67BCC">
        <w:rPr>
          <w:rFonts w:ascii="Book Antiqua" w:hAnsi="Book Antiqua"/>
        </w:rPr>
        <w:t>o</w:t>
      </w:r>
      <w:r w:rsidRPr="0018586B">
        <w:rPr>
          <w:rFonts w:ascii="Book Antiqua" w:hAnsi="Book Antiqua"/>
        </w:rPr>
        <w:t xml:space="preserve"> por el </w:t>
      </w:r>
      <w:r w:rsidR="004F1A2D">
        <w:rPr>
          <w:rFonts w:ascii="Book Antiqua" w:hAnsi="Book Antiqua"/>
        </w:rPr>
        <w:t>senador</w:t>
      </w:r>
      <w:r w:rsidR="00CC0445">
        <w:rPr>
          <w:rFonts w:ascii="Book Antiqua" w:hAnsi="Book Antiqua"/>
        </w:rPr>
        <w:t xml:space="preserve"> Toledo López y </w:t>
      </w:r>
      <w:r w:rsidR="00C03F7C">
        <w:rPr>
          <w:rFonts w:ascii="Book Antiqua" w:hAnsi="Book Antiqua"/>
        </w:rPr>
        <w:t>coauspiciado</w:t>
      </w:r>
      <w:r w:rsidR="00CC0445">
        <w:rPr>
          <w:rFonts w:ascii="Book Antiqua" w:hAnsi="Book Antiqua"/>
        </w:rPr>
        <w:t xml:space="preserve"> por s</w:t>
      </w:r>
      <w:r w:rsidR="00CD5C81">
        <w:rPr>
          <w:rFonts w:ascii="Book Antiqua" w:hAnsi="Book Antiqua"/>
        </w:rPr>
        <w:t>enador Matías Rosario</w:t>
      </w:r>
      <w:r w:rsidR="00D855CE" w:rsidRPr="0018586B">
        <w:rPr>
          <w:rFonts w:ascii="Book Antiqua" w:hAnsi="Book Antiqua"/>
        </w:rPr>
        <w:t>,</w:t>
      </w:r>
      <w:r w:rsidR="005A791C">
        <w:rPr>
          <w:rFonts w:ascii="Book Antiqua" w:hAnsi="Book Antiqua"/>
        </w:rPr>
        <w:t xml:space="preserve"> según enmendada por el Senado</w:t>
      </w:r>
      <w:r w:rsidR="00C03F7C">
        <w:rPr>
          <w:rFonts w:ascii="Book Antiqua" w:hAnsi="Book Antiqua"/>
        </w:rPr>
        <w:t>,</w:t>
      </w:r>
      <w:r w:rsidR="00D855CE" w:rsidRPr="0018586B">
        <w:rPr>
          <w:rFonts w:ascii="Book Antiqua" w:hAnsi="Book Antiqua"/>
        </w:rPr>
        <w:t xml:space="preserve"> tiene</w:t>
      </w:r>
      <w:r w:rsidRPr="0018586B">
        <w:rPr>
          <w:rFonts w:ascii="Book Antiqua" w:hAnsi="Book Antiqua"/>
        </w:rPr>
        <w:t xml:space="preserve"> a bien someter su informe recomendando la aprobación de la medida</w:t>
      </w:r>
      <w:r w:rsidR="003A3B34">
        <w:rPr>
          <w:rFonts w:ascii="Book Antiqua" w:hAnsi="Book Antiqua"/>
        </w:rPr>
        <w:t xml:space="preserve"> </w:t>
      </w:r>
      <w:r w:rsidR="004B6D7A">
        <w:rPr>
          <w:rFonts w:ascii="Book Antiqua" w:hAnsi="Book Antiqua"/>
        </w:rPr>
        <w:t>sin</w:t>
      </w:r>
      <w:r w:rsidR="003A3B34">
        <w:rPr>
          <w:rFonts w:ascii="Book Antiqua" w:hAnsi="Book Antiqua"/>
        </w:rPr>
        <w:t xml:space="preserve"> enmiendas.</w:t>
      </w:r>
    </w:p>
    <w:bookmarkEnd w:id="0"/>
    <w:p w14:paraId="353C9E64" w14:textId="59DD0AA7" w:rsidR="003A3B34" w:rsidRPr="003A3B34" w:rsidRDefault="003A3B34" w:rsidP="003A3B34">
      <w:pPr>
        <w:pStyle w:val="NormalWeb"/>
        <w:jc w:val="center"/>
        <w:rPr>
          <w:rFonts w:ascii="Book Antiqua" w:hAnsi="Book Antiqua"/>
          <w:b/>
          <w:bCs/>
        </w:rPr>
      </w:pPr>
      <w:r w:rsidRPr="00AB40CC">
        <w:rPr>
          <w:rFonts w:ascii="Book Antiqua" w:hAnsi="Book Antiqua"/>
          <w:b/>
          <w:bCs/>
        </w:rPr>
        <w:t>ALCANCE DE LA MEDIDA</w:t>
      </w:r>
    </w:p>
    <w:p w14:paraId="65673867" w14:textId="100BDC80" w:rsidR="0007037C" w:rsidRPr="0099076A" w:rsidRDefault="0007037C" w:rsidP="003A4FB3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El P. del S. 185 tiene como propósito instituir en la Asamblea Legislativa de Puerto Rico la celebración del “Foro Anual de los Pequeños y Medianos Negocios”, a llevarse a cabo en el mes de junio de cada año durante la “Semana de los Pequeños Negocios”, </w:t>
      </w:r>
      <w:r w:rsidR="00F27D2D">
        <w:rPr>
          <w:rFonts w:ascii="Book Antiqua" w:eastAsia="Times New Roman" w:hAnsi="Book Antiqua" w:cs="Times New Roman"/>
          <w:sz w:val="24"/>
          <w:szCs w:val="24"/>
        </w:rPr>
        <w:t xml:space="preserve">a los fines </w:t>
      </w:r>
      <w:r w:rsidR="00EF269E">
        <w:rPr>
          <w:rFonts w:ascii="Book Antiqua" w:eastAsia="Times New Roman" w:hAnsi="Book Antiqua" w:cs="Times New Roman"/>
          <w:sz w:val="24"/>
          <w:szCs w:val="24"/>
        </w:rPr>
        <w:t xml:space="preserve">de discutir legislación y asuntos </w:t>
      </w:r>
      <w:r w:rsidR="0018393F">
        <w:rPr>
          <w:rFonts w:ascii="Book Antiqua" w:eastAsia="Times New Roman" w:hAnsi="Book Antiqua" w:cs="Times New Roman"/>
          <w:sz w:val="24"/>
          <w:szCs w:val="24"/>
        </w:rPr>
        <w:t>de interés para los dueñ</w:t>
      </w:r>
      <w:r w:rsidR="00187F86">
        <w:rPr>
          <w:rFonts w:ascii="Book Antiqua" w:eastAsia="Times New Roman" w:hAnsi="Book Antiqua" w:cs="Times New Roman"/>
          <w:sz w:val="24"/>
          <w:szCs w:val="24"/>
        </w:rPr>
        <w:t xml:space="preserve">os y operadores de microempresas, </w:t>
      </w:r>
      <w:r w:rsidR="004B0F23">
        <w:rPr>
          <w:rFonts w:ascii="Book Antiqua" w:eastAsia="Times New Roman" w:hAnsi="Book Antiqua" w:cs="Times New Roman"/>
          <w:sz w:val="24"/>
          <w:szCs w:val="24"/>
        </w:rPr>
        <w:t xml:space="preserve">pequeños y medianos negocios y las </w:t>
      </w:r>
      <w:r w:rsidR="00707915">
        <w:rPr>
          <w:rFonts w:ascii="Book Antiqua" w:eastAsia="Times New Roman" w:hAnsi="Book Antiqua" w:cs="Times New Roman"/>
          <w:sz w:val="24"/>
          <w:szCs w:val="24"/>
        </w:rPr>
        <w:t>correspondientes asociaciones qu</w:t>
      </w:r>
      <w:r w:rsidR="00EA10F7">
        <w:rPr>
          <w:rFonts w:ascii="Book Antiqua" w:eastAsia="Times New Roman" w:hAnsi="Book Antiqua" w:cs="Times New Roman"/>
          <w:sz w:val="24"/>
          <w:szCs w:val="24"/>
        </w:rPr>
        <w:t>e</w:t>
      </w:r>
      <w:r w:rsidR="00707915">
        <w:rPr>
          <w:rFonts w:ascii="Book Antiqua" w:eastAsia="Times New Roman" w:hAnsi="Book Antiqua" w:cs="Times New Roman"/>
          <w:sz w:val="24"/>
          <w:szCs w:val="24"/>
        </w:rPr>
        <w:t xml:space="preserve"> los agrupan, </w:t>
      </w:r>
      <w:r w:rsidR="00BB3ECB">
        <w:rPr>
          <w:rFonts w:ascii="Book Antiqua" w:eastAsia="Times New Roman" w:hAnsi="Book Antiqua" w:cs="Times New Roman"/>
          <w:sz w:val="24"/>
          <w:szCs w:val="24"/>
        </w:rPr>
        <w:t xml:space="preserve">entre la Rama Legislativa, la Rama Ejecutiva </w:t>
      </w:r>
      <w:r w:rsidR="000044AB">
        <w:rPr>
          <w:rFonts w:ascii="Book Antiqua" w:eastAsia="Times New Roman" w:hAnsi="Book Antiqua" w:cs="Times New Roman"/>
          <w:sz w:val="24"/>
          <w:szCs w:val="24"/>
        </w:rPr>
        <w:t>y el denominado sector de la “</w:t>
      </w:r>
      <w:proofErr w:type="spellStart"/>
      <w:r w:rsidR="000044AB">
        <w:rPr>
          <w:rFonts w:ascii="Book Antiqua" w:eastAsia="Times New Roman" w:hAnsi="Book Antiqua" w:cs="Times New Roman"/>
          <w:sz w:val="24"/>
          <w:szCs w:val="24"/>
        </w:rPr>
        <w:t>PyMES</w:t>
      </w:r>
      <w:proofErr w:type="spellEnd"/>
      <w:r w:rsidR="000044AB">
        <w:rPr>
          <w:rFonts w:ascii="Book Antiqua" w:eastAsia="Times New Roman" w:hAnsi="Book Antiqua" w:cs="Times New Roman"/>
          <w:sz w:val="24"/>
          <w:szCs w:val="24"/>
        </w:rPr>
        <w:t xml:space="preserve">” en </w:t>
      </w:r>
      <w:r w:rsidR="008C37A8">
        <w:rPr>
          <w:rFonts w:ascii="Book Antiqua" w:eastAsia="Times New Roman" w:hAnsi="Book Antiqua" w:cs="Times New Roman"/>
          <w:sz w:val="24"/>
          <w:szCs w:val="24"/>
        </w:rPr>
        <w:t>Puerto Rico; y para otros fines relacionados</w:t>
      </w:r>
      <w:r w:rsidRPr="0099076A">
        <w:rPr>
          <w:rFonts w:ascii="Book Antiqua" w:eastAsia="Times New Roman" w:hAnsi="Book Antiqua" w:cs="Times New Roman"/>
          <w:sz w:val="24"/>
          <w:szCs w:val="24"/>
        </w:rPr>
        <w:t>.</w:t>
      </w:r>
    </w:p>
    <w:p w14:paraId="288BD613" w14:textId="6B2BF650" w:rsidR="00474D62" w:rsidRPr="00AB40CC" w:rsidRDefault="00474D62" w:rsidP="003A3B34">
      <w:pPr>
        <w:pStyle w:val="NormalWeb"/>
        <w:jc w:val="center"/>
        <w:rPr>
          <w:rFonts w:ascii="Book Antiqua" w:hAnsi="Book Antiqua"/>
          <w:b/>
          <w:bCs/>
        </w:rPr>
      </w:pPr>
      <w:bookmarkStart w:id="1" w:name="_Hlk195175942"/>
      <w:r w:rsidRPr="00AB40CC">
        <w:rPr>
          <w:rFonts w:ascii="Book Antiqua" w:hAnsi="Book Antiqua"/>
          <w:b/>
          <w:bCs/>
        </w:rPr>
        <w:t>A</w:t>
      </w:r>
      <w:r w:rsidR="003A3B34">
        <w:rPr>
          <w:rFonts w:ascii="Book Antiqua" w:hAnsi="Book Antiqua"/>
          <w:b/>
          <w:bCs/>
        </w:rPr>
        <w:t>NALISIS</w:t>
      </w:r>
      <w:r w:rsidRPr="00AB40CC">
        <w:rPr>
          <w:rFonts w:ascii="Book Antiqua" w:hAnsi="Book Antiqua"/>
          <w:b/>
          <w:bCs/>
        </w:rPr>
        <w:t xml:space="preserve"> DE LA MEDIDA</w:t>
      </w:r>
    </w:p>
    <w:bookmarkEnd w:id="1"/>
    <w:p w14:paraId="17036371" w14:textId="77777777" w:rsidR="00556564" w:rsidRPr="0099076A" w:rsidRDefault="00556564" w:rsidP="00AB7741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>La Comisión reconoce que las pequeñas y medianas empresas son más que un componente económico: constituyen el corazón productivo de nuestras comunidades, una fuente vital de empleo, innovación y resiliencia. Esta medida responde directamente al compromiso legislativo de promover condiciones que fortalezcan su operación y permanencia, particularmente en tiempos de alta incertidumbre económica.</w:t>
      </w:r>
    </w:p>
    <w:p w14:paraId="780A9255" w14:textId="0C006363" w:rsidR="00556564" w:rsidRPr="0099076A" w:rsidRDefault="00556564" w:rsidP="00AB7741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En ese contexto, la institucionalización de un foro legislativo anual ofrece una herramienta estratégica para el desarrollo económico sustentable, al fomentar un proceso de diálogo sistemático, transparente y multisectorial. A través de este mecanismo, se </w:t>
      </w:r>
      <w:r w:rsidRPr="0099076A">
        <w:rPr>
          <w:rFonts w:ascii="Book Antiqua" w:eastAsia="Times New Roman" w:hAnsi="Book Antiqua" w:cs="Times New Roman"/>
          <w:sz w:val="24"/>
          <w:szCs w:val="24"/>
        </w:rPr>
        <w:lastRenderedPageBreak/>
        <w:t>potencia la formulación de legislación pertinente</w:t>
      </w:r>
      <w:r w:rsidR="00F8497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94121">
        <w:rPr>
          <w:rFonts w:ascii="Book Antiqua" w:eastAsia="Times New Roman" w:hAnsi="Book Antiqua" w:cs="Times New Roman"/>
          <w:sz w:val="24"/>
          <w:szCs w:val="24"/>
        </w:rPr>
        <w:t xml:space="preserve">que responda a las necesidades </w:t>
      </w:r>
      <w:r w:rsidR="00EA77AC">
        <w:rPr>
          <w:rFonts w:ascii="Book Antiqua" w:eastAsia="Times New Roman" w:hAnsi="Book Antiqua" w:cs="Times New Roman"/>
          <w:sz w:val="24"/>
          <w:szCs w:val="24"/>
        </w:rPr>
        <w:t xml:space="preserve">del sector </w:t>
      </w:r>
      <w:proofErr w:type="spellStart"/>
      <w:r w:rsidR="00EA77AC">
        <w:rPr>
          <w:rFonts w:ascii="Book Antiqua" w:eastAsia="Times New Roman" w:hAnsi="Book Antiqua" w:cs="Times New Roman"/>
          <w:sz w:val="24"/>
          <w:szCs w:val="24"/>
        </w:rPr>
        <w:t>PyM</w:t>
      </w:r>
      <w:r w:rsidR="002809DF">
        <w:rPr>
          <w:rFonts w:ascii="Book Antiqua" w:eastAsia="Times New Roman" w:hAnsi="Book Antiqua" w:cs="Times New Roman"/>
          <w:sz w:val="24"/>
          <w:szCs w:val="24"/>
        </w:rPr>
        <w:t>ES</w:t>
      </w:r>
      <w:proofErr w:type="spellEnd"/>
      <w:r w:rsidRPr="0099076A">
        <w:rPr>
          <w:rFonts w:ascii="Book Antiqua" w:eastAsia="Times New Roman" w:hAnsi="Book Antiqua" w:cs="Times New Roman"/>
          <w:sz w:val="24"/>
          <w:szCs w:val="24"/>
        </w:rPr>
        <w:t>, se identifican obstáculos regulatorios y se</w:t>
      </w:r>
      <w:r w:rsidR="00603DDA">
        <w:rPr>
          <w:rFonts w:ascii="Book Antiqua" w:eastAsia="Times New Roman" w:hAnsi="Book Antiqua" w:cs="Times New Roman"/>
          <w:sz w:val="24"/>
          <w:szCs w:val="24"/>
        </w:rPr>
        <w:t xml:space="preserve"> fomenta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la </w:t>
      </w:r>
      <w:proofErr w:type="spellStart"/>
      <w:r w:rsidRPr="0099076A">
        <w:rPr>
          <w:rFonts w:ascii="Book Antiqua" w:eastAsia="Times New Roman" w:hAnsi="Book Antiqua" w:cs="Times New Roman"/>
          <w:sz w:val="24"/>
          <w:szCs w:val="24"/>
        </w:rPr>
        <w:t>co-creación</w:t>
      </w:r>
      <w:proofErr w:type="spellEnd"/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de soluciones entre los sectores públicos y privados.</w:t>
      </w:r>
    </w:p>
    <w:p w14:paraId="489CAE21" w14:textId="5BF791BC" w:rsidR="00556564" w:rsidRPr="0099076A" w:rsidRDefault="00556564" w:rsidP="00AB7741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>El proyecto recibió el respaldo del Centro Unido de Detallistas (CUD),</w:t>
      </w:r>
      <w:r w:rsidR="00204A0F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BF24F0">
        <w:rPr>
          <w:rFonts w:ascii="Book Antiqua" w:eastAsia="Times New Roman" w:hAnsi="Book Antiqua" w:cs="Times New Roman"/>
          <w:sz w:val="24"/>
          <w:szCs w:val="24"/>
        </w:rPr>
        <w:t xml:space="preserve">que en la actualidad es 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la entidad de mayor representatividad del sector </w:t>
      </w:r>
      <w:proofErr w:type="spellStart"/>
      <w:r w:rsidRPr="0099076A">
        <w:rPr>
          <w:rFonts w:ascii="Book Antiqua" w:eastAsia="Times New Roman" w:hAnsi="Book Antiqua" w:cs="Times New Roman"/>
          <w:sz w:val="24"/>
          <w:szCs w:val="24"/>
        </w:rPr>
        <w:t>PyMES</w:t>
      </w:r>
      <w:proofErr w:type="spellEnd"/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en Puerto Rico. </w:t>
      </w:r>
      <w:r w:rsidR="00434146">
        <w:rPr>
          <w:rFonts w:ascii="Book Antiqua" w:eastAsia="Times New Roman" w:hAnsi="Book Antiqua" w:cs="Times New Roman"/>
          <w:sz w:val="24"/>
          <w:szCs w:val="24"/>
        </w:rPr>
        <w:t xml:space="preserve">Resaltamos </w:t>
      </w:r>
      <w:r w:rsidR="000D6CE1">
        <w:rPr>
          <w:rFonts w:ascii="Book Antiqua" w:eastAsia="Times New Roman" w:hAnsi="Book Antiqua" w:cs="Times New Roman"/>
          <w:sz w:val="24"/>
          <w:szCs w:val="24"/>
        </w:rPr>
        <w:t>que,</w:t>
      </w:r>
      <w:r w:rsidR="00F76FAF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7A44B1">
        <w:rPr>
          <w:rFonts w:ascii="Book Antiqua" w:eastAsia="Times New Roman" w:hAnsi="Book Antiqua" w:cs="Times New Roman"/>
          <w:sz w:val="24"/>
          <w:szCs w:val="24"/>
        </w:rPr>
        <w:t xml:space="preserve">en </w:t>
      </w:r>
      <w:r w:rsidR="000C3480">
        <w:rPr>
          <w:rFonts w:ascii="Book Antiqua" w:eastAsia="Times New Roman" w:hAnsi="Book Antiqua" w:cs="Times New Roman"/>
          <w:sz w:val="24"/>
          <w:szCs w:val="24"/>
        </w:rPr>
        <w:t>su memorial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, el CUD expresó con </w:t>
      </w:r>
      <w:r w:rsidR="0033502E">
        <w:rPr>
          <w:rFonts w:ascii="Book Antiqua" w:eastAsia="Times New Roman" w:hAnsi="Book Antiqua" w:cs="Times New Roman"/>
          <w:sz w:val="24"/>
          <w:szCs w:val="24"/>
        </w:rPr>
        <w:t xml:space="preserve">claridad </w:t>
      </w:r>
      <w:r w:rsidRPr="0099076A">
        <w:rPr>
          <w:rFonts w:ascii="Book Antiqua" w:eastAsia="Times New Roman" w:hAnsi="Book Antiqua" w:cs="Times New Roman"/>
          <w:sz w:val="24"/>
          <w:szCs w:val="24"/>
        </w:rPr>
        <w:t>que:</w:t>
      </w:r>
    </w:p>
    <w:p w14:paraId="3DD10D84" w14:textId="63FC2E3B" w:rsidR="00556564" w:rsidRPr="0099076A" w:rsidRDefault="00556564" w:rsidP="0058520C">
      <w:pPr>
        <w:tabs>
          <w:tab w:val="left" w:pos="8370"/>
        </w:tabs>
        <w:spacing w:beforeAutospacing="1" w:after="100" w:afterAutospacing="1" w:line="240" w:lineRule="auto"/>
        <w:ind w:left="720" w:right="99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“Las pequeñas y medianas empresas son fundamentales en la economía de Puerto Rico, y constituyen uno de los mayores generadores de empleo en la Isla. </w:t>
      </w:r>
      <w:r w:rsidR="00E13BE6">
        <w:rPr>
          <w:rFonts w:ascii="Book Antiqua" w:eastAsia="Times New Roman" w:hAnsi="Book Antiqua" w:cs="Times New Roman"/>
          <w:sz w:val="24"/>
          <w:szCs w:val="24"/>
        </w:rPr>
        <w:t>Adicional</w:t>
      </w:r>
      <w:r w:rsidR="00343097">
        <w:rPr>
          <w:rFonts w:ascii="Book Antiqua" w:eastAsia="Times New Roman" w:hAnsi="Book Antiqua" w:cs="Times New Roman"/>
          <w:sz w:val="24"/>
          <w:szCs w:val="24"/>
        </w:rPr>
        <w:t>, es el sector que reinvierte sus ganancias en la economía local</w:t>
      </w:r>
      <w:r w:rsidR="00C5156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B27037">
        <w:rPr>
          <w:rFonts w:ascii="Book Antiqua" w:eastAsia="Times New Roman" w:hAnsi="Book Antiqua" w:cs="Times New Roman"/>
          <w:sz w:val="24"/>
          <w:szCs w:val="24"/>
        </w:rPr>
        <w:t xml:space="preserve">al cien por ciento. </w:t>
      </w:r>
      <w:r w:rsidRPr="0099076A">
        <w:rPr>
          <w:rFonts w:ascii="Book Antiqua" w:eastAsia="Times New Roman" w:hAnsi="Book Antiqua" w:cs="Times New Roman"/>
          <w:sz w:val="24"/>
          <w:szCs w:val="24"/>
        </w:rPr>
        <w:t>[...] Este sector es el mayor generador de empleos y aportación a las arcas de los municipios, y contribuye al crecimiento del producto interno bruto.”</w:t>
      </w:r>
    </w:p>
    <w:p w14:paraId="18005F84" w14:textId="35D660FE" w:rsidR="00556564" w:rsidRPr="0099076A" w:rsidRDefault="00556564" w:rsidP="004417AC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Además, el CUD destacó la dimensión social del sector </w:t>
      </w:r>
      <w:proofErr w:type="spellStart"/>
      <w:r w:rsidRPr="0099076A">
        <w:rPr>
          <w:rFonts w:ascii="Book Antiqua" w:eastAsia="Times New Roman" w:hAnsi="Book Antiqua" w:cs="Times New Roman"/>
          <w:sz w:val="24"/>
          <w:szCs w:val="24"/>
        </w:rPr>
        <w:t>PyMES</w:t>
      </w:r>
      <w:proofErr w:type="spellEnd"/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CE3384">
        <w:rPr>
          <w:rFonts w:ascii="Book Antiqua" w:eastAsia="Times New Roman" w:hAnsi="Book Antiqua" w:cs="Times New Roman"/>
          <w:sz w:val="24"/>
          <w:szCs w:val="24"/>
        </w:rPr>
        <w:t xml:space="preserve">reseñando </w:t>
      </w:r>
      <w:r w:rsidR="003100CC">
        <w:rPr>
          <w:rFonts w:ascii="Book Antiqua" w:eastAsia="Times New Roman" w:hAnsi="Book Antiqua" w:cs="Times New Roman"/>
          <w:sz w:val="24"/>
          <w:szCs w:val="24"/>
        </w:rPr>
        <w:t xml:space="preserve">la diversidad de los servicios importantes </w:t>
      </w:r>
      <w:r w:rsidR="00B01F12">
        <w:rPr>
          <w:rFonts w:ascii="Book Antiqua" w:eastAsia="Times New Roman" w:hAnsi="Book Antiqua" w:cs="Times New Roman"/>
          <w:sz w:val="24"/>
          <w:szCs w:val="24"/>
        </w:rPr>
        <w:t xml:space="preserve">a las comunidades </w:t>
      </w:r>
      <w:r w:rsidR="00A75CE3">
        <w:rPr>
          <w:rFonts w:ascii="Book Antiqua" w:eastAsia="Times New Roman" w:hAnsi="Book Antiqua" w:cs="Times New Roman"/>
          <w:sz w:val="24"/>
          <w:szCs w:val="24"/>
        </w:rPr>
        <w:t>que estos ofrecen</w:t>
      </w:r>
      <w:r w:rsidR="0024009D">
        <w:rPr>
          <w:rFonts w:ascii="Book Antiqua" w:eastAsia="Times New Roman" w:hAnsi="Book Antiqua" w:cs="Times New Roman"/>
          <w:sz w:val="24"/>
          <w:szCs w:val="24"/>
        </w:rPr>
        <w:t>, resaltando</w:t>
      </w:r>
      <w:r w:rsidR="00A75CE3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1F00C5">
        <w:rPr>
          <w:rFonts w:ascii="Book Antiqua" w:eastAsia="Times New Roman" w:hAnsi="Book Antiqua" w:cs="Times New Roman"/>
          <w:sz w:val="24"/>
          <w:szCs w:val="24"/>
        </w:rPr>
        <w:t>el</w:t>
      </w:r>
      <w:r w:rsidR="00245F26">
        <w:rPr>
          <w:rFonts w:ascii="Book Antiqua" w:eastAsia="Times New Roman" w:hAnsi="Book Antiqua" w:cs="Times New Roman"/>
          <w:sz w:val="24"/>
          <w:szCs w:val="24"/>
        </w:rPr>
        <w:t xml:space="preserve"> valor </w:t>
      </w:r>
      <w:r w:rsidR="00BD04DF">
        <w:rPr>
          <w:rFonts w:ascii="Book Antiqua" w:eastAsia="Times New Roman" w:hAnsi="Book Antiqua" w:cs="Times New Roman"/>
          <w:sz w:val="24"/>
          <w:szCs w:val="24"/>
        </w:rPr>
        <w:t>de su</w:t>
      </w:r>
      <w:r w:rsidR="00CB394E">
        <w:rPr>
          <w:rFonts w:ascii="Book Antiqua" w:eastAsia="Times New Roman" w:hAnsi="Book Antiqua" w:cs="Times New Roman"/>
          <w:sz w:val="24"/>
          <w:szCs w:val="24"/>
        </w:rPr>
        <w:t>s</w:t>
      </w:r>
      <w:r w:rsidR="00245F26">
        <w:rPr>
          <w:rFonts w:ascii="Book Antiqua" w:eastAsia="Times New Roman" w:hAnsi="Book Antiqua" w:cs="Times New Roman"/>
          <w:sz w:val="24"/>
          <w:szCs w:val="24"/>
        </w:rPr>
        <w:t xml:space="preserve"> aportaci</w:t>
      </w:r>
      <w:r w:rsidR="00CB394E">
        <w:rPr>
          <w:rFonts w:ascii="Book Antiqua" w:eastAsia="Times New Roman" w:hAnsi="Book Antiqua" w:cs="Times New Roman"/>
          <w:sz w:val="24"/>
          <w:szCs w:val="24"/>
        </w:rPr>
        <w:t>ones</w:t>
      </w:r>
      <w:r w:rsidR="00245F26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1F1A59">
        <w:rPr>
          <w:rFonts w:ascii="Book Antiqua" w:eastAsia="Times New Roman" w:hAnsi="Book Antiqua" w:cs="Times New Roman"/>
          <w:sz w:val="24"/>
          <w:szCs w:val="24"/>
        </w:rPr>
        <w:t xml:space="preserve">a Puerto Rico </w:t>
      </w:r>
      <w:r w:rsidR="00CE3384">
        <w:rPr>
          <w:rFonts w:ascii="Book Antiqua" w:eastAsia="Times New Roman" w:hAnsi="Book Antiqua" w:cs="Times New Roman"/>
          <w:sz w:val="24"/>
          <w:szCs w:val="24"/>
        </w:rPr>
        <w:t>más</w:t>
      </w:r>
      <w:r w:rsidR="00CB394E">
        <w:rPr>
          <w:rFonts w:ascii="Book Antiqua" w:eastAsia="Times New Roman" w:hAnsi="Book Antiqua" w:cs="Times New Roman"/>
          <w:sz w:val="24"/>
          <w:szCs w:val="24"/>
        </w:rPr>
        <w:t xml:space="preserve"> allá de lo puramente económico</w:t>
      </w:r>
      <w:r w:rsidR="00CE3384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1F1A59">
        <w:rPr>
          <w:rFonts w:ascii="Book Antiqua" w:eastAsia="Times New Roman" w:hAnsi="Book Antiqua" w:cs="Times New Roman"/>
          <w:sz w:val="24"/>
          <w:szCs w:val="24"/>
        </w:rPr>
        <w:t xml:space="preserve">cuando </w:t>
      </w:r>
      <w:r w:rsidRPr="0099076A">
        <w:rPr>
          <w:rFonts w:ascii="Book Antiqua" w:eastAsia="Times New Roman" w:hAnsi="Book Antiqua" w:cs="Times New Roman"/>
          <w:sz w:val="24"/>
          <w:szCs w:val="24"/>
        </w:rPr>
        <w:t>señala que:</w:t>
      </w:r>
    </w:p>
    <w:p w14:paraId="615D0745" w14:textId="77777777" w:rsidR="00556564" w:rsidRPr="0099076A" w:rsidRDefault="00556564" w:rsidP="00606256">
      <w:pPr>
        <w:tabs>
          <w:tab w:val="left" w:pos="8370"/>
        </w:tabs>
        <w:spacing w:beforeAutospacing="1" w:after="100" w:afterAutospacing="1" w:line="240" w:lineRule="auto"/>
        <w:ind w:left="720" w:right="108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>“Es el renglón empresarial que siempre ha estado de la mano con el gobierno y con los ciudadanos ante adversidades y momentos de dificultad. Es el sector de la resiliencia.”</w:t>
      </w:r>
    </w:p>
    <w:p w14:paraId="48ECC45F" w14:textId="77777777" w:rsidR="00556564" w:rsidRPr="0099076A" w:rsidRDefault="00556564" w:rsidP="004417AC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>Por su parte, la Oficina de Servicios Legislativos (OSL) validó la constitucionalidad de la medida, concluyendo que:</w:t>
      </w:r>
    </w:p>
    <w:p w14:paraId="3E365657" w14:textId="77777777" w:rsidR="00556564" w:rsidRPr="0099076A" w:rsidRDefault="00556564" w:rsidP="00AB7741">
      <w:pPr>
        <w:spacing w:beforeAutospacing="1" w:after="100" w:afterAutospacing="1" w:line="240" w:lineRule="auto"/>
        <w:ind w:left="720" w:right="108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>“En el ejercicio de su facultad constitucional, la Asamblea Legislativa de Puerto Rico goza de la autoridad para aprobar el P. del S. 185. [...] De la investigación concluimos que no existe impedimento legal para los fines que el proyecto pretende establecer.”</w:t>
      </w:r>
    </w:p>
    <w:p w14:paraId="4DD92E8E" w14:textId="77777777" w:rsidR="00714218" w:rsidRDefault="00556564" w:rsidP="00CB1D4B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No obstante, la OSL advirtió sobre la necesidad de atender con prudencia el impacto fiscal de la medida. Esta preocupación fue </w:t>
      </w:r>
      <w:r w:rsidR="004B6E9B">
        <w:rPr>
          <w:rFonts w:ascii="Book Antiqua" w:eastAsia="Times New Roman" w:hAnsi="Book Antiqua" w:cs="Times New Roman"/>
          <w:sz w:val="24"/>
          <w:szCs w:val="24"/>
        </w:rPr>
        <w:t xml:space="preserve">evaluada </w:t>
      </w:r>
      <w:r w:rsidR="005F2279">
        <w:rPr>
          <w:rFonts w:ascii="Book Antiqua" w:eastAsia="Times New Roman" w:hAnsi="Book Antiqua" w:cs="Times New Roman"/>
          <w:sz w:val="24"/>
          <w:szCs w:val="24"/>
        </w:rPr>
        <w:t xml:space="preserve">y </w:t>
      </w:r>
      <w:r w:rsidRPr="0099076A">
        <w:rPr>
          <w:rFonts w:ascii="Book Antiqua" w:eastAsia="Times New Roman" w:hAnsi="Book Antiqua" w:cs="Times New Roman"/>
          <w:sz w:val="24"/>
          <w:szCs w:val="24"/>
        </w:rPr>
        <w:t>considerada por la Comisión del Senado, la cual enmendó el Artículo 4 del proyecto para disponer que los fondos necesarios se consignen en el presupuesto correspondiente al Año Fiscal 2026-2027, permitiendo así que las actividades comiencen en el año 2027 y se garantice</w:t>
      </w:r>
      <w:r w:rsidR="005F2279">
        <w:rPr>
          <w:rFonts w:ascii="Book Antiqua" w:eastAsia="Times New Roman" w:hAnsi="Book Antiqua" w:cs="Times New Roman"/>
          <w:sz w:val="24"/>
          <w:szCs w:val="24"/>
        </w:rPr>
        <w:t xml:space="preserve"> así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981E49">
        <w:rPr>
          <w:rFonts w:ascii="Book Antiqua" w:eastAsia="Times New Roman" w:hAnsi="Book Antiqua" w:cs="Times New Roman"/>
          <w:sz w:val="24"/>
          <w:szCs w:val="24"/>
        </w:rPr>
        <w:t>una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planificación fiscal responsable.</w:t>
      </w:r>
      <w:r w:rsidR="00714218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Asimismo, se determinó </w:t>
      </w:r>
      <w:r w:rsidR="00714218">
        <w:rPr>
          <w:rFonts w:ascii="Book Antiqua" w:eastAsia="Times New Roman" w:hAnsi="Book Antiqua" w:cs="Times New Roman"/>
          <w:sz w:val="24"/>
          <w:szCs w:val="24"/>
        </w:rPr>
        <w:t xml:space="preserve">además </w:t>
      </w:r>
      <w:r w:rsidRPr="0099076A">
        <w:rPr>
          <w:rFonts w:ascii="Book Antiqua" w:eastAsia="Times New Roman" w:hAnsi="Book Antiqua" w:cs="Times New Roman"/>
          <w:sz w:val="24"/>
          <w:szCs w:val="24"/>
        </w:rPr>
        <w:t>que la medida no tiene impacto fiscal sobre las finanzas municipales, conforme al Artículo 1.007 de la Ley Núm. 107-2020, según enmendada, conocida como el Código Municipal de Puerto Rico.</w:t>
      </w:r>
      <w:r w:rsidR="00860D45">
        <w:rPr>
          <w:rFonts w:ascii="Book Antiqua" w:eastAsia="Times New Roman" w:hAnsi="Book Antiqua" w:cs="Times New Roman"/>
          <w:sz w:val="24"/>
          <w:szCs w:val="24"/>
        </w:rPr>
        <w:t xml:space="preserve"> </w:t>
      </w:r>
    </w:p>
    <w:p w14:paraId="24640162" w14:textId="1B7EDFC1" w:rsidR="00B77038" w:rsidRPr="008E5BB0" w:rsidRDefault="00474A55" w:rsidP="00666531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 xml:space="preserve">En </w:t>
      </w:r>
      <w:r w:rsidR="009042DF">
        <w:rPr>
          <w:rFonts w:ascii="Book Antiqua" w:eastAsia="Times New Roman" w:hAnsi="Book Antiqua" w:cs="Times New Roman"/>
          <w:sz w:val="24"/>
          <w:szCs w:val="24"/>
        </w:rPr>
        <w:t>resumen</w:t>
      </w:r>
      <w:r w:rsidR="00F31D64">
        <w:rPr>
          <w:rFonts w:ascii="Book Antiqua" w:eastAsia="Times New Roman" w:hAnsi="Book Antiqua" w:cs="Times New Roman"/>
          <w:sz w:val="24"/>
          <w:szCs w:val="24"/>
        </w:rPr>
        <w:t>;</w:t>
      </w:r>
      <w:r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9042DF">
        <w:rPr>
          <w:rFonts w:ascii="Book Antiqua" w:eastAsia="Times New Roman" w:hAnsi="Book Antiqua" w:cs="Times New Roman"/>
          <w:sz w:val="24"/>
          <w:szCs w:val="24"/>
        </w:rPr>
        <w:t>el P de la S. 185 según</w:t>
      </w:r>
      <w:r w:rsidR="002D0FC8">
        <w:rPr>
          <w:rFonts w:ascii="Book Antiqua" w:eastAsia="Times New Roman" w:hAnsi="Book Antiqua" w:cs="Times New Roman"/>
          <w:sz w:val="24"/>
          <w:szCs w:val="24"/>
        </w:rPr>
        <w:t xml:space="preserve"> enmendada por </w:t>
      </w:r>
      <w:r w:rsidR="00C16757">
        <w:rPr>
          <w:rFonts w:ascii="Book Antiqua" w:eastAsia="Times New Roman" w:hAnsi="Book Antiqua" w:cs="Times New Roman"/>
          <w:sz w:val="24"/>
          <w:szCs w:val="24"/>
        </w:rPr>
        <w:t xml:space="preserve">el </w:t>
      </w:r>
      <w:r w:rsidR="002D0FC8">
        <w:rPr>
          <w:rFonts w:ascii="Book Antiqua" w:eastAsia="Times New Roman" w:hAnsi="Book Antiqua" w:cs="Times New Roman"/>
          <w:sz w:val="24"/>
          <w:szCs w:val="24"/>
        </w:rPr>
        <w:t>Senado</w:t>
      </w:r>
      <w:r w:rsidR="0031561D">
        <w:rPr>
          <w:rFonts w:ascii="Book Antiqua" w:eastAsia="Times New Roman" w:hAnsi="Book Antiqua" w:cs="Times New Roman"/>
          <w:sz w:val="24"/>
          <w:szCs w:val="24"/>
        </w:rPr>
        <w:t>,</w:t>
      </w:r>
      <w:r w:rsidR="009632F8">
        <w:rPr>
          <w:rFonts w:ascii="Book Antiqua" w:eastAsia="Times New Roman" w:hAnsi="Book Antiqua" w:cs="Times New Roman"/>
          <w:sz w:val="24"/>
          <w:szCs w:val="24"/>
        </w:rPr>
        <w:t xml:space="preserve"> enviada a la </w:t>
      </w:r>
      <w:r w:rsidR="00C16757">
        <w:rPr>
          <w:rFonts w:ascii="Book Antiqua" w:eastAsia="Times New Roman" w:hAnsi="Book Antiqua" w:cs="Times New Roman"/>
          <w:sz w:val="24"/>
          <w:szCs w:val="24"/>
        </w:rPr>
        <w:t>Cámara</w:t>
      </w:r>
      <w:r w:rsidR="009632F8">
        <w:rPr>
          <w:rFonts w:ascii="Book Antiqua" w:eastAsia="Times New Roman" w:hAnsi="Book Antiqua" w:cs="Times New Roman"/>
          <w:sz w:val="24"/>
          <w:szCs w:val="24"/>
        </w:rPr>
        <w:t xml:space="preserve"> de Representantes</w:t>
      </w:r>
      <w:r w:rsidR="00A936BD">
        <w:rPr>
          <w:rFonts w:ascii="Book Antiqua" w:eastAsia="Times New Roman" w:hAnsi="Book Antiqua" w:cs="Times New Roman"/>
          <w:sz w:val="24"/>
          <w:szCs w:val="24"/>
        </w:rPr>
        <w:t xml:space="preserve"> y evaluada por esta </w:t>
      </w:r>
      <w:r w:rsidR="00CA6C38">
        <w:rPr>
          <w:rFonts w:ascii="Book Antiqua" w:eastAsia="Times New Roman" w:hAnsi="Book Antiqua" w:cs="Times New Roman"/>
          <w:sz w:val="24"/>
          <w:szCs w:val="24"/>
        </w:rPr>
        <w:t>C</w:t>
      </w:r>
      <w:r w:rsidR="00A936BD">
        <w:rPr>
          <w:rFonts w:ascii="Book Antiqua" w:eastAsia="Times New Roman" w:hAnsi="Book Antiqua" w:cs="Times New Roman"/>
          <w:sz w:val="24"/>
          <w:szCs w:val="24"/>
        </w:rPr>
        <w:t>omisió</w:t>
      </w:r>
      <w:r w:rsidR="00CA6C38">
        <w:rPr>
          <w:rFonts w:ascii="Book Antiqua" w:eastAsia="Times New Roman" w:hAnsi="Book Antiqua" w:cs="Times New Roman"/>
          <w:sz w:val="24"/>
          <w:szCs w:val="24"/>
        </w:rPr>
        <w:t xml:space="preserve">n, </w:t>
      </w:r>
      <w:r w:rsidR="000608E8">
        <w:rPr>
          <w:rFonts w:ascii="Book Antiqua" w:eastAsia="Times New Roman" w:hAnsi="Book Antiqua" w:cs="Times New Roman"/>
          <w:sz w:val="24"/>
          <w:szCs w:val="24"/>
        </w:rPr>
        <w:t xml:space="preserve">resulta </w:t>
      </w:r>
      <w:r w:rsidR="005C63C8">
        <w:rPr>
          <w:rFonts w:ascii="Book Antiqua" w:eastAsia="Times New Roman" w:hAnsi="Book Antiqua" w:cs="Times New Roman"/>
          <w:sz w:val="24"/>
          <w:szCs w:val="24"/>
        </w:rPr>
        <w:t>ser</w:t>
      </w:r>
      <w:r w:rsidR="00147BAA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E43C7">
        <w:rPr>
          <w:rFonts w:ascii="Book Antiqua" w:eastAsia="Times New Roman" w:hAnsi="Book Antiqua" w:cs="Times New Roman"/>
          <w:sz w:val="24"/>
          <w:szCs w:val="24"/>
        </w:rPr>
        <w:t>una</w:t>
      </w:r>
      <w:r w:rsidR="00860D45">
        <w:rPr>
          <w:rFonts w:ascii="Book Antiqua" w:eastAsia="Times New Roman" w:hAnsi="Book Antiqua" w:cs="Times New Roman"/>
          <w:sz w:val="24"/>
          <w:szCs w:val="24"/>
        </w:rPr>
        <w:t xml:space="preserve"> medida </w:t>
      </w:r>
      <w:r w:rsidR="004B2FDB">
        <w:rPr>
          <w:rFonts w:ascii="Book Antiqua" w:eastAsia="Times New Roman" w:hAnsi="Book Antiqua" w:cs="Times New Roman"/>
          <w:sz w:val="24"/>
          <w:szCs w:val="24"/>
        </w:rPr>
        <w:t xml:space="preserve">valiosa </w:t>
      </w:r>
      <w:r w:rsidR="00406234">
        <w:rPr>
          <w:rFonts w:ascii="Book Antiqua" w:eastAsia="Times New Roman" w:hAnsi="Book Antiqua" w:cs="Times New Roman"/>
          <w:sz w:val="24"/>
          <w:szCs w:val="24"/>
        </w:rPr>
        <w:t xml:space="preserve">para </w:t>
      </w:r>
      <w:r w:rsidR="003739E4">
        <w:rPr>
          <w:rFonts w:ascii="Book Antiqua" w:eastAsia="Times New Roman" w:hAnsi="Book Antiqua" w:cs="Times New Roman"/>
          <w:sz w:val="24"/>
          <w:szCs w:val="24"/>
        </w:rPr>
        <w:t xml:space="preserve">el </w:t>
      </w:r>
      <w:r w:rsidR="003739E4">
        <w:rPr>
          <w:rFonts w:ascii="Book Antiqua" w:eastAsia="Times New Roman" w:hAnsi="Book Antiqua" w:cs="Times New Roman"/>
          <w:sz w:val="24"/>
          <w:szCs w:val="24"/>
        </w:rPr>
        <w:lastRenderedPageBreak/>
        <w:t xml:space="preserve">sector </w:t>
      </w:r>
      <w:proofErr w:type="spellStart"/>
      <w:proofErr w:type="gramStart"/>
      <w:r w:rsidR="00406234">
        <w:rPr>
          <w:rFonts w:ascii="Book Antiqua" w:eastAsia="Times New Roman" w:hAnsi="Book Antiqua" w:cs="Times New Roman"/>
          <w:sz w:val="24"/>
          <w:szCs w:val="24"/>
        </w:rPr>
        <w:t>PyMES</w:t>
      </w:r>
      <w:proofErr w:type="spellEnd"/>
      <w:r w:rsidR="002E43C7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449B2">
        <w:rPr>
          <w:rFonts w:ascii="Book Antiqua" w:eastAsia="Times New Roman" w:hAnsi="Book Antiqua" w:cs="Times New Roman"/>
          <w:sz w:val="24"/>
          <w:szCs w:val="24"/>
        </w:rPr>
        <w:t>,</w:t>
      </w:r>
      <w:proofErr w:type="gramEnd"/>
      <w:r w:rsidR="002449B2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49689D">
        <w:rPr>
          <w:rFonts w:ascii="Book Antiqua" w:eastAsia="Times New Roman" w:hAnsi="Book Antiqua" w:cs="Times New Roman"/>
          <w:sz w:val="24"/>
          <w:szCs w:val="24"/>
        </w:rPr>
        <w:t>cónsona</w:t>
      </w:r>
      <w:r w:rsidR="002449B2">
        <w:rPr>
          <w:rFonts w:ascii="Book Antiqua" w:eastAsia="Times New Roman" w:hAnsi="Book Antiqua" w:cs="Times New Roman"/>
          <w:sz w:val="24"/>
          <w:szCs w:val="24"/>
        </w:rPr>
        <w:t xml:space="preserve"> con la política pública del Gobierno de Puerto Rico</w:t>
      </w:r>
      <w:r w:rsidR="0049689D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E43C7">
        <w:rPr>
          <w:rFonts w:ascii="Book Antiqua" w:eastAsia="Times New Roman" w:hAnsi="Book Antiqua" w:cs="Times New Roman"/>
          <w:sz w:val="24"/>
          <w:szCs w:val="24"/>
        </w:rPr>
        <w:t>y</w:t>
      </w:r>
      <w:r w:rsidR="00E04C98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F66327">
        <w:rPr>
          <w:rFonts w:ascii="Book Antiqua" w:eastAsia="Times New Roman" w:hAnsi="Book Antiqua" w:cs="Times New Roman"/>
          <w:sz w:val="24"/>
          <w:szCs w:val="24"/>
        </w:rPr>
        <w:t>fiscal</w:t>
      </w:r>
      <w:r w:rsidR="00B77038">
        <w:rPr>
          <w:rFonts w:ascii="Book Antiqua" w:eastAsia="Times New Roman" w:hAnsi="Book Antiqua" w:cs="Times New Roman"/>
          <w:sz w:val="24"/>
          <w:szCs w:val="24"/>
        </w:rPr>
        <w:t>mente viable</w:t>
      </w:r>
      <w:r w:rsidR="00F66327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E43C7">
        <w:rPr>
          <w:rFonts w:ascii="Book Antiqua" w:eastAsia="Times New Roman" w:hAnsi="Book Antiqua" w:cs="Times New Roman"/>
          <w:sz w:val="24"/>
          <w:szCs w:val="24"/>
        </w:rPr>
        <w:t>para su implementación</w:t>
      </w:r>
      <w:r w:rsidR="00951E5A">
        <w:rPr>
          <w:rFonts w:ascii="Book Antiqua" w:eastAsia="Times New Roman" w:hAnsi="Book Antiqua" w:cs="Times New Roman"/>
          <w:sz w:val="24"/>
          <w:szCs w:val="24"/>
        </w:rPr>
        <w:t>.</w:t>
      </w:r>
    </w:p>
    <w:p w14:paraId="5C38FA83" w14:textId="77777777" w:rsidR="00474D62" w:rsidRPr="00CC142D" w:rsidRDefault="00474D62" w:rsidP="003A3B34">
      <w:pPr>
        <w:pStyle w:val="NormalWeb"/>
        <w:jc w:val="center"/>
        <w:rPr>
          <w:rFonts w:ascii="Book Antiqua" w:hAnsi="Book Antiqua"/>
          <w:b/>
          <w:bCs/>
        </w:rPr>
      </w:pPr>
      <w:r w:rsidRPr="00CC142D">
        <w:rPr>
          <w:rFonts w:ascii="Book Antiqua" w:hAnsi="Book Antiqua"/>
          <w:b/>
          <w:bCs/>
        </w:rPr>
        <w:t>CONCLUSIÓN Y RECOMENDACIONES</w:t>
      </w:r>
    </w:p>
    <w:p w14:paraId="18F00729" w14:textId="623F1CE6" w:rsidR="0094326F" w:rsidRPr="0099076A" w:rsidRDefault="0094326F" w:rsidP="001D0AAF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Esta medida representa un paso importante para reafirmar el compromiso institucional del </w:t>
      </w:r>
      <w:r w:rsidRPr="00BD05CD">
        <w:rPr>
          <w:rFonts w:ascii="Book Antiqua" w:eastAsia="Times New Roman" w:hAnsi="Book Antiqua" w:cs="Times New Roman"/>
          <w:sz w:val="24"/>
          <w:szCs w:val="24"/>
        </w:rPr>
        <w:t>Gobierno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de Puerto Rico con su sector empresarial más amplio y dinámico. Su aprobación no solo responde a las necesidades actuales del sector </w:t>
      </w:r>
      <w:proofErr w:type="spellStart"/>
      <w:r w:rsidRPr="0099076A">
        <w:rPr>
          <w:rFonts w:ascii="Book Antiqua" w:eastAsia="Times New Roman" w:hAnsi="Book Antiqua" w:cs="Times New Roman"/>
          <w:sz w:val="24"/>
          <w:szCs w:val="24"/>
        </w:rPr>
        <w:t>PyMES</w:t>
      </w:r>
      <w:proofErr w:type="spellEnd"/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, sino que </w:t>
      </w:r>
      <w:r w:rsidR="003B4D7F" w:rsidRPr="00BD05CD">
        <w:rPr>
          <w:rFonts w:ascii="Book Antiqua" w:eastAsia="Times New Roman" w:hAnsi="Book Antiqua" w:cs="Times New Roman"/>
          <w:sz w:val="24"/>
          <w:szCs w:val="24"/>
        </w:rPr>
        <w:t>promueve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un modelo participativo de formulación de política pública, donde el conocimiento práctico de los comerciantes y asociaciones se traduc</w:t>
      </w:r>
      <w:r w:rsidR="00486948" w:rsidRPr="00BD05CD">
        <w:rPr>
          <w:rFonts w:ascii="Book Antiqua" w:eastAsia="Times New Roman" w:hAnsi="Book Antiqua" w:cs="Times New Roman"/>
          <w:sz w:val="24"/>
          <w:szCs w:val="24"/>
        </w:rPr>
        <w:t>irá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en legislación más justa y efectiva.</w:t>
      </w:r>
    </w:p>
    <w:p w14:paraId="4B4F62D8" w14:textId="5AA28D4F" w:rsidR="0094326F" w:rsidRPr="0099076A" w:rsidRDefault="0094326F" w:rsidP="001D0AAF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>Reconociendo el respaldo expresado por entidades como el CUD</w:t>
      </w:r>
      <w:r w:rsidR="00ED6C39" w:rsidRPr="00BD05CD">
        <w:rPr>
          <w:rFonts w:ascii="Book Antiqua" w:eastAsia="Times New Roman" w:hAnsi="Book Antiqua" w:cs="Times New Roman"/>
          <w:sz w:val="24"/>
          <w:szCs w:val="24"/>
        </w:rPr>
        <w:t>,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las recomendaciones técnicas de la OSL</w:t>
      </w:r>
      <w:r w:rsidR="00D80788" w:rsidRPr="00BD05CD">
        <w:rPr>
          <w:rFonts w:ascii="Book Antiqua" w:eastAsia="Times New Roman" w:hAnsi="Book Antiqua" w:cs="Times New Roman"/>
          <w:sz w:val="24"/>
          <w:szCs w:val="24"/>
        </w:rPr>
        <w:t xml:space="preserve"> y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9E3821" w:rsidRPr="00BD05CD">
        <w:rPr>
          <w:rFonts w:ascii="Book Antiqua" w:eastAsia="Times New Roman" w:hAnsi="Book Antiqua" w:cs="Times New Roman"/>
          <w:sz w:val="24"/>
          <w:szCs w:val="24"/>
        </w:rPr>
        <w:t xml:space="preserve">el informe </w:t>
      </w:r>
      <w:r w:rsidR="00E74692" w:rsidRPr="00BD05CD">
        <w:rPr>
          <w:rFonts w:ascii="Book Antiqua" w:eastAsia="Times New Roman" w:hAnsi="Book Antiqua" w:cs="Times New Roman"/>
          <w:sz w:val="24"/>
          <w:szCs w:val="24"/>
        </w:rPr>
        <w:t>positivo</w:t>
      </w:r>
      <w:r w:rsidR="00ED6C39" w:rsidRPr="00BD05CD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024263" w:rsidRPr="00BD05CD">
        <w:rPr>
          <w:rFonts w:ascii="Book Antiqua" w:eastAsia="Times New Roman" w:hAnsi="Book Antiqua" w:cs="Times New Roman"/>
          <w:sz w:val="24"/>
          <w:szCs w:val="24"/>
        </w:rPr>
        <w:t>presentado por</w:t>
      </w:r>
      <w:r w:rsidR="00987274" w:rsidRPr="00BD05CD">
        <w:rPr>
          <w:rFonts w:ascii="Book Antiqua" w:eastAsia="Times New Roman" w:hAnsi="Book Antiqua" w:cs="Times New Roman"/>
          <w:sz w:val="24"/>
          <w:szCs w:val="24"/>
        </w:rPr>
        <w:t xml:space="preserve"> la Comisión </w:t>
      </w:r>
      <w:r w:rsidR="00B956EE" w:rsidRPr="00BD05CD">
        <w:rPr>
          <w:rFonts w:ascii="Book Antiqua" w:eastAsia="Times New Roman" w:hAnsi="Book Antiqua" w:cs="Times New Roman"/>
          <w:sz w:val="24"/>
          <w:szCs w:val="24"/>
        </w:rPr>
        <w:t>de</w:t>
      </w:r>
      <w:r w:rsidR="0028526A" w:rsidRPr="00BD05CD">
        <w:rPr>
          <w:rFonts w:ascii="Book Antiqua" w:eastAsia="Times New Roman" w:hAnsi="Book Antiqua" w:cs="Times New Roman"/>
          <w:sz w:val="24"/>
          <w:szCs w:val="24"/>
        </w:rPr>
        <w:t>l Senado de</w:t>
      </w:r>
      <w:r w:rsidR="00B956EE" w:rsidRPr="00BD05CD">
        <w:rPr>
          <w:rFonts w:ascii="Book Antiqua" w:eastAsia="Times New Roman" w:hAnsi="Book Antiqua" w:cs="Times New Roman"/>
          <w:sz w:val="24"/>
          <w:szCs w:val="24"/>
        </w:rPr>
        <w:t xml:space="preserve"> Desarrollo </w:t>
      </w:r>
      <w:r w:rsidR="00F67133" w:rsidRPr="00BD05CD">
        <w:rPr>
          <w:rFonts w:ascii="Book Antiqua" w:eastAsia="Times New Roman" w:hAnsi="Book Antiqua" w:cs="Times New Roman"/>
          <w:sz w:val="24"/>
          <w:szCs w:val="24"/>
        </w:rPr>
        <w:t xml:space="preserve">Económico, Pequeños </w:t>
      </w:r>
      <w:r w:rsidR="00C817AE" w:rsidRPr="00BD05CD">
        <w:rPr>
          <w:rFonts w:ascii="Book Antiqua" w:eastAsia="Times New Roman" w:hAnsi="Book Antiqua" w:cs="Times New Roman"/>
          <w:sz w:val="24"/>
          <w:szCs w:val="24"/>
        </w:rPr>
        <w:t>Negocios, Banca, Comercio</w:t>
      </w:r>
      <w:r w:rsidR="00E74692" w:rsidRPr="00BD05CD">
        <w:rPr>
          <w:rFonts w:ascii="Book Antiqua" w:eastAsia="Times New Roman" w:hAnsi="Book Antiqua" w:cs="Times New Roman"/>
          <w:sz w:val="24"/>
          <w:szCs w:val="24"/>
        </w:rPr>
        <w:t>, Seguros y Cooperativismo</w:t>
      </w:r>
      <w:r w:rsidR="000D6CE1" w:rsidRPr="00BD05CD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024263" w:rsidRPr="00BD05CD">
        <w:rPr>
          <w:rFonts w:ascii="Book Antiqua" w:eastAsia="Times New Roman" w:hAnsi="Book Antiqua" w:cs="Times New Roman"/>
          <w:sz w:val="24"/>
          <w:szCs w:val="24"/>
        </w:rPr>
        <w:t xml:space="preserve">se </w:t>
      </w:r>
      <w:r w:rsidRPr="0099076A">
        <w:rPr>
          <w:rFonts w:ascii="Book Antiqua" w:eastAsia="Times New Roman" w:hAnsi="Book Antiqua" w:cs="Times New Roman"/>
          <w:sz w:val="24"/>
          <w:szCs w:val="24"/>
        </w:rPr>
        <w:t>acoge esta iniciativa con la convicción de que su aprobación contribuirá al fortalecimiento económico y social de Puerto Rico.</w:t>
      </w:r>
    </w:p>
    <w:p w14:paraId="0D6125A9" w14:textId="177A64FE" w:rsidR="003A3B34" w:rsidRPr="00BD05CD" w:rsidRDefault="0094326F" w:rsidP="00B21F75">
      <w:pPr>
        <w:spacing w:before="100" w:beforeAutospacing="1" w:after="100" w:afterAutospacing="1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99076A">
        <w:rPr>
          <w:rFonts w:ascii="Book Antiqua" w:eastAsia="Times New Roman" w:hAnsi="Book Antiqua" w:cs="Times New Roman"/>
          <w:sz w:val="24"/>
          <w:szCs w:val="24"/>
        </w:rPr>
        <w:t>Por lo anterior, la Comisión de Pequeños y Medianos Negocios de la Cámara de Representantes, previo a estudio y consideración del P. del S. 185,</w:t>
      </w:r>
      <w:r w:rsidR="00CB3277" w:rsidRPr="00BD05CD">
        <w:rPr>
          <w:rFonts w:ascii="Book Antiqua" w:eastAsia="Times New Roman" w:hAnsi="Book Antiqua" w:cs="Times New Roman"/>
          <w:sz w:val="24"/>
          <w:szCs w:val="24"/>
        </w:rPr>
        <w:t xml:space="preserve"> seg</w:t>
      </w:r>
      <w:r w:rsidR="00C15335" w:rsidRPr="00BD05CD">
        <w:rPr>
          <w:rFonts w:ascii="Book Antiqua" w:eastAsia="Times New Roman" w:hAnsi="Book Antiqua" w:cs="Times New Roman"/>
          <w:sz w:val="24"/>
          <w:szCs w:val="24"/>
        </w:rPr>
        <w:t xml:space="preserve">ún enmendada por </w:t>
      </w:r>
      <w:r w:rsidR="0053208D" w:rsidRPr="00BD05CD">
        <w:rPr>
          <w:rFonts w:ascii="Book Antiqua" w:eastAsia="Times New Roman" w:hAnsi="Book Antiqua" w:cs="Times New Roman"/>
          <w:sz w:val="24"/>
          <w:szCs w:val="24"/>
        </w:rPr>
        <w:t>Senado,</w:t>
      </w:r>
      <w:r w:rsidRPr="0099076A">
        <w:rPr>
          <w:rFonts w:ascii="Book Antiqua" w:eastAsia="Times New Roman" w:hAnsi="Book Antiqua" w:cs="Times New Roman"/>
          <w:sz w:val="24"/>
          <w:szCs w:val="24"/>
        </w:rPr>
        <w:t xml:space="preserve"> tiene a bien someter su informe recomendando la aprobación de la medida sin enmiendas.</w:t>
      </w:r>
    </w:p>
    <w:p w14:paraId="345B8680" w14:textId="3643BC69" w:rsidR="000751F1" w:rsidRPr="000751F1" w:rsidRDefault="00233006" w:rsidP="003A3B34">
      <w:pPr>
        <w:pStyle w:val="Body"/>
        <w:spacing w:before="360" w:after="240"/>
        <w:jc w:val="both"/>
        <w:rPr>
          <w:rFonts w:ascii="Book Antiqua" w:hAnsi="Book Antiqua"/>
        </w:rPr>
      </w:pPr>
      <w:r w:rsidRPr="00F006E0">
        <w:rPr>
          <w:rFonts w:ascii="Book Antiqua" w:hAnsi="Book Antiqua"/>
        </w:rPr>
        <w:t>Respetuosamente sometido,</w:t>
      </w:r>
    </w:p>
    <w:p w14:paraId="33BE163B" w14:textId="77777777" w:rsidR="00233006" w:rsidRPr="00F006E0" w:rsidRDefault="00233006" w:rsidP="00233006">
      <w:pPr>
        <w:pStyle w:val="Body"/>
        <w:widowControl w:val="0"/>
        <w:spacing w:after="120"/>
        <w:jc w:val="both"/>
        <w:rPr>
          <w:rFonts w:ascii="Book Antiqua" w:eastAsia="Book Antiqua" w:hAnsi="Book Antiqua" w:cs="Book Antiqua"/>
        </w:rPr>
      </w:pPr>
      <w:r w:rsidRPr="00F006E0">
        <w:rPr>
          <w:rFonts w:ascii="Book Antiqua" w:hAnsi="Book Antiqua"/>
        </w:rPr>
        <w:t>____________________________</w:t>
      </w:r>
    </w:p>
    <w:p w14:paraId="1E679640" w14:textId="03D99C0E" w:rsidR="00233006" w:rsidRPr="00862481" w:rsidRDefault="00233006" w:rsidP="00233006">
      <w:pPr>
        <w:pStyle w:val="Body"/>
        <w:widowControl w:val="0"/>
        <w:jc w:val="both"/>
        <w:rPr>
          <w:rFonts w:ascii="Book Antiqua" w:eastAsia="Book Antiqua" w:hAnsi="Book Antiqua" w:cs="Book Antiqua"/>
          <w:b/>
          <w:bCs/>
        </w:rPr>
      </w:pPr>
      <w:proofErr w:type="spellStart"/>
      <w:r w:rsidRPr="00862481">
        <w:rPr>
          <w:rFonts w:ascii="Book Antiqua" w:hAnsi="Book Antiqua"/>
          <w:b/>
          <w:bCs/>
        </w:rPr>
        <w:t>Hon</w:t>
      </w:r>
      <w:proofErr w:type="spellEnd"/>
      <w:r w:rsidRPr="00862481">
        <w:rPr>
          <w:rFonts w:ascii="Book Antiqua" w:hAnsi="Book Antiqua"/>
          <w:b/>
          <w:bCs/>
        </w:rPr>
        <w:t xml:space="preserve">. </w:t>
      </w:r>
      <w:r w:rsidR="00DE436E">
        <w:rPr>
          <w:rFonts w:ascii="Book Antiqua" w:hAnsi="Book Antiqua"/>
          <w:b/>
          <w:bCs/>
        </w:rPr>
        <w:t xml:space="preserve">Sergio </w:t>
      </w:r>
      <w:r w:rsidR="001F7646">
        <w:rPr>
          <w:rFonts w:ascii="Book Antiqua" w:hAnsi="Book Antiqua"/>
          <w:b/>
          <w:bCs/>
        </w:rPr>
        <w:t>Est</w:t>
      </w:r>
      <w:r w:rsidR="00F51B1D">
        <w:rPr>
          <w:rFonts w:ascii="Book Antiqua" w:hAnsi="Book Antiqua"/>
          <w:b/>
          <w:bCs/>
        </w:rPr>
        <w:t>é</w:t>
      </w:r>
      <w:r w:rsidR="001F7646">
        <w:rPr>
          <w:rFonts w:ascii="Book Antiqua" w:hAnsi="Book Antiqua"/>
          <w:b/>
          <w:bCs/>
        </w:rPr>
        <w:t>ve</w:t>
      </w:r>
      <w:r w:rsidR="00F51B1D">
        <w:rPr>
          <w:rFonts w:ascii="Book Antiqua" w:hAnsi="Book Antiqua"/>
          <w:b/>
          <w:bCs/>
        </w:rPr>
        <w:t>z</w:t>
      </w:r>
      <w:r w:rsidRPr="00862481">
        <w:rPr>
          <w:rFonts w:ascii="Book Antiqua" w:hAnsi="Book Antiqua"/>
          <w:b/>
          <w:bCs/>
        </w:rPr>
        <w:t xml:space="preserve"> </w:t>
      </w:r>
      <w:r w:rsidR="00943123">
        <w:rPr>
          <w:rFonts w:ascii="Book Antiqua" w:hAnsi="Book Antiqua"/>
          <w:b/>
          <w:bCs/>
        </w:rPr>
        <w:t>Vélez</w:t>
      </w:r>
    </w:p>
    <w:p w14:paraId="06FBCD4D" w14:textId="77777777" w:rsidR="00233006" w:rsidRPr="00F006E0" w:rsidRDefault="00233006" w:rsidP="00233006">
      <w:pPr>
        <w:pStyle w:val="Body"/>
        <w:widowControl w:val="0"/>
        <w:jc w:val="both"/>
        <w:rPr>
          <w:rFonts w:ascii="Book Antiqua" w:eastAsia="Book Antiqua" w:hAnsi="Book Antiqua" w:cs="Book Antiqua"/>
        </w:rPr>
      </w:pPr>
      <w:r w:rsidRPr="00F006E0">
        <w:rPr>
          <w:rFonts w:ascii="Book Antiqua" w:hAnsi="Book Antiqua"/>
        </w:rPr>
        <w:t xml:space="preserve">Presidente </w:t>
      </w:r>
    </w:p>
    <w:p w14:paraId="04FFB15B" w14:textId="77777777" w:rsidR="00233006" w:rsidRPr="00F006E0" w:rsidRDefault="00233006" w:rsidP="00233006">
      <w:pPr>
        <w:pStyle w:val="Body"/>
        <w:widowControl w:val="0"/>
        <w:jc w:val="both"/>
        <w:rPr>
          <w:rFonts w:ascii="Book Antiqua" w:eastAsia="Book Antiqua" w:hAnsi="Book Antiqua" w:cs="Book Antiqua"/>
        </w:rPr>
      </w:pPr>
      <w:r w:rsidRPr="00F006E0">
        <w:rPr>
          <w:rFonts w:ascii="Book Antiqua" w:hAnsi="Book Antiqua"/>
        </w:rPr>
        <w:t>Comisión de Pequeños</w:t>
      </w:r>
      <w:r>
        <w:rPr>
          <w:rFonts w:ascii="Book Antiqua" w:hAnsi="Book Antiqua"/>
        </w:rPr>
        <w:t>,</w:t>
      </w:r>
      <w:r w:rsidRPr="00F006E0">
        <w:rPr>
          <w:rFonts w:ascii="Book Antiqua" w:hAnsi="Book Antiqua"/>
        </w:rPr>
        <w:t xml:space="preserve"> Medianos </w:t>
      </w:r>
    </w:p>
    <w:p w14:paraId="0A839904" w14:textId="53CADC49" w:rsidR="00B0622F" w:rsidRPr="003A3B34" w:rsidRDefault="00233006" w:rsidP="003A3B34">
      <w:pPr>
        <w:pStyle w:val="Body"/>
        <w:widowControl w:val="0"/>
        <w:jc w:val="both"/>
        <w:rPr>
          <w:rFonts w:ascii="Book Antiqua" w:hAnsi="Book Antiqua"/>
        </w:rPr>
      </w:pPr>
      <w:r w:rsidRPr="009E75BB">
        <w:rPr>
          <w:rFonts w:ascii="Book Antiqua" w:hAnsi="Book Antiqua"/>
          <w:lang w:val="es-PR"/>
        </w:rPr>
        <w:t xml:space="preserve">Negocios y </w:t>
      </w:r>
      <w:proofErr w:type="spellStart"/>
      <w:r w:rsidRPr="009E75BB">
        <w:rPr>
          <w:rFonts w:ascii="Book Antiqua" w:hAnsi="Book Antiqua"/>
          <w:lang w:val="es-PR"/>
        </w:rPr>
        <w:t>Permisología</w:t>
      </w:r>
      <w:proofErr w:type="spellEnd"/>
    </w:p>
    <w:sectPr w:rsidR="00B0622F" w:rsidRPr="003A3B3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48B88" w14:textId="77777777" w:rsidR="0038531C" w:rsidRDefault="0038531C" w:rsidP="00943123">
      <w:pPr>
        <w:spacing w:after="0" w:line="240" w:lineRule="auto"/>
      </w:pPr>
      <w:r>
        <w:separator/>
      </w:r>
    </w:p>
  </w:endnote>
  <w:endnote w:type="continuationSeparator" w:id="0">
    <w:p w14:paraId="304D16F2" w14:textId="77777777" w:rsidR="0038531C" w:rsidRDefault="0038531C" w:rsidP="00943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92106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779998" w14:textId="15DC170B" w:rsidR="00943123" w:rsidRDefault="009431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295183" w14:textId="77777777" w:rsidR="00943123" w:rsidRDefault="009431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D9789" w14:textId="77777777" w:rsidR="0038531C" w:rsidRDefault="0038531C" w:rsidP="00943123">
      <w:pPr>
        <w:spacing w:after="0" w:line="240" w:lineRule="auto"/>
      </w:pPr>
      <w:r>
        <w:separator/>
      </w:r>
    </w:p>
  </w:footnote>
  <w:footnote w:type="continuationSeparator" w:id="0">
    <w:p w14:paraId="7A4C7DD3" w14:textId="77777777" w:rsidR="0038531C" w:rsidRDefault="0038531C" w:rsidP="009431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62"/>
    <w:rsid w:val="00001798"/>
    <w:rsid w:val="000044AB"/>
    <w:rsid w:val="00024263"/>
    <w:rsid w:val="00036E99"/>
    <w:rsid w:val="00037398"/>
    <w:rsid w:val="000608E8"/>
    <w:rsid w:val="0007037C"/>
    <w:rsid w:val="000751F1"/>
    <w:rsid w:val="00093255"/>
    <w:rsid w:val="00095B06"/>
    <w:rsid w:val="000A7779"/>
    <w:rsid w:val="000B00DD"/>
    <w:rsid w:val="000C3480"/>
    <w:rsid w:val="000D1FF7"/>
    <w:rsid w:val="000D6CE1"/>
    <w:rsid w:val="000D6FA7"/>
    <w:rsid w:val="00147BAA"/>
    <w:rsid w:val="00157A5D"/>
    <w:rsid w:val="0018393F"/>
    <w:rsid w:val="0018586B"/>
    <w:rsid w:val="00187F86"/>
    <w:rsid w:val="001C6E4A"/>
    <w:rsid w:val="001D0AAF"/>
    <w:rsid w:val="001F00C5"/>
    <w:rsid w:val="001F1A59"/>
    <w:rsid w:val="001F44A6"/>
    <w:rsid w:val="001F7394"/>
    <w:rsid w:val="001F7646"/>
    <w:rsid w:val="00204A0F"/>
    <w:rsid w:val="00233006"/>
    <w:rsid w:val="00233F29"/>
    <w:rsid w:val="0024009D"/>
    <w:rsid w:val="002449B2"/>
    <w:rsid w:val="00245F26"/>
    <w:rsid w:val="00261881"/>
    <w:rsid w:val="00270AD1"/>
    <w:rsid w:val="002809DF"/>
    <w:rsid w:val="0028526A"/>
    <w:rsid w:val="00294121"/>
    <w:rsid w:val="002D0FC8"/>
    <w:rsid w:val="002D43DE"/>
    <w:rsid w:val="002D4B9E"/>
    <w:rsid w:val="002D69BA"/>
    <w:rsid w:val="002E43C7"/>
    <w:rsid w:val="00301EC0"/>
    <w:rsid w:val="003100CC"/>
    <w:rsid w:val="0031561D"/>
    <w:rsid w:val="0033502E"/>
    <w:rsid w:val="00343097"/>
    <w:rsid w:val="00366D3B"/>
    <w:rsid w:val="003739E4"/>
    <w:rsid w:val="0038531C"/>
    <w:rsid w:val="003A085E"/>
    <w:rsid w:val="003A2419"/>
    <w:rsid w:val="003A3B34"/>
    <w:rsid w:val="003A4FB3"/>
    <w:rsid w:val="003A7BE0"/>
    <w:rsid w:val="003B4D7F"/>
    <w:rsid w:val="003D30C8"/>
    <w:rsid w:val="00406234"/>
    <w:rsid w:val="00434146"/>
    <w:rsid w:val="0043438D"/>
    <w:rsid w:val="004417AC"/>
    <w:rsid w:val="00444058"/>
    <w:rsid w:val="00461E83"/>
    <w:rsid w:val="00462805"/>
    <w:rsid w:val="00474A55"/>
    <w:rsid w:val="00474D62"/>
    <w:rsid w:val="00486948"/>
    <w:rsid w:val="0049689D"/>
    <w:rsid w:val="004B0F23"/>
    <w:rsid w:val="004B2FDB"/>
    <w:rsid w:val="004B6D7A"/>
    <w:rsid w:val="004B6E9B"/>
    <w:rsid w:val="004F1A2D"/>
    <w:rsid w:val="004F28FF"/>
    <w:rsid w:val="00500A04"/>
    <w:rsid w:val="00516960"/>
    <w:rsid w:val="0053208D"/>
    <w:rsid w:val="00542418"/>
    <w:rsid w:val="005557BF"/>
    <w:rsid w:val="00556564"/>
    <w:rsid w:val="0058520C"/>
    <w:rsid w:val="005939E2"/>
    <w:rsid w:val="005A791C"/>
    <w:rsid w:val="005B0FCE"/>
    <w:rsid w:val="005C38B0"/>
    <w:rsid w:val="005C48F5"/>
    <w:rsid w:val="005C63C8"/>
    <w:rsid w:val="005F2279"/>
    <w:rsid w:val="00603DDA"/>
    <w:rsid w:val="00606256"/>
    <w:rsid w:val="00635013"/>
    <w:rsid w:val="0065014B"/>
    <w:rsid w:val="00652F84"/>
    <w:rsid w:val="00653A85"/>
    <w:rsid w:val="00666531"/>
    <w:rsid w:val="00691A85"/>
    <w:rsid w:val="00693334"/>
    <w:rsid w:val="00697BA2"/>
    <w:rsid w:val="006D21B2"/>
    <w:rsid w:val="00707915"/>
    <w:rsid w:val="00714218"/>
    <w:rsid w:val="00752705"/>
    <w:rsid w:val="00773746"/>
    <w:rsid w:val="007A0B1F"/>
    <w:rsid w:val="007A4260"/>
    <w:rsid w:val="007A44B1"/>
    <w:rsid w:val="00837506"/>
    <w:rsid w:val="00860D45"/>
    <w:rsid w:val="008C0DB1"/>
    <w:rsid w:val="008C1225"/>
    <w:rsid w:val="008C37A8"/>
    <w:rsid w:val="008D1073"/>
    <w:rsid w:val="008E5BB0"/>
    <w:rsid w:val="009042DF"/>
    <w:rsid w:val="00943123"/>
    <w:rsid w:val="0094326F"/>
    <w:rsid w:val="00951E5A"/>
    <w:rsid w:val="009632F8"/>
    <w:rsid w:val="009743D6"/>
    <w:rsid w:val="00981E49"/>
    <w:rsid w:val="00987274"/>
    <w:rsid w:val="009B46BC"/>
    <w:rsid w:val="009E3821"/>
    <w:rsid w:val="009F39D7"/>
    <w:rsid w:val="009F772D"/>
    <w:rsid w:val="00A27DC9"/>
    <w:rsid w:val="00A30558"/>
    <w:rsid w:val="00A63DB3"/>
    <w:rsid w:val="00A75CE3"/>
    <w:rsid w:val="00A936BD"/>
    <w:rsid w:val="00AA370F"/>
    <w:rsid w:val="00AB40CC"/>
    <w:rsid w:val="00AB7741"/>
    <w:rsid w:val="00AC6CF6"/>
    <w:rsid w:val="00AF0083"/>
    <w:rsid w:val="00AF51C9"/>
    <w:rsid w:val="00B01F12"/>
    <w:rsid w:val="00B0622F"/>
    <w:rsid w:val="00B21F75"/>
    <w:rsid w:val="00B27037"/>
    <w:rsid w:val="00B60B33"/>
    <w:rsid w:val="00B65129"/>
    <w:rsid w:val="00B77038"/>
    <w:rsid w:val="00B956EE"/>
    <w:rsid w:val="00BB3ECB"/>
    <w:rsid w:val="00BC52B0"/>
    <w:rsid w:val="00BD04DF"/>
    <w:rsid w:val="00BD05CD"/>
    <w:rsid w:val="00BF24F0"/>
    <w:rsid w:val="00C03F7C"/>
    <w:rsid w:val="00C116ED"/>
    <w:rsid w:val="00C15335"/>
    <w:rsid w:val="00C16757"/>
    <w:rsid w:val="00C403B6"/>
    <w:rsid w:val="00C51564"/>
    <w:rsid w:val="00C53D18"/>
    <w:rsid w:val="00C817AE"/>
    <w:rsid w:val="00C818B1"/>
    <w:rsid w:val="00CA6C38"/>
    <w:rsid w:val="00CB1D4B"/>
    <w:rsid w:val="00CB3277"/>
    <w:rsid w:val="00CB394E"/>
    <w:rsid w:val="00CB64E8"/>
    <w:rsid w:val="00CB667A"/>
    <w:rsid w:val="00CB769F"/>
    <w:rsid w:val="00CB76AB"/>
    <w:rsid w:val="00CC0445"/>
    <w:rsid w:val="00CC142D"/>
    <w:rsid w:val="00CD5C81"/>
    <w:rsid w:val="00CE3384"/>
    <w:rsid w:val="00CE4400"/>
    <w:rsid w:val="00CE5BED"/>
    <w:rsid w:val="00CF7F94"/>
    <w:rsid w:val="00D57BE3"/>
    <w:rsid w:val="00D80788"/>
    <w:rsid w:val="00D855CE"/>
    <w:rsid w:val="00DC35D7"/>
    <w:rsid w:val="00DC396C"/>
    <w:rsid w:val="00DD1843"/>
    <w:rsid w:val="00DD5A3D"/>
    <w:rsid w:val="00DE436E"/>
    <w:rsid w:val="00E00BC3"/>
    <w:rsid w:val="00E04C98"/>
    <w:rsid w:val="00E13BE6"/>
    <w:rsid w:val="00E45BC9"/>
    <w:rsid w:val="00E569EA"/>
    <w:rsid w:val="00E61F05"/>
    <w:rsid w:val="00E74692"/>
    <w:rsid w:val="00EA10F7"/>
    <w:rsid w:val="00EA77AC"/>
    <w:rsid w:val="00ED6C39"/>
    <w:rsid w:val="00EF269E"/>
    <w:rsid w:val="00EF3313"/>
    <w:rsid w:val="00F05C9D"/>
    <w:rsid w:val="00F06C02"/>
    <w:rsid w:val="00F27D2D"/>
    <w:rsid w:val="00F31D64"/>
    <w:rsid w:val="00F36E6F"/>
    <w:rsid w:val="00F51B1D"/>
    <w:rsid w:val="00F66327"/>
    <w:rsid w:val="00F67133"/>
    <w:rsid w:val="00F67BCC"/>
    <w:rsid w:val="00F76FAF"/>
    <w:rsid w:val="00F84974"/>
    <w:rsid w:val="00F958F1"/>
    <w:rsid w:val="00FB4230"/>
    <w:rsid w:val="00FC14F1"/>
    <w:rsid w:val="00FD32C4"/>
    <w:rsid w:val="00FE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EAAB"/>
  <w15:chartTrackingRefBased/>
  <w15:docId w15:val="{96441D74-E81B-4A36-AD08-AB32ABDA5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4D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4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4D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D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D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D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D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D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D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4D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4D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4D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4D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4D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4D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4D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4D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4D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4D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4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D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4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4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4D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4D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4D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4D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4D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4D6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74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rsid w:val="00233006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s-ES_tradnl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9431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123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9431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12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0C4F2-D7EB-4BAA-A8B8-F29AD378E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4827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Rosemarie O'Connell</dc:creator>
  <cp:keywords/>
  <dc:description/>
  <cp:lastModifiedBy>Camyl Moreno Pantojas</cp:lastModifiedBy>
  <cp:revision>2</cp:revision>
  <cp:lastPrinted>2025-06-24T19:55:00Z</cp:lastPrinted>
  <dcterms:created xsi:type="dcterms:W3CDTF">2025-06-24T20:11:00Z</dcterms:created>
  <dcterms:modified xsi:type="dcterms:W3CDTF">2025-06-24T20:11:00Z</dcterms:modified>
</cp:coreProperties>
</file>