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77777777"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t xml:space="preserve">1 </w:t>
      </w:r>
      <w:proofErr w:type="spellStart"/>
      <w:r>
        <w:rPr>
          <w:rFonts w:ascii="Book Antiqua" w:hAnsi="Book Antiqua"/>
          <w:vertAlign w:val="superscript"/>
          <w:lang w:val="es-ES_tradnl"/>
        </w:rPr>
        <w:t>ra</w:t>
      </w:r>
      <w:proofErr w:type="spellEnd"/>
      <w:r>
        <w:rPr>
          <w:rFonts w:ascii="Book Antiqua" w:hAnsi="Book Antiqua"/>
          <w:vertAlign w:val="superscript"/>
          <w:lang w:val="es-ES_tradnl"/>
        </w:rPr>
        <w:t>.</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7158BC5E"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 xml:space="preserve">P. del S. </w:t>
      </w:r>
      <w:r w:rsidR="00637621">
        <w:rPr>
          <w:rFonts w:ascii="Book Antiqua" w:hAnsi="Book Antiqua"/>
          <w:b/>
          <w:sz w:val="52"/>
          <w:szCs w:val="52"/>
          <w:lang w:val="es-ES_tradnl"/>
        </w:rPr>
        <w:t>196</w:t>
      </w:r>
    </w:p>
    <w:p w14:paraId="2F578C80" w14:textId="77777777"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POSITIVO </w:t>
      </w:r>
    </w:p>
    <w:p w14:paraId="77734161" w14:textId="3FFEAFD1" w:rsidR="000F6729" w:rsidRPr="007E538D" w:rsidRDefault="00DE2902" w:rsidP="007E538D">
      <w:pPr>
        <w:spacing w:line="360" w:lineRule="auto"/>
        <w:jc w:val="center"/>
        <w:rPr>
          <w:rFonts w:ascii="Book Antiqua" w:hAnsi="Book Antiqua"/>
          <w:i/>
          <w:szCs w:val="24"/>
          <w:lang w:val="es-419"/>
        </w:rPr>
      </w:pPr>
      <w:r>
        <w:rPr>
          <w:rFonts w:ascii="Book Antiqua" w:hAnsi="Book Antiqua"/>
          <w:lang w:val="es-ES_tradnl"/>
        </w:rPr>
        <w:t xml:space="preserve"> </w:t>
      </w:r>
      <w:r w:rsidR="00C84C09">
        <w:rPr>
          <w:rFonts w:ascii="Book Antiqua" w:hAnsi="Book Antiqua"/>
          <w:lang w:val="es-ES_tradnl"/>
        </w:rPr>
        <w:t xml:space="preserve">5 </w:t>
      </w:r>
      <w:r>
        <w:rPr>
          <w:rFonts w:ascii="Book Antiqua" w:hAnsi="Book Antiqua"/>
          <w:lang w:val="es-ES_tradnl"/>
        </w:rPr>
        <w:t xml:space="preserve">de </w:t>
      </w:r>
      <w:r w:rsidR="00637621">
        <w:rPr>
          <w:rFonts w:ascii="Book Antiqua" w:hAnsi="Book Antiqua"/>
          <w:lang w:val="es-ES_tradnl"/>
        </w:rPr>
        <w:t>abril</w:t>
      </w:r>
      <w:r>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5786468B" w14:textId="26C60FF0" w:rsidR="00F269DA" w:rsidRDefault="00F269DA" w:rsidP="00F269DA">
      <w:pPr>
        <w:tabs>
          <w:tab w:val="left" w:pos="-720"/>
        </w:tabs>
        <w:suppressAutoHyphens/>
        <w:spacing w:before="120" w:after="120"/>
        <w:jc w:val="both"/>
        <w:rPr>
          <w:rFonts w:ascii="Book Antiqua" w:hAnsi="Book Antiqua"/>
          <w:szCs w:val="24"/>
          <w:lang w:val="es-PR"/>
        </w:rPr>
      </w:pPr>
      <w:r>
        <w:rPr>
          <w:rFonts w:ascii="Book Antiqua" w:hAnsi="Book Antiqua"/>
          <w:bCs/>
          <w:szCs w:val="24"/>
          <w:lang w:val="es-ES_tradnl"/>
        </w:rPr>
        <w:tab/>
      </w:r>
      <w:r w:rsidR="00DE2902" w:rsidRPr="00DE2902">
        <w:rPr>
          <w:rFonts w:ascii="Book Antiqua" w:hAnsi="Book Antiqua"/>
          <w:bCs/>
          <w:szCs w:val="24"/>
          <w:lang w:val="es-ES_tradnl"/>
        </w:rPr>
        <w:t xml:space="preserve">La Comisión de </w:t>
      </w:r>
      <w:r w:rsidR="00BB2EDB">
        <w:rPr>
          <w:rFonts w:ascii="Book Antiqua" w:hAnsi="Book Antiqua"/>
          <w:bCs/>
          <w:szCs w:val="24"/>
          <w:lang w:val="es-ES_tradnl"/>
        </w:rPr>
        <w:t xml:space="preserve">Educación, Arte y Cultura </w:t>
      </w:r>
      <w:r w:rsidR="00DE2902"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 xml:space="preserve">del Proyecto del Senado </w:t>
      </w:r>
      <w:r w:rsidR="00637621">
        <w:rPr>
          <w:rFonts w:ascii="Book Antiqua" w:hAnsi="Book Antiqua"/>
          <w:bCs/>
          <w:szCs w:val="24"/>
          <w:lang w:val="es-ES_tradnl"/>
        </w:rPr>
        <w:t>196</w:t>
      </w:r>
      <w:r w:rsidR="00DE2902" w:rsidRPr="00DE2902">
        <w:rPr>
          <w:rFonts w:ascii="Book Antiqua" w:hAnsi="Book Antiqua"/>
          <w:bCs/>
          <w:szCs w:val="24"/>
          <w:lang w:val="es-ES_tradnl"/>
        </w:rPr>
        <w:t>,</w:t>
      </w:r>
      <w:r w:rsidR="006A6960">
        <w:rPr>
          <w:rFonts w:ascii="Book Antiqua" w:hAnsi="Book Antiqua"/>
          <w:bCs/>
          <w:szCs w:val="24"/>
          <w:lang w:val="es-ES_tradnl"/>
        </w:rPr>
        <w:t xml:space="preserve"> presenta a este Alto Cuerpo Legislativo el Informe Positivo de la presente medida,</w:t>
      </w:r>
      <w:r w:rsidRPr="00F269DA">
        <w:rPr>
          <w:rFonts w:ascii="Book Antiqua" w:hAnsi="Book Antiqua"/>
          <w:szCs w:val="24"/>
          <w:lang w:val="es-PR"/>
        </w:rPr>
        <w:t xml:space="preserve"> </w:t>
      </w:r>
      <w:r>
        <w:rPr>
          <w:rFonts w:ascii="Book Antiqua" w:hAnsi="Book Antiqua"/>
          <w:szCs w:val="24"/>
          <w:lang w:val="es-PR"/>
        </w:rPr>
        <w:t xml:space="preserve">con las enmiendas contenidas en el </w:t>
      </w:r>
      <w:proofErr w:type="spellStart"/>
      <w:r>
        <w:rPr>
          <w:rFonts w:ascii="Book Antiqua" w:hAnsi="Book Antiqua"/>
          <w:szCs w:val="24"/>
          <w:lang w:val="es-PR"/>
        </w:rPr>
        <w:t>entirillado</w:t>
      </w:r>
      <w:proofErr w:type="spellEnd"/>
      <w:r>
        <w:rPr>
          <w:rFonts w:ascii="Book Antiqua" w:hAnsi="Book Antiqua"/>
          <w:szCs w:val="24"/>
          <w:lang w:val="es-PR"/>
        </w:rPr>
        <w:t xml:space="preserve"> electrónico que se acompaña.</w:t>
      </w:r>
    </w:p>
    <w:p w14:paraId="15EC108A" w14:textId="554D1FB5" w:rsidR="00DE2902" w:rsidRDefault="00BB2EDB" w:rsidP="007E538D">
      <w:pPr>
        <w:ind w:firstLine="540"/>
        <w:jc w:val="both"/>
        <w:rPr>
          <w:rFonts w:ascii="Book Antiqua" w:hAnsi="Book Antiqua"/>
          <w:bCs/>
          <w:szCs w:val="24"/>
          <w:lang w:val="es-ES_tradnl"/>
        </w:rPr>
      </w:pPr>
      <w:r>
        <w:rPr>
          <w:rFonts w:ascii="Book Antiqua" w:hAnsi="Book Antiqua"/>
          <w:bCs/>
          <w:szCs w:val="24"/>
          <w:lang w:val="es-ES_tradnl"/>
        </w:rPr>
        <w:t>.</w:t>
      </w: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6A3C9A19" w14:textId="0C30506D" w:rsidR="00637621" w:rsidRPr="00FC620F" w:rsidRDefault="006A6960" w:rsidP="00637621">
      <w:pPr>
        <w:ind w:firstLine="540"/>
        <w:jc w:val="both"/>
        <w:rPr>
          <w:rFonts w:ascii="Book Antiqua" w:hAnsi="Book Antiqua"/>
          <w:szCs w:val="24"/>
          <w:lang w:val="es-PR"/>
        </w:rPr>
      </w:pPr>
      <w:r w:rsidRPr="006A6960">
        <w:rPr>
          <w:rFonts w:ascii="Book Antiqua" w:hAnsi="Book Antiqua"/>
          <w:bCs/>
          <w:szCs w:val="24"/>
          <w:lang w:val="es-ES_tradnl"/>
        </w:rPr>
        <w:t xml:space="preserve">El Proyecto del Senado </w:t>
      </w:r>
      <w:r w:rsidR="00637621">
        <w:rPr>
          <w:rFonts w:ascii="Book Antiqua" w:hAnsi="Book Antiqua"/>
          <w:bCs/>
          <w:szCs w:val="24"/>
          <w:lang w:val="es-ES_tradnl"/>
        </w:rPr>
        <w:t>196</w:t>
      </w:r>
      <w:r w:rsidRPr="006A6960">
        <w:rPr>
          <w:rFonts w:ascii="Book Antiqua" w:hAnsi="Book Antiqua"/>
          <w:bCs/>
          <w:szCs w:val="24"/>
          <w:lang w:val="es-ES_tradnl"/>
        </w:rPr>
        <w:t>, tiene el propósito de</w:t>
      </w:r>
      <w:r>
        <w:rPr>
          <w:rFonts w:ascii="Book Antiqua" w:hAnsi="Book Antiqua"/>
          <w:bCs/>
          <w:szCs w:val="24"/>
          <w:lang w:val="es-ES_tradnl"/>
        </w:rPr>
        <w:t xml:space="preserve"> </w:t>
      </w:r>
      <w:bookmarkStart w:id="0" w:name="_Hlk169195102"/>
      <w:r w:rsidR="00637621" w:rsidRPr="006B51ED">
        <w:rPr>
          <w:rFonts w:ascii="Book Antiqua" w:hAnsi="Book Antiqua"/>
          <w:szCs w:val="24"/>
          <w:lang w:val="es-PR"/>
        </w:rPr>
        <w:t xml:space="preserve">añadir un nuevo Artículo 11.05 en la Ley 85-2018, según enmendada, conocida como “Ley de Reforma Educativa de Puerto Rico”, a los fines de disponer para la creación de un denominado “Programa de Alianzas Universitarias”, el cual tendrá el propósito de autorizar al Secretario del Departamento de Educación a suscribir cualesquiera convenios o acuerdos de colaboración que sean necesarios con la Universidad de Puerto Rico, para que esta última, a través de sus estudiantes y profesores de las distintas facultades de Educación de los recintos del sistema, le brinde labores de mentoría, tutorías y apoyo a estudiantes y al personal docente y no docente, en tareas relacionadas a la atención y ofrecimiento de servicios suplementarios a la población estudiantil, en las distintas escuelas del sistema público de enseñanza, en aras de asegurar la obtención de ayuda </w:t>
      </w:r>
      <w:proofErr w:type="spellStart"/>
      <w:r w:rsidR="00637621" w:rsidRPr="006B51ED">
        <w:rPr>
          <w:rFonts w:ascii="Book Antiqua" w:hAnsi="Book Antiqua"/>
          <w:szCs w:val="24"/>
          <w:lang w:val="es-PR"/>
        </w:rPr>
        <w:t>remediativa</w:t>
      </w:r>
      <w:proofErr w:type="spellEnd"/>
      <w:r w:rsidR="00637621" w:rsidRPr="006B51ED">
        <w:rPr>
          <w:rFonts w:ascii="Book Antiqua" w:hAnsi="Book Antiqua"/>
          <w:szCs w:val="24"/>
          <w:lang w:val="es-PR"/>
        </w:rPr>
        <w:t xml:space="preserve"> a los alumnos que presenten rezago académico, siempre que dichos costos comparen razonablemente con los precios corrientes en el mercado y que, en efecto, puedan ser provistos por la referida institución universitaria; derogar la Ley 47-2019, conocida como “Ley de Apoyo a Estudiantes de Escuelas Públicas del Gobierno de Puerto Rico”</w:t>
      </w:r>
      <w:r w:rsidR="00637621">
        <w:rPr>
          <w:rFonts w:ascii="Book Antiqua" w:hAnsi="Book Antiqua"/>
          <w:szCs w:val="24"/>
          <w:lang w:val="es-PR"/>
        </w:rPr>
        <w:t>.</w:t>
      </w:r>
      <w:bookmarkEnd w:id="0"/>
      <w:r w:rsidR="00637621" w:rsidRPr="00FC620F">
        <w:rPr>
          <w:rFonts w:ascii="Book Antiqua" w:hAnsi="Book Antiqua" w:cs="Arial"/>
          <w:szCs w:val="24"/>
          <w:lang w:val="es-PR"/>
        </w:rPr>
        <w:t xml:space="preserve"> </w:t>
      </w:r>
    </w:p>
    <w:p w14:paraId="2083541B" w14:textId="31F0938A" w:rsidR="0072499D" w:rsidRPr="00637621" w:rsidRDefault="0072499D" w:rsidP="0072499D">
      <w:pPr>
        <w:ind w:firstLine="540"/>
        <w:jc w:val="both"/>
        <w:rPr>
          <w:rFonts w:ascii="Book Antiqua" w:hAnsi="Book Antiqua"/>
          <w:bCs/>
          <w:lang w:val="es-PR"/>
        </w:rPr>
      </w:pPr>
    </w:p>
    <w:p w14:paraId="05F05E5A" w14:textId="693E6620" w:rsidR="00DE2902" w:rsidRPr="0072499D" w:rsidRDefault="00DE2902" w:rsidP="006A6960">
      <w:pPr>
        <w:ind w:firstLine="540"/>
        <w:jc w:val="both"/>
        <w:rPr>
          <w:rFonts w:ascii="Book Antiqua" w:hAnsi="Book Antiqua"/>
          <w:bCs/>
          <w:szCs w:val="24"/>
          <w:lang w:val="es-ES"/>
        </w:rPr>
      </w:pPr>
    </w:p>
    <w:p w14:paraId="1A9F8796" w14:textId="42E12D17"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lastRenderedPageBreak/>
        <w:t xml:space="preserve">INTRODUCCIÓN </w:t>
      </w:r>
    </w:p>
    <w:p w14:paraId="75214674" w14:textId="77777777" w:rsidR="005C2E80" w:rsidRPr="000216BB" w:rsidRDefault="005C2E80" w:rsidP="005C2E80">
      <w:pPr>
        <w:rPr>
          <w:rFonts w:ascii="Book Antiqua" w:hAnsi="Book Antiqua"/>
          <w:sz w:val="8"/>
          <w:szCs w:val="8"/>
          <w:lang w:val="es-ES_tradnl"/>
        </w:rPr>
      </w:pPr>
    </w:p>
    <w:p w14:paraId="226D83F8" w14:textId="291203D7" w:rsidR="006547BF" w:rsidRDefault="006C5F9B" w:rsidP="00637621">
      <w:pPr>
        <w:spacing w:after="240"/>
        <w:jc w:val="both"/>
        <w:rPr>
          <w:rFonts w:ascii="Book Antiqua" w:hAnsi="Book Antiqua"/>
          <w:lang w:val="es-ES_tradnl"/>
        </w:rPr>
      </w:pPr>
      <w:r>
        <w:rPr>
          <w:rFonts w:ascii="Book Antiqua" w:hAnsi="Book Antiqua"/>
          <w:iCs/>
          <w:spacing w:val="-3"/>
          <w:szCs w:val="24"/>
          <w:lang w:val="es-ES_tradnl"/>
        </w:rPr>
        <w:tab/>
      </w:r>
      <w:r w:rsidR="006B352C">
        <w:rPr>
          <w:rFonts w:ascii="Book Antiqua" w:hAnsi="Book Antiqua"/>
          <w:iCs/>
          <w:spacing w:val="-3"/>
          <w:szCs w:val="24"/>
          <w:lang w:val="es-ES_tradnl"/>
        </w:rPr>
        <w:t>Desafortunadamente en Puerto Rico, poco más de la mitad de los estudiantes de escuela pública no evidencian dominio de las destrezas que se miden en las pruebas estandarizadas</w:t>
      </w:r>
      <w:r w:rsidR="00C66897">
        <w:rPr>
          <w:rFonts w:ascii="Book Antiqua" w:hAnsi="Book Antiqua"/>
          <w:iCs/>
          <w:spacing w:val="-3"/>
          <w:szCs w:val="24"/>
          <w:lang w:val="es-ES_tradnl"/>
        </w:rPr>
        <w:t xml:space="preserve"> administradas por el Departamento de Educación</w:t>
      </w:r>
      <w:r w:rsidR="00C66897">
        <w:rPr>
          <w:rFonts w:ascii="Book Antiqua" w:hAnsi="Book Antiqua"/>
          <w:lang w:val="es-ES_tradnl"/>
        </w:rPr>
        <w:t xml:space="preserve">. </w:t>
      </w:r>
      <w:r w:rsidR="006B352C">
        <w:rPr>
          <w:rFonts w:ascii="Book Antiqua" w:hAnsi="Book Antiqua"/>
          <w:lang w:val="es-ES_tradnl"/>
        </w:rPr>
        <w:t xml:space="preserve">Es por ello </w:t>
      </w:r>
      <w:proofErr w:type="gramStart"/>
      <w:r w:rsidR="006B352C">
        <w:rPr>
          <w:rFonts w:ascii="Book Antiqua" w:hAnsi="Book Antiqua"/>
          <w:lang w:val="es-ES_tradnl"/>
        </w:rPr>
        <w:t>que</w:t>
      </w:r>
      <w:proofErr w:type="gramEnd"/>
      <w:r w:rsidR="006B352C">
        <w:rPr>
          <w:rFonts w:ascii="Book Antiqua" w:hAnsi="Book Antiqua"/>
          <w:lang w:val="es-ES_tradnl"/>
        </w:rPr>
        <w:t xml:space="preserve"> </w:t>
      </w:r>
      <w:r w:rsidR="00C66897">
        <w:rPr>
          <w:rFonts w:ascii="Book Antiqua" w:hAnsi="Book Antiqua"/>
          <w:lang w:val="es-ES_tradnl"/>
        </w:rPr>
        <w:t xml:space="preserve">resulta necesario </w:t>
      </w:r>
      <w:r w:rsidR="00637621" w:rsidRPr="00637621">
        <w:rPr>
          <w:rFonts w:ascii="Book Antiqua" w:hAnsi="Book Antiqua"/>
          <w:lang w:val="es-ES_tradnl"/>
        </w:rPr>
        <w:t>atender el rezago académico que enfrentan miles de estudiantes de</w:t>
      </w:r>
      <w:r w:rsidR="006B352C">
        <w:rPr>
          <w:rFonts w:ascii="Book Antiqua" w:hAnsi="Book Antiqua"/>
          <w:lang w:val="es-ES_tradnl"/>
        </w:rPr>
        <w:t xml:space="preserve"> nuestro </w:t>
      </w:r>
      <w:r w:rsidR="00637621" w:rsidRPr="00637621">
        <w:rPr>
          <w:rFonts w:ascii="Book Antiqua" w:hAnsi="Book Antiqua"/>
          <w:lang w:val="es-ES_tradnl"/>
        </w:rPr>
        <w:t>sistema público</w:t>
      </w:r>
      <w:r w:rsidR="006B352C">
        <w:rPr>
          <w:rFonts w:ascii="Book Antiqua" w:hAnsi="Book Antiqua"/>
          <w:lang w:val="es-ES_tradnl"/>
        </w:rPr>
        <w:t xml:space="preserve"> de enseñanza y que se debe a múltiples y variadas circunstancias, como </w:t>
      </w:r>
      <w:r w:rsidR="006547BF">
        <w:rPr>
          <w:rFonts w:ascii="Book Antiqua" w:hAnsi="Book Antiqua"/>
          <w:lang w:val="es-ES_tradnl"/>
        </w:rPr>
        <w:t>por ejemplo falta de recursos y materiales, migración de maestros, problemas socioeconómicos, problemas sociales y el cierre de escuelas, entre muchos otros.</w:t>
      </w:r>
    </w:p>
    <w:p w14:paraId="079AAD0B" w14:textId="2E65B489" w:rsidR="003F575E" w:rsidRPr="007B5A2A" w:rsidRDefault="00637621" w:rsidP="003F575E">
      <w:pPr>
        <w:spacing w:after="240"/>
        <w:ind w:firstLine="720"/>
        <w:jc w:val="both"/>
        <w:rPr>
          <w:rFonts w:ascii="Book Antiqua" w:hAnsi="Book Antiqua"/>
          <w:lang w:val="es-PR"/>
        </w:rPr>
      </w:pPr>
      <w:r w:rsidRPr="00637621">
        <w:rPr>
          <w:rFonts w:ascii="Book Antiqua" w:hAnsi="Book Antiqua"/>
          <w:lang w:val="es-ES_tradnl"/>
        </w:rPr>
        <w:t xml:space="preserve">Esta medida </w:t>
      </w:r>
      <w:r w:rsidR="006547BF">
        <w:rPr>
          <w:rFonts w:ascii="Book Antiqua" w:hAnsi="Book Antiqua"/>
          <w:lang w:val="es-ES_tradnl"/>
        </w:rPr>
        <w:t xml:space="preserve">por su parte, </w:t>
      </w:r>
      <w:r w:rsidRPr="00637621">
        <w:rPr>
          <w:rFonts w:ascii="Book Antiqua" w:hAnsi="Book Antiqua"/>
          <w:lang w:val="es-ES_tradnl"/>
        </w:rPr>
        <w:t>promueve una visión integral de colaboración interinstitucional entre el Departamento de Educación y la Universidad de Puerto Rico, a través de sus facultades de educación y otros departamentos pertinentes</w:t>
      </w:r>
      <w:r w:rsidR="006547BF">
        <w:rPr>
          <w:rFonts w:ascii="Book Antiqua" w:hAnsi="Book Antiqua"/>
          <w:lang w:val="es-ES_tradnl"/>
        </w:rPr>
        <w:t xml:space="preserve"> con el fin de </w:t>
      </w:r>
      <w:r w:rsidRPr="00637621">
        <w:rPr>
          <w:rFonts w:ascii="Book Antiqua" w:hAnsi="Book Antiqua"/>
          <w:lang w:val="es-ES_tradnl"/>
        </w:rPr>
        <w:t>canaliza</w:t>
      </w:r>
      <w:r w:rsidR="006547BF">
        <w:rPr>
          <w:rFonts w:ascii="Book Antiqua" w:hAnsi="Book Antiqua"/>
          <w:lang w:val="es-ES_tradnl"/>
        </w:rPr>
        <w:t>r</w:t>
      </w:r>
      <w:r w:rsidRPr="00637621">
        <w:rPr>
          <w:rFonts w:ascii="Book Antiqua" w:hAnsi="Book Antiqua"/>
          <w:lang w:val="es-ES_tradnl"/>
        </w:rPr>
        <w:t xml:space="preserve"> el peritaje académico y la formación profesional de la comunidad universitaria para contribuir al desarrollo de estrategias educativas que atiendan los retos actuales del sistema</w:t>
      </w:r>
      <w:r w:rsidR="006547BF">
        <w:rPr>
          <w:rFonts w:ascii="Book Antiqua" w:hAnsi="Book Antiqua"/>
          <w:lang w:val="es-ES_tradnl"/>
        </w:rPr>
        <w:t>, y que permita el mejoramiento académico de nuestros estudiantes del sistema público de enseñanza.</w:t>
      </w:r>
    </w:p>
    <w:p w14:paraId="52037E3D" w14:textId="77777777" w:rsidR="00391980" w:rsidRDefault="00391980" w:rsidP="00391980">
      <w:pPr>
        <w:tabs>
          <w:tab w:val="left" w:pos="-720"/>
        </w:tabs>
        <w:suppressAutoHyphens/>
        <w:spacing w:before="120" w:after="120" w:line="360" w:lineRule="auto"/>
        <w:jc w:val="center"/>
        <w:rPr>
          <w:rFonts w:ascii="Book Antiqua" w:hAnsi="Book Antiqua"/>
          <w:b/>
          <w:bCs/>
          <w:szCs w:val="24"/>
          <w:lang w:val="es-ES"/>
        </w:rPr>
      </w:pPr>
      <w:r w:rsidRPr="00391980">
        <w:rPr>
          <w:rFonts w:ascii="Book Antiqua" w:hAnsi="Book Antiqua"/>
          <w:b/>
          <w:bCs/>
          <w:szCs w:val="24"/>
          <w:lang w:val="es-ES"/>
        </w:rPr>
        <w:t xml:space="preserve">ANÁLISIS DE LA MEDIDA </w:t>
      </w:r>
    </w:p>
    <w:p w14:paraId="6B0EC2F3" w14:textId="4560CFEE" w:rsidR="002A0893" w:rsidRDefault="00391980" w:rsidP="007E538D">
      <w:pPr>
        <w:tabs>
          <w:tab w:val="left" w:pos="-720"/>
        </w:tabs>
        <w:suppressAutoHyphens/>
        <w:spacing w:before="120" w:after="120"/>
        <w:jc w:val="both"/>
        <w:rPr>
          <w:rFonts w:ascii="Book Antiqua" w:hAnsi="Book Antiqua"/>
          <w:szCs w:val="24"/>
          <w:lang w:val="es-ES"/>
        </w:rPr>
      </w:pPr>
      <w:r>
        <w:rPr>
          <w:rFonts w:ascii="Book Antiqua" w:hAnsi="Book Antiqua"/>
          <w:b/>
          <w:bCs/>
          <w:szCs w:val="24"/>
          <w:lang w:val="es-ES"/>
        </w:rPr>
        <w:tab/>
      </w:r>
      <w:r w:rsidR="00F95679" w:rsidRPr="00F95679">
        <w:rPr>
          <w:rFonts w:ascii="Book Antiqua" w:hAnsi="Book Antiqua"/>
          <w:szCs w:val="24"/>
          <w:lang w:val="es-ES"/>
        </w:rPr>
        <w:t>L</w:t>
      </w:r>
      <w:r>
        <w:rPr>
          <w:rFonts w:ascii="Book Antiqua" w:hAnsi="Book Antiqua"/>
          <w:szCs w:val="24"/>
          <w:lang w:val="es-ES"/>
        </w:rPr>
        <w:t>a Comisión de</w:t>
      </w:r>
      <w:r w:rsidR="00F95679">
        <w:rPr>
          <w:rFonts w:ascii="Book Antiqua" w:hAnsi="Book Antiqua"/>
          <w:szCs w:val="24"/>
          <w:lang w:val="es-ES"/>
        </w:rPr>
        <w:t xml:space="preserve"> Educación, Arte y Cultura del Senado de Puerto Rico, en adelante</w:t>
      </w:r>
      <w:r>
        <w:rPr>
          <w:rFonts w:ascii="Book Antiqua" w:hAnsi="Book Antiqua"/>
          <w:szCs w:val="24"/>
          <w:lang w:val="es-ES"/>
        </w:rPr>
        <w:t xml:space="preserve">, </w:t>
      </w:r>
      <w:r w:rsidR="00F95679">
        <w:rPr>
          <w:rFonts w:ascii="Book Antiqua" w:hAnsi="Book Antiqua"/>
          <w:szCs w:val="24"/>
          <w:lang w:val="es-ES"/>
        </w:rPr>
        <w:t xml:space="preserve">Comisión, como parte de la evaluación y análisis del </w:t>
      </w:r>
      <w:r>
        <w:rPr>
          <w:rFonts w:ascii="Book Antiqua" w:hAnsi="Book Antiqua"/>
          <w:szCs w:val="24"/>
          <w:lang w:val="es-ES"/>
        </w:rPr>
        <w:t xml:space="preserve">P. del S. </w:t>
      </w:r>
      <w:r w:rsidR="006547BF">
        <w:rPr>
          <w:rFonts w:ascii="Book Antiqua" w:hAnsi="Book Antiqua"/>
          <w:szCs w:val="24"/>
          <w:lang w:val="es-ES"/>
        </w:rPr>
        <w:t>196</w:t>
      </w:r>
      <w:r w:rsidR="00F95679">
        <w:rPr>
          <w:rFonts w:ascii="Book Antiqua" w:hAnsi="Book Antiqua"/>
          <w:szCs w:val="24"/>
          <w:lang w:val="es-ES"/>
        </w:rPr>
        <w:t>,</w:t>
      </w:r>
      <w:r>
        <w:rPr>
          <w:rFonts w:ascii="Book Antiqua" w:hAnsi="Book Antiqua"/>
          <w:szCs w:val="24"/>
          <w:lang w:val="es-ES"/>
        </w:rPr>
        <w:t xml:space="preserve"> solicitó memoriales explicativos</w:t>
      </w:r>
      <w:r w:rsidR="00F95679">
        <w:rPr>
          <w:rFonts w:ascii="Book Antiqua" w:hAnsi="Book Antiqua"/>
          <w:szCs w:val="24"/>
          <w:lang w:val="es-ES"/>
        </w:rPr>
        <w:t xml:space="preserve"> </w:t>
      </w:r>
      <w:r w:rsidR="0004421B">
        <w:rPr>
          <w:rFonts w:ascii="Book Antiqua" w:hAnsi="Book Antiqua"/>
          <w:szCs w:val="24"/>
          <w:lang w:val="es-ES"/>
        </w:rPr>
        <w:t>a las siguientes organizaciones y/o agencias</w:t>
      </w:r>
      <w:r w:rsidR="00163BA1">
        <w:rPr>
          <w:rFonts w:ascii="Book Antiqua" w:hAnsi="Book Antiqua"/>
          <w:szCs w:val="24"/>
          <w:lang w:val="es-ES"/>
        </w:rPr>
        <w:t xml:space="preserve">: </w:t>
      </w:r>
      <w:r w:rsidR="00F95679">
        <w:rPr>
          <w:rFonts w:ascii="Book Antiqua" w:hAnsi="Book Antiqua"/>
          <w:szCs w:val="24"/>
          <w:lang w:val="es-ES"/>
        </w:rPr>
        <w:t>Departamento de Educación</w:t>
      </w:r>
      <w:r w:rsidR="00FB2E20">
        <w:rPr>
          <w:rFonts w:ascii="Book Antiqua" w:hAnsi="Book Antiqua"/>
          <w:szCs w:val="24"/>
          <w:lang w:val="es-ES"/>
        </w:rPr>
        <w:t>;</w:t>
      </w:r>
      <w:r w:rsidR="003F575E">
        <w:rPr>
          <w:rFonts w:ascii="Book Antiqua" w:hAnsi="Book Antiqua"/>
          <w:szCs w:val="24"/>
          <w:lang w:val="es-ES"/>
        </w:rPr>
        <w:t xml:space="preserve"> Asociación de Maestros de Puerto Rico; </w:t>
      </w:r>
      <w:r w:rsidR="006547BF">
        <w:rPr>
          <w:rFonts w:ascii="Book Antiqua" w:hAnsi="Book Antiqua"/>
          <w:szCs w:val="24"/>
          <w:lang w:val="es-ES"/>
        </w:rPr>
        <w:t xml:space="preserve">Universidad </w:t>
      </w:r>
      <w:r w:rsidR="003F575E">
        <w:rPr>
          <w:rFonts w:ascii="Book Antiqua" w:hAnsi="Book Antiqua"/>
          <w:szCs w:val="24"/>
          <w:lang w:val="es-ES"/>
        </w:rPr>
        <w:t xml:space="preserve">de Puerto Rico, </w:t>
      </w:r>
      <w:r w:rsidR="006547BF">
        <w:rPr>
          <w:rFonts w:ascii="Book Antiqua" w:hAnsi="Book Antiqua"/>
          <w:szCs w:val="24"/>
          <w:lang w:val="es-ES"/>
        </w:rPr>
        <w:t>Instituto de Estadísticas de Puerto Rico y Departamento de Estado.</w:t>
      </w:r>
    </w:p>
    <w:p w14:paraId="1111E310" w14:textId="532122C3" w:rsidR="006547BF" w:rsidRDefault="006547BF" w:rsidP="007E538D">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t>Este último respondió no tener inherencia sobre este asunto.</w:t>
      </w:r>
    </w:p>
    <w:p w14:paraId="0872BF01" w14:textId="40262496" w:rsidR="0004421B" w:rsidRDefault="009B5C77" w:rsidP="003F575E">
      <w:pPr>
        <w:tabs>
          <w:tab w:val="left" w:pos="-720"/>
        </w:tabs>
        <w:suppressAutoHyphens/>
        <w:spacing w:before="120" w:after="120"/>
        <w:jc w:val="both"/>
        <w:rPr>
          <w:rFonts w:ascii="Book Antiqua" w:hAnsi="Book Antiqua"/>
          <w:b/>
          <w:bCs/>
          <w:szCs w:val="24"/>
          <w:lang w:val="es-ES"/>
        </w:rPr>
      </w:pPr>
      <w:r>
        <w:rPr>
          <w:rFonts w:ascii="Book Antiqua" w:hAnsi="Book Antiqua"/>
          <w:szCs w:val="24"/>
          <w:lang w:val="es-ES"/>
        </w:rPr>
        <w:tab/>
      </w:r>
    </w:p>
    <w:p w14:paraId="3059C77C" w14:textId="79ED244E" w:rsidR="00391980" w:rsidRPr="00286C08" w:rsidRDefault="006A6960" w:rsidP="002A0893">
      <w:pPr>
        <w:tabs>
          <w:tab w:val="left" w:pos="-720"/>
        </w:tabs>
        <w:suppressAutoHyphens/>
        <w:spacing w:before="120" w:after="120" w:line="360" w:lineRule="auto"/>
        <w:jc w:val="center"/>
        <w:rPr>
          <w:rFonts w:ascii="Book Antiqua" w:hAnsi="Book Antiqua"/>
          <w:b/>
          <w:bCs/>
          <w:szCs w:val="24"/>
          <w:lang w:val="es-ES"/>
        </w:rPr>
      </w:pPr>
      <w:r>
        <w:rPr>
          <w:rFonts w:ascii="Book Antiqua" w:hAnsi="Book Antiqua"/>
          <w:b/>
          <w:bCs/>
          <w:szCs w:val="24"/>
          <w:lang w:val="es-ES"/>
        </w:rPr>
        <w:t>DEPARTAMENTO DE EDUCACI</w:t>
      </w:r>
      <w:r w:rsidR="00FB2E20">
        <w:rPr>
          <w:rFonts w:ascii="Book Antiqua" w:hAnsi="Book Antiqua"/>
          <w:b/>
          <w:bCs/>
          <w:szCs w:val="24"/>
          <w:lang w:val="es-ES"/>
        </w:rPr>
        <w:t>Ó</w:t>
      </w:r>
      <w:r>
        <w:rPr>
          <w:rFonts w:ascii="Book Antiqua" w:hAnsi="Book Antiqua"/>
          <w:b/>
          <w:bCs/>
          <w:szCs w:val="24"/>
          <w:lang w:val="es-ES"/>
        </w:rPr>
        <w:t>N</w:t>
      </w:r>
    </w:p>
    <w:p w14:paraId="75C14A9D" w14:textId="7BF39AA2" w:rsidR="0025406F" w:rsidRDefault="002A0893" w:rsidP="0025406F">
      <w:pPr>
        <w:spacing w:after="240"/>
        <w:jc w:val="both"/>
        <w:rPr>
          <w:rFonts w:ascii="Book Antiqua" w:hAnsi="Book Antiqua"/>
          <w:szCs w:val="24"/>
          <w:lang w:val="es-ES_tradnl"/>
        </w:rPr>
      </w:pPr>
      <w:r>
        <w:rPr>
          <w:rFonts w:ascii="Book Antiqua" w:hAnsi="Book Antiqua"/>
          <w:szCs w:val="24"/>
          <w:lang w:val="es-ES"/>
        </w:rPr>
        <w:tab/>
      </w:r>
      <w:r w:rsidR="00EF7B8E" w:rsidRPr="00672914">
        <w:rPr>
          <w:rFonts w:ascii="Book Antiqua" w:hAnsi="Book Antiqua"/>
          <w:szCs w:val="24"/>
          <w:lang w:val="es-ES"/>
        </w:rPr>
        <w:t xml:space="preserve"> </w:t>
      </w:r>
      <w:r w:rsidR="00FB2E20" w:rsidRPr="00672914">
        <w:rPr>
          <w:rFonts w:ascii="Book Antiqua" w:hAnsi="Book Antiqua"/>
          <w:szCs w:val="24"/>
          <w:lang w:val="es-ES_tradnl"/>
        </w:rPr>
        <w:t xml:space="preserve">El Departamento de Educación de Puerto Rico (DEPR), </w:t>
      </w:r>
      <w:r w:rsidR="003F575E" w:rsidRPr="0025406F">
        <w:rPr>
          <w:rFonts w:ascii="Book Antiqua" w:hAnsi="Book Antiqua"/>
          <w:szCs w:val="24"/>
          <w:lang w:val="es-PR"/>
        </w:rPr>
        <w:t xml:space="preserve">expresó </w:t>
      </w:r>
      <w:r w:rsidR="0025406F" w:rsidRPr="0025406F">
        <w:rPr>
          <w:rFonts w:ascii="Book Antiqua" w:hAnsi="Book Antiqua"/>
          <w:szCs w:val="24"/>
          <w:lang w:val="es-ES_tradnl"/>
        </w:rPr>
        <w:t>su apoyo a</w:t>
      </w:r>
      <w:r w:rsidR="0025406F">
        <w:rPr>
          <w:rFonts w:ascii="Book Antiqua" w:hAnsi="Book Antiqua"/>
          <w:szCs w:val="24"/>
          <w:lang w:val="es-ES_tradnl"/>
        </w:rPr>
        <w:t xml:space="preserve"> la medida</w:t>
      </w:r>
      <w:r w:rsidR="0025406F" w:rsidRPr="0025406F">
        <w:rPr>
          <w:rFonts w:ascii="Book Antiqua" w:hAnsi="Book Antiqua"/>
          <w:szCs w:val="24"/>
          <w:lang w:val="es-ES_tradnl"/>
        </w:rPr>
        <w:t xml:space="preserve">, reconociendo su potencial para brindar apoyo significativo al estudiantado en rezago. La agencia destacó que la colaboración con la Universidad de Puerto Rico puede viabilizar la implantación de estrategias </w:t>
      </w:r>
      <w:proofErr w:type="spellStart"/>
      <w:r w:rsidR="0025406F" w:rsidRPr="0025406F">
        <w:rPr>
          <w:rFonts w:ascii="Book Antiqua" w:hAnsi="Book Antiqua"/>
          <w:szCs w:val="24"/>
          <w:lang w:val="es-ES_tradnl"/>
        </w:rPr>
        <w:t>remediativas</w:t>
      </w:r>
      <w:proofErr w:type="spellEnd"/>
      <w:r w:rsidR="0025406F" w:rsidRPr="0025406F">
        <w:rPr>
          <w:rFonts w:ascii="Book Antiqua" w:hAnsi="Book Antiqua"/>
          <w:szCs w:val="24"/>
          <w:lang w:val="es-ES_tradnl"/>
        </w:rPr>
        <w:t xml:space="preserve"> de gran alcance, en especial en materias fundamentales como matemáticas, lectura y lenguaje. Sin embargo, señalaron que el éxito del programa dependerá de su implementación efectiva, su financiamiento y la supervisión adecuada para garantizar sostenibilidad y cumplimiento de objetivos.</w:t>
      </w:r>
    </w:p>
    <w:p w14:paraId="5BCCD2A3" w14:textId="713AB9F7" w:rsidR="00574692" w:rsidRPr="0025406F" w:rsidRDefault="00574692" w:rsidP="0025406F">
      <w:pPr>
        <w:spacing w:after="240"/>
        <w:jc w:val="both"/>
        <w:rPr>
          <w:rFonts w:ascii="Book Antiqua" w:hAnsi="Book Antiqua"/>
          <w:szCs w:val="24"/>
          <w:lang w:val="es-ES_tradnl"/>
        </w:rPr>
      </w:pPr>
      <w:r>
        <w:rPr>
          <w:rFonts w:ascii="Book Antiqua" w:hAnsi="Book Antiqua"/>
          <w:szCs w:val="24"/>
          <w:lang w:val="es-ES_tradnl"/>
        </w:rPr>
        <w:tab/>
        <w:t xml:space="preserve">De igual manera indicó, que permitir que estudiantes y profesores de la Universidad de Puerto Rico ofrezcan apoyo a estudiantes con rezago académico, promueve una solución efectiva y de bajo costo, que también servirá como una plataforma de práctica profesional para futuros educadores, al alinearse con los </w:t>
      </w:r>
      <w:r>
        <w:rPr>
          <w:rFonts w:ascii="Book Antiqua" w:hAnsi="Book Antiqua"/>
          <w:szCs w:val="24"/>
          <w:lang w:val="es-ES_tradnl"/>
        </w:rPr>
        <w:lastRenderedPageBreak/>
        <w:t xml:space="preserve">principios de la Ley 85-2018, según enmendada, que busca fortalecer la enseñanza a través de estrategias innovadoras y colaborativas. </w:t>
      </w:r>
    </w:p>
    <w:p w14:paraId="135857C8" w14:textId="77777777" w:rsidR="0025406F" w:rsidRDefault="0025406F" w:rsidP="00574692">
      <w:pPr>
        <w:spacing w:after="240"/>
        <w:ind w:firstLine="720"/>
        <w:jc w:val="both"/>
        <w:rPr>
          <w:rFonts w:ascii="Book Antiqua" w:hAnsi="Book Antiqua"/>
          <w:szCs w:val="24"/>
          <w:lang w:val="es-ES_tradnl"/>
        </w:rPr>
      </w:pPr>
      <w:r w:rsidRPr="0025406F">
        <w:rPr>
          <w:rFonts w:ascii="Book Antiqua" w:hAnsi="Book Antiqua"/>
          <w:szCs w:val="24"/>
          <w:lang w:val="es-ES_tradnl"/>
        </w:rPr>
        <w:t>El DEPR recomendó que el programa también contemple colaboraciones con otras instituciones educativas, a fin de diversificar la oferta de servicios y alcanzar más estudiantes. Expresaron su disposición para colaborar con la implantación de esta iniciativa, en cumplimiento de sus responsabilidades legales y con el interés de avanzar la política pública educativa.</w:t>
      </w:r>
    </w:p>
    <w:p w14:paraId="65453BB6" w14:textId="37E153D3" w:rsidR="00574692" w:rsidRDefault="00574692" w:rsidP="00574692">
      <w:pPr>
        <w:spacing w:after="240"/>
        <w:ind w:firstLine="720"/>
        <w:jc w:val="both"/>
        <w:rPr>
          <w:rFonts w:ascii="Book Antiqua" w:hAnsi="Book Antiqua"/>
          <w:szCs w:val="24"/>
          <w:lang w:val="es-ES_tradnl"/>
        </w:rPr>
      </w:pPr>
      <w:r>
        <w:rPr>
          <w:rFonts w:ascii="Book Antiqua" w:hAnsi="Book Antiqua"/>
          <w:szCs w:val="24"/>
          <w:lang w:val="es-ES_tradnl"/>
        </w:rPr>
        <w:t xml:space="preserve">A su vez recomendaron reconsiderar el requisito de que los </w:t>
      </w:r>
      <w:r w:rsidR="00E9477C">
        <w:rPr>
          <w:rFonts w:ascii="Book Antiqua" w:hAnsi="Book Antiqua"/>
          <w:szCs w:val="24"/>
          <w:lang w:val="es-ES_tradnl"/>
        </w:rPr>
        <w:t>estudiantes</w:t>
      </w:r>
      <w:r>
        <w:rPr>
          <w:rFonts w:ascii="Book Antiqua" w:hAnsi="Book Antiqua"/>
          <w:szCs w:val="24"/>
          <w:lang w:val="es-ES_tradnl"/>
        </w:rPr>
        <w:t xml:space="preserve"> tutores tengan un promedio mínimo de 3.00 y 15 créditos aprobados en su área de </w:t>
      </w:r>
      <w:r w:rsidR="00E9477C">
        <w:rPr>
          <w:rFonts w:ascii="Book Antiqua" w:hAnsi="Book Antiqua"/>
          <w:szCs w:val="24"/>
          <w:lang w:val="es-ES_tradnl"/>
        </w:rPr>
        <w:t>especialidad</w:t>
      </w:r>
      <w:r>
        <w:rPr>
          <w:rFonts w:ascii="Book Antiqua" w:hAnsi="Book Antiqua"/>
          <w:szCs w:val="24"/>
          <w:lang w:val="es-ES_tradnl"/>
        </w:rPr>
        <w:t>, ya que entienden que podría restringir la participación de un sector estudiantil que, aunque capacitado</w:t>
      </w:r>
      <w:r w:rsidR="00E9477C">
        <w:rPr>
          <w:rFonts w:ascii="Book Antiqua" w:hAnsi="Book Antiqua"/>
          <w:szCs w:val="24"/>
          <w:lang w:val="es-ES_tradnl"/>
        </w:rPr>
        <w:t>, no cumpla con los criterios.</w:t>
      </w:r>
    </w:p>
    <w:p w14:paraId="68A8E63E" w14:textId="77777777" w:rsidR="00620BA5" w:rsidRPr="0025406F" w:rsidRDefault="00620BA5" w:rsidP="00574692">
      <w:pPr>
        <w:spacing w:after="240"/>
        <w:ind w:firstLine="720"/>
        <w:jc w:val="both"/>
        <w:rPr>
          <w:rFonts w:ascii="Book Antiqua" w:hAnsi="Book Antiqua"/>
          <w:szCs w:val="24"/>
          <w:lang w:val="es-ES_tradnl"/>
        </w:rPr>
      </w:pPr>
    </w:p>
    <w:p w14:paraId="63ADE0CB" w14:textId="303A959E" w:rsidR="00422A92" w:rsidRDefault="003F575E" w:rsidP="003F575E">
      <w:pPr>
        <w:tabs>
          <w:tab w:val="left" w:pos="-720"/>
        </w:tabs>
        <w:suppressAutoHyphens/>
        <w:spacing w:before="120" w:after="120"/>
        <w:jc w:val="center"/>
        <w:rPr>
          <w:rFonts w:ascii="Book Antiqua" w:hAnsi="Book Antiqua"/>
          <w:b/>
          <w:bCs/>
          <w:szCs w:val="24"/>
          <w:lang w:val="es-ES_tradnl"/>
        </w:rPr>
      </w:pPr>
      <w:r>
        <w:rPr>
          <w:rFonts w:ascii="Book Antiqua" w:hAnsi="Book Antiqua"/>
          <w:b/>
          <w:bCs/>
          <w:szCs w:val="24"/>
          <w:lang w:val="es-ES_tradnl"/>
        </w:rPr>
        <w:t>ASOCIACI</w:t>
      </w:r>
      <w:proofErr w:type="spellStart"/>
      <w:r>
        <w:rPr>
          <w:rFonts w:ascii="Book Antiqua" w:hAnsi="Book Antiqua"/>
          <w:b/>
          <w:bCs/>
          <w:szCs w:val="24"/>
          <w:lang w:val="es-ES"/>
        </w:rPr>
        <w:t>Ó</w:t>
      </w:r>
      <w:proofErr w:type="spellEnd"/>
      <w:r>
        <w:rPr>
          <w:rFonts w:ascii="Book Antiqua" w:hAnsi="Book Antiqua"/>
          <w:b/>
          <w:bCs/>
          <w:szCs w:val="24"/>
          <w:lang w:val="es-ES_tradnl"/>
        </w:rPr>
        <w:t>N DE MAESTROS DE PUERTO RICO</w:t>
      </w:r>
    </w:p>
    <w:p w14:paraId="138ABBE4" w14:textId="77777777" w:rsidR="0025406F" w:rsidRPr="0025406F" w:rsidRDefault="003F575E" w:rsidP="0025406F">
      <w:pPr>
        <w:spacing w:after="240"/>
        <w:ind w:firstLine="720"/>
        <w:jc w:val="both"/>
        <w:rPr>
          <w:rFonts w:ascii="Book Antiqua" w:hAnsi="Book Antiqua"/>
          <w:lang w:val="es-ES_tradnl"/>
        </w:rPr>
      </w:pPr>
      <w:r w:rsidRPr="003F575E">
        <w:rPr>
          <w:rFonts w:ascii="Book Antiqua" w:hAnsi="Book Antiqua"/>
          <w:lang w:val="es-PR"/>
        </w:rPr>
        <w:t xml:space="preserve">La </w:t>
      </w:r>
      <w:r>
        <w:rPr>
          <w:rFonts w:ascii="Book Antiqua" w:hAnsi="Book Antiqua"/>
          <w:lang w:val="es-PR"/>
        </w:rPr>
        <w:t>Asociación de Maestros de Puerto Rico, en adelante,</w:t>
      </w:r>
      <w:r w:rsidR="00F269DA">
        <w:rPr>
          <w:rFonts w:ascii="Book Antiqua" w:hAnsi="Book Antiqua"/>
          <w:lang w:val="es-PR"/>
        </w:rPr>
        <w:t xml:space="preserve"> AMPR;</w:t>
      </w:r>
      <w:r w:rsidRPr="003F575E">
        <w:rPr>
          <w:rFonts w:ascii="Book Antiqua" w:hAnsi="Book Antiqua"/>
          <w:lang w:val="es-PR"/>
        </w:rPr>
        <w:t xml:space="preserve"> </w:t>
      </w:r>
      <w:r w:rsidR="0025406F" w:rsidRPr="0025406F">
        <w:rPr>
          <w:rFonts w:ascii="Book Antiqua" w:hAnsi="Book Antiqua"/>
          <w:lang w:val="es-ES_tradnl"/>
        </w:rPr>
        <w:t>expresó su apoyo incondicional a la medida, al considerar que promueve una colaboración valiosa entre el sistema universitario y el sistema escolar. La organización destacó que los estudiantes y profesores de la UPR poseen el peritaje necesario para reforzar el trabajo de los maestros y mejorar el aprovechamiento académico del estudiantado. Se mostraron confiados en que este tipo de colaboración fortalecerá la educación pública.</w:t>
      </w:r>
    </w:p>
    <w:p w14:paraId="6EF5D449" w14:textId="65C1A3ED" w:rsidR="00987449" w:rsidRPr="0009448A" w:rsidRDefault="0025406F" w:rsidP="00987449">
      <w:pPr>
        <w:spacing w:after="240"/>
        <w:ind w:firstLine="720"/>
        <w:jc w:val="both"/>
        <w:rPr>
          <w:rFonts w:ascii="Book Antiqua" w:hAnsi="Book Antiqua"/>
          <w:szCs w:val="24"/>
          <w:lang w:val="es-ES_tradnl"/>
        </w:rPr>
      </w:pPr>
      <w:r w:rsidRPr="0025406F">
        <w:rPr>
          <w:rFonts w:ascii="Book Antiqua" w:hAnsi="Book Antiqua"/>
          <w:lang w:val="es-ES_tradnl"/>
        </w:rPr>
        <w:t xml:space="preserve">La AMPR resaltó el valor del proyecto al atender los retos planteados por las pruebas </w:t>
      </w:r>
      <w:r>
        <w:rPr>
          <w:rFonts w:ascii="Book Antiqua" w:hAnsi="Book Antiqua"/>
          <w:lang w:val="es-ES_tradnl"/>
        </w:rPr>
        <w:t>CRECE</w:t>
      </w:r>
      <w:r w:rsidRPr="0025406F">
        <w:rPr>
          <w:rFonts w:ascii="Book Antiqua" w:hAnsi="Book Antiqua"/>
          <w:lang w:val="es-ES_tradnl"/>
        </w:rPr>
        <w:t>, y aplaudió que se propongan soluciones sin culpar a nadie por el rezago observado. Reconocieron la pertinencia del proyecto legislativo ante los eventos que han afectado el rendimiento escolar en los últimos años y exhortaron su aprobación inmediata.</w:t>
      </w:r>
    </w:p>
    <w:p w14:paraId="03856E5D" w14:textId="7D5AA553" w:rsidR="0025406F" w:rsidRDefault="0025406F" w:rsidP="003F575E">
      <w:pPr>
        <w:tabs>
          <w:tab w:val="left" w:pos="-720"/>
        </w:tabs>
        <w:suppressAutoHyphens/>
        <w:spacing w:before="120" w:after="120"/>
        <w:jc w:val="center"/>
        <w:rPr>
          <w:rFonts w:ascii="Book Antiqua" w:hAnsi="Book Antiqua"/>
          <w:b/>
          <w:bCs/>
          <w:szCs w:val="24"/>
          <w:lang w:val="es-ES"/>
        </w:rPr>
      </w:pPr>
      <w:r>
        <w:rPr>
          <w:rFonts w:ascii="Book Antiqua" w:hAnsi="Book Antiqua"/>
          <w:b/>
          <w:bCs/>
          <w:szCs w:val="24"/>
          <w:lang w:val="es-ES"/>
        </w:rPr>
        <w:t>UNIVERSIDAD DE PUERTO RICO</w:t>
      </w:r>
    </w:p>
    <w:p w14:paraId="4EC99263" w14:textId="4E3B0DF3" w:rsidR="0025406F" w:rsidRDefault="0025406F" w:rsidP="0025406F">
      <w:pPr>
        <w:spacing w:after="240"/>
        <w:ind w:firstLine="720"/>
        <w:jc w:val="both"/>
        <w:rPr>
          <w:rFonts w:ascii="Book Antiqua" w:hAnsi="Book Antiqua"/>
          <w:lang w:val="es-ES_tradnl"/>
        </w:rPr>
      </w:pPr>
      <w:r w:rsidRPr="0025406F">
        <w:rPr>
          <w:rFonts w:ascii="Book Antiqua" w:hAnsi="Book Antiqua"/>
          <w:lang w:val="es-ES_tradnl"/>
        </w:rPr>
        <w:t>La Universidad de Puerto Rico también favoreció el Proyecto del Senado 196. En su memorial, subrayaron que la medida está alineada con su misión institucional de fomentar el desarrollo educativo de</w:t>
      </w:r>
      <w:r>
        <w:rPr>
          <w:rFonts w:ascii="Book Antiqua" w:hAnsi="Book Antiqua"/>
          <w:lang w:val="es-ES_tradnl"/>
        </w:rPr>
        <w:t xml:space="preserve"> la Isla</w:t>
      </w:r>
      <w:r w:rsidRPr="0025406F">
        <w:rPr>
          <w:rFonts w:ascii="Book Antiqua" w:hAnsi="Book Antiqua"/>
          <w:lang w:val="es-ES_tradnl"/>
        </w:rPr>
        <w:t xml:space="preserve">. </w:t>
      </w:r>
      <w:r>
        <w:rPr>
          <w:rFonts w:ascii="Book Antiqua" w:hAnsi="Book Antiqua"/>
          <w:lang w:val="es-ES_tradnl"/>
        </w:rPr>
        <w:t xml:space="preserve"> </w:t>
      </w:r>
      <w:r w:rsidRPr="0025406F">
        <w:rPr>
          <w:rFonts w:ascii="Book Antiqua" w:hAnsi="Book Antiqua"/>
          <w:lang w:val="es-ES_tradnl"/>
        </w:rPr>
        <w:t>La UPR informó que ya ha tenido experiencias previas exitosas en colaboraciones con el DEPR, impactando a miles de maestros y estudiantes mediante tutorías, capacitaciones y programas de desarrollo profesional.</w:t>
      </w:r>
    </w:p>
    <w:p w14:paraId="029B09DF" w14:textId="074C1823" w:rsidR="00620BA5" w:rsidRPr="00620BA5" w:rsidRDefault="00620BA5" w:rsidP="0025406F">
      <w:pPr>
        <w:spacing w:after="240"/>
        <w:ind w:firstLine="720"/>
        <w:jc w:val="both"/>
        <w:rPr>
          <w:rFonts w:ascii="Book Antiqua" w:hAnsi="Book Antiqua"/>
          <w:lang w:val="es-ES_tradnl"/>
        </w:rPr>
      </w:pPr>
      <w:r w:rsidRPr="00620BA5">
        <w:rPr>
          <w:rFonts w:ascii="Book Antiqua" w:hAnsi="Book Antiqua"/>
          <w:lang w:val="es-ES_tradnl"/>
        </w:rPr>
        <w:t>Mencionan que a través de</w:t>
      </w:r>
      <w:r>
        <w:rPr>
          <w:rFonts w:ascii="Book Antiqua" w:hAnsi="Book Antiqua"/>
          <w:lang w:val="es-ES_tradnl"/>
        </w:rPr>
        <w:t xml:space="preserve"> </w:t>
      </w:r>
      <w:r w:rsidRPr="00620BA5">
        <w:rPr>
          <w:rFonts w:ascii="Book Antiqua" w:hAnsi="Book Antiqua" w:cs="Arial"/>
          <w:szCs w:val="24"/>
          <w:lang w:val="es-ES_tradnl"/>
        </w:rPr>
        <w:t>la Vicepresidencia de Programas Profesionales y a Distancia, en colaboración con las Divisiones de Educación Continua y Estudios Profesionales adscritas a cada recinto de la UPR, h</w:t>
      </w:r>
      <w:r>
        <w:rPr>
          <w:rFonts w:ascii="Book Antiqua" w:hAnsi="Book Antiqua" w:cs="Arial"/>
          <w:szCs w:val="24"/>
          <w:lang w:val="es-ES_tradnl"/>
        </w:rPr>
        <w:t>an</w:t>
      </w:r>
      <w:r w:rsidRPr="00620BA5">
        <w:rPr>
          <w:rFonts w:ascii="Book Antiqua" w:hAnsi="Book Antiqua" w:cs="Arial"/>
          <w:szCs w:val="24"/>
          <w:lang w:val="es-ES_tradnl"/>
        </w:rPr>
        <w:t xml:space="preserve"> ofrecido programas de tutorías a los estudiantes de las escuelas públicas, impactando así a sobre 1,756 alumnos</w:t>
      </w:r>
      <w:r>
        <w:rPr>
          <w:rFonts w:ascii="Book Antiqua" w:hAnsi="Book Antiqua" w:cs="Arial"/>
          <w:szCs w:val="24"/>
          <w:lang w:val="es-ES_tradnl"/>
        </w:rPr>
        <w:t>.</w:t>
      </w:r>
    </w:p>
    <w:p w14:paraId="2601C26C" w14:textId="77777777" w:rsidR="0025406F" w:rsidRDefault="0025406F" w:rsidP="0025406F">
      <w:pPr>
        <w:spacing w:after="240"/>
        <w:ind w:firstLine="720"/>
        <w:jc w:val="both"/>
        <w:rPr>
          <w:rFonts w:ascii="Book Antiqua" w:hAnsi="Book Antiqua"/>
          <w:lang w:val="es-ES_tradnl"/>
        </w:rPr>
      </w:pPr>
      <w:r w:rsidRPr="0025406F">
        <w:rPr>
          <w:rFonts w:ascii="Book Antiqua" w:hAnsi="Book Antiqua"/>
          <w:lang w:val="es-ES_tradnl"/>
        </w:rPr>
        <w:lastRenderedPageBreak/>
        <w:t>Destacaron que la medida permitirá ampliar estos esfuerzos, además de representar una fuente de ingresos para la institución, especialmente ante los recortes presupuestarios sufridos en los últimos años. Asimismo, recalcaron que cuentan con el personal, la experiencia y los recursos humanos necesarios para llevar a cabo esta colaboración de forma efectiva. Reafirmaron su compromiso con la educación pública y su deseo de ser considerados como la primera opción en la prestación de estos servicios.</w:t>
      </w:r>
    </w:p>
    <w:p w14:paraId="75EB553A" w14:textId="77777777" w:rsidR="0025406F" w:rsidRDefault="0025406F" w:rsidP="003F575E">
      <w:pPr>
        <w:tabs>
          <w:tab w:val="left" w:pos="-720"/>
        </w:tabs>
        <w:suppressAutoHyphens/>
        <w:spacing w:before="120" w:after="120"/>
        <w:jc w:val="center"/>
        <w:rPr>
          <w:rFonts w:ascii="Book Antiqua" w:hAnsi="Book Antiqua"/>
          <w:b/>
          <w:bCs/>
          <w:szCs w:val="24"/>
          <w:lang w:val="es-ES"/>
        </w:rPr>
      </w:pPr>
    </w:p>
    <w:p w14:paraId="415C8096" w14:textId="44B52F7B" w:rsidR="0025406F" w:rsidRDefault="0025406F" w:rsidP="003F575E">
      <w:pPr>
        <w:tabs>
          <w:tab w:val="left" w:pos="-720"/>
        </w:tabs>
        <w:suppressAutoHyphens/>
        <w:spacing w:before="120" w:after="120"/>
        <w:jc w:val="center"/>
        <w:rPr>
          <w:rFonts w:ascii="Book Antiqua" w:hAnsi="Book Antiqua"/>
          <w:b/>
          <w:bCs/>
          <w:szCs w:val="24"/>
          <w:lang w:val="es-ES"/>
        </w:rPr>
      </w:pPr>
      <w:r w:rsidRPr="007F30C2">
        <w:rPr>
          <w:rFonts w:ascii="Book Antiqua" w:hAnsi="Book Antiqua"/>
          <w:b/>
          <w:bCs/>
          <w:szCs w:val="24"/>
          <w:lang w:val="es-ES"/>
        </w:rPr>
        <w:t>I</w:t>
      </w:r>
      <w:r>
        <w:rPr>
          <w:rFonts w:ascii="Book Antiqua" w:hAnsi="Book Antiqua"/>
          <w:b/>
          <w:bCs/>
          <w:szCs w:val="24"/>
          <w:lang w:val="es-ES"/>
        </w:rPr>
        <w:t>NSTITUTO DE ESTADÍSTICAS</w:t>
      </w:r>
    </w:p>
    <w:p w14:paraId="36985F94" w14:textId="2DF3C4AA" w:rsidR="0025406F" w:rsidRPr="0025406F" w:rsidRDefault="0025406F" w:rsidP="0025406F">
      <w:pPr>
        <w:spacing w:after="240"/>
        <w:ind w:firstLine="720"/>
        <w:jc w:val="both"/>
        <w:rPr>
          <w:rFonts w:ascii="Book Antiqua" w:hAnsi="Book Antiqua"/>
          <w:lang w:val="es-ES_tradnl"/>
        </w:rPr>
      </w:pPr>
      <w:r w:rsidRPr="0025406F">
        <w:rPr>
          <w:rFonts w:ascii="Book Antiqua" w:hAnsi="Book Antiqua"/>
          <w:lang w:val="es-ES_tradnl"/>
        </w:rPr>
        <w:t>El I</w:t>
      </w:r>
      <w:r w:rsidR="00FC7FCB">
        <w:rPr>
          <w:rFonts w:ascii="Book Antiqua" w:hAnsi="Book Antiqua"/>
          <w:lang w:val="es-ES_tradnl"/>
        </w:rPr>
        <w:t xml:space="preserve">nstituto de Estadísticas de </w:t>
      </w:r>
      <w:r w:rsidRPr="0025406F">
        <w:rPr>
          <w:rFonts w:ascii="Book Antiqua" w:hAnsi="Book Antiqua"/>
          <w:lang w:val="es-ES_tradnl"/>
        </w:rPr>
        <w:t>P</w:t>
      </w:r>
      <w:r w:rsidR="00FC7FCB">
        <w:rPr>
          <w:rFonts w:ascii="Book Antiqua" w:hAnsi="Book Antiqua"/>
          <w:lang w:val="es-ES_tradnl"/>
        </w:rPr>
        <w:t xml:space="preserve">uerto </w:t>
      </w:r>
      <w:r w:rsidRPr="0025406F">
        <w:rPr>
          <w:rFonts w:ascii="Book Antiqua" w:hAnsi="Book Antiqua"/>
          <w:lang w:val="es-ES_tradnl"/>
        </w:rPr>
        <w:t>R</w:t>
      </w:r>
      <w:r w:rsidR="00FC7FCB">
        <w:rPr>
          <w:rFonts w:ascii="Book Antiqua" w:hAnsi="Book Antiqua"/>
          <w:lang w:val="es-ES_tradnl"/>
        </w:rPr>
        <w:t>ico</w:t>
      </w:r>
      <w:r w:rsidRPr="0025406F">
        <w:rPr>
          <w:rFonts w:ascii="Book Antiqua" w:hAnsi="Book Antiqua"/>
          <w:lang w:val="es-ES_tradnl"/>
        </w:rPr>
        <w:t xml:space="preserve"> se expresó a favor de la medida, reconociendo su potencial para mitigar el rezago académico. Sin embargo, enfatizaron la importancia de incorporar mecanismos de recopilación y análisis de datos que permitan medir el impacto del programa. Propusieron la creación de indicadores que monitoreen el desempeño de los estudiantes antes y después de recibir los servicios de tutoría, así como el seguimiento geográfico de las escuelas participantes.</w:t>
      </w:r>
    </w:p>
    <w:p w14:paraId="0E977BFF" w14:textId="77777777" w:rsidR="0025406F" w:rsidRPr="0025406F" w:rsidRDefault="0025406F" w:rsidP="0025406F">
      <w:pPr>
        <w:spacing w:after="240"/>
        <w:ind w:firstLine="720"/>
        <w:jc w:val="both"/>
        <w:rPr>
          <w:rFonts w:ascii="Book Antiqua" w:hAnsi="Book Antiqua"/>
          <w:lang w:val="es-ES_tradnl"/>
        </w:rPr>
      </w:pPr>
      <w:r w:rsidRPr="0025406F">
        <w:rPr>
          <w:rFonts w:ascii="Book Antiqua" w:hAnsi="Book Antiqua"/>
          <w:lang w:val="es-ES_tradnl"/>
        </w:rPr>
        <w:t>Entre sus recomendaciones, incluyeron: la identificación de población objetivo mediante diagnósticos estadísticos, la segmentación de intervenciones según necesidades específicas, la integración de tecnologías para facilitar modalidades híbridas, y la inclusión de otras facultades como Trabajo Social o Psicología para enriquecer el enfoque del programa. También recomendaron establecer un fondo especial recurrente para garantizar la sostenibilidad financiera del programa.</w:t>
      </w:r>
    </w:p>
    <w:p w14:paraId="52A1E4C5" w14:textId="77777777" w:rsidR="0025406F" w:rsidRPr="0025406F" w:rsidRDefault="0025406F" w:rsidP="003F575E">
      <w:pPr>
        <w:tabs>
          <w:tab w:val="left" w:pos="-720"/>
        </w:tabs>
        <w:suppressAutoHyphens/>
        <w:spacing w:before="120" w:after="120"/>
        <w:jc w:val="center"/>
        <w:rPr>
          <w:rFonts w:ascii="Book Antiqua" w:hAnsi="Book Antiqua"/>
          <w:b/>
          <w:bCs/>
          <w:szCs w:val="24"/>
          <w:lang w:val="es-ES_tradnl"/>
        </w:rPr>
      </w:pPr>
    </w:p>
    <w:p w14:paraId="1C5F6CE4" w14:textId="5C34765E" w:rsidR="007F30C2" w:rsidRPr="007F30C2" w:rsidRDefault="007F30C2" w:rsidP="00422A92">
      <w:pPr>
        <w:tabs>
          <w:tab w:val="left" w:pos="-720"/>
        </w:tabs>
        <w:suppressAutoHyphens/>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13E125FF" w14:textId="27EA607D" w:rsidR="007F30C2" w:rsidRDefault="00286C08"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Educación, Arte y Cultura del Senado de Puerto Rico</w:t>
      </w:r>
      <w:r w:rsidR="007F30C2" w:rsidRPr="007F30C2">
        <w:rPr>
          <w:rFonts w:ascii="Book Antiqua" w:hAnsi="Book Antiqua"/>
          <w:szCs w:val="24"/>
          <w:lang w:val="es-PR"/>
        </w:rPr>
        <w:t xml:space="preserve"> certifica que el P. del S.</w:t>
      </w:r>
      <w:r w:rsidR="00FB2E20">
        <w:rPr>
          <w:rFonts w:ascii="Book Antiqua" w:hAnsi="Book Antiqua"/>
          <w:szCs w:val="24"/>
          <w:lang w:val="es-PR"/>
        </w:rPr>
        <w:t xml:space="preserve"> </w:t>
      </w:r>
      <w:r w:rsidR="00987449">
        <w:rPr>
          <w:rFonts w:ascii="Book Antiqua" w:hAnsi="Book Antiqua"/>
          <w:szCs w:val="24"/>
          <w:lang w:val="es-PR"/>
        </w:rPr>
        <w:t>196</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3532FC96" w14:textId="77777777" w:rsidR="00620BA5" w:rsidRDefault="00620BA5" w:rsidP="007F30C2">
      <w:pPr>
        <w:tabs>
          <w:tab w:val="left" w:pos="-720"/>
        </w:tabs>
        <w:suppressAutoHyphens/>
        <w:spacing w:before="120" w:after="120" w:line="360" w:lineRule="auto"/>
        <w:jc w:val="center"/>
        <w:rPr>
          <w:rFonts w:ascii="Book Antiqua" w:hAnsi="Book Antiqua"/>
          <w:b/>
          <w:bCs/>
          <w:szCs w:val="24"/>
          <w:lang w:val="es-PR"/>
        </w:rPr>
      </w:pPr>
    </w:p>
    <w:p w14:paraId="3F7B5FD5" w14:textId="3295BAFB" w:rsidR="007F30C2" w:rsidRDefault="007F30C2" w:rsidP="007F30C2">
      <w:pPr>
        <w:tabs>
          <w:tab w:val="left" w:pos="-720"/>
        </w:tabs>
        <w:suppressAutoHyphens/>
        <w:spacing w:before="120" w:after="120" w:line="360" w:lineRule="auto"/>
        <w:jc w:val="center"/>
        <w:rPr>
          <w:rFonts w:ascii="Book Antiqua" w:hAnsi="Book Antiqua"/>
          <w:b/>
          <w:bCs/>
          <w:szCs w:val="24"/>
          <w:lang w:val="es-PR"/>
        </w:rPr>
      </w:pPr>
      <w:r w:rsidRPr="007F30C2">
        <w:rPr>
          <w:rFonts w:ascii="Book Antiqua" w:hAnsi="Book Antiqua"/>
          <w:b/>
          <w:bCs/>
          <w:szCs w:val="24"/>
          <w:lang w:val="es-PR"/>
        </w:rPr>
        <w:t xml:space="preserve">CONCLUSIÓN </w:t>
      </w:r>
    </w:p>
    <w:p w14:paraId="0CEF7A55" w14:textId="77777777" w:rsidR="00FC7FCB" w:rsidRPr="00FC7FCB" w:rsidRDefault="007F30C2" w:rsidP="00FC7FCB">
      <w:pPr>
        <w:spacing w:after="240"/>
        <w:jc w:val="both"/>
        <w:rPr>
          <w:rFonts w:ascii="Book Antiqua" w:hAnsi="Book Antiqua"/>
          <w:lang w:val="es-ES_tradnl"/>
        </w:rPr>
      </w:pPr>
      <w:r>
        <w:rPr>
          <w:rFonts w:ascii="Book Antiqua" w:hAnsi="Book Antiqua"/>
          <w:szCs w:val="24"/>
          <w:lang w:val="es-PR"/>
        </w:rPr>
        <w:tab/>
      </w:r>
      <w:r w:rsidRPr="00283054">
        <w:rPr>
          <w:rFonts w:ascii="Book Antiqua" w:hAnsi="Book Antiqua"/>
          <w:szCs w:val="24"/>
          <w:lang w:val="es-PR"/>
        </w:rPr>
        <w:t xml:space="preserve"> </w:t>
      </w:r>
      <w:r w:rsidR="00283054" w:rsidRPr="00283054">
        <w:rPr>
          <w:rFonts w:ascii="Book Antiqua" w:hAnsi="Book Antiqua"/>
          <w:lang w:val="es-ES_tradnl"/>
        </w:rPr>
        <w:t xml:space="preserve">El Proyecto del Senado </w:t>
      </w:r>
      <w:r w:rsidR="00987449">
        <w:rPr>
          <w:rFonts w:ascii="Book Antiqua" w:hAnsi="Book Antiqua"/>
          <w:lang w:val="es-ES_tradnl"/>
        </w:rPr>
        <w:t>196</w:t>
      </w:r>
      <w:r w:rsidR="00F269DA">
        <w:rPr>
          <w:rFonts w:ascii="Book Antiqua" w:hAnsi="Book Antiqua"/>
          <w:lang w:val="es-ES_tradnl"/>
        </w:rPr>
        <w:t xml:space="preserve"> </w:t>
      </w:r>
      <w:r w:rsidR="00FC7FCB" w:rsidRPr="00FC7FCB">
        <w:rPr>
          <w:rFonts w:ascii="Book Antiqua" w:hAnsi="Book Antiqua"/>
          <w:lang w:val="es-ES_tradnl"/>
        </w:rPr>
        <w:t>representa una iniciativa valiosa para atender el rezago académico del sistema público mediante la colaboración interinstitucional. La medida ha recibido respaldo unánime de todas las entidades consultadas y ofrece una solución estructurada, viable y alineada con las metas de excelencia educativa.</w:t>
      </w:r>
    </w:p>
    <w:p w14:paraId="6EEA8EC1" w14:textId="18F5005C" w:rsidR="00286C08" w:rsidRDefault="00574692"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 xml:space="preserve"> </w:t>
      </w:r>
      <w:r w:rsidR="007F30C2">
        <w:rPr>
          <w:rFonts w:ascii="Book Antiqua" w:hAnsi="Book Antiqua"/>
          <w:szCs w:val="24"/>
          <w:lang w:val="es-PR"/>
        </w:rPr>
        <w:tab/>
      </w:r>
      <w:r w:rsidR="00987449">
        <w:rPr>
          <w:rFonts w:ascii="Book Antiqua" w:hAnsi="Book Antiqua"/>
          <w:szCs w:val="24"/>
          <w:lang w:val="es-PR"/>
        </w:rPr>
        <w:t>A TENOR CON LO ANTES EXPUESTO</w:t>
      </w:r>
      <w:r w:rsidR="007F30C2">
        <w:rPr>
          <w:rFonts w:ascii="Book Antiqua" w:hAnsi="Book Antiqua"/>
          <w:szCs w:val="24"/>
          <w:lang w:val="es-PR"/>
        </w:rPr>
        <w:t xml:space="preserve">, la Comisión de </w:t>
      </w:r>
      <w:r w:rsidR="006A6960">
        <w:rPr>
          <w:rFonts w:ascii="Book Antiqua" w:hAnsi="Book Antiqua"/>
          <w:szCs w:val="24"/>
          <w:lang w:val="es-PR"/>
        </w:rPr>
        <w:t xml:space="preserve">Educación, Arte y Cultura </w:t>
      </w:r>
      <w:r w:rsidR="007F30C2">
        <w:rPr>
          <w:rFonts w:ascii="Book Antiqua" w:hAnsi="Book Antiqua"/>
          <w:szCs w:val="24"/>
          <w:lang w:val="es-PR"/>
        </w:rPr>
        <w:t>del Senado de Puerto Rico previo</w:t>
      </w:r>
      <w:r w:rsidR="00952AEC">
        <w:rPr>
          <w:rFonts w:ascii="Book Antiqua" w:hAnsi="Book Antiqua"/>
          <w:szCs w:val="24"/>
          <w:lang w:val="es-PR"/>
        </w:rPr>
        <w:t xml:space="preserve"> al</w:t>
      </w:r>
      <w:r w:rsidR="007F30C2">
        <w:rPr>
          <w:rFonts w:ascii="Book Antiqua" w:hAnsi="Book Antiqua"/>
          <w:szCs w:val="24"/>
          <w:lang w:val="es-PR"/>
        </w:rPr>
        <w:t xml:space="preserve"> estudio y consideración</w:t>
      </w:r>
      <w:r w:rsidR="00283054">
        <w:rPr>
          <w:rFonts w:ascii="Book Antiqua" w:hAnsi="Book Antiqua"/>
          <w:szCs w:val="24"/>
          <w:lang w:val="es-PR"/>
        </w:rPr>
        <w:t xml:space="preserve"> del</w:t>
      </w:r>
      <w:r w:rsidR="007F30C2">
        <w:rPr>
          <w:rFonts w:ascii="Book Antiqua" w:hAnsi="Book Antiqua"/>
          <w:szCs w:val="24"/>
          <w:lang w:val="es-PR"/>
        </w:rPr>
        <w:t xml:space="preserve"> </w:t>
      </w:r>
      <w:r w:rsidR="00286C08" w:rsidRPr="00286C08">
        <w:rPr>
          <w:rFonts w:ascii="Book Antiqua" w:hAnsi="Book Antiqua"/>
          <w:b/>
          <w:bCs/>
          <w:szCs w:val="24"/>
          <w:lang w:val="es-PR"/>
        </w:rPr>
        <w:t xml:space="preserve">Proyecto del </w:t>
      </w:r>
      <w:r w:rsidR="00286C08" w:rsidRPr="00286C08">
        <w:rPr>
          <w:rFonts w:ascii="Book Antiqua" w:hAnsi="Book Antiqua"/>
          <w:b/>
          <w:bCs/>
          <w:szCs w:val="24"/>
          <w:lang w:val="es-PR"/>
        </w:rPr>
        <w:lastRenderedPageBreak/>
        <w:t xml:space="preserve">Senado </w:t>
      </w:r>
      <w:r w:rsidR="00987449">
        <w:rPr>
          <w:rFonts w:ascii="Book Antiqua" w:hAnsi="Book Antiqua"/>
          <w:b/>
          <w:bCs/>
          <w:szCs w:val="24"/>
          <w:lang w:val="es-PR"/>
        </w:rPr>
        <w:t>196</w:t>
      </w:r>
      <w:r w:rsidR="00286C08">
        <w:rPr>
          <w:rFonts w:ascii="Book Antiqua" w:hAnsi="Book Antiqua"/>
          <w:szCs w:val="24"/>
          <w:lang w:val="es-PR"/>
        </w:rPr>
        <w:t>, recom</w:t>
      </w:r>
      <w:r w:rsidR="00283054">
        <w:rPr>
          <w:rFonts w:ascii="Book Antiqua" w:hAnsi="Book Antiqua"/>
          <w:szCs w:val="24"/>
          <w:lang w:val="es-PR"/>
        </w:rPr>
        <w:t>ienda</w:t>
      </w:r>
      <w:r w:rsidR="00286C08">
        <w:rPr>
          <w:rFonts w:ascii="Book Antiqua" w:hAnsi="Book Antiqua"/>
          <w:szCs w:val="24"/>
          <w:lang w:val="es-PR"/>
        </w:rPr>
        <w:t xml:space="preserve"> </w:t>
      </w:r>
      <w:r w:rsidR="00952AEC">
        <w:rPr>
          <w:rFonts w:ascii="Book Antiqua" w:hAnsi="Book Antiqua"/>
          <w:szCs w:val="24"/>
          <w:lang w:val="es-PR"/>
        </w:rPr>
        <w:t xml:space="preserve">la aprobación de la medida, </w:t>
      </w:r>
      <w:r w:rsidR="00F269DA">
        <w:rPr>
          <w:rFonts w:ascii="Book Antiqua" w:hAnsi="Book Antiqua"/>
          <w:szCs w:val="24"/>
          <w:lang w:val="es-PR"/>
        </w:rPr>
        <w:t>con las en</w:t>
      </w:r>
      <w:r w:rsidR="006A6960">
        <w:rPr>
          <w:rFonts w:ascii="Book Antiqua" w:hAnsi="Book Antiqua"/>
          <w:szCs w:val="24"/>
          <w:lang w:val="es-PR"/>
        </w:rPr>
        <w:t>miendas</w:t>
      </w:r>
      <w:r w:rsidR="00F269DA">
        <w:rPr>
          <w:rFonts w:ascii="Book Antiqua" w:hAnsi="Book Antiqua"/>
          <w:szCs w:val="24"/>
          <w:lang w:val="es-PR"/>
        </w:rPr>
        <w:t xml:space="preserve"> contenidas en el </w:t>
      </w:r>
      <w:proofErr w:type="spellStart"/>
      <w:r w:rsidR="00F269DA">
        <w:rPr>
          <w:rFonts w:ascii="Book Antiqua" w:hAnsi="Book Antiqua"/>
          <w:szCs w:val="24"/>
          <w:lang w:val="es-PR"/>
        </w:rPr>
        <w:t>entirillado</w:t>
      </w:r>
      <w:proofErr w:type="spellEnd"/>
      <w:r w:rsidR="00F269DA">
        <w:rPr>
          <w:rFonts w:ascii="Book Antiqua" w:hAnsi="Book Antiqua"/>
          <w:szCs w:val="24"/>
          <w:lang w:val="es-PR"/>
        </w:rPr>
        <w:t xml:space="preserve"> electrónico que se acompaña</w:t>
      </w:r>
      <w:r w:rsidR="006A6960">
        <w:rPr>
          <w:rFonts w:ascii="Book Antiqua" w:hAnsi="Book Antiqua"/>
          <w:szCs w:val="24"/>
          <w:lang w:val="es-PR"/>
        </w:rPr>
        <w:t>.</w:t>
      </w:r>
    </w:p>
    <w:p w14:paraId="773BB787" w14:textId="77777777" w:rsidR="003E36E3" w:rsidRDefault="003E36E3" w:rsidP="007E538D">
      <w:pPr>
        <w:tabs>
          <w:tab w:val="left" w:pos="-720"/>
        </w:tabs>
        <w:suppressAutoHyphens/>
        <w:spacing w:before="120" w:after="120" w:line="360" w:lineRule="auto"/>
        <w:rPr>
          <w:rFonts w:ascii="Book Antiqua" w:hAnsi="Book Antiqua"/>
          <w:szCs w:val="24"/>
          <w:lang w:val="es-PR"/>
        </w:rPr>
      </w:pPr>
    </w:p>
    <w:p w14:paraId="46AF9CD3" w14:textId="40C240C6" w:rsidR="007E538D" w:rsidRDefault="00286C08" w:rsidP="007E538D">
      <w:pPr>
        <w:tabs>
          <w:tab w:val="left" w:pos="-720"/>
        </w:tabs>
        <w:suppressAutoHyphens/>
        <w:spacing w:before="120" w:after="120" w:line="360" w:lineRule="auto"/>
        <w:rPr>
          <w:rFonts w:ascii="Book Antiqua" w:hAnsi="Book Antiqua"/>
          <w:szCs w:val="24"/>
          <w:lang w:val="es-ES"/>
        </w:rPr>
      </w:pPr>
      <w:r>
        <w:rPr>
          <w:rFonts w:ascii="Book Antiqua" w:hAnsi="Book Antiqua"/>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CC6383" w14:textId="77777777" w:rsidR="00263F1B" w:rsidRDefault="00263F1B">
      <w:r>
        <w:separator/>
      </w:r>
    </w:p>
  </w:endnote>
  <w:endnote w:type="continuationSeparator" w:id="0">
    <w:p w14:paraId="6E38D499" w14:textId="77777777" w:rsidR="00263F1B" w:rsidRDefault="00263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6E0B21" w14:textId="77777777" w:rsidR="00263F1B" w:rsidRDefault="00263F1B">
      <w:r>
        <w:separator/>
      </w:r>
    </w:p>
  </w:footnote>
  <w:footnote w:type="continuationSeparator" w:id="0">
    <w:p w14:paraId="1DBB962D" w14:textId="77777777" w:rsidR="00263F1B" w:rsidRDefault="00263F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50509E37"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Positivo P. del S. </w:t>
    </w:r>
    <w:r w:rsidR="00637621">
      <w:rPr>
        <w:rStyle w:val="PageNumber"/>
        <w:rFonts w:ascii="Book Antiqua" w:hAnsi="Book Antiqua"/>
        <w:b/>
        <w:bCs/>
        <w:lang w:val="es-PR"/>
      </w:rPr>
      <w:t>196</w:t>
    </w:r>
    <w:r w:rsidRPr="00FF1768">
      <w:rPr>
        <w:rStyle w:val="PageNumber"/>
        <w:rFonts w:ascii="Book Antiqua" w:hAnsi="Book Antiqua"/>
        <w:lang w:val="es-P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num w:numId="1" w16cid:durableId="1753627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216BB"/>
    <w:rsid w:val="00023454"/>
    <w:rsid w:val="0002603A"/>
    <w:rsid w:val="00034E11"/>
    <w:rsid w:val="0004088C"/>
    <w:rsid w:val="0004421B"/>
    <w:rsid w:val="000560CB"/>
    <w:rsid w:val="00080E3B"/>
    <w:rsid w:val="0008569E"/>
    <w:rsid w:val="0009448A"/>
    <w:rsid w:val="000A06C9"/>
    <w:rsid w:val="000A3EB9"/>
    <w:rsid w:val="000B081B"/>
    <w:rsid w:val="000B3575"/>
    <w:rsid w:val="000B75FB"/>
    <w:rsid w:val="000C415C"/>
    <w:rsid w:val="000C7CB0"/>
    <w:rsid w:val="000D3AA4"/>
    <w:rsid w:val="000E06B7"/>
    <w:rsid w:val="000E5747"/>
    <w:rsid w:val="000E6911"/>
    <w:rsid w:val="000F6729"/>
    <w:rsid w:val="00104137"/>
    <w:rsid w:val="001119D3"/>
    <w:rsid w:val="00112D46"/>
    <w:rsid w:val="00126D61"/>
    <w:rsid w:val="00137678"/>
    <w:rsid w:val="00156AA0"/>
    <w:rsid w:val="00162460"/>
    <w:rsid w:val="00163BA1"/>
    <w:rsid w:val="00173F53"/>
    <w:rsid w:val="00196FA9"/>
    <w:rsid w:val="00197C46"/>
    <w:rsid w:val="001A32E4"/>
    <w:rsid w:val="001B20CB"/>
    <w:rsid w:val="001C4866"/>
    <w:rsid w:val="001C4B24"/>
    <w:rsid w:val="001C6503"/>
    <w:rsid w:val="001D1DC4"/>
    <w:rsid w:val="001D3A06"/>
    <w:rsid w:val="001D7277"/>
    <w:rsid w:val="001E364D"/>
    <w:rsid w:val="001E3726"/>
    <w:rsid w:val="00201DF5"/>
    <w:rsid w:val="00207735"/>
    <w:rsid w:val="0021453D"/>
    <w:rsid w:val="00232427"/>
    <w:rsid w:val="002370F8"/>
    <w:rsid w:val="00242D7A"/>
    <w:rsid w:val="00243F0D"/>
    <w:rsid w:val="0025406F"/>
    <w:rsid w:val="00263E28"/>
    <w:rsid w:val="00263F1B"/>
    <w:rsid w:val="00283054"/>
    <w:rsid w:val="00286C08"/>
    <w:rsid w:val="002A0893"/>
    <w:rsid w:val="002A14BD"/>
    <w:rsid w:val="002A60B4"/>
    <w:rsid w:val="002B05B3"/>
    <w:rsid w:val="002C3E4A"/>
    <w:rsid w:val="002D0E98"/>
    <w:rsid w:val="002E1104"/>
    <w:rsid w:val="00303731"/>
    <w:rsid w:val="0031084D"/>
    <w:rsid w:val="00315B3A"/>
    <w:rsid w:val="00332883"/>
    <w:rsid w:val="00340519"/>
    <w:rsid w:val="00341BB6"/>
    <w:rsid w:val="00366311"/>
    <w:rsid w:val="00371871"/>
    <w:rsid w:val="00377C61"/>
    <w:rsid w:val="003909DD"/>
    <w:rsid w:val="003912A4"/>
    <w:rsid w:val="00391980"/>
    <w:rsid w:val="003A1341"/>
    <w:rsid w:val="003A4992"/>
    <w:rsid w:val="003B751D"/>
    <w:rsid w:val="003C1518"/>
    <w:rsid w:val="003E36E3"/>
    <w:rsid w:val="003E5401"/>
    <w:rsid w:val="003E5D3A"/>
    <w:rsid w:val="003F1D78"/>
    <w:rsid w:val="003F575E"/>
    <w:rsid w:val="00414EE7"/>
    <w:rsid w:val="00422A92"/>
    <w:rsid w:val="004321E3"/>
    <w:rsid w:val="004578FF"/>
    <w:rsid w:val="00466547"/>
    <w:rsid w:val="00473E56"/>
    <w:rsid w:val="00477789"/>
    <w:rsid w:val="00484E71"/>
    <w:rsid w:val="004915E5"/>
    <w:rsid w:val="00492156"/>
    <w:rsid w:val="00497331"/>
    <w:rsid w:val="004B73D4"/>
    <w:rsid w:val="004F1947"/>
    <w:rsid w:val="004F4D10"/>
    <w:rsid w:val="00505AFD"/>
    <w:rsid w:val="00511BD7"/>
    <w:rsid w:val="005133FA"/>
    <w:rsid w:val="0052092C"/>
    <w:rsid w:val="00532097"/>
    <w:rsid w:val="00532580"/>
    <w:rsid w:val="00574692"/>
    <w:rsid w:val="00575139"/>
    <w:rsid w:val="00586B5C"/>
    <w:rsid w:val="005A265A"/>
    <w:rsid w:val="005A27A8"/>
    <w:rsid w:val="005C03C9"/>
    <w:rsid w:val="005C2E80"/>
    <w:rsid w:val="005C3438"/>
    <w:rsid w:val="005D1313"/>
    <w:rsid w:val="005D131F"/>
    <w:rsid w:val="005D5AFB"/>
    <w:rsid w:val="005E2192"/>
    <w:rsid w:val="005F3890"/>
    <w:rsid w:val="00612577"/>
    <w:rsid w:val="00613E0B"/>
    <w:rsid w:val="00620BA5"/>
    <w:rsid w:val="0062705C"/>
    <w:rsid w:val="00627154"/>
    <w:rsid w:val="00637621"/>
    <w:rsid w:val="00637A2F"/>
    <w:rsid w:val="006547BF"/>
    <w:rsid w:val="00672914"/>
    <w:rsid w:val="0067316B"/>
    <w:rsid w:val="00677043"/>
    <w:rsid w:val="00696278"/>
    <w:rsid w:val="006977AA"/>
    <w:rsid w:val="006A3F44"/>
    <w:rsid w:val="006A6960"/>
    <w:rsid w:val="006A7159"/>
    <w:rsid w:val="006B352C"/>
    <w:rsid w:val="006B3F39"/>
    <w:rsid w:val="006B7388"/>
    <w:rsid w:val="006B7E26"/>
    <w:rsid w:val="006C5F9B"/>
    <w:rsid w:val="006E27EE"/>
    <w:rsid w:val="006E789B"/>
    <w:rsid w:val="006F309A"/>
    <w:rsid w:val="006F4E24"/>
    <w:rsid w:val="0072499D"/>
    <w:rsid w:val="0074063E"/>
    <w:rsid w:val="00751EFA"/>
    <w:rsid w:val="00783405"/>
    <w:rsid w:val="00787B94"/>
    <w:rsid w:val="007A1A88"/>
    <w:rsid w:val="007A487E"/>
    <w:rsid w:val="007B5941"/>
    <w:rsid w:val="007B5A2A"/>
    <w:rsid w:val="007C0520"/>
    <w:rsid w:val="007C0C12"/>
    <w:rsid w:val="007C0DA8"/>
    <w:rsid w:val="007E3E6F"/>
    <w:rsid w:val="007E538D"/>
    <w:rsid w:val="007E6362"/>
    <w:rsid w:val="007E6D3F"/>
    <w:rsid w:val="007F2A2C"/>
    <w:rsid w:val="007F30C2"/>
    <w:rsid w:val="00811335"/>
    <w:rsid w:val="00814F2E"/>
    <w:rsid w:val="00826864"/>
    <w:rsid w:val="00827BDF"/>
    <w:rsid w:val="008325EC"/>
    <w:rsid w:val="00834C51"/>
    <w:rsid w:val="00877BBD"/>
    <w:rsid w:val="008938FB"/>
    <w:rsid w:val="00896242"/>
    <w:rsid w:val="008A2520"/>
    <w:rsid w:val="008A438F"/>
    <w:rsid w:val="008B0792"/>
    <w:rsid w:val="008D1849"/>
    <w:rsid w:val="008D3D76"/>
    <w:rsid w:val="008E4DAB"/>
    <w:rsid w:val="008F3049"/>
    <w:rsid w:val="008F4B5E"/>
    <w:rsid w:val="008F540A"/>
    <w:rsid w:val="00905A30"/>
    <w:rsid w:val="0091367E"/>
    <w:rsid w:val="0091791A"/>
    <w:rsid w:val="00922EEE"/>
    <w:rsid w:val="009242F0"/>
    <w:rsid w:val="00924C41"/>
    <w:rsid w:val="00935B73"/>
    <w:rsid w:val="00951D5A"/>
    <w:rsid w:val="00952AEC"/>
    <w:rsid w:val="0095526D"/>
    <w:rsid w:val="00963AA0"/>
    <w:rsid w:val="00967178"/>
    <w:rsid w:val="00972F33"/>
    <w:rsid w:val="00987449"/>
    <w:rsid w:val="00992673"/>
    <w:rsid w:val="009B5C77"/>
    <w:rsid w:val="00A03A6E"/>
    <w:rsid w:val="00A11F03"/>
    <w:rsid w:val="00A128EA"/>
    <w:rsid w:val="00A210E0"/>
    <w:rsid w:val="00A340C6"/>
    <w:rsid w:val="00A50F87"/>
    <w:rsid w:val="00A67ED9"/>
    <w:rsid w:val="00A739A7"/>
    <w:rsid w:val="00A753F4"/>
    <w:rsid w:val="00A77A85"/>
    <w:rsid w:val="00A77D6F"/>
    <w:rsid w:val="00A82206"/>
    <w:rsid w:val="00A841D5"/>
    <w:rsid w:val="00A847D1"/>
    <w:rsid w:val="00A85389"/>
    <w:rsid w:val="00AA219B"/>
    <w:rsid w:val="00AA7B63"/>
    <w:rsid w:val="00AE4B90"/>
    <w:rsid w:val="00AE5CBC"/>
    <w:rsid w:val="00B01F61"/>
    <w:rsid w:val="00B120AF"/>
    <w:rsid w:val="00B2217C"/>
    <w:rsid w:val="00B226CE"/>
    <w:rsid w:val="00B510E1"/>
    <w:rsid w:val="00B62DBD"/>
    <w:rsid w:val="00B73062"/>
    <w:rsid w:val="00B86A17"/>
    <w:rsid w:val="00B91F6C"/>
    <w:rsid w:val="00BB2EDB"/>
    <w:rsid w:val="00BB301A"/>
    <w:rsid w:val="00BC74F8"/>
    <w:rsid w:val="00C12094"/>
    <w:rsid w:val="00C63F6D"/>
    <w:rsid w:val="00C66897"/>
    <w:rsid w:val="00C76FA2"/>
    <w:rsid w:val="00C8079A"/>
    <w:rsid w:val="00C84C09"/>
    <w:rsid w:val="00CA79C3"/>
    <w:rsid w:val="00CE2C01"/>
    <w:rsid w:val="00CE3B80"/>
    <w:rsid w:val="00D13F13"/>
    <w:rsid w:val="00D332DE"/>
    <w:rsid w:val="00D43527"/>
    <w:rsid w:val="00D50266"/>
    <w:rsid w:val="00D53F1B"/>
    <w:rsid w:val="00D541C2"/>
    <w:rsid w:val="00D65F72"/>
    <w:rsid w:val="00D67278"/>
    <w:rsid w:val="00D777DA"/>
    <w:rsid w:val="00DC065F"/>
    <w:rsid w:val="00DC32CC"/>
    <w:rsid w:val="00DE09A9"/>
    <w:rsid w:val="00DE2902"/>
    <w:rsid w:val="00DE65DE"/>
    <w:rsid w:val="00E231A4"/>
    <w:rsid w:val="00E26E4F"/>
    <w:rsid w:val="00E43801"/>
    <w:rsid w:val="00E450F4"/>
    <w:rsid w:val="00E53CC2"/>
    <w:rsid w:val="00E65D3F"/>
    <w:rsid w:val="00E72311"/>
    <w:rsid w:val="00E9477C"/>
    <w:rsid w:val="00EA4F74"/>
    <w:rsid w:val="00EA67A4"/>
    <w:rsid w:val="00ED552B"/>
    <w:rsid w:val="00EE189D"/>
    <w:rsid w:val="00EF5E84"/>
    <w:rsid w:val="00EF75F1"/>
    <w:rsid w:val="00EF7B8E"/>
    <w:rsid w:val="00F162A1"/>
    <w:rsid w:val="00F162B3"/>
    <w:rsid w:val="00F24D45"/>
    <w:rsid w:val="00F269DA"/>
    <w:rsid w:val="00F41601"/>
    <w:rsid w:val="00F439DC"/>
    <w:rsid w:val="00F60CBE"/>
    <w:rsid w:val="00F65E46"/>
    <w:rsid w:val="00F773C6"/>
    <w:rsid w:val="00F779FC"/>
    <w:rsid w:val="00F8037D"/>
    <w:rsid w:val="00F92ADB"/>
    <w:rsid w:val="00F95679"/>
    <w:rsid w:val="00FB2E20"/>
    <w:rsid w:val="00FC21C3"/>
    <w:rsid w:val="00FC57D5"/>
    <w:rsid w:val="00FC7067"/>
    <w:rsid w:val="00FC7FCB"/>
    <w:rsid w:val="00FD173C"/>
    <w:rsid w:val="00FD79DC"/>
    <w:rsid w:val="00FE1C0E"/>
    <w:rsid w:val="00FF1768"/>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4SQX5P7U7WPY-958212181-811949</_dlc_DocId>
    <_ip_UnifiedCompliancePolicyUIAction xmlns="http://schemas.microsoft.com/sharepoint/v3" xsi:nil="true"/>
    <_dlc_DocIdUrl xmlns="c890fddd-4e87-4e08-8b51-545f2a3f7b06">
      <Url>https://senpr.sharepoint.com/sites/obralegislativa/_layouts/15/DocIdRedir.aspx?ID=4SQX5P7U7WPY-958212181-811949</Url>
      <Description>4SQX5P7U7WPY-958212181-811949</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2.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4.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5.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B99F812C-A276-4D0C-B378-DFD98FA8A8E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3</TotalTime>
  <Pages>5</Pages>
  <Words>1384</Words>
  <Characters>7905</Characters>
  <Application>Microsoft Office Word</Application>
  <DocSecurity>0</DocSecurity>
  <Lines>65</Lines>
  <Paragraphs>18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Jessica M. Caraballo Rivera (Trámites y Récords)</cp:lastModifiedBy>
  <cp:revision>2</cp:revision>
  <cp:lastPrinted>2025-03-31T12:23:00Z</cp:lastPrinted>
  <dcterms:created xsi:type="dcterms:W3CDTF">2025-04-05T14:47:00Z</dcterms:created>
  <dcterms:modified xsi:type="dcterms:W3CDTF">2025-04-05T14:47:00Z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b7b55758-481b-44c5-b02a-0d9fb1cd6a1e</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