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79906" w14:textId="2FEBDFA6" w:rsidR="00CC2F2D" w:rsidRDefault="004664D4" w:rsidP="00CC2F2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 </w:t>
      </w:r>
      <w:r w:rsidR="0046518F">
        <w:rPr>
          <w:rFonts w:ascii="Book Antiqua" w:hAnsi="Book Antiqua"/>
          <w:sz w:val="28"/>
          <w:lang w:val="es-ES_tradnl"/>
        </w:rPr>
        <w:t>GOBIERNO DE PUERTO RICO</w:t>
      </w:r>
    </w:p>
    <w:p w14:paraId="26EE8772" w14:textId="27CEE55A" w:rsidR="0020062C" w:rsidRDefault="0020062C" w:rsidP="0020062C">
      <w:pPr>
        <w:jc w:val="center"/>
        <w:rPr>
          <w:rFonts w:ascii="Book Antiqua" w:hAnsi="Book Antiqua"/>
          <w:sz w:val="28"/>
          <w:lang w:val="es-ES_tradnl"/>
        </w:rPr>
      </w:pPr>
    </w:p>
    <w:p w14:paraId="4741655E" w14:textId="3E9DB6C3" w:rsidR="0020062C" w:rsidRDefault="0046518F" w:rsidP="0020062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20062C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>.</w:t>
      </w:r>
      <w:r w:rsidR="0020062C">
        <w:rPr>
          <w:rFonts w:ascii="Book Antiqua" w:hAnsi="Book Antiqua"/>
          <w:lang w:val="es-ES_tradnl"/>
        </w:rPr>
        <w:t xml:space="preserve"> Asamblea</w:t>
      </w:r>
      <w:r w:rsidR="0020062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20062C">
        <w:rPr>
          <w:rFonts w:ascii="Book Antiqua" w:hAnsi="Book Antiqua"/>
          <w:lang w:val="es-ES_tradnl"/>
        </w:rPr>
        <w:t xml:space="preserve">a. </w:t>
      </w:r>
      <w:r w:rsidR="0020062C">
        <w:rPr>
          <w:rFonts w:ascii="Book Antiqua" w:hAnsi="Book Antiqua"/>
          <w:lang w:val="es-ES_tradnl"/>
        </w:rPr>
        <w:tab/>
        <w:t>Sesión</w:t>
      </w:r>
    </w:p>
    <w:p w14:paraId="388F4E31" w14:textId="58C445C6" w:rsidR="0020062C" w:rsidRDefault="0020062C" w:rsidP="0020062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CB5A1DB" w14:textId="5F0F4219" w:rsidR="0020062C" w:rsidRDefault="0020062C" w:rsidP="0020062C">
      <w:pPr>
        <w:rPr>
          <w:lang w:val="es-ES_tradnl"/>
        </w:rPr>
      </w:pPr>
    </w:p>
    <w:p w14:paraId="67679684" w14:textId="64E6FEEC" w:rsidR="0020062C" w:rsidRDefault="0020062C" w:rsidP="00657BD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941B6B7" w14:textId="77777777" w:rsidR="00657BD5" w:rsidRPr="00657BD5" w:rsidRDefault="00657BD5" w:rsidP="00657BD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3B8D501" w14:textId="4DDB831C" w:rsidR="0020062C" w:rsidRDefault="0020062C" w:rsidP="00657BD5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650619">
        <w:rPr>
          <w:rFonts w:ascii="Book Antiqua" w:hAnsi="Book Antiqua"/>
          <w:b/>
          <w:sz w:val="52"/>
          <w:lang w:val="es-ES_tradnl"/>
        </w:rPr>
        <w:t>177</w:t>
      </w:r>
    </w:p>
    <w:p w14:paraId="27212E4E" w14:textId="77777777" w:rsidR="00657BD5" w:rsidRPr="00657BD5" w:rsidRDefault="00657BD5" w:rsidP="00657BD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39C6125" w14:textId="476D92EA" w:rsidR="0020062C" w:rsidRDefault="0020062C" w:rsidP="00657BD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650619">
        <w:rPr>
          <w:rFonts w:ascii="Book Antiqua" w:hAnsi="Book Antiqua"/>
          <w:lang w:val="es-ES_tradnl"/>
        </w:rPr>
        <w:t xml:space="preserve">9 </w:t>
      </w:r>
      <w:r>
        <w:rPr>
          <w:rFonts w:ascii="Book Antiqua" w:hAnsi="Book Antiqua"/>
          <w:lang w:val="es-ES_tradnl"/>
        </w:rPr>
        <w:t>DE</w:t>
      </w:r>
      <w:r w:rsidR="0046518F">
        <w:rPr>
          <w:rFonts w:ascii="Book Antiqua" w:hAnsi="Book Antiqua"/>
          <w:lang w:val="es-ES_tradnl"/>
        </w:rPr>
        <w:t xml:space="preserve"> ENERO</w:t>
      </w:r>
      <w:r>
        <w:rPr>
          <w:rFonts w:ascii="Book Antiqua" w:hAnsi="Book Antiqua"/>
          <w:lang w:val="es-ES_tradnl"/>
        </w:rPr>
        <w:t xml:space="preserve"> DE 202</w:t>
      </w:r>
      <w:r w:rsidR="0046518F">
        <w:rPr>
          <w:rFonts w:ascii="Book Antiqua" w:hAnsi="Book Antiqua"/>
          <w:lang w:val="es-ES_tradnl"/>
        </w:rPr>
        <w:t>5</w:t>
      </w:r>
    </w:p>
    <w:p w14:paraId="2306E99E" w14:textId="77777777" w:rsidR="00657BD5" w:rsidRDefault="00657BD5" w:rsidP="00657BD5">
      <w:pPr>
        <w:jc w:val="center"/>
        <w:rPr>
          <w:rFonts w:ascii="Book Antiqua" w:hAnsi="Book Antiqua"/>
          <w:lang w:val="es-ES_tradnl"/>
        </w:rPr>
      </w:pPr>
    </w:p>
    <w:p w14:paraId="41CF12C4" w14:textId="3D40D623" w:rsidR="0020062C" w:rsidRDefault="0020062C" w:rsidP="00657BD5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0D05A0">
        <w:rPr>
          <w:rFonts w:ascii="Book Antiqua" w:hAnsi="Book Antiqua"/>
          <w:i/>
          <w:lang w:val="es-ES_tradnl"/>
        </w:rPr>
        <w:t>Navarro Suarez</w:t>
      </w:r>
    </w:p>
    <w:p w14:paraId="52199163" w14:textId="77777777" w:rsidR="00657BD5" w:rsidRDefault="00657BD5" w:rsidP="00657BD5">
      <w:pPr>
        <w:jc w:val="center"/>
        <w:rPr>
          <w:rFonts w:ascii="Book Antiqua" w:hAnsi="Book Antiqua"/>
          <w:lang w:val="es-ES_tradnl"/>
        </w:rPr>
      </w:pPr>
    </w:p>
    <w:p w14:paraId="331143FA" w14:textId="6F0EC278" w:rsidR="0020062C" w:rsidRDefault="0020062C" w:rsidP="00657BD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1E7EBB">
        <w:rPr>
          <w:rFonts w:ascii="Book Antiqua" w:hAnsi="Book Antiqua"/>
          <w:lang w:val="es-ES_tradnl"/>
        </w:rPr>
        <w:t xml:space="preserve">la Comisión de </w:t>
      </w:r>
      <w:r w:rsidR="00DE7E3C">
        <w:rPr>
          <w:rFonts w:ascii="Book Antiqua" w:hAnsi="Book Antiqua"/>
          <w:lang w:val="es-ES_tradnl"/>
        </w:rPr>
        <w:t>Educación</w:t>
      </w:r>
    </w:p>
    <w:p w14:paraId="331A0A88" w14:textId="0912D947" w:rsidR="0020062C" w:rsidRDefault="0020062C" w:rsidP="0020062C">
      <w:pPr>
        <w:jc w:val="both"/>
        <w:rPr>
          <w:rFonts w:ascii="Book Antiqua" w:hAnsi="Book Antiqua"/>
          <w:lang w:val="es-ES_tradnl"/>
        </w:rPr>
      </w:pPr>
    </w:p>
    <w:p w14:paraId="3326326A" w14:textId="60852B15" w:rsidR="0020062C" w:rsidRDefault="0020062C" w:rsidP="0020062C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6FD2B192" w14:textId="00F3324B" w:rsidR="0020062C" w:rsidRDefault="0020062C" w:rsidP="0020062C">
      <w:pPr>
        <w:jc w:val="both"/>
        <w:rPr>
          <w:rFonts w:ascii="Book Antiqua" w:hAnsi="Book Antiqua"/>
          <w:lang w:val="es-ES_tradnl"/>
        </w:rPr>
      </w:pPr>
    </w:p>
    <w:p w14:paraId="0CDD0B4A" w14:textId="02F4B4F9" w:rsidR="0020062C" w:rsidRPr="00163196" w:rsidRDefault="0020062C" w:rsidP="00245322">
      <w:pPr>
        <w:ind w:left="720" w:hanging="720"/>
        <w:jc w:val="both"/>
        <w:rPr>
          <w:rFonts w:ascii="Book Antiqua" w:hAnsi="Book Antiqua"/>
          <w:lang w:val="es-ES"/>
        </w:rPr>
      </w:pPr>
      <w:r w:rsidRPr="00163196">
        <w:rPr>
          <w:rFonts w:ascii="Book Antiqua" w:hAnsi="Book Antiqua"/>
          <w:lang w:val="es-ES"/>
        </w:rPr>
        <w:t>Para</w:t>
      </w:r>
      <w:r w:rsidR="002D027B" w:rsidRPr="00163196">
        <w:rPr>
          <w:rFonts w:ascii="Book Antiqua" w:hAnsi="Book Antiqua"/>
          <w:lang w:val="es-ES"/>
        </w:rPr>
        <w:t xml:space="preserve"> enmendar </w:t>
      </w:r>
      <w:r w:rsidR="006166A6">
        <w:rPr>
          <w:rFonts w:ascii="Book Antiqua" w:hAnsi="Book Antiqua"/>
          <w:lang w:val="es-ES"/>
        </w:rPr>
        <w:t xml:space="preserve">el </w:t>
      </w:r>
      <w:r w:rsidR="002D027B" w:rsidRPr="00163196">
        <w:rPr>
          <w:rFonts w:ascii="Book Antiqua" w:hAnsi="Book Antiqua"/>
          <w:lang w:val="es-ES"/>
        </w:rPr>
        <w:t xml:space="preserve">Artículo </w:t>
      </w:r>
      <w:r w:rsidR="00245322">
        <w:rPr>
          <w:rFonts w:ascii="Book Antiqua" w:hAnsi="Book Antiqua"/>
          <w:lang w:val="es-ES"/>
        </w:rPr>
        <w:t>16</w:t>
      </w:r>
      <w:r w:rsidR="002D027B" w:rsidRPr="00163196">
        <w:rPr>
          <w:rFonts w:ascii="Book Antiqua" w:hAnsi="Book Antiqua"/>
          <w:lang w:val="es-ES"/>
        </w:rPr>
        <w:t xml:space="preserve"> de la Ley 42-2017, conocida como "Ley para Manejar el Estudio, Desarrollo e Investigación del Cannabis para la Innovación, Normas Aplicables y Límites ("Ley MEDICINAL")", con el fin de </w:t>
      </w:r>
      <w:r w:rsidR="00AC6BB7">
        <w:rPr>
          <w:rFonts w:ascii="Book Antiqua" w:hAnsi="Book Antiqua"/>
          <w:lang w:val="es-ES"/>
        </w:rPr>
        <w:t>crear en</w:t>
      </w:r>
      <w:r w:rsidR="000D05A0">
        <w:rPr>
          <w:rFonts w:ascii="Book Antiqua" w:hAnsi="Book Antiqua"/>
          <w:lang w:val="es-ES"/>
        </w:rPr>
        <w:t xml:space="preserve"> la Universidad de Puerto Rico en Utuado un programa académico para fomentar la investigación</w:t>
      </w:r>
      <w:r w:rsidR="00245322">
        <w:rPr>
          <w:rFonts w:ascii="Book Antiqua" w:hAnsi="Book Antiqua"/>
          <w:lang w:val="es-ES"/>
        </w:rPr>
        <w:t xml:space="preserve"> agrícola</w:t>
      </w:r>
      <w:r w:rsidR="000D05A0">
        <w:rPr>
          <w:rFonts w:ascii="Book Antiqua" w:hAnsi="Book Antiqua"/>
          <w:lang w:val="es-ES"/>
        </w:rPr>
        <w:t>, desarrollo de técnicas</w:t>
      </w:r>
      <w:r w:rsidR="00245322">
        <w:rPr>
          <w:rFonts w:ascii="Book Antiqua" w:hAnsi="Book Antiqua"/>
          <w:lang w:val="es-ES"/>
        </w:rPr>
        <w:t xml:space="preserve"> para </w:t>
      </w:r>
      <w:r w:rsidR="000D05A0">
        <w:rPr>
          <w:rFonts w:ascii="Book Antiqua" w:hAnsi="Book Antiqua"/>
          <w:lang w:val="es-ES"/>
        </w:rPr>
        <w:t>la siembra</w:t>
      </w:r>
      <w:r w:rsidR="00245322">
        <w:rPr>
          <w:rFonts w:ascii="Book Antiqua" w:hAnsi="Book Antiqua"/>
          <w:lang w:val="es-ES"/>
        </w:rPr>
        <w:t xml:space="preserve"> de semillas, manejo de semillas y plantas importadas y preparación de cultivadores de cannabis; </w:t>
      </w:r>
      <w:r w:rsidRPr="00163196">
        <w:rPr>
          <w:rFonts w:ascii="Book Antiqua" w:hAnsi="Book Antiqua"/>
          <w:lang w:val="es-ES"/>
        </w:rPr>
        <w:t>y para otros fines relacionados.</w:t>
      </w:r>
    </w:p>
    <w:p w14:paraId="4D106A3D" w14:textId="77777777" w:rsidR="00CC2F2D" w:rsidRPr="0020062C" w:rsidRDefault="00CC2F2D" w:rsidP="00CC2F2D">
      <w:pPr>
        <w:ind w:left="720" w:hanging="720"/>
        <w:jc w:val="both"/>
        <w:rPr>
          <w:rFonts w:ascii="Book Antiqua" w:hAnsi="Book Antiqua"/>
          <w:lang w:val="es-PR"/>
        </w:rPr>
      </w:pPr>
    </w:p>
    <w:p w14:paraId="602AFB97" w14:textId="11D7BF09" w:rsidR="0020062C" w:rsidRDefault="0020062C" w:rsidP="00CC2F2D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CC86F13" w14:textId="77777777" w:rsidR="00CC2F2D" w:rsidRDefault="00CC2F2D" w:rsidP="00CC2F2D">
      <w:pPr>
        <w:ind w:firstLine="360"/>
        <w:jc w:val="center"/>
        <w:rPr>
          <w:rFonts w:ascii="Book Antiqua" w:hAnsi="Book Antiqua"/>
          <w:lang w:val="es-ES_tradnl"/>
        </w:rPr>
      </w:pPr>
    </w:p>
    <w:p w14:paraId="321C4DB3" w14:textId="1984F038" w:rsidR="00AC6BB7" w:rsidRDefault="00E61593" w:rsidP="00657BD5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Con la aprobación de la Ley 42-2017, se adoptó un</w:t>
      </w:r>
      <w:r w:rsidRPr="00E61593">
        <w:rPr>
          <w:rFonts w:ascii="Book Antiqua" w:hAnsi="Book Antiqua"/>
          <w:lang w:val="es-ES_tradnl"/>
        </w:rPr>
        <w:t xml:space="preserve"> marco regulatorio que permite una alternativa legítima de tratamiento con cannabis para las personas con ciertas condiciones médicas. </w:t>
      </w:r>
      <w:r>
        <w:rPr>
          <w:rFonts w:ascii="Book Antiqua" w:hAnsi="Book Antiqua"/>
          <w:lang w:val="es-ES_tradnl"/>
        </w:rPr>
        <w:t>El propósito legislativo es fomentar</w:t>
      </w:r>
      <w:r w:rsidRPr="00E61593">
        <w:rPr>
          <w:rFonts w:ascii="Book Antiqua" w:hAnsi="Book Antiqua"/>
          <w:lang w:val="es-ES_tradnl"/>
        </w:rPr>
        <w:t xml:space="preserve"> la investigación y desarrollo científico, así como la integración de la Academia en el estudio de esta materia. </w:t>
      </w:r>
      <w:r w:rsidR="00AC6BB7">
        <w:rPr>
          <w:rFonts w:ascii="Book Antiqua" w:hAnsi="Book Antiqua"/>
          <w:lang w:val="es-ES_tradnl"/>
        </w:rPr>
        <w:t>L</w:t>
      </w:r>
      <w:r w:rsidR="00AC6BB7" w:rsidRPr="00AC6BB7">
        <w:rPr>
          <w:rFonts w:ascii="Book Antiqua" w:hAnsi="Book Antiqua"/>
          <w:lang w:val="es-ES_tradnl"/>
        </w:rPr>
        <w:t>a investigación y desarrollo científico del cannabis medicinal</w:t>
      </w:r>
      <w:r w:rsidR="00AC6BB7">
        <w:rPr>
          <w:rFonts w:ascii="Book Antiqua" w:hAnsi="Book Antiqua"/>
          <w:lang w:val="es-ES_tradnl"/>
        </w:rPr>
        <w:t xml:space="preserve"> implica desarrollar prácticas, técnicas y cultivadores profesionales de la semilla del cannabis</w:t>
      </w:r>
      <w:r w:rsidR="00014C0D">
        <w:rPr>
          <w:rFonts w:ascii="Book Antiqua" w:hAnsi="Book Antiqua"/>
          <w:lang w:val="es-ES_tradnl"/>
        </w:rPr>
        <w:t xml:space="preserve">. </w:t>
      </w:r>
    </w:p>
    <w:p w14:paraId="082635E2" w14:textId="77777777" w:rsidR="00AC6BB7" w:rsidRDefault="00AC6BB7" w:rsidP="00E61593">
      <w:pPr>
        <w:ind w:firstLine="720"/>
        <w:jc w:val="both"/>
        <w:rPr>
          <w:rFonts w:ascii="Book Antiqua" w:hAnsi="Book Antiqua"/>
          <w:lang w:val="es-ES_tradnl"/>
        </w:rPr>
      </w:pPr>
    </w:p>
    <w:p w14:paraId="19883C0A" w14:textId="24563372" w:rsidR="0064671C" w:rsidRDefault="00E61593" w:rsidP="00E61593">
      <w:pPr>
        <w:ind w:firstLine="720"/>
        <w:jc w:val="both"/>
        <w:rPr>
          <w:rFonts w:ascii="Book Antiqua" w:hAnsi="Book Antiqua"/>
          <w:lang w:val="es-ES_tradnl"/>
        </w:rPr>
      </w:pPr>
      <w:r w:rsidRPr="00E61593">
        <w:rPr>
          <w:rFonts w:ascii="Book Antiqua" w:hAnsi="Book Antiqua"/>
          <w:lang w:val="es-ES_tradnl"/>
        </w:rPr>
        <w:t xml:space="preserve">Puerto Rico no puede cerrar la puerta al desarrollo de estudios científicos, la creación, elaboración y usos de nuevos tratamientos y medicamentos, incluyendo los paliativos. </w:t>
      </w:r>
      <w:r>
        <w:rPr>
          <w:rFonts w:ascii="Book Antiqua" w:hAnsi="Book Antiqua"/>
          <w:lang w:val="es-ES_tradnl"/>
        </w:rPr>
        <w:t>Sin menoscabar los</w:t>
      </w:r>
      <w:r w:rsidRPr="00E61593">
        <w:rPr>
          <w:rFonts w:ascii="Book Antiqua" w:hAnsi="Book Antiqua"/>
          <w:lang w:val="es-ES_tradnl"/>
        </w:rPr>
        <w:t xml:space="preserve"> controles rigurosos y claros del Estado para viabilizar el estudio, desarrollo y tratamiento con cannabis</w:t>
      </w:r>
      <w:r>
        <w:rPr>
          <w:rFonts w:ascii="Book Antiqua" w:hAnsi="Book Antiqua"/>
          <w:lang w:val="es-ES_tradnl"/>
        </w:rPr>
        <w:t xml:space="preserve">, el progreso debe continuar para ampliar lo que ha resultado en una opción efectiva para pacientes con condiciones de salud meritorias. </w:t>
      </w:r>
      <w:r w:rsidRPr="00E61593">
        <w:rPr>
          <w:rFonts w:ascii="Book Antiqua" w:hAnsi="Book Antiqua"/>
          <w:lang w:val="es-ES_tradnl"/>
        </w:rPr>
        <w:t>Puerto Rico se un</w:t>
      </w:r>
      <w:r>
        <w:rPr>
          <w:rFonts w:ascii="Book Antiqua" w:hAnsi="Book Antiqua"/>
          <w:lang w:val="es-ES_tradnl"/>
        </w:rPr>
        <w:t>ió</w:t>
      </w:r>
      <w:r w:rsidRPr="00E61593">
        <w:rPr>
          <w:rFonts w:ascii="Book Antiqua" w:hAnsi="Book Antiqua"/>
          <w:lang w:val="es-ES_tradnl"/>
        </w:rPr>
        <w:t xml:space="preserve"> a más de treinta (30) jurisdicciones de la Nación que de </w:t>
      </w:r>
      <w:r w:rsidRPr="00E61593">
        <w:rPr>
          <w:rFonts w:ascii="Book Antiqua" w:hAnsi="Book Antiqua"/>
          <w:lang w:val="es-ES_tradnl"/>
        </w:rPr>
        <w:lastRenderedPageBreak/>
        <w:t>alguna forma han regulado el asunto del cannabis medicinal, respetando las condiciones y restricciones establecidas en el ordenamiento y la legislación federal.</w:t>
      </w:r>
    </w:p>
    <w:p w14:paraId="63AC48D1" w14:textId="77777777" w:rsidR="00E61593" w:rsidRDefault="00E61593" w:rsidP="00E61593">
      <w:pPr>
        <w:ind w:firstLine="720"/>
        <w:jc w:val="both"/>
        <w:rPr>
          <w:rFonts w:ascii="Book Antiqua" w:hAnsi="Book Antiqua"/>
          <w:lang w:val="es-ES_tradnl"/>
        </w:rPr>
      </w:pPr>
    </w:p>
    <w:p w14:paraId="2E537563" w14:textId="1A0073B5" w:rsidR="001469D4" w:rsidRDefault="001469D4" w:rsidP="00E61593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</w:t>
      </w:r>
      <w:r w:rsidRPr="001469D4">
        <w:rPr>
          <w:rFonts w:ascii="Book Antiqua" w:hAnsi="Book Antiqua"/>
          <w:lang w:val="es-ES_tradnl"/>
        </w:rPr>
        <w:t>a Asociación Médica Americana ha recomendado que se evalúe y permita el estudio del cannabis para uso medicinal</w:t>
      </w:r>
      <w:r>
        <w:rPr>
          <w:rFonts w:ascii="Book Antiqua" w:hAnsi="Book Antiqua"/>
          <w:lang w:val="es-ES_tradnl"/>
        </w:rPr>
        <w:t xml:space="preserve">. Por eso, con la Ley 42-2017 se </w:t>
      </w:r>
      <w:r w:rsidRPr="001469D4">
        <w:rPr>
          <w:rFonts w:ascii="Book Antiqua" w:hAnsi="Book Antiqua"/>
          <w:lang w:val="es-ES_tradnl"/>
        </w:rPr>
        <w:t>establec</w:t>
      </w:r>
      <w:r>
        <w:rPr>
          <w:rFonts w:ascii="Book Antiqua" w:hAnsi="Book Antiqua"/>
          <w:lang w:val="es-ES_tradnl"/>
        </w:rPr>
        <w:t>ieron</w:t>
      </w:r>
      <w:r w:rsidRPr="001469D4">
        <w:rPr>
          <w:rFonts w:ascii="Book Antiqua" w:hAnsi="Book Antiqua"/>
          <w:lang w:val="es-ES_tradnl"/>
        </w:rPr>
        <w:t xml:space="preserve"> los controles y las herramientas requerid</w:t>
      </w:r>
      <w:r>
        <w:rPr>
          <w:rFonts w:ascii="Book Antiqua" w:hAnsi="Book Antiqua"/>
          <w:lang w:val="es-ES_tradnl"/>
        </w:rPr>
        <w:t>a</w:t>
      </w:r>
      <w:r w:rsidRPr="001469D4">
        <w:rPr>
          <w:rFonts w:ascii="Book Antiqua" w:hAnsi="Book Antiqua"/>
          <w:lang w:val="es-ES_tradnl"/>
        </w:rPr>
        <w:t xml:space="preserve">s para adoptar la reglamentación necesaria para que pacientes puedan tener acceso al cannabis medicinal y para el desarrollo ordenado de la industria que en su consecuencia emerge. </w:t>
      </w:r>
      <w:r>
        <w:rPr>
          <w:rFonts w:ascii="Book Antiqua" w:hAnsi="Book Antiqua"/>
          <w:lang w:val="es-ES_tradnl"/>
        </w:rPr>
        <w:t>Tomando en consideración</w:t>
      </w:r>
      <w:r w:rsidRPr="001469D4">
        <w:rPr>
          <w:rFonts w:ascii="Book Antiqua" w:hAnsi="Book Antiqua"/>
          <w:lang w:val="es-ES_tradnl"/>
        </w:rPr>
        <w:t xml:space="preserve"> estrechamente a las guías establecidas por el marco legal federal.</w:t>
      </w:r>
      <w:r>
        <w:rPr>
          <w:rFonts w:ascii="Book Antiqua" w:hAnsi="Book Antiqua"/>
          <w:lang w:val="es-ES_tradnl"/>
        </w:rPr>
        <w:t xml:space="preserve"> </w:t>
      </w:r>
    </w:p>
    <w:p w14:paraId="1E63B1AF" w14:textId="71A452A0" w:rsidR="00AC6BB7" w:rsidRDefault="00AC6BB7" w:rsidP="00E61593">
      <w:pPr>
        <w:ind w:firstLine="720"/>
        <w:jc w:val="both"/>
        <w:rPr>
          <w:rFonts w:ascii="Book Antiqua" w:hAnsi="Book Antiqua"/>
          <w:lang w:val="es-ES_tradnl"/>
        </w:rPr>
      </w:pPr>
    </w:p>
    <w:p w14:paraId="4802ABFA" w14:textId="320639BB" w:rsidR="00AC6BB7" w:rsidRDefault="00AC6BB7" w:rsidP="00E61593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tal razón, el propósito de esta medida legislativa </w:t>
      </w:r>
      <w:r w:rsidR="00014C0D">
        <w:rPr>
          <w:rFonts w:ascii="Book Antiqua" w:hAnsi="Book Antiqua"/>
          <w:lang w:val="es-ES_tradnl"/>
        </w:rPr>
        <w:t>es</w:t>
      </w:r>
      <w:r w:rsidRPr="00AC6BB7">
        <w:rPr>
          <w:rFonts w:ascii="Book Antiqua" w:hAnsi="Book Antiqua"/>
          <w:lang w:val="es-ES_tradnl"/>
        </w:rPr>
        <w:t xml:space="preserve"> </w:t>
      </w:r>
      <w:r w:rsidR="00014C0D">
        <w:rPr>
          <w:rFonts w:ascii="Book Antiqua" w:hAnsi="Book Antiqua"/>
          <w:lang w:val="es-ES_tradnl"/>
        </w:rPr>
        <w:t xml:space="preserve">crear </w:t>
      </w:r>
      <w:r w:rsidRPr="00AC6BB7">
        <w:rPr>
          <w:rFonts w:ascii="Book Antiqua" w:hAnsi="Book Antiqua"/>
          <w:lang w:val="es-ES_tradnl"/>
        </w:rPr>
        <w:t>un programa académico exclusiv</w:t>
      </w:r>
      <w:r w:rsidR="00014C0D">
        <w:rPr>
          <w:rFonts w:ascii="Book Antiqua" w:hAnsi="Book Antiqua"/>
          <w:lang w:val="es-ES_tradnl"/>
        </w:rPr>
        <w:t>amente</w:t>
      </w:r>
      <w:r w:rsidRPr="00AC6BB7">
        <w:rPr>
          <w:rFonts w:ascii="Book Antiqua" w:hAnsi="Book Antiqua"/>
          <w:lang w:val="es-ES_tradnl"/>
        </w:rPr>
        <w:t xml:space="preserve"> para fomentar la investigación agrícola, desarrollo de técnicas para la siembra de semillas, manejo de semillas y plantas importadas y preparación de cultivadores de cannabis</w:t>
      </w:r>
      <w:r>
        <w:rPr>
          <w:rFonts w:ascii="Book Antiqua" w:hAnsi="Book Antiqua"/>
          <w:lang w:val="es-ES_tradnl"/>
        </w:rPr>
        <w:t xml:space="preserve">. </w:t>
      </w:r>
    </w:p>
    <w:p w14:paraId="7934EEE0" w14:textId="77777777" w:rsidR="00CC2F2D" w:rsidRPr="00657BD5" w:rsidRDefault="00CC2F2D" w:rsidP="00657BD5">
      <w:pPr>
        <w:jc w:val="both"/>
        <w:rPr>
          <w:rFonts w:ascii="Book Antiqua" w:hAnsi="Book Antiqua"/>
          <w:szCs w:val="24"/>
          <w:lang w:val="es-ES_tradnl"/>
        </w:rPr>
      </w:pPr>
    </w:p>
    <w:p w14:paraId="57033798" w14:textId="7BB7153B" w:rsidR="0020062C" w:rsidRDefault="0020062C" w:rsidP="00CC2F2D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A7FBF1D" w14:textId="77777777" w:rsidR="0020062C" w:rsidRDefault="0020062C" w:rsidP="00CC2F2D">
      <w:pPr>
        <w:jc w:val="both"/>
        <w:rPr>
          <w:rFonts w:ascii="Book Antiqua" w:hAnsi="Book Antiqua"/>
          <w:lang w:val="es-ES_tradnl"/>
        </w:rPr>
      </w:pPr>
    </w:p>
    <w:p w14:paraId="104ED132" w14:textId="231C29E3" w:rsidR="00CC2F2D" w:rsidRDefault="00CC2F2D" w:rsidP="00CC2F2D">
      <w:pPr>
        <w:jc w:val="both"/>
        <w:rPr>
          <w:rFonts w:ascii="Book Antiqua" w:hAnsi="Book Antiqua"/>
          <w:lang w:val="es-ES_tradnl"/>
        </w:rPr>
        <w:sectPr w:rsidR="00CC2F2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818665" w14:textId="3846810A" w:rsidR="0020062C" w:rsidRDefault="00D00CA3" w:rsidP="00657BD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20062C" w:rsidRPr="0020062C">
        <w:rPr>
          <w:rFonts w:ascii="Book Antiqua" w:hAnsi="Book Antiqua"/>
          <w:lang w:val="es-ES_tradnl"/>
        </w:rPr>
        <w:t xml:space="preserve"> 1.-Se </w:t>
      </w:r>
      <w:r>
        <w:rPr>
          <w:rFonts w:ascii="Book Antiqua" w:hAnsi="Book Antiqua"/>
          <w:lang w:val="es-ES_tradnl"/>
        </w:rPr>
        <w:t xml:space="preserve">enmienda </w:t>
      </w:r>
      <w:r w:rsidRPr="00D00CA3">
        <w:rPr>
          <w:rFonts w:ascii="Book Antiqua" w:hAnsi="Book Antiqua"/>
          <w:lang w:val="es-ES_tradnl"/>
        </w:rPr>
        <w:t xml:space="preserve">el Artículo </w:t>
      </w:r>
      <w:r w:rsidR="00AC6BB7">
        <w:rPr>
          <w:rFonts w:ascii="Book Antiqua" w:hAnsi="Book Antiqua"/>
          <w:lang w:val="es-ES_tradnl"/>
        </w:rPr>
        <w:t>16</w:t>
      </w:r>
      <w:r w:rsidRPr="00D00CA3">
        <w:rPr>
          <w:rFonts w:ascii="Book Antiqua" w:hAnsi="Book Antiqua"/>
          <w:lang w:val="es-ES_tradnl"/>
        </w:rPr>
        <w:t xml:space="preserve"> de la Ley 42-2017, conocida como "Ley para Manejar el Estudio, Desarrollo e Investigación del Cannabis para la Innovación, Normas Aplicables y Límites</w:t>
      </w:r>
      <w:r w:rsidR="00463898">
        <w:rPr>
          <w:rFonts w:ascii="Book Antiqua" w:hAnsi="Book Antiqua"/>
          <w:lang w:val="es-ES_tradnl"/>
        </w:rPr>
        <w:t>”, para que se lea como sigue:</w:t>
      </w:r>
    </w:p>
    <w:p w14:paraId="04BFCAEC" w14:textId="2AE5321D" w:rsidR="00463898" w:rsidRPr="00463898" w:rsidRDefault="00463898" w:rsidP="00657BD5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Pr="00463898">
        <w:rPr>
          <w:rFonts w:ascii="Book Antiqua" w:hAnsi="Book Antiqua"/>
          <w:lang w:val="es-PR"/>
        </w:rPr>
        <w:t xml:space="preserve">Artículo </w:t>
      </w:r>
      <w:r w:rsidR="00AC6BB7">
        <w:rPr>
          <w:rFonts w:ascii="Book Antiqua" w:hAnsi="Book Antiqua"/>
          <w:lang w:val="es-PR"/>
        </w:rPr>
        <w:t>16</w:t>
      </w:r>
      <w:r w:rsidRPr="00463898">
        <w:rPr>
          <w:rFonts w:ascii="Book Antiqua" w:hAnsi="Book Antiqua"/>
          <w:lang w:val="es-PR"/>
        </w:rPr>
        <w:t>.-</w:t>
      </w:r>
      <w:r w:rsidR="00AC6BB7">
        <w:rPr>
          <w:rFonts w:ascii="Book Antiqua" w:hAnsi="Book Antiqua"/>
          <w:lang w:val="es-PR"/>
        </w:rPr>
        <w:t>Investigación y Desarrollo</w:t>
      </w:r>
    </w:p>
    <w:p w14:paraId="136BEB90" w14:textId="77777777" w:rsidR="00AC6BB7" w:rsidRPr="00AC6BB7" w:rsidRDefault="00AC6BB7" w:rsidP="00657BD5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C6BB7">
        <w:rPr>
          <w:rFonts w:ascii="Book Antiqua" w:hAnsi="Book Antiqua"/>
          <w:lang w:val="es-PR"/>
        </w:rPr>
        <w:t>La Junta permitirá y autorizará el uso del cannabis para investigación y desarrollo científico y establecerá mediante reglamento los requisitos para emitir las licencias para investigación y desarrollo luego de la correspondiente evaluación de la solicitud. Las entidades que utilicen el cannabis para investigación científica tendrán que cumplir con los requisitos del marco regulatorio del Gobierno Federal y del Gobierno de Puerto Rico. La Junta podrá autorizar el uso de la flor exclusivamente para fines de investigación y desarrollo científico a toda persona o entidad que posea licencia de investigación, según definido en esta Ley.</w:t>
      </w:r>
    </w:p>
    <w:p w14:paraId="5A02B80D" w14:textId="375BB001" w:rsidR="00AC6BB7" w:rsidRDefault="00AC6BB7" w:rsidP="00657BD5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C6BB7">
        <w:rPr>
          <w:rFonts w:ascii="Book Antiqua" w:hAnsi="Book Antiqua"/>
          <w:lang w:val="es-PR"/>
        </w:rPr>
        <w:lastRenderedPageBreak/>
        <w:t>La Junta interactuará con la Academia y con las organizaciones relacionadas y el sector privado para promover la investigación científica del cannabis medicinal. La Junta y todas las entidades gubernamentales concernidas facilitarán y apoyarán la participación y los trabajos de investigación y desarrollo de la Universidad de Puerto Rico y el Recinto de Ciencias Médicas. Esta Ley reconoce la vasta trayectoria que tiene Puerto Rico en la industria farmacéutica y los trabajadores adiestrados en las numerosas disciplinas de la misma, que a su vez pueden aportar e interactuar para viabilizar la investigación y desarrollo científico del cannabis medicinal.</w:t>
      </w:r>
    </w:p>
    <w:p w14:paraId="63D012C5" w14:textId="281E087D" w:rsidR="00AD186A" w:rsidRDefault="00AC6BB7" w:rsidP="00657BD5">
      <w:pPr>
        <w:spacing w:line="480" w:lineRule="auto"/>
        <w:ind w:firstLine="567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PR"/>
        </w:rPr>
        <w:t xml:space="preserve">“El presidente de la Universidad de Puerto Rico debe establecer en la </w:t>
      </w:r>
      <w:r w:rsidRPr="00AC6BB7">
        <w:rPr>
          <w:rFonts w:ascii="Book Antiqua" w:hAnsi="Book Antiqua"/>
          <w:i/>
          <w:iCs/>
          <w:lang w:val="es-ES"/>
        </w:rPr>
        <w:t>Universidad de Puerto Rico en Utuado un programa académico exclusiv</w:t>
      </w:r>
      <w:r w:rsidR="003B23BD">
        <w:rPr>
          <w:rFonts w:ascii="Book Antiqua" w:hAnsi="Book Antiqua"/>
          <w:i/>
          <w:iCs/>
          <w:lang w:val="es-ES"/>
        </w:rPr>
        <w:t>amente</w:t>
      </w:r>
      <w:r w:rsidRPr="00AC6BB7">
        <w:rPr>
          <w:rFonts w:ascii="Book Antiqua" w:hAnsi="Book Antiqua"/>
          <w:i/>
          <w:iCs/>
          <w:lang w:val="es-ES"/>
        </w:rPr>
        <w:t xml:space="preserve"> para fomentar la investigación agrícola, desarrollo de técnicas para la siembra de semillas, manejo de semillas y plantas importadas y preparación de cultivadores de cannabis</w:t>
      </w:r>
      <w:r>
        <w:rPr>
          <w:rFonts w:ascii="Book Antiqua" w:hAnsi="Book Antiqua"/>
          <w:i/>
          <w:iCs/>
          <w:lang w:val="es-ES"/>
        </w:rPr>
        <w:t>. La Junta con el presidente de la Universidad de Puerto Rico establecerá</w:t>
      </w:r>
      <w:r w:rsidR="00AD186A">
        <w:rPr>
          <w:rFonts w:ascii="Book Antiqua" w:hAnsi="Book Antiqua"/>
          <w:i/>
          <w:iCs/>
          <w:lang w:val="es-ES"/>
        </w:rPr>
        <w:t>n</w:t>
      </w:r>
      <w:r>
        <w:rPr>
          <w:rFonts w:ascii="Book Antiqua" w:hAnsi="Book Antiqua"/>
          <w:i/>
          <w:iCs/>
          <w:lang w:val="es-ES"/>
        </w:rPr>
        <w:t xml:space="preserve"> l</w:t>
      </w:r>
      <w:r w:rsidR="00AD186A">
        <w:rPr>
          <w:rFonts w:ascii="Book Antiqua" w:hAnsi="Book Antiqua"/>
          <w:i/>
          <w:iCs/>
          <w:lang w:val="es-ES"/>
        </w:rPr>
        <w:t xml:space="preserve">os requisitos, parámetros y normas para crear el programa dentro de los recursos ya disponibles en la Universidad de Puerto Rico en Utuado. La Junta con el presidente de la Universidad de Puerto Rico </w:t>
      </w:r>
      <w:r w:rsidR="00332E5E">
        <w:rPr>
          <w:rFonts w:ascii="Book Antiqua" w:hAnsi="Book Antiqua"/>
          <w:i/>
          <w:iCs/>
          <w:lang w:val="es-ES"/>
        </w:rPr>
        <w:t>realizará anualmente una auditoria</w:t>
      </w:r>
      <w:r w:rsidR="00AD186A">
        <w:rPr>
          <w:rFonts w:ascii="Book Antiqua" w:hAnsi="Book Antiqua"/>
          <w:i/>
          <w:iCs/>
          <w:lang w:val="es-ES"/>
        </w:rPr>
        <w:t xml:space="preserve"> para determinar si cumple con lo</w:t>
      </w:r>
      <w:r w:rsidR="00332E5E">
        <w:rPr>
          <w:rFonts w:ascii="Book Antiqua" w:hAnsi="Book Antiqua"/>
          <w:i/>
          <w:iCs/>
          <w:lang w:val="es-ES"/>
        </w:rPr>
        <w:t>s</w:t>
      </w:r>
      <w:r w:rsidR="00AD186A">
        <w:rPr>
          <w:rFonts w:ascii="Book Antiqua" w:hAnsi="Book Antiqua"/>
          <w:i/>
          <w:iCs/>
          <w:lang w:val="es-ES"/>
        </w:rPr>
        <w:t xml:space="preserve"> siguientes objetivos:</w:t>
      </w:r>
    </w:p>
    <w:p w14:paraId="684D4FCE" w14:textId="5E8CA5DB" w:rsidR="00AD186A" w:rsidRPr="00AD186A" w:rsidRDefault="00AD186A" w:rsidP="00657BD5">
      <w:pPr>
        <w:pStyle w:val="ListParagraph"/>
        <w:numPr>
          <w:ilvl w:val="0"/>
          <w:numId w:val="1"/>
        </w:numPr>
        <w:spacing w:line="480" w:lineRule="auto"/>
        <w:ind w:firstLine="567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ES"/>
        </w:rPr>
        <w:t xml:space="preserve">Desarrollar cultivadores expertos; </w:t>
      </w:r>
    </w:p>
    <w:p w14:paraId="510C1C56" w14:textId="77777777" w:rsidR="00AD186A" w:rsidRPr="00AD186A" w:rsidRDefault="00AD186A" w:rsidP="00657BD5">
      <w:pPr>
        <w:pStyle w:val="ListParagraph"/>
        <w:numPr>
          <w:ilvl w:val="0"/>
          <w:numId w:val="1"/>
        </w:numPr>
        <w:spacing w:line="480" w:lineRule="auto"/>
        <w:ind w:firstLine="567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ES"/>
        </w:rPr>
        <w:t>Establecer manuales, procesos y publicaciones sobre las mejores prácticas de la siembra de cannabis en Puerto Rico;</w:t>
      </w:r>
    </w:p>
    <w:p w14:paraId="537BF765" w14:textId="060C2680" w:rsidR="00AC6BB7" w:rsidRPr="00332E5E" w:rsidRDefault="00AD186A" w:rsidP="00657BD5">
      <w:pPr>
        <w:pStyle w:val="ListParagraph"/>
        <w:numPr>
          <w:ilvl w:val="0"/>
          <w:numId w:val="1"/>
        </w:numPr>
        <w:spacing w:line="480" w:lineRule="auto"/>
        <w:ind w:firstLine="567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ES"/>
        </w:rPr>
        <w:t xml:space="preserve">Suscribir acuerdos con la empresa privada para </w:t>
      </w:r>
      <w:r w:rsidR="00332E5E">
        <w:rPr>
          <w:rFonts w:ascii="Book Antiqua" w:hAnsi="Book Antiqua"/>
          <w:i/>
          <w:iCs/>
          <w:lang w:val="es-ES"/>
        </w:rPr>
        <w:t>que los prospectos profesionales puedan tener acceso a</w:t>
      </w:r>
      <w:r>
        <w:rPr>
          <w:rFonts w:ascii="Book Antiqua" w:hAnsi="Book Antiqua"/>
          <w:i/>
          <w:iCs/>
          <w:lang w:val="es-ES"/>
        </w:rPr>
        <w:t xml:space="preserve"> los cultivos locales, fincas y cadena de distribución. </w:t>
      </w:r>
    </w:p>
    <w:p w14:paraId="6F1845D5" w14:textId="0704B0E3" w:rsidR="0020062C" w:rsidRPr="0020062C" w:rsidRDefault="00463898" w:rsidP="00657BD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Sección</w:t>
      </w:r>
      <w:r w:rsidR="0020062C" w:rsidRPr="0020062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2</w:t>
      </w:r>
      <w:r w:rsidR="0020062C" w:rsidRPr="0020062C">
        <w:rPr>
          <w:rFonts w:ascii="Book Antiqua" w:hAnsi="Book Antiqua"/>
          <w:lang w:val="es-ES_tradnl"/>
        </w:rPr>
        <w:t xml:space="preserve">.-Esta Ley tendrá primacía sobre cualquier otra ley estatal, reglamentos, ordenes generales o cartas circulares.  </w:t>
      </w:r>
    </w:p>
    <w:p w14:paraId="113BE8E1" w14:textId="2E8E68CF" w:rsidR="0020062C" w:rsidRPr="0020062C" w:rsidRDefault="00D2641D" w:rsidP="00657BD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20062C" w:rsidRPr="0020062C">
        <w:rPr>
          <w:rFonts w:ascii="Book Antiqua" w:hAnsi="Book Antiqua"/>
          <w:lang w:val="es-ES_tradnl"/>
        </w:rPr>
        <w:t xml:space="preserve"> </w:t>
      </w:r>
      <w:r w:rsidR="00463898">
        <w:rPr>
          <w:rFonts w:ascii="Book Antiqua" w:hAnsi="Book Antiqua"/>
          <w:lang w:val="es-ES_tradnl"/>
        </w:rPr>
        <w:t>3</w:t>
      </w:r>
      <w:r w:rsidR="0020062C" w:rsidRPr="0020062C">
        <w:rPr>
          <w:rFonts w:ascii="Book Antiqua" w:hAnsi="Book Antiqua"/>
          <w:lang w:val="es-ES_tradnl"/>
        </w:rPr>
        <w:t>.-Si cualquier artículo, disposición, párrafo, inciso o parte de esta Ley, fuese declarada nula o inconstitucional por cualquier Tribunal competente, se entenderá que el resto de sus disposiciones mantendrán su validez y vigencia.</w:t>
      </w:r>
    </w:p>
    <w:p w14:paraId="39B662FB" w14:textId="781BC5C4" w:rsidR="0020062C" w:rsidRPr="0020062C" w:rsidRDefault="00D2641D" w:rsidP="00657BD5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</w:t>
      </w:r>
      <w:r w:rsidR="0020062C" w:rsidRPr="0020062C">
        <w:rPr>
          <w:rFonts w:ascii="Book Antiqua" w:hAnsi="Book Antiqua"/>
          <w:lang w:val="es-ES_tradnl"/>
        </w:rPr>
        <w:t xml:space="preserve"> </w:t>
      </w:r>
      <w:r w:rsidR="00463898">
        <w:rPr>
          <w:rFonts w:ascii="Book Antiqua" w:hAnsi="Book Antiqua"/>
          <w:lang w:val="es-ES_tradnl"/>
        </w:rPr>
        <w:t>4</w:t>
      </w:r>
      <w:r w:rsidR="0020062C" w:rsidRPr="0020062C">
        <w:rPr>
          <w:rFonts w:ascii="Book Antiqua" w:hAnsi="Book Antiqua"/>
          <w:lang w:val="es-ES_tradnl"/>
        </w:rPr>
        <w:t xml:space="preserve">.-Esta Ley entrará en vigor inmediatamente después de su aprobación. </w:t>
      </w:r>
    </w:p>
    <w:sectPr w:rsidR="0020062C" w:rsidRPr="0020062C" w:rsidSect="001B0DEF"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8AAD7" w14:textId="77777777" w:rsidR="00BF4A60" w:rsidRDefault="00BF4A60">
      <w:r>
        <w:separator/>
      </w:r>
    </w:p>
  </w:endnote>
  <w:endnote w:type="continuationSeparator" w:id="0">
    <w:p w14:paraId="6BBE36D6" w14:textId="77777777" w:rsidR="00BF4A60" w:rsidRDefault="00BF4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FE90A" w14:textId="77777777" w:rsidR="00BF4A60" w:rsidRDefault="00BF4A60">
      <w:r>
        <w:separator/>
      </w:r>
    </w:p>
  </w:footnote>
  <w:footnote w:type="continuationSeparator" w:id="0">
    <w:p w14:paraId="364D5794" w14:textId="77777777" w:rsidR="00BF4A60" w:rsidRDefault="00BF4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1F46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7EB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C159E" w14:textId="77777777" w:rsidR="00B05A0B" w:rsidRDefault="002F56D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7EBB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200CB6"/>
    <w:multiLevelType w:val="hybridMultilevel"/>
    <w:tmpl w:val="C3D65F10"/>
    <w:lvl w:ilvl="0" w:tplc="1E168D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0605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062C"/>
    <w:rsid w:val="00007959"/>
    <w:rsid w:val="00011F3B"/>
    <w:rsid w:val="00014C0D"/>
    <w:rsid w:val="00020BBB"/>
    <w:rsid w:val="00056024"/>
    <w:rsid w:val="00095AE1"/>
    <w:rsid w:val="000A6B6C"/>
    <w:rsid w:val="000B0DBB"/>
    <w:rsid w:val="000D05A0"/>
    <w:rsid w:val="00100693"/>
    <w:rsid w:val="00103D91"/>
    <w:rsid w:val="00111E71"/>
    <w:rsid w:val="00127C6A"/>
    <w:rsid w:val="001363FE"/>
    <w:rsid w:val="001469D4"/>
    <w:rsid w:val="001542E8"/>
    <w:rsid w:val="00163196"/>
    <w:rsid w:val="0017132B"/>
    <w:rsid w:val="001D27D2"/>
    <w:rsid w:val="001E522D"/>
    <w:rsid w:val="001E7EBB"/>
    <w:rsid w:val="001F4CA3"/>
    <w:rsid w:val="001F612A"/>
    <w:rsid w:val="0020062C"/>
    <w:rsid w:val="00211396"/>
    <w:rsid w:val="00226AE6"/>
    <w:rsid w:val="00245322"/>
    <w:rsid w:val="00245B34"/>
    <w:rsid w:val="00263355"/>
    <w:rsid w:val="00273792"/>
    <w:rsid w:val="002D027B"/>
    <w:rsid w:val="002D05EA"/>
    <w:rsid w:val="002D4AC8"/>
    <w:rsid w:val="002F56D1"/>
    <w:rsid w:val="00320D78"/>
    <w:rsid w:val="00332E5E"/>
    <w:rsid w:val="003566F2"/>
    <w:rsid w:val="00380FE5"/>
    <w:rsid w:val="003924DD"/>
    <w:rsid w:val="00394FCB"/>
    <w:rsid w:val="003963F4"/>
    <w:rsid w:val="003B23BD"/>
    <w:rsid w:val="003B5254"/>
    <w:rsid w:val="003B75A6"/>
    <w:rsid w:val="004061CA"/>
    <w:rsid w:val="00415689"/>
    <w:rsid w:val="004440CB"/>
    <w:rsid w:val="00463898"/>
    <w:rsid w:val="0046518F"/>
    <w:rsid w:val="004664D4"/>
    <w:rsid w:val="00466B32"/>
    <w:rsid w:val="004713D2"/>
    <w:rsid w:val="00521639"/>
    <w:rsid w:val="00532BB7"/>
    <w:rsid w:val="005332E4"/>
    <w:rsid w:val="0053550C"/>
    <w:rsid w:val="00555018"/>
    <w:rsid w:val="005723DC"/>
    <w:rsid w:val="00582FF3"/>
    <w:rsid w:val="0059073E"/>
    <w:rsid w:val="005C4EE4"/>
    <w:rsid w:val="006166A6"/>
    <w:rsid w:val="006210DC"/>
    <w:rsid w:val="0064349D"/>
    <w:rsid w:val="0064671C"/>
    <w:rsid w:val="00646B14"/>
    <w:rsid w:val="00650619"/>
    <w:rsid w:val="00651DCE"/>
    <w:rsid w:val="00653EED"/>
    <w:rsid w:val="00657BD5"/>
    <w:rsid w:val="00685549"/>
    <w:rsid w:val="006B7365"/>
    <w:rsid w:val="006C2D81"/>
    <w:rsid w:val="006C7DF8"/>
    <w:rsid w:val="00750FC8"/>
    <w:rsid w:val="00752381"/>
    <w:rsid w:val="007533D0"/>
    <w:rsid w:val="00755069"/>
    <w:rsid w:val="007B0660"/>
    <w:rsid w:val="007E3868"/>
    <w:rsid w:val="00820C41"/>
    <w:rsid w:val="00850256"/>
    <w:rsid w:val="008B2D1F"/>
    <w:rsid w:val="0093686F"/>
    <w:rsid w:val="00942FD4"/>
    <w:rsid w:val="00951997"/>
    <w:rsid w:val="00990352"/>
    <w:rsid w:val="00A03405"/>
    <w:rsid w:val="00A1528A"/>
    <w:rsid w:val="00A32B27"/>
    <w:rsid w:val="00A33918"/>
    <w:rsid w:val="00A53E74"/>
    <w:rsid w:val="00A7629F"/>
    <w:rsid w:val="00AC6BB7"/>
    <w:rsid w:val="00AD186A"/>
    <w:rsid w:val="00AF0CEE"/>
    <w:rsid w:val="00B05A0B"/>
    <w:rsid w:val="00B667AD"/>
    <w:rsid w:val="00B84C38"/>
    <w:rsid w:val="00B86C00"/>
    <w:rsid w:val="00B947F6"/>
    <w:rsid w:val="00B95072"/>
    <w:rsid w:val="00BF16AA"/>
    <w:rsid w:val="00BF4A60"/>
    <w:rsid w:val="00C354B8"/>
    <w:rsid w:val="00C40F0F"/>
    <w:rsid w:val="00C52517"/>
    <w:rsid w:val="00C60921"/>
    <w:rsid w:val="00C62936"/>
    <w:rsid w:val="00C653F2"/>
    <w:rsid w:val="00C679E6"/>
    <w:rsid w:val="00C908F9"/>
    <w:rsid w:val="00CA0917"/>
    <w:rsid w:val="00CA1099"/>
    <w:rsid w:val="00CC2F2D"/>
    <w:rsid w:val="00D00CA3"/>
    <w:rsid w:val="00D2641D"/>
    <w:rsid w:val="00D417C2"/>
    <w:rsid w:val="00D47D11"/>
    <w:rsid w:val="00D5753C"/>
    <w:rsid w:val="00D60936"/>
    <w:rsid w:val="00D709EB"/>
    <w:rsid w:val="00D74714"/>
    <w:rsid w:val="00D82F3F"/>
    <w:rsid w:val="00D85FF6"/>
    <w:rsid w:val="00D921C6"/>
    <w:rsid w:val="00D958C2"/>
    <w:rsid w:val="00DE7E3C"/>
    <w:rsid w:val="00E04AB5"/>
    <w:rsid w:val="00E44254"/>
    <w:rsid w:val="00E50EEA"/>
    <w:rsid w:val="00E52348"/>
    <w:rsid w:val="00E52F58"/>
    <w:rsid w:val="00E61593"/>
    <w:rsid w:val="00E623E2"/>
    <w:rsid w:val="00EB1D40"/>
    <w:rsid w:val="00EC26AA"/>
    <w:rsid w:val="00ED7A53"/>
    <w:rsid w:val="00EE4273"/>
    <w:rsid w:val="00EF6D61"/>
    <w:rsid w:val="00F02004"/>
    <w:rsid w:val="00F042CB"/>
    <w:rsid w:val="00F60A20"/>
    <w:rsid w:val="00FA5C1E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EE8477"/>
  <w15:chartTrackingRefBased/>
  <w15:docId w15:val="{6B375C97-916E-438C-8F2B-814C4EF5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522D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522D"/>
  </w:style>
  <w:style w:type="character" w:styleId="FootnoteReference">
    <w:name w:val="footnote reference"/>
    <w:basedOn w:val="DefaultParagraphFont"/>
    <w:uiPriority w:val="99"/>
    <w:semiHidden/>
    <w:unhideWhenUsed/>
    <w:rsid w:val="001E522D"/>
    <w:rPr>
      <w:vertAlign w:val="superscript"/>
    </w:rPr>
  </w:style>
  <w:style w:type="paragraph" w:styleId="ListParagraph">
    <w:name w:val="List Paragraph"/>
    <w:basedOn w:val="Normal"/>
    <w:uiPriority w:val="34"/>
    <w:qFormat/>
    <w:rsid w:val="00AD1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5</TotalTime>
  <Pages>4</Pages>
  <Words>851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Zurys F. Fajardo Rojas</cp:lastModifiedBy>
  <cp:revision>6</cp:revision>
  <cp:lastPrinted>2025-01-13T14:14:00Z</cp:lastPrinted>
  <dcterms:created xsi:type="dcterms:W3CDTF">2025-01-09T20:34:00Z</dcterms:created>
  <dcterms:modified xsi:type="dcterms:W3CDTF">2025-01-15T12:56:00Z</dcterms:modified>
</cp:coreProperties>
</file>