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CE203" w14:textId="77777777" w:rsidR="00147364" w:rsidRPr="0049600B" w:rsidRDefault="00147364" w:rsidP="00147364">
      <w:pPr>
        <w:jc w:val="center"/>
        <w:rPr>
          <w:rFonts w:ascii="Book Antiqua" w:hAnsi="Book Antiqua"/>
          <w:sz w:val="28"/>
          <w:lang w:val="es-ES_tradnl"/>
        </w:rPr>
      </w:pPr>
      <w:r>
        <w:rPr>
          <w:rFonts w:ascii="Book Antiqua" w:hAnsi="Book Antiqua"/>
          <w:sz w:val="28"/>
          <w:lang w:val="es-ES_tradnl"/>
        </w:rPr>
        <w:t>GOBIERNO</w:t>
      </w:r>
      <w:r w:rsidRPr="0049600B">
        <w:rPr>
          <w:rFonts w:ascii="Book Antiqua" w:hAnsi="Book Antiqua"/>
          <w:sz w:val="28"/>
          <w:lang w:val="es-ES_tradnl"/>
        </w:rPr>
        <w:t xml:space="preserve"> DE PUERTO RICO</w:t>
      </w:r>
    </w:p>
    <w:p w14:paraId="4AE79203" w14:textId="77777777" w:rsidR="00147364" w:rsidRPr="0049600B" w:rsidRDefault="00147364" w:rsidP="00147364">
      <w:pPr>
        <w:jc w:val="center"/>
        <w:rPr>
          <w:rFonts w:ascii="Book Antiqua" w:hAnsi="Book Antiqua"/>
          <w:sz w:val="28"/>
          <w:lang w:val="es-ES_tradnl"/>
        </w:rPr>
      </w:pPr>
    </w:p>
    <w:p w14:paraId="30D95FEC" w14:textId="77777777" w:rsidR="00147364" w:rsidRPr="0049600B" w:rsidRDefault="00147364" w:rsidP="00147364">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sidRPr="0049600B">
        <w:rPr>
          <w:rFonts w:ascii="Book Antiqua" w:hAnsi="Book Antiqua"/>
          <w:lang w:val="es-ES_tradnl"/>
        </w:rPr>
        <w:tab/>
        <w:t>Asamblea</w:t>
      </w:r>
      <w:r w:rsidRPr="0049600B">
        <w:rPr>
          <w:rFonts w:ascii="Book Antiqua" w:hAnsi="Book Antiqua"/>
          <w:lang w:val="es-ES_tradnl"/>
        </w:rPr>
        <w:tab/>
      </w:r>
      <w:r>
        <w:rPr>
          <w:rFonts w:ascii="Book Antiqua" w:hAnsi="Book Antiqua"/>
          <w:lang w:val="es-ES_tradnl"/>
        </w:rPr>
        <w:t>1</w:t>
      </w:r>
      <w:r w:rsidRPr="0049600B">
        <w:rPr>
          <w:rFonts w:ascii="Book Antiqua" w:hAnsi="Book Antiqua"/>
          <w:lang w:val="es-ES_tradnl"/>
        </w:rPr>
        <w:t xml:space="preserve"> </w:t>
      </w:r>
      <w:r>
        <w:rPr>
          <w:rFonts w:ascii="Book Antiqua" w:hAnsi="Book Antiqua"/>
          <w:vertAlign w:val="superscript"/>
          <w:lang w:val="es-ES_tradnl"/>
        </w:rPr>
        <w:t>r</w:t>
      </w:r>
      <w:r w:rsidRPr="0049600B">
        <w:rPr>
          <w:rFonts w:ascii="Book Antiqua" w:hAnsi="Book Antiqua"/>
          <w:vertAlign w:val="superscript"/>
          <w:lang w:val="es-ES_tradnl"/>
        </w:rPr>
        <w:t>a</w:t>
      </w:r>
      <w:r w:rsidRPr="0049600B">
        <w:rPr>
          <w:rFonts w:ascii="Book Antiqua" w:hAnsi="Book Antiqua"/>
          <w:lang w:val="es-ES_tradnl"/>
        </w:rPr>
        <w:tab/>
        <w:t>Sesión</w:t>
      </w:r>
    </w:p>
    <w:p w14:paraId="1E41AA9E" w14:textId="77777777" w:rsidR="00147364" w:rsidRPr="0049600B" w:rsidRDefault="00147364" w:rsidP="00147364">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583B269F" w14:textId="77777777" w:rsidR="00147364" w:rsidRPr="00EB4AAC" w:rsidRDefault="00147364" w:rsidP="00147364">
      <w:pPr>
        <w:rPr>
          <w:rFonts w:ascii="Book Antiqua" w:hAnsi="Book Antiqua"/>
          <w:sz w:val="32"/>
          <w:szCs w:val="24"/>
          <w:lang w:val="es-ES_tradnl"/>
        </w:rPr>
      </w:pPr>
    </w:p>
    <w:p w14:paraId="70457694" w14:textId="77777777" w:rsidR="00147364" w:rsidRPr="0049600B" w:rsidRDefault="00147364" w:rsidP="00147364">
      <w:pPr>
        <w:jc w:val="center"/>
        <w:rPr>
          <w:rFonts w:ascii="Book Antiqua" w:hAnsi="Book Antiqua"/>
          <w:b/>
          <w:sz w:val="36"/>
          <w:lang w:val="es-ES_tradnl"/>
        </w:rPr>
      </w:pPr>
      <w:r w:rsidRPr="0049600B">
        <w:rPr>
          <w:rFonts w:ascii="Book Antiqua" w:hAnsi="Book Antiqua"/>
          <w:b/>
          <w:sz w:val="36"/>
          <w:lang w:val="es-ES_tradnl"/>
        </w:rPr>
        <w:t>CÁMARA DE REPRESENTANTES</w:t>
      </w:r>
    </w:p>
    <w:p w14:paraId="33E2FD48" w14:textId="77777777" w:rsidR="00147364" w:rsidRPr="0049600B" w:rsidRDefault="00147364" w:rsidP="00147364">
      <w:pPr>
        <w:jc w:val="center"/>
        <w:rPr>
          <w:rFonts w:ascii="Book Antiqua" w:hAnsi="Book Antiqua"/>
          <w:b/>
          <w:sz w:val="36"/>
          <w:lang w:val="es-ES_tradnl"/>
        </w:rPr>
      </w:pPr>
    </w:p>
    <w:p w14:paraId="261B9431" w14:textId="688A9584" w:rsidR="00147364" w:rsidRPr="0049600B" w:rsidRDefault="00147364" w:rsidP="00147364">
      <w:pPr>
        <w:jc w:val="center"/>
        <w:rPr>
          <w:rFonts w:ascii="Book Antiqua" w:hAnsi="Book Antiqua"/>
          <w:b/>
          <w:sz w:val="52"/>
          <w:lang w:val="es-PR"/>
        </w:rPr>
      </w:pPr>
      <w:r w:rsidRPr="0049600B">
        <w:rPr>
          <w:rFonts w:ascii="Book Antiqua" w:hAnsi="Book Antiqua"/>
          <w:b/>
          <w:sz w:val="52"/>
          <w:lang w:val="es-ES_tradnl"/>
        </w:rPr>
        <w:t>P.</w:t>
      </w:r>
      <w:r>
        <w:rPr>
          <w:rFonts w:ascii="Book Antiqua" w:hAnsi="Book Antiqua"/>
          <w:b/>
          <w:sz w:val="52"/>
          <w:lang w:val="es-ES_tradnl"/>
        </w:rPr>
        <w:t xml:space="preserve"> de la </w:t>
      </w:r>
      <w:r w:rsidR="00F624B7">
        <w:rPr>
          <w:rFonts w:ascii="Book Antiqua" w:hAnsi="Book Antiqua"/>
          <w:b/>
          <w:sz w:val="52"/>
          <w:lang w:val="es-ES_tradnl"/>
        </w:rPr>
        <w:t>S</w:t>
      </w:r>
      <w:r>
        <w:rPr>
          <w:rFonts w:ascii="Book Antiqua" w:hAnsi="Book Antiqua"/>
          <w:b/>
          <w:sz w:val="52"/>
          <w:lang w:val="es-ES_tradnl"/>
        </w:rPr>
        <w:t xml:space="preserve">. </w:t>
      </w:r>
      <w:r w:rsidR="00F624B7">
        <w:rPr>
          <w:rFonts w:ascii="Book Antiqua" w:hAnsi="Book Antiqua"/>
          <w:b/>
          <w:sz w:val="52"/>
          <w:lang w:val="es-ES_tradnl"/>
        </w:rPr>
        <w:t>233</w:t>
      </w:r>
    </w:p>
    <w:p w14:paraId="0B10D7E6" w14:textId="77777777" w:rsidR="00147364" w:rsidRPr="00587A64" w:rsidRDefault="00147364" w:rsidP="00147364">
      <w:pPr>
        <w:jc w:val="center"/>
        <w:rPr>
          <w:rFonts w:ascii="Book Antiqua" w:hAnsi="Book Antiqua"/>
          <w:b/>
          <w:sz w:val="48"/>
          <w:szCs w:val="18"/>
          <w:lang w:val="es-ES_tradnl"/>
        </w:rPr>
      </w:pPr>
    </w:p>
    <w:p w14:paraId="20373998" w14:textId="77777777" w:rsidR="00147364" w:rsidRPr="0049600B" w:rsidRDefault="00147364" w:rsidP="00147364">
      <w:pPr>
        <w:jc w:val="center"/>
        <w:rPr>
          <w:rFonts w:ascii="Book Antiqua" w:hAnsi="Book Antiqua"/>
          <w:sz w:val="28"/>
          <w:lang w:val="es-ES_tradnl"/>
        </w:rPr>
      </w:pPr>
      <w:r w:rsidRPr="0049600B">
        <w:rPr>
          <w:rFonts w:ascii="Book Antiqua" w:hAnsi="Book Antiqua"/>
          <w:b/>
          <w:sz w:val="28"/>
          <w:lang w:val="es-ES_tradnl"/>
        </w:rPr>
        <w:t>INFORME POSITIVO</w:t>
      </w:r>
      <w:r>
        <w:rPr>
          <w:rFonts w:ascii="Book Antiqua" w:hAnsi="Book Antiqua"/>
          <w:b/>
          <w:sz w:val="28"/>
          <w:lang w:val="es-ES_tradnl"/>
        </w:rPr>
        <w:t xml:space="preserve"> </w:t>
      </w:r>
    </w:p>
    <w:p w14:paraId="01A9480D" w14:textId="77777777" w:rsidR="00147364" w:rsidRPr="0049600B" w:rsidRDefault="00147364" w:rsidP="00147364">
      <w:pPr>
        <w:jc w:val="center"/>
        <w:rPr>
          <w:rFonts w:ascii="Book Antiqua" w:hAnsi="Book Antiqua"/>
          <w:sz w:val="28"/>
          <w:lang w:val="es-ES_tradnl"/>
        </w:rPr>
      </w:pPr>
    </w:p>
    <w:p w14:paraId="563DC74E" w14:textId="1513DFF4" w:rsidR="00147364" w:rsidRPr="0049600B" w:rsidRDefault="00147364" w:rsidP="00301824">
      <w:pPr>
        <w:spacing w:before="240" w:after="240"/>
        <w:jc w:val="center"/>
        <w:rPr>
          <w:rFonts w:ascii="Book Antiqua" w:hAnsi="Book Antiqua"/>
          <w:lang w:val="es-ES_tradnl"/>
        </w:rPr>
      </w:pPr>
      <w:r w:rsidRPr="0049600B">
        <w:rPr>
          <w:rFonts w:ascii="Book Antiqua" w:hAnsi="Book Antiqua"/>
          <w:lang w:val="es-ES_tradnl"/>
        </w:rPr>
        <w:t xml:space="preserve"> </w:t>
      </w:r>
      <w:r w:rsidR="00AC11D3">
        <w:rPr>
          <w:rFonts w:ascii="Book Antiqua" w:hAnsi="Book Antiqua"/>
          <w:lang w:val="es-ES_tradnl"/>
        </w:rPr>
        <w:t>11</w:t>
      </w:r>
      <w:r>
        <w:rPr>
          <w:rFonts w:ascii="Book Antiqua" w:hAnsi="Book Antiqua"/>
          <w:lang w:val="es-ES_tradnl"/>
        </w:rPr>
        <w:t xml:space="preserve"> DE </w:t>
      </w:r>
      <w:r w:rsidR="000766BE">
        <w:rPr>
          <w:rFonts w:ascii="Book Antiqua" w:hAnsi="Book Antiqua"/>
          <w:lang w:val="es-ES_tradnl"/>
        </w:rPr>
        <w:t>JUNIO</w:t>
      </w:r>
      <w:r>
        <w:rPr>
          <w:rFonts w:ascii="Book Antiqua" w:hAnsi="Book Antiqua"/>
          <w:lang w:val="es-ES_tradnl"/>
        </w:rPr>
        <w:t xml:space="preserve"> DE</w:t>
      </w:r>
      <w:r w:rsidRPr="0049600B">
        <w:rPr>
          <w:rFonts w:ascii="Book Antiqua" w:hAnsi="Book Antiqua"/>
          <w:lang w:val="es-ES_tradnl"/>
        </w:rPr>
        <w:t xml:space="preserve"> 202</w:t>
      </w:r>
      <w:r>
        <w:rPr>
          <w:rFonts w:ascii="Book Antiqua" w:hAnsi="Book Antiqua"/>
          <w:lang w:val="es-ES_tradnl"/>
        </w:rPr>
        <w:t>5</w:t>
      </w:r>
    </w:p>
    <w:p w14:paraId="4FF6A66F" w14:textId="61585F92" w:rsidR="001A4A89" w:rsidRDefault="001A4A89" w:rsidP="00B25D1A">
      <w:pPr>
        <w:spacing w:before="240" w:after="120"/>
        <w:jc w:val="both"/>
        <w:rPr>
          <w:rFonts w:ascii="Book Antiqua" w:hAnsi="Book Antiqua"/>
          <w:b/>
          <w:lang w:val="es-ES_tradnl"/>
        </w:rPr>
      </w:pPr>
      <w:r w:rsidRPr="003E28C1">
        <w:rPr>
          <w:rFonts w:ascii="Book Antiqua" w:hAnsi="Book Antiqua"/>
          <w:b/>
          <w:lang w:val="es-ES_tradnl"/>
        </w:rPr>
        <w:t>A LA CÁMARA DE REPRESENTANTES</w:t>
      </w:r>
      <w:r w:rsidR="00F14A41" w:rsidRPr="003E28C1">
        <w:rPr>
          <w:rFonts w:ascii="Book Antiqua" w:hAnsi="Book Antiqua"/>
          <w:b/>
          <w:lang w:val="es-ES_tradnl"/>
        </w:rPr>
        <w:t xml:space="preserve"> DE PUERTO RICO</w:t>
      </w:r>
      <w:r w:rsidRPr="003E28C1">
        <w:rPr>
          <w:rFonts w:ascii="Book Antiqua" w:hAnsi="Book Antiqua"/>
          <w:b/>
          <w:lang w:val="es-ES_tradnl"/>
        </w:rPr>
        <w:t>:</w:t>
      </w:r>
    </w:p>
    <w:p w14:paraId="421485C8" w14:textId="01803AE6" w:rsidR="00FD6CB7" w:rsidRPr="003E28C1" w:rsidRDefault="00091A87" w:rsidP="00B25D1A">
      <w:pPr>
        <w:spacing w:before="240" w:after="120"/>
        <w:ind w:firstLine="720"/>
        <w:jc w:val="both"/>
        <w:rPr>
          <w:rFonts w:ascii="Book Antiqua" w:hAnsi="Book Antiqua"/>
          <w:lang w:val="es-PR"/>
        </w:rPr>
      </w:pPr>
      <w:r w:rsidRPr="003E28C1">
        <w:rPr>
          <w:rFonts w:ascii="Book Antiqua" w:hAnsi="Book Antiqua"/>
          <w:lang w:val="es-PR"/>
        </w:rPr>
        <w:t>La Comisión de Educación</w:t>
      </w:r>
      <w:r w:rsidR="008765EC">
        <w:rPr>
          <w:rFonts w:ascii="Book Antiqua" w:hAnsi="Book Antiqua"/>
          <w:lang w:val="es-PR"/>
        </w:rPr>
        <w:t xml:space="preserve"> de la Cámara de Representantes de Puerto Rico</w:t>
      </w:r>
      <w:r w:rsidRPr="003E28C1">
        <w:rPr>
          <w:rFonts w:ascii="Book Antiqua" w:hAnsi="Book Antiqua"/>
          <w:lang w:val="es-PR"/>
        </w:rPr>
        <w:t xml:space="preserve">, tras </w:t>
      </w:r>
      <w:r w:rsidR="009F1FDD" w:rsidRPr="003E28C1">
        <w:rPr>
          <w:rFonts w:ascii="Book Antiqua" w:hAnsi="Book Antiqua"/>
          <w:lang w:val="es-PR"/>
        </w:rPr>
        <w:t>el correspondiente</w:t>
      </w:r>
      <w:r w:rsidRPr="003E28C1">
        <w:rPr>
          <w:rFonts w:ascii="Book Antiqua" w:hAnsi="Book Antiqua"/>
          <w:lang w:val="es-PR"/>
        </w:rPr>
        <w:t xml:space="preserve"> análisis y evaluación, recomienda respetuosamente a este Honorable Cuerpo Legislativo </w:t>
      </w:r>
      <w:r w:rsidR="00FD6CB7" w:rsidRPr="003E28C1">
        <w:rPr>
          <w:rFonts w:ascii="Book Antiqua" w:hAnsi="Book Antiqua"/>
          <w:lang w:val="es-PR"/>
        </w:rPr>
        <w:t xml:space="preserve">la aprobación </w:t>
      </w:r>
      <w:r w:rsidR="00FD6CB7" w:rsidRPr="00301824">
        <w:rPr>
          <w:rFonts w:ascii="Book Antiqua" w:hAnsi="Book Antiqua"/>
          <w:lang w:val="es-PR"/>
        </w:rPr>
        <w:t>del Proyecto de</w:t>
      </w:r>
      <w:r w:rsidR="00F624B7" w:rsidRPr="00301824">
        <w:rPr>
          <w:rFonts w:ascii="Book Antiqua" w:hAnsi="Book Antiqua"/>
          <w:lang w:val="es-PR"/>
        </w:rPr>
        <w:t>l Senado</w:t>
      </w:r>
      <w:r w:rsidR="00FD6CB7" w:rsidRPr="00301824">
        <w:rPr>
          <w:rFonts w:ascii="Book Antiqua" w:hAnsi="Book Antiqua"/>
          <w:lang w:val="es-PR"/>
        </w:rPr>
        <w:t xml:space="preserve"> </w:t>
      </w:r>
      <w:r w:rsidR="00F624B7" w:rsidRPr="00301824">
        <w:rPr>
          <w:rFonts w:ascii="Book Antiqua" w:hAnsi="Book Antiqua"/>
          <w:lang w:val="es-PR"/>
        </w:rPr>
        <w:t>233</w:t>
      </w:r>
      <w:r w:rsidR="009F1FDD" w:rsidRPr="00301824">
        <w:rPr>
          <w:rFonts w:ascii="Book Antiqua" w:hAnsi="Book Antiqua"/>
          <w:lang w:val="es-PR"/>
        </w:rPr>
        <w:t xml:space="preserve"> (en adelante, P. de</w:t>
      </w:r>
      <w:r w:rsidR="00F624B7" w:rsidRPr="00301824">
        <w:rPr>
          <w:rFonts w:ascii="Book Antiqua" w:hAnsi="Book Antiqua"/>
          <w:lang w:val="es-PR"/>
        </w:rPr>
        <w:t>l S. 233</w:t>
      </w:r>
      <w:r w:rsidR="009F1FDD" w:rsidRPr="00301824">
        <w:rPr>
          <w:rFonts w:ascii="Book Antiqua" w:hAnsi="Book Antiqua"/>
          <w:lang w:val="es-PR"/>
        </w:rPr>
        <w:t>)</w:t>
      </w:r>
      <w:r w:rsidR="00FD6CB7" w:rsidRPr="00301824">
        <w:rPr>
          <w:rFonts w:ascii="Book Antiqua" w:hAnsi="Book Antiqua"/>
          <w:lang w:val="es-PR"/>
        </w:rPr>
        <w:t xml:space="preserve">, </w:t>
      </w:r>
      <w:r w:rsidR="00E06F7D" w:rsidRPr="00301824">
        <w:rPr>
          <w:rFonts w:ascii="Book Antiqua" w:hAnsi="Book Antiqua"/>
          <w:lang w:val="es-PR"/>
        </w:rPr>
        <w:t xml:space="preserve">mediante el presente Informe Positivo, </w:t>
      </w:r>
      <w:r w:rsidR="00FD6CB7" w:rsidRPr="00301824">
        <w:rPr>
          <w:rFonts w:ascii="Book Antiqua" w:hAnsi="Book Antiqua"/>
          <w:lang w:val="es-PR"/>
        </w:rPr>
        <w:t>incorporando</w:t>
      </w:r>
      <w:r w:rsidR="006F1C25" w:rsidRPr="00301824">
        <w:rPr>
          <w:rFonts w:ascii="Book Antiqua" w:hAnsi="Book Antiqua"/>
          <w:lang w:val="es-PR"/>
        </w:rPr>
        <w:t>,</w:t>
      </w:r>
      <w:r w:rsidR="00FD6CB7" w:rsidRPr="00301824">
        <w:rPr>
          <w:rFonts w:ascii="Book Antiqua" w:hAnsi="Book Antiqua"/>
          <w:lang w:val="es-PR"/>
        </w:rPr>
        <w:t xml:space="preserve"> </w:t>
      </w:r>
      <w:r w:rsidR="00E06F7D" w:rsidRPr="00301824">
        <w:rPr>
          <w:rFonts w:ascii="Book Antiqua" w:hAnsi="Book Antiqua"/>
          <w:lang w:val="es-PR"/>
        </w:rPr>
        <w:t xml:space="preserve">además, </w:t>
      </w:r>
      <w:r w:rsidR="00FD6CB7" w:rsidRPr="00301824">
        <w:rPr>
          <w:rFonts w:ascii="Book Antiqua" w:hAnsi="Book Antiqua"/>
          <w:lang w:val="es-PR"/>
        </w:rPr>
        <w:t xml:space="preserve">las enmiendas sugeridas que se detallan en </w:t>
      </w:r>
      <w:r w:rsidR="00FD6CB7" w:rsidRPr="00301824">
        <w:rPr>
          <w:rFonts w:ascii="Book Antiqua" w:hAnsi="Book Antiqua"/>
          <w:lang w:val="es-ES_tradnl"/>
        </w:rPr>
        <w:t>el entirillado electrónico que se acompaña</w:t>
      </w:r>
      <w:r w:rsidR="00FD6CB7" w:rsidRPr="00301824">
        <w:rPr>
          <w:rFonts w:ascii="Book Antiqua" w:hAnsi="Book Antiqua"/>
          <w:lang w:val="es-PR"/>
        </w:rPr>
        <w:t>.</w:t>
      </w:r>
    </w:p>
    <w:p w14:paraId="49988954" w14:textId="71BCA32B" w:rsidR="00FD6CB7" w:rsidRDefault="001A4A89" w:rsidP="00B25D1A">
      <w:pPr>
        <w:spacing w:before="240" w:after="120"/>
        <w:jc w:val="center"/>
        <w:rPr>
          <w:rFonts w:ascii="Book Antiqua" w:hAnsi="Book Antiqua"/>
          <w:b/>
          <w:bCs/>
          <w:lang w:val="es-ES_tradnl"/>
        </w:rPr>
      </w:pPr>
      <w:bookmarkStart w:id="0" w:name="_Hlk191047724"/>
      <w:r w:rsidRPr="003E28C1">
        <w:rPr>
          <w:rFonts w:ascii="Book Antiqua" w:hAnsi="Book Antiqua"/>
          <w:b/>
          <w:bCs/>
          <w:lang w:val="es-ES_tradnl"/>
        </w:rPr>
        <w:t>ALCANCE DE LA MEDIDA</w:t>
      </w:r>
    </w:p>
    <w:bookmarkEnd w:id="0"/>
    <w:p w14:paraId="7A1E82DC" w14:textId="2C0FEC82" w:rsidR="00600D04" w:rsidRPr="00D47DE4" w:rsidRDefault="00E7187D" w:rsidP="00B25D1A">
      <w:pPr>
        <w:suppressLineNumbers/>
        <w:spacing w:before="240" w:after="120"/>
        <w:ind w:firstLine="720"/>
        <w:jc w:val="both"/>
        <w:rPr>
          <w:rFonts w:ascii="Book Antiqua" w:hAnsi="Book Antiqua"/>
          <w:lang w:val="es-PR"/>
        </w:rPr>
      </w:pPr>
      <w:r w:rsidRPr="003E28C1">
        <w:rPr>
          <w:rFonts w:ascii="Book Antiqua" w:hAnsi="Book Antiqua"/>
          <w:lang w:val="es-PR"/>
        </w:rPr>
        <w:t xml:space="preserve">El </w:t>
      </w:r>
      <w:r w:rsidR="009F1FDD" w:rsidRPr="003E28C1">
        <w:rPr>
          <w:rFonts w:ascii="Book Antiqua" w:hAnsi="Book Antiqua"/>
          <w:lang w:val="es-PR"/>
        </w:rPr>
        <w:t>P. de</w:t>
      </w:r>
      <w:r w:rsidR="00F624B7">
        <w:rPr>
          <w:rFonts w:ascii="Book Antiqua" w:hAnsi="Book Antiqua"/>
          <w:lang w:val="es-PR"/>
        </w:rPr>
        <w:t>l S. 233</w:t>
      </w:r>
      <w:r w:rsidR="00600D04">
        <w:rPr>
          <w:rFonts w:ascii="Book Antiqua" w:hAnsi="Book Antiqua"/>
          <w:lang w:val="es-PR"/>
        </w:rPr>
        <w:t xml:space="preserve"> dispone</w:t>
      </w:r>
      <w:r w:rsidR="009F1FDD" w:rsidRPr="003E28C1">
        <w:rPr>
          <w:rFonts w:ascii="Book Antiqua" w:hAnsi="Book Antiqua"/>
          <w:lang w:val="es-PR"/>
        </w:rPr>
        <w:t xml:space="preserve"> </w:t>
      </w:r>
      <w:r w:rsidR="00D47DE4">
        <w:rPr>
          <w:rFonts w:ascii="Book Antiqua" w:hAnsi="Book Antiqua"/>
          <w:lang w:val="es-ES_tradnl"/>
        </w:rPr>
        <w:t xml:space="preserve">enmendar el inciso (b) del Artículo 4.01 de la Ley 85-2018, según enmendada, conocida como “Ley de Reforma Educativa de Educación de Puerto Rico” </w:t>
      </w:r>
      <w:r w:rsidR="0029040B">
        <w:rPr>
          <w:rFonts w:ascii="Book Antiqua" w:hAnsi="Book Antiqua"/>
          <w:lang w:val="es-ES_tradnl"/>
        </w:rPr>
        <w:t xml:space="preserve">(en adelante, Ley 85-2018) </w:t>
      </w:r>
      <w:r w:rsidR="00D47DE4">
        <w:rPr>
          <w:rFonts w:ascii="Book Antiqua" w:hAnsi="Book Antiqua"/>
          <w:lang w:val="es-ES_tradnl"/>
        </w:rPr>
        <w:t xml:space="preserve">a los fines de establecer que un aspirante a Director Escolar que ocupe la posición interrumpidamente por un </w:t>
      </w:r>
      <w:r w:rsidR="000766BE">
        <w:rPr>
          <w:rFonts w:ascii="Book Antiqua" w:hAnsi="Book Antiqua"/>
          <w:lang w:val="es-ES_tradnl"/>
        </w:rPr>
        <w:t>término</w:t>
      </w:r>
      <w:r w:rsidR="00D47DE4">
        <w:rPr>
          <w:rFonts w:ascii="Book Antiqua" w:hAnsi="Book Antiqua"/>
          <w:lang w:val="es-ES_tradnl"/>
        </w:rPr>
        <w:t xml:space="preserve"> no mayor de (2) años, se le otorgue la permanencia en dicha posición, siempre y cuando, la misma esté vacante o desocupada por algún otro Director Escolar; y para otros fines relacionados.</w:t>
      </w:r>
    </w:p>
    <w:p w14:paraId="26C62843" w14:textId="02757867" w:rsidR="00364902" w:rsidRDefault="00364902" w:rsidP="00B25D1A">
      <w:pPr>
        <w:spacing w:before="240" w:after="120"/>
        <w:jc w:val="center"/>
        <w:rPr>
          <w:rFonts w:ascii="Book Antiqua" w:hAnsi="Book Antiqua"/>
          <w:b/>
          <w:bCs/>
          <w:lang w:val="es-ES_tradnl"/>
        </w:rPr>
      </w:pPr>
      <w:r w:rsidRPr="003E28C1">
        <w:rPr>
          <w:rFonts w:ascii="Book Antiqua" w:hAnsi="Book Antiqua"/>
          <w:b/>
          <w:bCs/>
          <w:lang w:val="es-ES_tradnl"/>
        </w:rPr>
        <w:t>INTRODUCCIÓN</w:t>
      </w:r>
    </w:p>
    <w:p w14:paraId="5D1B182E" w14:textId="5F6A3BB3" w:rsidR="003B45F3" w:rsidRPr="00366F7C" w:rsidRDefault="00366F7C" w:rsidP="00B25D1A">
      <w:pPr>
        <w:spacing w:before="240" w:after="120"/>
        <w:ind w:firstLine="720"/>
        <w:jc w:val="both"/>
        <w:rPr>
          <w:rFonts w:ascii="Book Antiqua" w:hAnsi="Book Antiqua"/>
          <w:szCs w:val="24"/>
          <w:lang w:val="es-PR"/>
        </w:rPr>
      </w:pPr>
      <w:r w:rsidRPr="00366F7C">
        <w:rPr>
          <w:rFonts w:ascii="Book Antiqua" w:hAnsi="Book Antiqua"/>
          <w:szCs w:val="24"/>
          <w:lang w:val="es-PR"/>
        </w:rPr>
        <w:t xml:space="preserve">La Ley 85-2018, conocida como la “Ley de Reforma Educativa de Puerto Rico”, transformó el sistema educativo público con el fin de mejorar la calidad de la enseñanza, fortalecer la gestión escolar y aumentar la responsabilidad administrativa. En este contexto, los directores escolares, considerados líderes clave en el proceso educativo, fueron designados como puestos de confianza, lo que ha generado preocupación por su </w:t>
      </w:r>
      <w:r w:rsidRPr="00366F7C">
        <w:rPr>
          <w:rFonts w:ascii="Book Antiqua" w:hAnsi="Book Antiqua"/>
          <w:szCs w:val="24"/>
          <w:lang w:val="es-PR"/>
        </w:rPr>
        <w:lastRenderedPageBreak/>
        <w:t>estabilidad laboral. Esta falta de seguridad afecta la continuidad administrativa y el desempeño en las escuelas. Diversos sectores, como la Asociación de Directores Escolares de Puerto Rico, han señalado que la permanencia de estos líderes es crucial para asegurar la estabilidad y efectividad del sistema educativo público.</w:t>
      </w:r>
    </w:p>
    <w:p w14:paraId="748C3EEB" w14:textId="5243A97C" w:rsidR="00B7320F" w:rsidRDefault="00B7320F" w:rsidP="00B25D1A">
      <w:pPr>
        <w:spacing w:before="240" w:after="120"/>
        <w:jc w:val="center"/>
        <w:rPr>
          <w:rFonts w:ascii="Book Antiqua" w:hAnsi="Book Antiqua"/>
          <w:b/>
          <w:bCs/>
          <w:szCs w:val="24"/>
          <w:lang w:val="es-PR"/>
        </w:rPr>
      </w:pPr>
      <w:r w:rsidRPr="003E28C1">
        <w:rPr>
          <w:rFonts w:ascii="Book Antiqua" w:hAnsi="Book Antiqua"/>
          <w:b/>
          <w:bCs/>
          <w:szCs w:val="24"/>
          <w:lang w:val="es-PR"/>
        </w:rPr>
        <w:t>ANÁLISIS DE LA MEDIDA</w:t>
      </w:r>
    </w:p>
    <w:p w14:paraId="14024371" w14:textId="1DC2C2AD" w:rsidR="00EC473E" w:rsidRPr="003E28C1" w:rsidRDefault="00B7320F" w:rsidP="00B25D1A">
      <w:pPr>
        <w:spacing w:before="240" w:after="120"/>
        <w:ind w:firstLine="720"/>
        <w:jc w:val="both"/>
        <w:rPr>
          <w:rFonts w:ascii="Book Antiqua" w:hAnsi="Book Antiqua"/>
          <w:szCs w:val="24"/>
          <w:lang w:val="es-PR"/>
        </w:rPr>
      </w:pPr>
      <w:r w:rsidRPr="00F77D69">
        <w:rPr>
          <w:rFonts w:ascii="Book Antiqua" w:hAnsi="Book Antiqua"/>
          <w:szCs w:val="24"/>
          <w:lang w:val="es-PR"/>
        </w:rPr>
        <w:t>El P</w:t>
      </w:r>
      <w:r w:rsidR="00452583" w:rsidRPr="00F77D69">
        <w:rPr>
          <w:rFonts w:ascii="Book Antiqua" w:hAnsi="Book Antiqua"/>
          <w:szCs w:val="24"/>
          <w:lang w:val="es-PR"/>
        </w:rPr>
        <w:t xml:space="preserve">. </w:t>
      </w:r>
      <w:r w:rsidRPr="00F77D69">
        <w:rPr>
          <w:rFonts w:ascii="Book Antiqua" w:hAnsi="Book Antiqua"/>
          <w:szCs w:val="24"/>
          <w:lang w:val="es-PR"/>
        </w:rPr>
        <w:t>de</w:t>
      </w:r>
      <w:r w:rsidR="00366F7C">
        <w:rPr>
          <w:rFonts w:ascii="Book Antiqua" w:hAnsi="Book Antiqua"/>
          <w:szCs w:val="24"/>
          <w:lang w:val="es-PR"/>
        </w:rPr>
        <w:t>l S. 233</w:t>
      </w:r>
      <w:r w:rsidRPr="00F77D69">
        <w:rPr>
          <w:rFonts w:ascii="Book Antiqua" w:hAnsi="Book Antiqua"/>
          <w:szCs w:val="24"/>
          <w:lang w:val="es-PR"/>
        </w:rPr>
        <w:t xml:space="preserve"> fue radicado el </w:t>
      </w:r>
      <w:r w:rsidR="00366F7C">
        <w:rPr>
          <w:rFonts w:ascii="Book Antiqua" w:hAnsi="Book Antiqua"/>
          <w:szCs w:val="24"/>
          <w:lang w:val="es-PR"/>
        </w:rPr>
        <w:t>13</w:t>
      </w:r>
      <w:r w:rsidRPr="00F77D69">
        <w:rPr>
          <w:rFonts w:ascii="Book Antiqua" w:hAnsi="Book Antiqua"/>
          <w:szCs w:val="24"/>
          <w:lang w:val="es-PR"/>
        </w:rPr>
        <w:t xml:space="preserve"> de enero de 202</w:t>
      </w:r>
      <w:r w:rsidR="00E8764A" w:rsidRPr="00F77D69">
        <w:rPr>
          <w:rFonts w:ascii="Book Antiqua" w:hAnsi="Book Antiqua"/>
          <w:szCs w:val="24"/>
          <w:lang w:val="es-PR"/>
        </w:rPr>
        <w:t xml:space="preserve">5 y referido a la Comisión de Educación </w:t>
      </w:r>
      <w:r w:rsidR="00E8764A" w:rsidRPr="00E06F7D">
        <w:rPr>
          <w:rFonts w:ascii="Book Antiqua" w:hAnsi="Book Antiqua"/>
          <w:szCs w:val="24"/>
          <w:lang w:val="es-PR"/>
        </w:rPr>
        <w:t xml:space="preserve">el </w:t>
      </w:r>
      <w:r w:rsidR="002D5C93" w:rsidRPr="00E06F7D">
        <w:rPr>
          <w:rFonts w:ascii="Book Antiqua" w:hAnsi="Book Antiqua"/>
          <w:szCs w:val="24"/>
          <w:lang w:val="es-PR"/>
        </w:rPr>
        <w:t>7</w:t>
      </w:r>
      <w:r w:rsidR="00E8764A" w:rsidRPr="00E06F7D">
        <w:rPr>
          <w:rFonts w:ascii="Book Antiqua" w:hAnsi="Book Antiqua"/>
          <w:szCs w:val="24"/>
          <w:lang w:val="es-PR"/>
        </w:rPr>
        <w:t xml:space="preserve"> de </w:t>
      </w:r>
      <w:r w:rsidR="002D5C93" w:rsidRPr="00E06F7D">
        <w:rPr>
          <w:rFonts w:ascii="Book Antiqua" w:hAnsi="Book Antiqua"/>
          <w:szCs w:val="24"/>
          <w:lang w:val="es-PR"/>
        </w:rPr>
        <w:t>abril</w:t>
      </w:r>
      <w:r w:rsidR="00E8764A" w:rsidRPr="00E06F7D">
        <w:rPr>
          <w:rFonts w:ascii="Book Antiqua" w:hAnsi="Book Antiqua"/>
          <w:szCs w:val="24"/>
          <w:lang w:val="es-PR"/>
        </w:rPr>
        <w:t xml:space="preserve"> de 2025</w:t>
      </w:r>
      <w:r w:rsidRPr="00E06F7D">
        <w:rPr>
          <w:rFonts w:ascii="Book Antiqua" w:hAnsi="Book Antiqua"/>
          <w:szCs w:val="24"/>
          <w:lang w:val="es-PR"/>
        </w:rPr>
        <w:t>.</w:t>
      </w:r>
      <w:r w:rsidR="00E8764A" w:rsidRPr="003E28C1">
        <w:rPr>
          <w:rFonts w:ascii="Book Antiqua" w:hAnsi="Book Antiqua"/>
          <w:szCs w:val="24"/>
          <w:lang w:val="es-PR"/>
        </w:rPr>
        <w:t xml:space="preserve">  </w:t>
      </w:r>
    </w:p>
    <w:p w14:paraId="18A8AB33" w14:textId="77777777" w:rsidR="00B25D1A" w:rsidRPr="00B25D1A" w:rsidRDefault="00B25D1A" w:rsidP="00B25D1A">
      <w:pPr>
        <w:spacing w:before="240" w:after="120"/>
        <w:ind w:firstLine="720"/>
        <w:jc w:val="both"/>
        <w:rPr>
          <w:rFonts w:ascii="Book Antiqua" w:hAnsi="Book Antiqua"/>
          <w:szCs w:val="24"/>
          <w:lang w:val="es-PR"/>
        </w:rPr>
      </w:pPr>
      <w:r w:rsidRPr="00B25D1A">
        <w:rPr>
          <w:rFonts w:ascii="Book Antiqua" w:hAnsi="Book Antiqua"/>
          <w:szCs w:val="24"/>
          <w:lang w:val="es-PR"/>
        </w:rPr>
        <w:t>Para la evaluación y análisis de la medida referida, se recibieron Memoriales Explicativos del Departamento de Educación de Puerto Rico, la Organización Nacional de Directores Escolares y Educadores Puertorriqueños en Acción, Inc. Además, resultó de apoyo sustancial en la redacción del presente informe la Vista Pública celebrada en torno al Proyecto de la Cámara 300, una medida que, en esencia, guarda similitud con el proyecto que actualmente evaluamos y está ante nuestra consideración.</w:t>
      </w:r>
    </w:p>
    <w:p w14:paraId="3F6A2E48" w14:textId="77777777" w:rsidR="00301824" w:rsidRDefault="00EC473E" w:rsidP="00B25D1A">
      <w:pPr>
        <w:spacing w:before="240" w:after="120"/>
        <w:ind w:firstLine="720"/>
        <w:jc w:val="both"/>
        <w:rPr>
          <w:rFonts w:ascii="Book Antiqua" w:hAnsi="Book Antiqua"/>
          <w:szCs w:val="24"/>
          <w:lang w:val="es-PR"/>
        </w:rPr>
      </w:pPr>
      <w:r w:rsidRPr="003E28C1">
        <w:rPr>
          <w:rFonts w:ascii="Book Antiqua" w:hAnsi="Book Antiqua"/>
          <w:szCs w:val="24"/>
          <w:lang w:val="es-PR"/>
        </w:rPr>
        <w:t>E</w:t>
      </w:r>
      <w:r w:rsidR="00B7320F" w:rsidRPr="003E28C1">
        <w:rPr>
          <w:rFonts w:ascii="Book Antiqua" w:hAnsi="Book Antiqua"/>
          <w:szCs w:val="24"/>
          <w:lang w:val="es-PR"/>
        </w:rPr>
        <w:t xml:space="preserve">n cumplimiento con nuestra responsabilidad legislativa y con el propósito de obtener el aporte necesario </w:t>
      </w:r>
      <w:r w:rsidRPr="003E28C1">
        <w:rPr>
          <w:rFonts w:ascii="Book Antiqua" w:hAnsi="Book Antiqua"/>
          <w:szCs w:val="24"/>
          <w:lang w:val="es-PR"/>
        </w:rPr>
        <w:t>dichos memoriales fueron evaluados y analizados para propósitos de la redacción de este informe bajo nuestra consideración.</w:t>
      </w:r>
      <w:r w:rsidR="00301824">
        <w:rPr>
          <w:rFonts w:ascii="Book Antiqua" w:hAnsi="Book Antiqua"/>
          <w:szCs w:val="24"/>
          <w:lang w:val="es-PR"/>
        </w:rPr>
        <w:t xml:space="preserve"> </w:t>
      </w:r>
    </w:p>
    <w:p w14:paraId="4CA6B7C3" w14:textId="582C87FF" w:rsidR="00F14A41" w:rsidRPr="003E28C1" w:rsidRDefault="00B7320F" w:rsidP="00B25D1A">
      <w:pPr>
        <w:spacing w:before="240" w:after="120"/>
        <w:ind w:firstLine="720"/>
        <w:jc w:val="both"/>
        <w:rPr>
          <w:rFonts w:ascii="Book Antiqua" w:hAnsi="Book Antiqua"/>
          <w:szCs w:val="24"/>
          <w:lang w:val="es-PR"/>
        </w:rPr>
      </w:pPr>
      <w:r w:rsidRPr="003E28C1">
        <w:rPr>
          <w:rFonts w:ascii="Book Antiqua" w:hAnsi="Book Antiqua"/>
          <w:szCs w:val="24"/>
          <w:lang w:val="es-PR"/>
        </w:rPr>
        <w:t xml:space="preserve">A continuación, se presenta un resumen detallado de los comentarios proporcionados por las </w:t>
      </w:r>
      <w:r w:rsidR="00F362F2" w:rsidRPr="003E28C1">
        <w:rPr>
          <w:rFonts w:ascii="Book Antiqua" w:hAnsi="Book Antiqua"/>
          <w:szCs w:val="24"/>
          <w:lang w:val="es-PR"/>
        </w:rPr>
        <w:t xml:space="preserve">asociaciones y </w:t>
      </w:r>
      <w:r w:rsidRPr="003E28C1">
        <w:rPr>
          <w:rFonts w:ascii="Book Antiqua" w:hAnsi="Book Antiqua"/>
          <w:szCs w:val="24"/>
          <w:lang w:val="es-PR"/>
        </w:rPr>
        <w:t xml:space="preserve">entidades gubernamentales </w:t>
      </w:r>
      <w:r w:rsidR="00EC473E" w:rsidRPr="003E28C1">
        <w:rPr>
          <w:rFonts w:ascii="Book Antiqua" w:hAnsi="Book Antiqua"/>
          <w:szCs w:val="24"/>
          <w:lang w:val="es-PR"/>
        </w:rPr>
        <w:t xml:space="preserve">antes </w:t>
      </w:r>
      <w:r w:rsidRPr="003E28C1">
        <w:rPr>
          <w:rFonts w:ascii="Book Antiqua" w:hAnsi="Book Antiqua"/>
          <w:szCs w:val="24"/>
          <w:lang w:val="es-PR"/>
        </w:rPr>
        <w:t>mencionadas</w:t>
      </w:r>
      <w:r w:rsidR="00F362F2" w:rsidRPr="003E28C1">
        <w:rPr>
          <w:rFonts w:ascii="Book Antiqua" w:hAnsi="Book Antiqua"/>
          <w:szCs w:val="24"/>
          <w:lang w:val="es-PR"/>
        </w:rPr>
        <w:t>.</w:t>
      </w:r>
    </w:p>
    <w:p w14:paraId="61ADE25F" w14:textId="429BB416" w:rsidR="00572A75" w:rsidRDefault="00572A75" w:rsidP="00B25D1A">
      <w:pPr>
        <w:spacing w:before="240" w:after="120"/>
        <w:jc w:val="center"/>
        <w:rPr>
          <w:rFonts w:ascii="Book Antiqua" w:hAnsi="Book Antiqua" w:cs="Tahoma"/>
          <w:b/>
          <w:bCs/>
          <w:shd w:val="clear" w:color="auto" w:fill="FFFFFF"/>
          <w:lang w:val="es-PR"/>
        </w:rPr>
      </w:pPr>
      <w:r w:rsidRPr="007C56CA">
        <w:rPr>
          <w:rFonts w:ascii="Book Antiqua" w:hAnsi="Book Antiqua" w:cs="Tahoma"/>
          <w:b/>
          <w:bCs/>
          <w:shd w:val="clear" w:color="auto" w:fill="FFFFFF"/>
          <w:lang w:val="es-PR"/>
        </w:rPr>
        <w:t>DEPARTAMENTO DE EDUCACIÓN DE PUERTO RICO</w:t>
      </w:r>
    </w:p>
    <w:p w14:paraId="2AEBA378" w14:textId="60908B69" w:rsidR="00572A75" w:rsidRPr="00572A75" w:rsidRDefault="00572A75" w:rsidP="00B25D1A">
      <w:pPr>
        <w:spacing w:before="240" w:after="120"/>
        <w:ind w:firstLine="720"/>
        <w:jc w:val="both"/>
        <w:rPr>
          <w:rFonts w:ascii="Book Antiqua" w:hAnsi="Book Antiqua" w:cs="Tahoma"/>
          <w:shd w:val="clear" w:color="auto" w:fill="FFFFFF"/>
          <w:lang w:val="es-PR"/>
        </w:rPr>
      </w:pPr>
      <w:r w:rsidRPr="00572A75">
        <w:rPr>
          <w:rFonts w:ascii="Book Antiqua" w:hAnsi="Book Antiqua" w:cs="Tahoma"/>
          <w:shd w:val="clear" w:color="auto" w:fill="FFFFFF"/>
          <w:lang w:val="es-PR"/>
        </w:rPr>
        <w:t>El Departamento de Educación de Puerto Rico</w:t>
      </w:r>
      <w:r w:rsidR="0029040B">
        <w:rPr>
          <w:rFonts w:ascii="Book Antiqua" w:hAnsi="Book Antiqua" w:cs="Tahoma"/>
          <w:shd w:val="clear" w:color="auto" w:fill="FFFFFF"/>
          <w:lang w:val="es-PR"/>
        </w:rPr>
        <w:t xml:space="preserve"> (en adelante, D.E.P.R.)</w:t>
      </w:r>
      <w:r w:rsidRPr="00572A75">
        <w:rPr>
          <w:rFonts w:ascii="Book Antiqua" w:hAnsi="Book Antiqua" w:cs="Tahoma"/>
          <w:shd w:val="clear" w:color="auto" w:fill="FFFFFF"/>
          <w:lang w:val="es-PR"/>
        </w:rPr>
        <w:t>, a través de su secretario, Lcdo. Eliezer Ramos Parés, presentó su memorial explicativo en apoyo al P</w:t>
      </w:r>
      <w:r>
        <w:rPr>
          <w:rFonts w:ascii="Book Antiqua" w:hAnsi="Book Antiqua" w:cs="Tahoma"/>
          <w:shd w:val="clear" w:color="auto" w:fill="FFFFFF"/>
          <w:lang w:val="es-PR"/>
        </w:rPr>
        <w:t>. de la S. 233</w:t>
      </w:r>
      <w:r w:rsidRPr="00572A75">
        <w:rPr>
          <w:rFonts w:ascii="Book Antiqua" w:hAnsi="Book Antiqua" w:cs="Tahoma"/>
          <w:shd w:val="clear" w:color="auto" w:fill="FFFFFF"/>
          <w:lang w:val="es-PR"/>
        </w:rPr>
        <w:t>, una iniciativa legislativa orientada a fortalecer el sistema educativo mediante la profesionalización y estabilización del rol de los directores escolares. Esta medida se considera necesaria debido a la importancia del director como figura principal en la gestión escolar, encargado de administrar recursos, evaluar al personal docente y fomentar la participación de la comunidad, factores que inciden directamente en la calidad educativa.</w:t>
      </w:r>
    </w:p>
    <w:p w14:paraId="5E514DF5" w14:textId="470D4AE9" w:rsidR="00286EFA" w:rsidRPr="00286EFA" w:rsidRDefault="00286EFA" w:rsidP="00B25D1A">
      <w:pPr>
        <w:spacing w:before="240" w:after="120"/>
        <w:ind w:firstLine="720"/>
        <w:jc w:val="both"/>
        <w:rPr>
          <w:rFonts w:ascii="Book Antiqua" w:hAnsi="Book Antiqua" w:cs="Tahoma"/>
          <w:shd w:val="clear" w:color="auto" w:fill="FFFFFF"/>
          <w:lang w:val="es-PR"/>
        </w:rPr>
      </w:pPr>
      <w:r w:rsidRPr="00286EFA">
        <w:rPr>
          <w:rFonts w:ascii="Book Antiqua" w:hAnsi="Book Antiqua" w:cs="Tahoma"/>
          <w:shd w:val="clear" w:color="auto" w:fill="FFFFFF"/>
          <w:lang w:val="es-PR"/>
        </w:rPr>
        <w:t xml:space="preserve">Los directores escolares son figuras esenciales para el funcionamiento eficaz de las escuelas del </w:t>
      </w:r>
      <w:r w:rsidR="0029040B">
        <w:rPr>
          <w:rFonts w:ascii="Book Antiqua" w:hAnsi="Book Antiqua" w:cs="Tahoma"/>
          <w:shd w:val="clear" w:color="auto" w:fill="FFFFFF"/>
          <w:lang w:val="es-PR"/>
        </w:rPr>
        <w:t>D.E.P.R.</w:t>
      </w:r>
      <w:r w:rsidRPr="00286EFA">
        <w:rPr>
          <w:rFonts w:ascii="Book Antiqua" w:hAnsi="Book Antiqua" w:cs="Tahoma"/>
          <w:shd w:val="clear" w:color="auto" w:fill="FFFFFF"/>
          <w:lang w:val="es-PR"/>
        </w:rPr>
        <w:t xml:space="preserve">, actuando como los principales ejecutivos o gerentes de cada plantel. Este rol requiere una sólida formación y desarrollo profesional, lo que implica que la propia agencia educativa invierta recursos para su preparación. En este contexto, es crucial garantizarles condiciones laborales dignas, incluida la estabilidad en el empleo. Para ello, se propone eliminar los obstáculos legales que impiden su nombramiento como </w:t>
      </w:r>
      <w:r w:rsidRPr="00286EFA">
        <w:rPr>
          <w:rFonts w:ascii="Book Antiqua" w:hAnsi="Book Antiqua" w:cs="Tahoma"/>
          <w:shd w:val="clear" w:color="auto" w:fill="FFFFFF"/>
          <w:lang w:val="es-PR"/>
        </w:rPr>
        <w:lastRenderedPageBreak/>
        <w:t>personal de carrera, permitiendo que, tras un periodo probatorio, puedan adquirir permanencia, lo cual fortalecería la gestión de recursos humanos en el sistema educativo.</w:t>
      </w:r>
    </w:p>
    <w:p w14:paraId="70289D8C" w14:textId="15A63819" w:rsidR="00286EFA" w:rsidRPr="00286EFA" w:rsidRDefault="00286EFA" w:rsidP="00B25D1A">
      <w:pPr>
        <w:spacing w:before="240" w:after="120"/>
        <w:ind w:firstLine="720"/>
        <w:jc w:val="both"/>
        <w:rPr>
          <w:rFonts w:ascii="Book Antiqua" w:hAnsi="Book Antiqua" w:cs="Tahoma"/>
          <w:shd w:val="clear" w:color="auto" w:fill="FFFFFF"/>
          <w:lang w:val="es-PR"/>
        </w:rPr>
      </w:pPr>
      <w:r w:rsidRPr="00286EFA">
        <w:rPr>
          <w:rFonts w:ascii="Book Antiqua" w:hAnsi="Book Antiqua" w:cs="Tahoma"/>
          <w:shd w:val="clear" w:color="auto" w:fill="FFFFFF"/>
          <w:lang w:val="es-PR"/>
        </w:rPr>
        <w:t xml:space="preserve">El </w:t>
      </w:r>
      <w:r w:rsidR="002D5C93" w:rsidRPr="00572A75">
        <w:rPr>
          <w:rFonts w:ascii="Book Antiqua" w:hAnsi="Book Antiqua" w:cs="Tahoma"/>
          <w:shd w:val="clear" w:color="auto" w:fill="FFFFFF"/>
          <w:lang w:val="es-PR"/>
        </w:rPr>
        <w:t>P</w:t>
      </w:r>
      <w:r w:rsidR="002D5C93">
        <w:rPr>
          <w:rFonts w:ascii="Book Antiqua" w:hAnsi="Book Antiqua" w:cs="Tahoma"/>
          <w:shd w:val="clear" w:color="auto" w:fill="FFFFFF"/>
          <w:lang w:val="es-PR"/>
        </w:rPr>
        <w:t>. de la S. 233</w:t>
      </w:r>
      <w:r w:rsidRPr="00286EFA">
        <w:rPr>
          <w:rFonts w:ascii="Book Antiqua" w:hAnsi="Book Antiqua" w:cs="Tahoma"/>
          <w:shd w:val="clear" w:color="auto" w:fill="FFFFFF"/>
          <w:lang w:val="es-PR"/>
        </w:rPr>
        <w:t xml:space="preserve"> busca enmendar el Artículo 4.01 de la Ley 85-2018 para establecer que el </w:t>
      </w:r>
      <w:r w:rsidR="0029040B" w:rsidRPr="00294AE9">
        <w:rPr>
          <w:rFonts w:ascii="Book Antiqua" w:hAnsi="Book Antiqua"/>
          <w:lang w:val="es-PR"/>
        </w:rPr>
        <w:t>Director Escolar</w:t>
      </w:r>
      <w:r w:rsidRPr="00286EFA">
        <w:rPr>
          <w:rFonts w:ascii="Book Antiqua" w:hAnsi="Book Antiqua" w:cs="Tahoma"/>
          <w:shd w:val="clear" w:color="auto" w:fill="FFFFFF"/>
          <w:lang w:val="es-PR"/>
        </w:rPr>
        <w:t xml:space="preserve"> obtenga permanencia después de dos años ininterrumpidos en el cargo, siempre y cuando la plaza esté vacante. Aunque el </w:t>
      </w:r>
      <w:r w:rsidR="0029040B">
        <w:rPr>
          <w:rFonts w:ascii="Book Antiqua" w:hAnsi="Book Antiqua" w:cs="Tahoma"/>
          <w:shd w:val="clear" w:color="auto" w:fill="FFFFFF"/>
          <w:lang w:val="es-PR"/>
        </w:rPr>
        <w:t>D.E.P.R.</w:t>
      </w:r>
      <w:r w:rsidR="0029040B" w:rsidRPr="00286EFA">
        <w:rPr>
          <w:rFonts w:ascii="Book Antiqua" w:hAnsi="Book Antiqua" w:cs="Tahoma"/>
          <w:shd w:val="clear" w:color="auto" w:fill="FFFFFF"/>
          <w:lang w:val="es-PR"/>
        </w:rPr>
        <w:t xml:space="preserve"> </w:t>
      </w:r>
      <w:r w:rsidRPr="00286EFA">
        <w:rPr>
          <w:rFonts w:ascii="Book Antiqua" w:hAnsi="Book Antiqua" w:cs="Tahoma"/>
          <w:shd w:val="clear" w:color="auto" w:fill="FFFFFF"/>
          <w:lang w:val="es-PR"/>
        </w:rPr>
        <w:t>está de acuerdo con otorgar permanencia luego del periodo probatorio, sostiene que esta no debe ser automática debido a la importancia del puesto. Por ello, propone que sea el Secretario de Educación quien evalúe y otorgue la permanencia, según se cumplan los requisitos establecidos.</w:t>
      </w:r>
    </w:p>
    <w:p w14:paraId="6130F320" w14:textId="5188876A" w:rsidR="00286EFA" w:rsidRPr="00286EFA" w:rsidRDefault="00286EFA" w:rsidP="00B25D1A">
      <w:pPr>
        <w:spacing w:before="240" w:after="120"/>
        <w:ind w:firstLine="720"/>
        <w:jc w:val="both"/>
        <w:rPr>
          <w:rFonts w:ascii="Book Antiqua" w:hAnsi="Book Antiqua" w:cs="Tahoma"/>
          <w:shd w:val="clear" w:color="auto" w:fill="FFFFFF"/>
          <w:lang w:val="es-PR"/>
        </w:rPr>
      </w:pPr>
      <w:r w:rsidRPr="00286EFA">
        <w:rPr>
          <w:rFonts w:ascii="Book Antiqua" w:hAnsi="Book Antiqua" w:cs="Tahoma"/>
          <w:shd w:val="clear" w:color="auto" w:fill="FFFFFF"/>
          <w:lang w:val="es-PR"/>
        </w:rPr>
        <w:t>Además, el proyecto propone reducir de cinco</w:t>
      </w:r>
      <w:r w:rsidR="0029040B">
        <w:rPr>
          <w:rFonts w:ascii="Book Antiqua" w:hAnsi="Book Antiqua" w:cs="Tahoma"/>
          <w:shd w:val="clear" w:color="auto" w:fill="FFFFFF"/>
          <w:lang w:val="es-PR"/>
        </w:rPr>
        <w:t xml:space="preserve"> (5)</w:t>
      </w:r>
      <w:r w:rsidRPr="00286EFA">
        <w:rPr>
          <w:rFonts w:ascii="Book Antiqua" w:hAnsi="Book Antiqua" w:cs="Tahoma"/>
          <w:shd w:val="clear" w:color="auto" w:fill="FFFFFF"/>
          <w:lang w:val="es-PR"/>
        </w:rPr>
        <w:t xml:space="preserve"> a tres</w:t>
      </w:r>
      <w:r w:rsidR="0029040B">
        <w:rPr>
          <w:rFonts w:ascii="Book Antiqua" w:hAnsi="Book Antiqua" w:cs="Tahoma"/>
          <w:shd w:val="clear" w:color="auto" w:fill="FFFFFF"/>
          <w:lang w:val="es-PR"/>
        </w:rPr>
        <w:t xml:space="preserve"> (3)</w:t>
      </w:r>
      <w:r w:rsidRPr="00286EFA">
        <w:rPr>
          <w:rFonts w:ascii="Book Antiqua" w:hAnsi="Book Antiqua" w:cs="Tahoma"/>
          <w:shd w:val="clear" w:color="auto" w:fill="FFFFFF"/>
          <w:lang w:val="es-PR"/>
        </w:rPr>
        <w:t xml:space="preserve"> años la experiencia pedagógica requerida para aspirar al cargo de director. Sin embargo, esta enmienda no toma en cuenta lo dispuesto en el Reglamento de Certificación del Personal Docente (Reglamento Núm. 9375), que exige cinco</w:t>
      </w:r>
      <w:r w:rsidR="0029040B">
        <w:rPr>
          <w:rFonts w:ascii="Book Antiqua" w:hAnsi="Book Antiqua" w:cs="Tahoma"/>
          <w:shd w:val="clear" w:color="auto" w:fill="FFFFFF"/>
          <w:lang w:val="es-PR"/>
        </w:rPr>
        <w:t xml:space="preserve"> (5)</w:t>
      </w:r>
      <w:r w:rsidRPr="00286EFA">
        <w:rPr>
          <w:rFonts w:ascii="Book Antiqua" w:hAnsi="Book Antiqua" w:cs="Tahoma"/>
          <w:shd w:val="clear" w:color="auto" w:fill="FFFFFF"/>
          <w:lang w:val="es-PR"/>
        </w:rPr>
        <w:t xml:space="preserve"> años de experiencia en el salón de clases como requisito fundamental. Dicho reglamento también requiere un certificado de maestro, la realización de un curso de práctica supervisada como director, y experiencia comprobada en funciones directivas. Por tanto, cualquier cambio debe armonizar con las disposiciones reglamentarias vigentes para no debilitar la preparación necesaria de quienes asumen este importante rol.</w:t>
      </w:r>
    </w:p>
    <w:p w14:paraId="55178F72" w14:textId="5E9EA53A" w:rsidR="00572A75" w:rsidRPr="00301824" w:rsidRDefault="00572A75" w:rsidP="00B25D1A">
      <w:pPr>
        <w:spacing w:before="240" w:after="120"/>
        <w:jc w:val="center"/>
        <w:rPr>
          <w:rFonts w:ascii="Book Antiqua" w:hAnsi="Book Antiqua"/>
          <w:b/>
          <w:bCs/>
          <w:lang w:val="es-PR"/>
        </w:rPr>
      </w:pPr>
      <w:r w:rsidRPr="00301824">
        <w:rPr>
          <w:rFonts w:ascii="Book Antiqua" w:hAnsi="Book Antiqua"/>
          <w:b/>
          <w:bCs/>
          <w:lang w:val="es-PR"/>
        </w:rPr>
        <w:t>EDUCADORES PUERTORRIQUERÑOS EN ACCIÓN, INC</w:t>
      </w:r>
    </w:p>
    <w:p w14:paraId="0BE7BF18" w14:textId="605157CE" w:rsidR="00294AE9" w:rsidRPr="00294AE9" w:rsidRDefault="00B82E68" w:rsidP="00B25D1A">
      <w:pPr>
        <w:spacing w:before="240" w:after="120"/>
        <w:ind w:firstLine="720"/>
        <w:jc w:val="both"/>
        <w:rPr>
          <w:rFonts w:ascii="Book Antiqua" w:hAnsi="Book Antiqua"/>
          <w:lang w:val="es-PR"/>
        </w:rPr>
      </w:pPr>
      <w:r w:rsidRPr="00B82E68">
        <w:rPr>
          <w:rFonts w:ascii="Book Antiqua" w:hAnsi="Book Antiqua"/>
          <w:lang w:val="es-PR"/>
        </w:rPr>
        <w:t>La organización magisterial Educadores Puertorriqueños en Acción, Inc. (en adelante, E</w:t>
      </w:r>
      <w:r w:rsidR="0029040B">
        <w:rPr>
          <w:rFonts w:ascii="Book Antiqua" w:hAnsi="Book Antiqua"/>
          <w:lang w:val="es-PR"/>
        </w:rPr>
        <w:t>.</w:t>
      </w:r>
      <w:r w:rsidRPr="00B82E68">
        <w:rPr>
          <w:rFonts w:ascii="Book Antiqua" w:hAnsi="Book Antiqua"/>
          <w:lang w:val="es-PR"/>
        </w:rPr>
        <w:t>P</w:t>
      </w:r>
      <w:r w:rsidR="0029040B">
        <w:rPr>
          <w:rFonts w:ascii="Book Antiqua" w:hAnsi="Book Antiqua"/>
          <w:lang w:val="es-PR"/>
        </w:rPr>
        <w:t>.</w:t>
      </w:r>
      <w:r w:rsidRPr="00B82E68">
        <w:rPr>
          <w:rFonts w:ascii="Book Antiqua" w:hAnsi="Book Antiqua"/>
          <w:lang w:val="es-PR"/>
        </w:rPr>
        <w:t>A.), a través de su presidente, Dr. Luis Orengo Morales y su Director Ejecutivo, Profesor Domingo Madera Ruiz, comparece con el propósito de proponer algunas ideas al P. del S. 233</w:t>
      </w:r>
      <w:r>
        <w:rPr>
          <w:rFonts w:ascii="Book Antiqua" w:hAnsi="Book Antiqua"/>
          <w:lang w:val="es-PR"/>
        </w:rPr>
        <w:t xml:space="preserve">. </w:t>
      </w:r>
      <w:r w:rsidR="00294AE9">
        <w:rPr>
          <w:rFonts w:ascii="Book Antiqua" w:hAnsi="Book Antiqua"/>
          <w:lang w:val="es-PR"/>
        </w:rPr>
        <w:t>Menciona en su ponencia que, d</w:t>
      </w:r>
      <w:r w:rsidR="00294AE9" w:rsidRPr="00294AE9">
        <w:rPr>
          <w:rFonts w:ascii="Book Antiqua" w:hAnsi="Book Antiqua"/>
          <w:lang w:val="es-PR"/>
        </w:rPr>
        <w:t xml:space="preserve">irigir una escuela representa un verdadero sacrificio, ya que el Director Escolar debe estar disponible las </w:t>
      </w:r>
      <w:r w:rsidR="0029040B">
        <w:rPr>
          <w:rFonts w:ascii="Book Antiqua" w:hAnsi="Book Antiqua"/>
          <w:lang w:val="es-PR"/>
        </w:rPr>
        <w:t>veinticuatro (</w:t>
      </w:r>
      <w:r w:rsidR="00294AE9" w:rsidRPr="00294AE9">
        <w:rPr>
          <w:rFonts w:ascii="Book Antiqua" w:hAnsi="Book Antiqua"/>
          <w:lang w:val="es-PR"/>
        </w:rPr>
        <w:t>24</w:t>
      </w:r>
      <w:r w:rsidR="0029040B">
        <w:rPr>
          <w:rFonts w:ascii="Book Antiqua" w:hAnsi="Book Antiqua"/>
          <w:lang w:val="es-PR"/>
        </w:rPr>
        <w:t>)</w:t>
      </w:r>
      <w:r w:rsidR="00294AE9" w:rsidRPr="00294AE9">
        <w:rPr>
          <w:rFonts w:ascii="Book Antiqua" w:hAnsi="Book Antiqua"/>
          <w:lang w:val="es-PR"/>
        </w:rPr>
        <w:t xml:space="preserve"> horas del día, los siete</w:t>
      </w:r>
      <w:r w:rsidR="0029040B">
        <w:rPr>
          <w:rFonts w:ascii="Book Antiqua" w:hAnsi="Book Antiqua"/>
          <w:lang w:val="es-PR"/>
        </w:rPr>
        <w:t xml:space="preserve"> (7)</w:t>
      </w:r>
      <w:r w:rsidR="00294AE9" w:rsidRPr="00294AE9">
        <w:rPr>
          <w:rFonts w:ascii="Book Antiqua" w:hAnsi="Book Antiqua"/>
          <w:lang w:val="es-PR"/>
        </w:rPr>
        <w:t xml:space="preserve"> días de la semana, a pesar de que su horario oficial es de </w:t>
      </w:r>
      <w:r w:rsidR="0029040B">
        <w:rPr>
          <w:rFonts w:ascii="Book Antiqua" w:hAnsi="Book Antiqua"/>
          <w:lang w:val="es-PR"/>
        </w:rPr>
        <w:t>siete (</w:t>
      </w:r>
      <w:r w:rsidR="00294AE9" w:rsidRPr="00294AE9">
        <w:rPr>
          <w:rFonts w:ascii="Book Antiqua" w:hAnsi="Book Antiqua"/>
          <w:lang w:val="es-PR"/>
        </w:rPr>
        <w:t>7</w:t>
      </w:r>
      <w:r w:rsidR="0029040B">
        <w:rPr>
          <w:rFonts w:ascii="Book Antiqua" w:hAnsi="Book Antiqua"/>
          <w:lang w:val="es-PR"/>
        </w:rPr>
        <w:t>)</w:t>
      </w:r>
      <w:r w:rsidR="00294AE9" w:rsidRPr="00294AE9">
        <w:rPr>
          <w:rFonts w:ascii="Book Antiqua" w:hAnsi="Book Antiqua"/>
          <w:lang w:val="es-PR"/>
        </w:rPr>
        <w:t xml:space="preserve"> horas diarias. La realidad es que muchos de estos profesionales laboran entre ocho</w:t>
      </w:r>
      <w:r w:rsidR="0029040B">
        <w:rPr>
          <w:rFonts w:ascii="Book Antiqua" w:hAnsi="Book Antiqua"/>
          <w:lang w:val="es-PR"/>
        </w:rPr>
        <w:t xml:space="preserve"> (8)</w:t>
      </w:r>
      <w:r w:rsidR="00294AE9" w:rsidRPr="00294AE9">
        <w:rPr>
          <w:rFonts w:ascii="Book Antiqua" w:hAnsi="Book Antiqua"/>
          <w:lang w:val="es-PR"/>
        </w:rPr>
        <w:t xml:space="preserve"> y doce</w:t>
      </w:r>
      <w:r w:rsidR="0029040B">
        <w:rPr>
          <w:rFonts w:ascii="Book Antiqua" w:hAnsi="Book Antiqua"/>
          <w:lang w:val="es-PR"/>
        </w:rPr>
        <w:t xml:space="preserve"> (12)</w:t>
      </w:r>
      <w:r w:rsidR="00294AE9" w:rsidRPr="00294AE9">
        <w:rPr>
          <w:rFonts w:ascii="Book Antiqua" w:hAnsi="Book Antiqua"/>
          <w:lang w:val="es-PR"/>
        </w:rPr>
        <w:t xml:space="preserve"> horas al día y, en múltiples ocasiones, deben presentarse en sus escuelas durante fines de semana o días feriados para atender situaciones imprevistas. Además de estas exigencias, el Director Escolar debe ser un líder visionario, capaz de asumir múltiples funciones adicionales asignadas por sus superiores, demostrando un alto nivel de compromiso y responsabilidad.</w:t>
      </w:r>
    </w:p>
    <w:p w14:paraId="549AA035" w14:textId="2157B414" w:rsidR="00294AE9" w:rsidRPr="00294AE9" w:rsidRDefault="00294AE9" w:rsidP="00B25D1A">
      <w:pPr>
        <w:spacing w:before="240" w:after="120"/>
        <w:ind w:firstLine="720"/>
        <w:jc w:val="both"/>
        <w:rPr>
          <w:rFonts w:ascii="Book Antiqua" w:hAnsi="Book Antiqua"/>
          <w:lang w:val="es-PR"/>
        </w:rPr>
      </w:pPr>
      <w:r w:rsidRPr="00294AE9">
        <w:rPr>
          <w:rFonts w:ascii="Book Antiqua" w:hAnsi="Book Antiqua"/>
          <w:lang w:val="es-PR"/>
        </w:rPr>
        <w:t xml:space="preserve">Sin embargo, la Ley 85-2018 eliminó la posibilidad de que los directores escolares de nuevo nombramiento puedan adquirir un estatus permanente dentro del sistema público de enseñanza. Esta situación ha desincentivado a muchos educadores calificados a aspirar al puesto de director, optando en cambio por permanecer como maestros o buscar posiciones menos exigentes como la de Facilitador Docente. Por esta razón, se </w:t>
      </w:r>
      <w:r w:rsidRPr="00294AE9">
        <w:rPr>
          <w:rFonts w:ascii="Book Antiqua" w:hAnsi="Book Antiqua"/>
          <w:lang w:val="es-PR"/>
        </w:rPr>
        <w:lastRenderedPageBreak/>
        <w:t xml:space="preserve">apoya el proyecto que permitiría otorgar estatus permanente al Director Escolar luego de dos </w:t>
      </w:r>
      <w:r w:rsidR="0029040B">
        <w:rPr>
          <w:rFonts w:ascii="Book Antiqua" w:hAnsi="Book Antiqua"/>
          <w:lang w:val="es-PR"/>
        </w:rPr>
        <w:t xml:space="preserve">(2) </w:t>
      </w:r>
      <w:r w:rsidRPr="00294AE9">
        <w:rPr>
          <w:rFonts w:ascii="Book Antiqua" w:hAnsi="Book Antiqua"/>
          <w:lang w:val="es-PR"/>
        </w:rPr>
        <w:t>años consecutivos en el cargo.</w:t>
      </w:r>
    </w:p>
    <w:p w14:paraId="55D12F7C" w14:textId="720DD9F4" w:rsidR="00572A75" w:rsidRDefault="0033541D" w:rsidP="00B25D1A">
      <w:pPr>
        <w:spacing w:before="240" w:after="120"/>
        <w:ind w:firstLine="720"/>
        <w:jc w:val="both"/>
        <w:rPr>
          <w:rFonts w:ascii="Book Antiqua" w:hAnsi="Book Antiqua"/>
          <w:lang w:val="es-PR"/>
        </w:rPr>
      </w:pPr>
      <w:r w:rsidRPr="00B82E68">
        <w:rPr>
          <w:rFonts w:ascii="Book Antiqua" w:hAnsi="Book Antiqua"/>
          <w:lang w:val="es-PR"/>
        </w:rPr>
        <w:t>La E</w:t>
      </w:r>
      <w:r>
        <w:rPr>
          <w:rFonts w:ascii="Book Antiqua" w:hAnsi="Book Antiqua"/>
          <w:lang w:val="es-PR"/>
        </w:rPr>
        <w:t>.</w:t>
      </w:r>
      <w:r w:rsidRPr="00B82E68">
        <w:rPr>
          <w:rFonts w:ascii="Book Antiqua" w:hAnsi="Book Antiqua"/>
          <w:lang w:val="es-PR"/>
        </w:rPr>
        <w:t>P</w:t>
      </w:r>
      <w:r>
        <w:rPr>
          <w:rFonts w:ascii="Book Antiqua" w:hAnsi="Book Antiqua"/>
          <w:lang w:val="es-PR"/>
        </w:rPr>
        <w:t>.</w:t>
      </w:r>
      <w:r w:rsidRPr="00B82E68">
        <w:rPr>
          <w:rFonts w:ascii="Book Antiqua" w:hAnsi="Book Antiqua"/>
          <w:lang w:val="es-PR"/>
        </w:rPr>
        <w:t>A.</w:t>
      </w:r>
      <w:r>
        <w:rPr>
          <w:rFonts w:ascii="Book Antiqua" w:hAnsi="Book Antiqua"/>
          <w:lang w:val="es-PR"/>
        </w:rPr>
        <w:t xml:space="preserve"> </w:t>
      </w:r>
      <w:r w:rsidR="00294AE9" w:rsidRPr="00294AE9">
        <w:rPr>
          <w:rFonts w:ascii="Book Antiqua" w:hAnsi="Book Antiqua"/>
          <w:lang w:val="es-PR"/>
        </w:rPr>
        <w:t xml:space="preserve">presenta dos recomendaciones clave: primero, que se conceda la permanencia a los directores escolares tras ocupar ininterrumpidamente la posición por un período de dos años, pudiendo también ser trasladados a otra vacante disponible dentro de su región; segundo, que se otorgue inmediatamente la permanencia a los más de </w:t>
      </w:r>
      <w:r w:rsidR="00692DB2">
        <w:rPr>
          <w:rFonts w:ascii="Book Antiqua" w:hAnsi="Book Antiqua"/>
          <w:lang w:val="es-PR"/>
        </w:rPr>
        <w:t>doscientos (</w:t>
      </w:r>
      <w:r w:rsidR="00294AE9" w:rsidRPr="00294AE9">
        <w:rPr>
          <w:rFonts w:ascii="Book Antiqua" w:hAnsi="Book Antiqua"/>
          <w:lang w:val="es-PR"/>
        </w:rPr>
        <w:t>200</w:t>
      </w:r>
      <w:r w:rsidR="00692DB2">
        <w:rPr>
          <w:rFonts w:ascii="Book Antiqua" w:hAnsi="Book Antiqua"/>
          <w:lang w:val="es-PR"/>
        </w:rPr>
        <w:t>)</w:t>
      </w:r>
      <w:r w:rsidR="00294AE9" w:rsidRPr="00294AE9">
        <w:rPr>
          <w:rFonts w:ascii="Book Antiqua" w:hAnsi="Book Antiqua"/>
          <w:lang w:val="es-PR"/>
        </w:rPr>
        <w:t xml:space="preserve"> directores nombrados desde el 2018 que ya cumplen con los requisitos legales. </w:t>
      </w:r>
      <w:r>
        <w:rPr>
          <w:rFonts w:ascii="Book Antiqua" w:hAnsi="Book Antiqua"/>
          <w:lang w:val="es-PR"/>
        </w:rPr>
        <w:t>Concluye, que e</w:t>
      </w:r>
      <w:r w:rsidR="00294AE9" w:rsidRPr="00294AE9">
        <w:rPr>
          <w:rFonts w:ascii="Book Antiqua" w:hAnsi="Book Antiqua"/>
          <w:lang w:val="es-PR"/>
        </w:rPr>
        <w:t>stas medidas son necesarias para hacer justicia y fortalecer el liderazgo en nuestras escuelas</w:t>
      </w:r>
      <w:r w:rsidR="00294AE9">
        <w:rPr>
          <w:rFonts w:ascii="Book Antiqua" w:hAnsi="Book Antiqua"/>
          <w:lang w:val="es-PR"/>
        </w:rPr>
        <w:t>.</w:t>
      </w:r>
    </w:p>
    <w:p w14:paraId="40B2AAD6" w14:textId="7CD69BEE" w:rsidR="003C5435" w:rsidRDefault="00400A59" w:rsidP="00B25D1A">
      <w:pPr>
        <w:spacing w:before="240" w:after="120"/>
        <w:jc w:val="center"/>
        <w:rPr>
          <w:rFonts w:ascii="Book Antiqua" w:hAnsi="Book Antiqua" w:cs="Tahoma"/>
          <w:b/>
          <w:bCs/>
          <w:shd w:val="clear" w:color="auto" w:fill="FFFFFF"/>
          <w:lang w:val="es-PR"/>
        </w:rPr>
      </w:pPr>
      <w:r>
        <w:rPr>
          <w:rFonts w:ascii="Book Antiqua" w:hAnsi="Book Antiqua" w:cs="Tahoma"/>
          <w:b/>
          <w:bCs/>
          <w:shd w:val="clear" w:color="auto" w:fill="FFFFFF"/>
          <w:lang w:val="es-PR"/>
        </w:rPr>
        <w:t>ORGANIZACIÓN NACIONAL DE DIECTORES DE ESCUELAS DE PUERTO RICO</w:t>
      </w:r>
    </w:p>
    <w:p w14:paraId="0E61D74B" w14:textId="09A141DE" w:rsidR="00294AE9" w:rsidRDefault="00400A59" w:rsidP="00B25D1A">
      <w:pPr>
        <w:spacing w:before="240" w:after="120"/>
        <w:ind w:firstLine="720"/>
        <w:jc w:val="both"/>
        <w:rPr>
          <w:rFonts w:ascii="Book Antiqua" w:hAnsi="Book Antiqua" w:cs="Tahoma"/>
          <w:shd w:val="clear" w:color="auto" w:fill="FFFFFF"/>
          <w:lang w:val="es-PR"/>
        </w:rPr>
      </w:pPr>
      <w:r w:rsidRPr="00400A59">
        <w:rPr>
          <w:rFonts w:ascii="Book Antiqua" w:hAnsi="Book Antiqua" w:cs="Tahoma"/>
          <w:shd w:val="clear" w:color="auto" w:fill="FFFFFF"/>
          <w:lang w:val="es-PR"/>
        </w:rPr>
        <w:t xml:space="preserve">La </w:t>
      </w:r>
      <w:r w:rsidR="00301824">
        <w:rPr>
          <w:rFonts w:ascii="Book Antiqua" w:hAnsi="Book Antiqua" w:cs="Tahoma"/>
          <w:shd w:val="clear" w:color="auto" w:fill="FFFFFF"/>
          <w:lang w:val="es-PR"/>
        </w:rPr>
        <w:t>O</w:t>
      </w:r>
      <w:r w:rsidRPr="00400A59">
        <w:rPr>
          <w:rFonts w:ascii="Book Antiqua" w:hAnsi="Book Antiqua" w:cs="Tahoma"/>
          <w:shd w:val="clear" w:color="auto" w:fill="FFFFFF"/>
          <w:lang w:val="es-PR"/>
        </w:rPr>
        <w:t xml:space="preserve">rganización </w:t>
      </w:r>
      <w:r>
        <w:rPr>
          <w:rFonts w:ascii="Book Antiqua" w:hAnsi="Book Antiqua"/>
          <w:lang w:val="es-PR"/>
        </w:rPr>
        <w:t>Nacional de Directores de Escuelas de Puerto Rico</w:t>
      </w:r>
      <w:r w:rsidRPr="00B82E68">
        <w:rPr>
          <w:rFonts w:ascii="Book Antiqua" w:hAnsi="Book Antiqua"/>
          <w:lang w:val="es-PR"/>
        </w:rPr>
        <w:t xml:space="preserve"> (en adelante, </w:t>
      </w:r>
      <w:r>
        <w:rPr>
          <w:rFonts w:ascii="Book Antiqua" w:hAnsi="Book Antiqua"/>
          <w:lang w:val="es-PR"/>
        </w:rPr>
        <w:t>O</w:t>
      </w:r>
      <w:r w:rsidR="00692DB2">
        <w:rPr>
          <w:rFonts w:ascii="Book Antiqua" w:hAnsi="Book Antiqua"/>
          <w:lang w:val="es-PR"/>
        </w:rPr>
        <w:t>.</w:t>
      </w:r>
      <w:r>
        <w:rPr>
          <w:rFonts w:ascii="Book Antiqua" w:hAnsi="Book Antiqua"/>
          <w:lang w:val="es-PR"/>
        </w:rPr>
        <w:t>N</w:t>
      </w:r>
      <w:r w:rsidR="00692DB2">
        <w:rPr>
          <w:rFonts w:ascii="Book Antiqua" w:hAnsi="Book Antiqua"/>
          <w:lang w:val="es-PR"/>
        </w:rPr>
        <w:t>.</w:t>
      </w:r>
      <w:r>
        <w:rPr>
          <w:rFonts w:ascii="Book Antiqua" w:hAnsi="Book Antiqua"/>
          <w:lang w:val="es-PR"/>
        </w:rPr>
        <w:t>D</w:t>
      </w:r>
      <w:r w:rsidR="00692DB2">
        <w:rPr>
          <w:rFonts w:ascii="Book Antiqua" w:hAnsi="Book Antiqua"/>
          <w:lang w:val="es-PR"/>
        </w:rPr>
        <w:t>.</w:t>
      </w:r>
      <w:r>
        <w:rPr>
          <w:rFonts w:ascii="Book Antiqua" w:hAnsi="Book Antiqua"/>
          <w:lang w:val="es-PR"/>
        </w:rPr>
        <w:t>E</w:t>
      </w:r>
      <w:r w:rsidR="00692DB2">
        <w:rPr>
          <w:rFonts w:ascii="Book Antiqua" w:hAnsi="Book Antiqua"/>
          <w:lang w:val="es-PR"/>
        </w:rPr>
        <w:t>.</w:t>
      </w:r>
      <w:r>
        <w:rPr>
          <w:rFonts w:ascii="Book Antiqua" w:hAnsi="Book Antiqua"/>
          <w:lang w:val="es-PR"/>
        </w:rPr>
        <w:t>P</w:t>
      </w:r>
      <w:r w:rsidR="00692DB2">
        <w:rPr>
          <w:rFonts w:ascii="Book Antiqua" w:hAnsi="Book Antiqua"/>
          <w:lang w:val="es-PR"/>
        </w:rPr>
        <w:t>.</w:t>
      </w:r>
      <w:r>
        <w:rPr>
          <w:rFonts w:ascii="Book Antiqua" w:hAnsi="Book Antiqua"/>
          <w:lang w:val="es-PR"/>
        </w:rPr>
        <w:t>R</w:t>
      </w:r>
      <w:r w:rsidR="00692DB2">
        <w:rPr>
          <w:rFonts w:ascii="Book Antiqua" w:hAnsi="Book Antiqua"/>
          <w:lang w:val="es-PR"/>
        </w:rPr>
        <w:t>.</w:t>
      </w:r>
      <w:r w:rsidRPr="00B82E68">
        <w:rPr>
          <w:rFonts w:ascii="Book Antiqua" w:hAnsi="Book Antiqua"/>
          <w:lang w:val="es-PR"/>
        </w:rPr>
        <w:t xml:space="preserve">), a través de su presidente, Dr. </w:t>
      </w:r>
      <w:r>
        <w:rPr>
          <w:rFonts w:ascii="Book Antiqua" w:hAnsi="Book Antiqua"/>
          <w:lang w:val="es-PR"/>
        </w:rPr>
        <w:t>Iván Benítez Canales</w:t>
      </w:r>
      <w:r w:rsidRPr="00B82E68">
        <w:rPr>
          <w:rFonts w:ascii="Book Antiqua" w:hAnsi="Book Antiqua"/>
          <w:lang w:val="es-PR"/>
        </w:rPr>
        <w:t xml:space="preserve">, comparece con el propósito de </w:t>
      </w:r>
      <w:r w:rsidR="00692DB2">
        <w:rPr>
          <w:rFonts w:ascii="Book Antiqua" w:hAnsi="Book Antiqua"/>
          <w:lang w:val="es-PR"/>
        </w:rPr>
        <w:t>presentar</w:t>
      </w:r>
      <w:r w:rsidRPr="00B82E68">
        <w:rPr>
          <w:rFonts w:ascii="Book Antiqua" w:hAnsi="Book Antiqua"/>
          <w:lang w:val="es-PR"/>
        </w:rPr>
        <w:t xml:space="preserve"> ideas al P. del S. 233</w:t>
      </w:r>
      <w:r>
        <w:rPr>
          <w:rFonts w:ascii="Book Antiqua" w:hAnsi="Book Antiqua"/>
          <w:lang w:val="es-PR"/>
        </w:rPr>
        <w:t xml:space="preserve">. </w:t>
      </w:r>
      <w:r w:rsidRPr="00692DB2">
        <w:rPr>
          <w:rFonts w:ascii="Book Antiqua" w:hAnsi="Book Antiqua"/>
          <w:lang w:val="es-PR"/>
        </w:rPr>
        <w:t>Dicha</w:t>
      </w:r>
      <w:r>
        <w:rPr>
          <w:rFonts w:ascii="Book Antiqua" w:hAnsi="Book Antiqua"/>
          <w:b/>
          <w:bCs/>
          <w:lang w:val="es-PR"/>
        </w:rPr>
        <w:t xml:space="preserve"> </w:t>
      </w:r>
      <w:r w:rsidR="00294AE9" w:rsidRPr="00294AE9">
        <w:rPr>
          <w:rFonts w:ascii="Book Antiqua" w:hAnsi="Book Antiqua"/>
          <w:lang w:val="es-PR"/>
        </w:rPr>
        <w:t>organización</w:t>
      </w:r>
      <w:r w:rsidR="00294AE9">
        <w:rPr>
          <w:rFonts w:ascii="Book Antiqua" w:hAnsi="Book Antiqua"/>
          <w:lang w:val="es-PR"/>
        </w:rPr>
        <w:t>,</w:t>
      </w:r>
      <w:r>
        <w:rPr>
          <w:rFonts w:ascii="Book Antiqua" w:hAnsi="Book Antiqua"/>
          <w:b/>
          <w:bCs/>
          <w:lang w:val="es-PR"/>
        </w:rPr>
        <w:t xml:space="preserve"> </w:t>
      </w:r>
      <w:r w:rsidRPr="00400A59">
        <w:rPr>
          <w:rFonts w:ascii="Book Antiqua" w:hAnsi="Book Antiqua" w:cs="Tahoma"/>
          <w:shd w:val="clear" w:color="auto" w:fill="FFFFFF"/>
          <w:lang w:val="es-PR"/>
        </w:rPr>
        <w:t xml:space="preserve">reafirma su compromiso con la defensa del </w:t>
      </w:r>
      <w:r w:rsidR="00692DB2">
        <w:rPr>
          <w:rFonts w:ascii="Book Antiqua" w:hAnsi="Book Antiqua" w:cs="Tahoma"/>
          <w:shd w:val="clear" w:color="auto" w:fill="FFFFFF"/>
          <w:lang w:val="es-PR"/>
        </w:rPr>
        <w:t>D</w:t>
      </w:r>
      <w:r w:rsidRPr="00400A59">
        <w:rPr>
          <w:rFonts w:ascii="Book Antiqua" w:hAnsi="Book Antiqua" w:cs="Tahoma"/>
          <w:shd w:val="clear" w:color="auto" w:fill="FFFFFF"/>
          <w:lang w:val="es-PR"/>
        </w:rPr>
        <w:t xml:space="preserve">irector de </w:t>
      </w:r>
      <w:r w:rsidR="00692DB2">
        <w:rPr>
          <w:rFonts w:ascii="Book Antiqua" w:hAnsi="Book Antiqua" w:cs="Tahoma"/>
          <w:shd w:val="clear" w:color="auto" w:fill="FFFFFF"/>
          <w:lang w:val="es-PR"/>
        </w:rPr>
        <w:t>E</w:t>
      </w:r>
      <w:r w:rsidRPr="00400A59">
        <w:rPr>
          <w:rFonts w:ascii="Book Antiqua" w:hAnsi="Book Antiqua" w:cs="Tahoma"/>
          <w:shd w:val="clear" w:color="auto" w:fill="FFFFFF"/>
          <w:lang w:val="es-PR"/>
        </w:rPr>
        <w:t xml:space="preserve">scuela como líder educativo esencial para el éxito de nuestras comunidades escolares. </w:t>
      </w:r>
      <w:r w:rsidR="00EC18D6">
        <w:rPr>
          <w:rFonts w:ascii="Book Antiqua" w:hAnsi="Book Antiqua" w:cs="Tahoma"/>
          <w:shd w:val="clear" w:color="auto" w:fill="FFFFFF"/>
          <w:lang w:val="es-PR"/>
        </w:rPr>
        <w:t xml:space="preserve">La </w:t>
      </w:r>
      <w:r w:rsidR="00EC18D6">
        <w:rPr>
          <w:rFonts w:ascii="Book Antiqua" w:hAnsi="Book Antiqua"/>
          <w:lang w:val="es-PR"/>
        </w:rPr>
        <w:t>O.N.D.E.P.R. destaca que d</w:t>
      </w:r>
      <w:r w:rsidRPr="00400A59">
        <w:rPr>
          <w:rFonts w:ascii="Book Antiqua" w:hAnsi="Book Antiqua" w:cs="Tahoma"/>
          <w:shd w:val="clear" w:color="auto" w:fill="FFFFFF"/>
          <w:lang w:val="es-PR"/>
        </w:rPr>
        <w:t xml:space="preserve">esde la aprobación de la </w:t>
      </w:r>
      <w:r w:rsidR="00EC18D6" w:rsidRPr="00286EFA">
        <w:rPr>
          <w:rFonts w:ascii="Book Antiqua" w:hAnsi="Book Antiqua" w:cs="Tahoma"/>
          <w:shd w:val="clear" w:color="auto" w:fill="FFFFFF"/>
          <w:lang w:val="es-PR"/>
        </w:rPr>
        <w:t>Ley 85-2018</w:t>
      </w:r>
      <w:r w:rsidRPr="00400A59">
        <w:rPr>
          <w:rFonts w:ascii="Book Antiqua" w:hAnsi="Book Antiqua" w:cs="Tahoma"/>
          <w:shd w:val="clear" w:color="auto" w:fill="FFFFFF"/>
          <w:lang w:val="es-PR"/>
        </w:rPr>
        <w:t xml:space="preserve">, a los directores se les ha privado del derecho a aspirar a una permanencia laboral, lo que ha generado inseguridad económica, emocional y profesional, y ha llevado a la pérdida de líderes capacitados que nuestras escuelas necesitan. A pesar de enfrentar condiciones laborales precarias —como la falta de personal de apoyo y múltiples responsabilidades administrativas, educativas y comunitarias—, los directores continúan cumpliendo con su deber. </w:t>
      </w:r>
    </w:p>
    <w:p w14:paraId="0352ACDC" w14:textId="23DCC9EA" w:rsidR="002D7ED5" w:rsidRPr="00400A59" w:rsidRDefault="00400A59" w:rsidP="00B25D1A">
      <w:pPr>
        <w:spacing w:before="240" w:after="120"/>
        <w:ind w:firstLine="720"/>
        <w:jc w:val="both"/>
        <w:rPr>
          <w:rFonts w:ascii="Book Antiqua" w:hAnsi="Book Antiqua"/>
          <w:b/>
          <w:bCs/>
          <w:lang w:val="es-PR"/>
        </w:rPr>
      </w:pPr>
      <w:r w:rsidRPr="00400A59">
        <w:rPr>
          <w:rFonts w:ascii="Book Antiqua" w:hAnsi="Book Antiqua" w:cs="Tahoma"/>
          <w:shd w:val="clear" w:color="auto" w:fill="FFFFFF"/>
          <w:lang w:val="es-PR"/>
        </w:rPr>
        <w:t xml:space="preserve">Sin embargo, sus logros suelen pasar desapercibidos, mientras que los problemas escolares se les atribuyen directamente. Esta situación refleja una injusticia que debe ser atendida. La permanencia laboral no debe negarse a quienes desempeñan un papel tan crucial en el sistema educativo. Aunque la intención original de la </w:t>
      </w:r>
      <w:r w:rsidR="00EC18D6" w:rsidRPr="00286EFA">
        <w:rPr>
          <w:rFonts w:ascii="Book Antiqua" w:hAnsi="Book Antiqua" w:cs="Tahoma"/>
          <w:shd w:val="clear" w:color="auto" w:fill="FFFFFF"/>
          <w:lang w:val="es-PR"/>
        </w:rPr>
        <w:t>Ley 85-2018</w:t>
      </w:r>
      <w:r w:rsidR="00EC18D6">
        <w:rPr>
          <w:rFonts w:ascii="Book Antiqua" w:hAnsi="Book Antiqua" w:cs="Tahoma"/>
          <w:shd w:val="clear" w:color="auto" w:fill="FFFFFF"/>
          <w:lang w:val="es-PR"/>
        </w:rPr>
        <w:t xml:space="preserve"> </w:t>
      </w:r>
      <w:r w:rsidRPr="00400A59">
        <w:rPr>
          <w:rFonts w:ascii="Book Antiqua" w:hAnsi="Book Antiqua" w:cs="Tahoma"/>
          <w:shd w:val="clear" w:color="auto" w:fill="FFFFFF"/>
          <w:lang w:val="es-PR"/>
        </w:rPr>
        <w:t>era mejorar el rendimiento mediante contratos renovables, esta política no se adapta a la realidad puertorriqueña, donde los directores carecen de los recursos y el apoyo que sí existen en otros sistemas como el federal. La ley actual, además, resulta discriminatoria e inconstitucional al negar derechos que otros empleados de carrera en el Departamento de Educación</w:t>
      </w:r>
      <w:r w:rsidR="00EC18D6">
        <w:rPr>
          <w:rFonts w:ascii="Book Antiqua" w:hAnsi="Book Antiqua" w:cs="Tahoma"/>
          <w:shd w:val="clear" w:color="auto" w:fill="FFFFFF"/>
          <w:lang w:val="es-PR"/>
        </w:rPr>
        <w:t xml:space="preserve"> de Puerto Rico</w:t>
      </w:r>
      <w:r w:rsidRPr="00400A59">
        <w:rPr>
          <w:rFonts w:ascii="Book Antiqua" w:hAnsi="Book Antiqua" w:cs="Tahoma"/>
          <w:shd w:val="clear" w:color="auto" w:fill="FFFFFF"/>
          <w:lang w:val="es-PR"/>
        </w:rPr>
        <w:t xml:space="preserve"> sí poseen. Por ello, </w:t>
      </w:r>
      <w:r w:rsidR="00EC18D6">
        <w:rPr>
          <w:rFonts w:ascii="Book Antiqua" w:hAnsi="Book Antiqua" w:cs="Tahoma"/>
          <w:shd w:val="clear" w:color="auto" w:fill="FFFFFF"/>
          <w:lang w:val="es-PR"/>
        </w:rPr>
        <w:t xml:space="preserve">la </w:t>
      </w:r>
      <w:r w:rsidR="00EC18D6">
        <w:rPr>
          <w:rFonts w:ascii="Book Antiqua" w:hAnsi="Book Antiqua"/>
          <w:lang w:val="es-PR"/>
        </w:rPr>
        <w:t>O.N.D.E.P.R.</w:t>
      </w:r>
      <w:r w:rsidR="00301824">
        <w:rPr>
          <w:rFonts w:ascii="Book Antiqua" w:hAnsi="Book Antiqua"/>
          <w:lang w:val="es-PR"/>
        </w:rPr>
        <w:t xml:space="preserve"> </w:t>
      </w:r>
      <w:r w:rsidRPr="00400A59">
        <w:rPr>
          <w:rFonts w:ascii="Book Antiqua" w:hAnsi="Book Antiqua" w:cs="Tahoma"/>
          <w:shd w:val="clear" w:color="auto" w:fill="FFFFFF"/>
          <w:lang w:val="es-PR"/>
        </w:rPr>
        <w:t>respald</w:t>
      </w:r>
      <w:r w:rsidR="00EC18D6">
        <w:rPr>
          <w:rFonts w:ascii="Book Antiqua" w:hAnsi="Book Antiqua" w:cs="Tahoma"/>
          <w:shd w:val="clear" w:color="auto" w:fill="FFFFFF"/>
          <w:lang w:val="es-PR"/>
        </w:rPr>
        <w:t>a</w:t>
      </w:r>
      <w:r w:rsidRPr="00400A59">
        <w:rPr>
          <w:rFonts w:ascii="Book Antiqua" w:hAnsi="Book Antiqua" w:cs="Tahoma"/>
          <w:shd w:val="clear" w:color="auto" w:fill="FFFFFF"/>
          <w:lang w:val="es-PR"/>
        </w:rPr>
        <w:t xml:space="preserve"> el P</w:t>
      </w:r>
      <w:r w:rsidR="00EC18D6">
        <w:rPr>
          <w:rFonts w:ascii="Book Antiqua" w:hAnsi="Book Antiqua" w:cs="Tahoma"/>
          <w:shd w:val="clear" w:color="auto" w:fill="FFFFFF"/>
          <w:lang w:val="es-PR"/>
        </w:rPr>
        <w:t>.</w:t>
      </w:r>
      <w:r w:rsidRPr="00400A59">
        <w:rPr>
          <w:rFonts w:ascii="Book Antiqua" w:hAnsi="Book Antiqua" w:cs="Tahoma"/>
          <w:shd w:val="clear" w:color="auto" w:fill="FFFFFF"/>
          <w:lang w:val="es-PR"/>
        </w:rPr>
        <w:t xml:space="preserve"> del S</w:t>
      </w:r>
      <w:r w:rsidR="00EC18D6">
        <w:rPr>
          <w:rFonts w:ascii="Book Antiqua" w:hAnsi="Book Antiqua" w:cs="Tahoma"/>
          <w:shd w:val="clear" w:color="auto" w:fill="FFFFFF"/>
          <w:lang w:val="es-PR"/>
        </w:rPr>
        <w:t>.</w:t>
      </w:r>
      <w:r w:rsidRPr="00400A59">
        <w:rPr>
          <w:rFonts w:ascii="Book Antiqua" w:hAnsi="Book Antiqua" w:cs="Tahoma"/>
          <w:shd w:val="clear" w:color="auto" w:fill="FFFFFF"/>
          <w:lang w:val="es-PR"/>
        </w:rPr>
        <w:t xml:space="preserve"> 233, </w:t>
      </w:r>
      <w:r w:rsidR="00EC18D6">
        <w:rPr>
          <w:rFonts w:ascii="Book Antiqua" w:hAnsi="Book Antiqua" w:cs="Tahoma"/>
          <w:shd w:val="clear" w:color="auto" w:fill="FFFFFF"/>
          <w:lang w:val="es-PR"/>
        </w:rPr>
        <w:t xml:space="preserve">el cual </w:t>
      </w:r>
      <w:r w:rsidRPr="00400A59">
        <w:rPr>
          <w:rFonts w:ascii="Book Antiqua" w:hAnsi="Book Antiqua" w:cs="Tahoma"/>
          <w:shd w:val="clear" w:color="auto" w:fill="FFFFFF"/>
          <w:lang w:val="es-PR"/>
        </w:rPr>
        <w:t xml:space="preserve">busca </w:t>
      </w:r>
      <w:r w:rsidR="00EC18D6">
        <w:rPr>
          <w:rFonts w:ascii="Book Antiqua" w:hAnsi="Book Antiqua" w:cs="Tahoma"/>
          <w:shd w:val="clear" w:color="auto" w:fill="FFFFFF"/>
          <w:lang w:val="es-PR"/>
        </w:rPr>
        <w:t xml:space="preserve">otorgar </w:t>
      </w:r>
      <w:r w:rsidRPr="00400A59">
        <w:rPr>
          <w:rFonts w:ascii="Book Antiqua" w:hAnsi="Book Antiqua" w:cs="Tahoma"/>
          <w:shd w:val="clear" w:color="auto" w:fill="FFFFFF"/>
          <w:lang w:val="es-PR"/>
        </w:rPr>
        <w:t xml:space="preserve">el derecho a la permanencia del </w:t>
      </w:r>
      <w:r w:rsidR="0033541D">
        <w:rPr>
          <w:rFonts w:ascii="Book Antiqua" w:hAnsi="Book Antiqua" w:cs="Tahoma"/>
          <w:shd w:val="clear" w:color="auto" w:fill="FFFFFF"/>
          <w:lang w:val="es-PR"/>
        </w:rPr>
        <w:t>D</w:t>
      </w:r>
      <w:r w:rsidRPr="00400A59">
        <w:rPr>
          <w:rFonts w:ascii="Book Antiqua" w:hAnsi="Book Antiqua" w:cs="Tahoma"/>
          <w:shd w:val="clear" w:color="auto" w:fill="FFFFFF"/>
          <w:lang w:val="es-PR"/>
        </w:rPr>
        <w:t xml:space="preserve">irector </w:t>
      </w:r>
      <w:r w:rsidR="0033541D">
        <w:rPr>
          <w:rFonts w:ascii="Book Antiqua" w:hAnsi="Book Antiqua" w:cs="Tahoma"/>
          <w:shd w:val="clear" w:color="auto" w:fill="FFFFFF"/>
          <w:lang w:val="es-PR"/>
        </w:rPr>
        <w:t>Es</w:t>
      </w:r>
      <w:r w:rsidRPr="00400A59">
        <w:rPr>
          <w:rFonts w:ascii="Book Antiqua" w:hAnsi="Book Antiqua" w:cs="Tahoma"/>
          <w:shd w:val="clear" w:color="auto" w:fill="FFFFFF"/>
          <w:lang w:val="es-PR"/>
        </w:rPr>
        <w:t xml:space="preserve">colar. </w:t>
      </w:r>
    </w:p>
    <w:p w14:paraId="317A9C2F" w14:textId="2B101D9C" w:rsidR="008A27E1" w:rsidRDefault="008A27E1" w:rsidP="00B25D1A">
      <w:pPr>
        <w:shd w:val="clear" w:color="auto" w:fill="FFFFFF"/>
        <w:spacing w:before="240" w:after="120"/>
        <w:jc w:val="center"/>
        <w:rPr>
          <w:rFonts w:ascii="Book Antiqua" w:hAnsi="Book Antiqua"/>
          <w:b/>
          <w:lang w:val="es-PR"/>
        </w:rPr>
      </w:pPr>
      <w:r w:rsidRPr="003E28C1">
        <w:rPr>
          <w:rFonts w:ascii="Book Antiqua" w:hAnsi="Book Antiqua"/>
          <w:b/>
          <w:lang w:val="es-PR"/>
        </w:rPr>
        <w:t>DETERMINACIÓN DE IMPACTO ECONÓMICO</w:t>
      </w:r>
    </w:p>
    <w:p w14:paraId="23374648" w14:textId="667E4CC9" w:rsidR="008A27E1" w:rsidRDefault="008A27E1" w:rsidP="00B25D1A">
      <w:pPr>
        <w:spacing w:before="240" w:after="120"/>
        <w:ind w:firstLine="720"/>
        <w:jc w:val="both"/>
        <w:rPr>
          <w:rFonts w:ascii="Book Antiqua" w:hAnsi="Book Antiqua"/>
          <w:lang w:val="es-PR"/>
        </w:rPr>
      </w:pPr>
      <w:r w:rsidRPr="003E28C1">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7B88055F" w14:textId="2DAAE4A5" w:rsidR="000B7738" w:rsidRDefault="007E7809" w:rsidP="00B25D1A">
      <w:pPr>
        <w:spacing w:before="240" w:after="120"/>
        <w:ind w:firstLine="720"/>
        <w:jc w:val="both"/>
        <w:rPr>
          <w:rFonts w:ascii="Book Antiqua" w:hAnsi="Book Antiqua"/>
          <w:b/>
          <w:bCs/>
          <w:lang w:val="es-PR"/>
        </w:rPr>
      </w:pPr>
      <w:r w:rsidRPr="007E7809">
        <w:rPr>
          <w:rFonts w:ascii="Book Antiqua" w:hAnsi="Book Antiqua"/>
          <w:lang w:val="es-PR"/>
        </w:rPr>
        <w:lastRenderedPageBreak/>
        <w:t>La Oficina de Presupuesto de la Asamblea Legislativa de Puerto Rico (OPAL) evaluó el P</w:t>
      </w:r>
      <w:r>
        <w:rPr>
          <w:rFonts w:ascii="Book Antiqua" w:hAnsi="Book Antiqua"/>
          <w:lang w:val="es-PR"/>
        </w:rPr>
        <w:t>.</w:t>
      </w:r>
      <w:r w:rsidRPr="007E7809">
        <w:rPr>
          <w:rFonts w:ascii="Book Antiqua" w:hAnsi="Book Antiqua"/>
          <w:lang w:val="es-PR"/>
        </w:rPr>
        <w:t xml:space="preserve"> del S</w:t>
      </w:r>
      <w:r>
        <w:rPr>
          <w:rFonts w:ascii="Book Antiqua" w:hAnsi="Book Antiqua"/>
          <w:lang w:val="es-PR"/>
        </w:rPr>
        <w:t>.</w:t>
      </w:r>
      <w:r w:rsidRPr="007E7809">
        <w:rPr>
          <w:rFonts w:ascii="Book Antiqua" w:hAnsi="Book Antiqua"/>
          <w:lang w:val="es-PR"/>
        </w:rPr>
        <w:t xml:space="preserve"> 233,</w:t>
      </w:r>
      <w:r>
        <w:rPr>
          <w:rFonts w:ascii="Book Antiqua" w:hAnsi="Book Antiqua"/>
          <w:lang w:val="es-PR"/>
        </w:rPr>
        <w:t xml:space="preserve"> y mediante el informe 2025-033 estableció y concluyó que </w:t>
      </w:r>
      <w:r w:rsidRPr="007E7809">
        <w:rPr>
          <w:rFonts w:ascii="Book Antiqua" w:hAnsi="Book Antiqua"/>
          <w:lang w:val="es-PR"/>
        </w:rPr>
        <w:t>esta medida no tiene un efecto fiscal directo sobre el Fondo General, ya que introduce un cambio administrativo sin generar costos adicionales; incluso, podría representar ahorros al reducir la rotación de personal y los gastos asociados al reclutamiento. En este sentido, el P</w:t>
      </w:r>
      <w:r>
        <w:rPr>
          <w:rFonts w:ascii="Book Antiqua" w:hAnsi="Book Antiqua"/>
          <w:lang w:val="es-PR"/>
        </w:rPr>
        <w:t>.</w:t>
      </w:r>
      <w:r w:rsidRPr="007E7809">
        <w:rPr>
          <w:rFonts w:ascii="Book Antiqua" w:hAnsi="Book Antiqua"/>
          <w:lang w:val="es-PR"/>
        </w:rPr>
        <w:t xml:space="preserve"> del S</w:t>
      </w:r>
      <w:r>
        <w:rPr>
          <w:rFonts w:ascii="Book Antiqua" w:hAnsi="Book Antiqua"/>
          <w:lang w:val="es-PR"/>
        </w:rPr>
        <w:t>.</w:t>
      </w:r>
      <w:r w:rsidRPr="007E7809">
        <w:rPr>
          <w:rFonts w:ascii="Book Antiqua" w:hAnsi="Book Antiqua"/>
          <w:lang w:val="es-PR"/>
        </w:rPr>
        <w:t xml:space="preserve"> 233 no solo eleva los estándares de liderazgo escolar y promueve la estabilidad en la gestión educativa, sino que lo hace de manera fiscalmente responsable, sin representar carga alguna para el presupuesto público.</w:t>
      </w:r>
      <w:r>
        <w:rPr>
          <w:rFonts w:ascii="Book Antiqua" w:hAnsi="Book Antiqua"/>
          <w:lang w:val="es-PR"/>
        </w:rPr>
        <w:t xml:space="preserve"> Además, no </w:t>
      </w:r>
      <w:r w:rsidRPr="00274507">
        <w:rPr>
          <w:rFonts w:ascii="Book Antiqua" w:hAnsi="Book Antiqua"/>
          <w:lang w:val="es-PR"/>
        </w:rPr>
        <w:t>se anticipa un aumento inmediato en la nómina, ya que los directores ya se encuentran activos y ocupando dichas plazas.</w:t>
      </w:r>
    </w:p>
    <w:p w14:paraId="3760DA22" w14:textId="114768B1" w:rsidR="0076334C" w:rsidRDefault="0076334C" w:rsidP="00B25D1A">
      <w:pPr>
        <w:spacing w:before="240" w:after="120"/>
        <w:jc w:val="center"/>
        <w:rPr>
          <w:rFonts w:ascii="Book Antiqua" w:hAnsi="Book Antiqua"/>
          <w:b/>
          <w:bCs/>
          <w:lang w:val="es-PR"/>
        </w:rPr>
      </w:pPr>
      <w:r w:rsidRPr="003E28C1">
        <w:rPr>
          <w:rFonts w:ascii="Book Antiqua" w:hAnsi="Book Antiqua"/>
          <w:b/>
          <w:bCs/>
          <w:lang w:val="es-PR"/>
        </w:rPr>
        <w:t>CONCLUSIÓN Y RECOMENDACIÓN</w:t>
      </w:r>
    </w:p>
    <w:p w14:paraId="782A24CF" w14:textId="14AE930D" w:rsidR="001624EF" w:rsidRDefault="00A44349" w:rsidP="00B25D1A">
      <w:pPr>
        <w:shd w:val="clear" w:color="auto" w:fill="FFFFFF"/>
        <w:spacing w:before="240" w:after="120"/>
        <w:ind w:firstLine="720"/>
        <w:jc w:val="both"/>
        <w:rPr>
          <w:rFonts w:ascii="Book Antiqua" w:hAnsi="Book Antiqua"/>
          <w:lang w:val="es-PR"/>
        </w:rPr>
      </w:pPr>
      <w:r w:rsidRPr="00A44349">
        <w:rPr>
          <w:rFonts w:ascii="Book Antiqua" w:hAnsi="Book Antiqua"/>
          <w:lang w:val="es-PR"/>
        </w:rPr>
        <w:t>La Comisión de Educación ha realizado un análisis de todas las comunicaciones recibidas en torno al P</w:t>
      </w:r>
      <w:r w:rsidR="002C4361">
        <w:rPr>
          <w:rFonts w:ascii="Book Antiqua" w:hAnsi="Book Antiqua"/>
          <w:lang w:val="es-PR"/>
        </w:rPr>
        <w:t>. de</w:t>
      </w:r>
      <w:r w:rsidR="001624EF">
        <w:rPr>
          <w:rFonts w:ascii="Book Antiqua" w:hAnsi="Book Antiqua"/>
          <w:lang w:val="es-PR"/>
        </w:rPr>
        <w:t>l S. 233</w:t>
      </w:r>
      <w:r w:rsidRPr="00A44349">
        <w:rPr>
          <w:rFonts w:ascii="Book Antiqua" w:hAnsi="Book Antiqua"/>
          <w:lang w:val="es-PR"/>
        </w:rPr>
        <w:t xml:space="preserve">. </w:t>
      </w:r>
      <w:r w:rsidR="001624EF">
        <w:rPr>
          <w:rFonts w:ascii="Book Antiqua" w:hAnsi="Book Antiqua"/>
          <w:lang w:val="es-PR"/>
        </w:rPr>
        <w:t xml:space="preserve">Dicho proyecto, </w:t>
      </w:r>
      <w:r w:rsidR="001624EF" w:rsidRPr="001624EF">
        <w:rPr>
          <w:rFonts w:ascii="Book Antiqua" w:hAnsi="Book Antiqua"/>
          <w:lang w:val="es-PR"/>
        </w:rPr>
        <w:t xml:space="preserve">representa un paso necesario hacia la justicia laboral y la valorización del liderazgo escolar en el sistema público de enseñanza de Puerto Rico. Otorgar estatus de permanencia a los </w:t>
      </w:r>
      <w:r w:rsidR="00EC18D6">
        <w:rPr>
          <w:rFonts w:ascii="Book Antiqua" w:hAnsi="Book Antiqua"/>
          <w:lang w:val="es-PR"/>
        </w:rPr>
        <w:t>D</w:t>
      </w:r>
      <w:r w:rsidR="001624EF" w:rsidRPr="001624EF">
        <w:rPr>
          <w:rFonts w:ascii="Book Antiqua" w:hAnsi="Book Antiqua"/>
          <w:lang w:val="es-PR"/>
        </w:rPr>
        <w:t xml:space="preserve">irectores </w:t>
      </w:r>
      <w:r w:rsidR="00EC18D6">
        <w:rPr>
          <w:rFonts w:ascii="Book Antiqua" w:hAnsi="Book Antiqua"/>
          <w:lang w:val="es-PR"/>
        </w:rPr>
        <w:t>E</w:t>
      </w:r>
      <w:r w:rsidR="001624EF" w:rsidRPr="001624EF">
        <w:rPr>
          <w:rFonts w:ascii="Book Antiqua" w:hAnsi="Book Antiqua"/>
          <w:lang w:val="es-PR"/>
        </w:rPr>
        <w:t>scolares, luego de cumplir con un período de servicio ininterrumpido de dos</w:t>
      </w:r>
      <w:r w:rsidR="00EC18D6">
        <w:rPr>
          <w:rFonts w:ascii="Book Antiqua" w:hAnsi="Book Antiqua"/>
          <w:lang w:val="es-PR"/>
        </w:rPr>
        <w:t xml:space="preserve"> (2)</w:t>
      </w:r>
      <w:r w:rsidR="001624EF" w:rsidRPr="001624EF">
        <w:rPr>
          <w:rFonts w:ascii="Book Antiqua" w:hAnsi="Book Antiqua"/>
          <w:lang w:val="es-PR"/>
        </w:rPr>
        <w:t xml:space="preserve"> años, contribuye a la estabilidad institucional, mejora la retención de talento directivo y fortalece la estructura administrativa de las escuelas. Esta medida, además de ser un acto de equidad, reconoce el compromiso, sacrificio y alto nivel de responsabilidad que implica el cargo de </w:t>
      </w:r>
      <w:r w:rsidR="0033541D">
        <w:rPr>
          <w:rFonts w:ascii="Book Antiqua" w:hAnsi="Book Antiqua"/>
          <w:lang w:val="es-PR"/>
        </w:rPr>
        <w:t>D</w:t>
      </w:r>
      <w:r w:rsidR="001624EF" w:rsidRPr="001624EF">
        <w:rPr>
          <w:rFonts w:ascii="Book Antiqua" w:hAnsi="Book Antiqua"/>
          <w:lang w:val="es-PR"/>
        </w:rPr>
        <w:t xml:space="preserve">irector </w:t>
      </w:r>
      <w:r w:rsidR="0033541D">
        <w:rPr>
          <w:rFonts w:ascii="Book Antiqua" w:hAnsi="Book Antiqua"/>
          <w:lang w:val="es-PR"/>
        </w:rPr>
        <w:t>E</w:t>
      </w:r>
      <w:r w:rsidR="001624EF" w:rsidRPr="001624EF">
        <w:rPr>
          <w:rFonts w:ascii="Book Antiqua" w:hAnsi="Book Antiqua"/>
          <w:lang w:val="es-PR"/>
        </w:rPr>
        <w:t>scolar.</w:t>
      </w:r>
    </w:p>
    <w:p w14:paraId="03D3052D" w14:textId="77777777" w:rsidR="001624EF" w:rsidRPr="001624EF" w:rsidRDefault="001624EF" w:rsidP="00B25D1A">
      <w:pPr>
        <w:shd w:val="clear" w:color="auto" w:fill="FFFFFF"/>
        <w:spacing w:before="240" w:after="120"/>
        <w:ind w:firstLine="720"/>
        <w:jc w:val="both"/>
        <w:rPr>
          <w:rFonts w:ascii="Book Antiqua" w:hAnsi="Book Antiqua"/>
          <w:lang w:val="es-PR"/>
        </w:rPr>
      </w:pPr>
      <w:r w:rsidRPr="001624EF">
        <w:rPr>
          <w:rFonts w:ascii="Book Antiqua" w:hAnsi="Book Antiqua"/>
          <w:lang w:val="es-PR"/>
        </w:rPr>
        <w:t>Desde la perspectiva de política pública, el proyecto promueve condiciones de trabajo más justas y competitivas, alineadas con el principio constitucional de igualdad ante la ley y con el objetivo de mejorar la calidad educativa. Asimismo, se alinea con el interés del Departamento de Educación en profesionalizar su liderato escolar y asegurar la continuidad en los procesos académicos y administrativos de las escuelas.</w:t>
      </w:r>
    </w:p>
    <w:p w14:paraId="028A6ADC" w14:textId="7068BDB6" w:rsidR="007E7809" w:rsidRPr="00301824" w:rsidRDefault="00301824" w:rsidP="00587A64">
      <w:pPr>
        <w:spacing w:before="120" w:after="120"/>
        <w:ind w:firstLine="720"/>
        <w:jc w:val="both"/>
        <w:rPr>
          <w:rFonts w:ascii="Book Antiqua" w:hAnsi="Book Antiqua"/>
          <w:lang w:val="es-PR"/>
        </w:rPr>
      </w:pPr>
      <w:r w:rsidRPr="00301824">
        <w:rPr>
          <w:rFonts w:ascii="Book Antiqua" w:hAnsi="Book Antiqua"/>
          <w:lang w:val="es-PR"/>
        </w:rPr>
        <w:t>Por lo tanto, a la luz del análisis realizado y del insumo recibido por el Departamento de Educación de Puerto Rico, la Organización Nacional de Directores de Escuelas de Puerto Rico y Educadores Puertorriqueños en Acción, Inc., la Comisión de Educación de la Cámara de Representantes de Puerto Rico recomienda la aprobación del P. del S. 233 mediante el presente Informe Positivo, incorporando además las enmiendas sugeridas que se detallan en el entirillado electrónico que se acompaña.</w:t>
      </w:r>
    </w:p>
    <w:p w14:paraId="5DB30C46" w14:textId="2942F384" w:rsidR="00A44349" w:rsidRPr="00E86007" w:rsidRDefault="00A44349" w:rsidP="00587A64">
      <w:pPr>
        <w:spacing w:before="120" w:after="120"/>
        <w:jc w:val="both"/>
        <w:rPr>
          <w:rFonts w:ascii="Book Antiqua" w:hAnsi="Book Antiqua"/>
          <w:lang w:val="es-PR"/>
        </w:rPr>
      </w:pPr>
      <w:r w:rsidRPr="00E86007">
        <w:rPr>
          <w:rFonts w:ascii="Book Antiqua" w:hAnsi="Book Antiqua"/>
          <w:lang w:val="es-PR"/>
        </w:rPr>
        <w:t>Respetuosamente sometido,</w:t>
      </w:r>
    </w:p>
    <w:p w14:paraId="176528C1" w14:textId="77777777" w:rsidR="001F5064" w:rsidRPr="003E28C1" w:rsidRDefault="001F5064" w:rsidP="00B25D1A">
      <w:pPr>
        <w:spacing w:before="240" w:after="120"/>
        <w:jc w:val="both"/>
        <w:rPr>
          <w:rFonts w:ascii="Book Antiqua" w:hAnsi="Book Antiqua"/>
          <w:lang w:val="es-PR"/>
        </w:rPr>
      </w:pPr>
    </w:p>
    <w:p w14:paraId="122F8FC2" w14:textId="11118B74" w:rsidR="0076334C" w:rsidRPr="003E28C1" w:rsidRDefault="00846BDD" w:rsidP="00B25D1A">
      <w:pPr>
        <w:jc w:val="both"/>
        <w:rPr>
          <w:rFonts w:ascii="Book Antiqua" w:hAnsi="Book Antiqua"/>
          <w:b/>
          <w:bCs/>
          <w:lang w:val="es-PR"/>
        </w:rPr>
      </w:pPr>
      <w:r w:rsidRPr="003E28C1">
        <w:rPr>
          <w:rFonts w:ascii="Book Antiqua" w:hAnsi="Book Antiqua"/>
          <w:b/>
          <w:bCs/>
          <w:lang w:val="es-PR"/>
        </w:rPr>
        <w:t>Tatiana Pérez Ramírez</w:t>
      </w:r>
      <w:r w:rsidR="00815082" w:rsidRPr="003E28C1">
        <w:rPr>
          <w:rFonts w:ascii="Book Antiqua" w:hAnsi="Book Antiqua"/>
          <w:b/>
          <w:bCs/>
          <w:lang w:val="es-PR"/>
        </w:rPr>
        <w:t xml:space="preserve">                                                  </w:t>
      </w:r>
    </w:p>
    <w:p w14:paraId="22C9AB09" w14:textId="236D8613" w:rsidR="0076334C" w:rsidRPr="003E28C1" w:rsidRDefault="0076334C" w:rsidP="00B25D1A">
      <w:pPr>
        <w:jc w:val="both"/>
        <w:rPr>
          <w:rFonts w:ascii="Book Antiqua" w:hAnsi="Book Antiqua"/>
          <w:lang w:val="es-PR"/>
        </w:rPr>
      </w:pPr>
      <w:r w:rsidRPr="003E28C1">
        <w:rPr>
          <w:rFonts w:ascii="Book Antiqua" w:hAnsi="Book Antiqua"/>
          <w:lang w:val="es-PR"/>
        </w:rPr>
        <w:t>Presidenta</w:t>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r>
      <w:r w:rsidR="00815082" w:rsidRPr="003E28C1">
        <w:rPr>
          <w:rFonts w:ascii="Book Antiqua" w:hAnsi="Book Antiqua"/>
          <w:lang w:val="es-PR"/>
        </w:rPr>
        <w:tab/>
        <w:t xml:space="preserve">  </w:t>
      </w:r>
    </w:p>
    <w:p w14:paraId="7B0C9774" w14:textId="0EFB3910" w:rsidR="000C2CBF" w:rsidRPr="0071440D" w:rsidRDefault="0076334C" w:rsidP="00B25D1A">
      <w:pPr>
        <w:jc w:val="both"/>
        <w:rPr>
          <w:rFonts w:ascii="Book Antiqua" w:hAnsi="Book Antiqua"/>
          <w:lang w:val="es-PR"/>
        </w:rPr>
      </w:pPr>
      <w:r w:rsidRPr="003E28C1">
        <w:rPr>
          <w:rFonts w:ascii="Book Antiqua" w:hAnsi="Book Antiqua"/>
          <w:lang w:val="es-PR"/>
        </w:rPr>
        <w:t>Comisión de Educación</w:t>
      </w:r>
    </w:p>
    <w:sectPr w:rsidR="000C2CBF" w:rsidRPr="0071440D" w:rsidSect="00673F5B">
      <w:headerReference w:type="default" r:id="rId9"/>
      <w:footerReference w:type="defaul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442A0" w14:textId="77777777" w:rsidR="00370BBA" w:rsidRDefault="00370BBA">
      <w:r>
        <w:separator/>
      </w:r>
    </w:p>
  </w:endnote>
  <w:endnote w:type="continuationSeparator" w:id="0">
    <w:p w14:paraId="3804EFF9" w14:textId="77777777" w:rsidR="00370BBA" w:rsidRDefault="00370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FE0AF" w14:textId="62C12FE8" w:rsidR="00366F7C" w:rsidRDefault="00366F7C">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F974E" w14:textId="77777777" w:rsidR="00370BBA" w:rsidRDefault="00370BBA">
      <w:r>
        <w:separator/>
      </w:r>
    </w:p>
  </w:footnote>
  <w:footnote w:type="continuationSeparator" w:id="0">
    <w:p w14:paraId="6577652C" w14:textId="77777777" w:rsidR="00370BBA" w:rsidRDefault="00370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C49"/>
    <w:multiLevelType w:val="multilevel"/>
    <w:tmpl w:val="ABD23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1432B"/>
    <w:multiLevelType w:val="multilevel"/>
    <w:tmpl w:val="349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F5B62"/>
    <w:multiLevelType w:val="multilevel"/>
    <w:tmpl w:val="22D4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6755B"/>
    <w:multiLevelType w:val="multilevel"/>
    <w:tmpl w:val="EDAA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B0021F"/>
    <w:multiLevelType w:val="multilevel"/>
    <w:tmpl w:val="2876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007F07"/>
    <w:multiLevelType w:val="multilevel"/>
    <w:tmpl w:val="0A1AF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BA3092"/>
    <w:multiLevelType w:val="multilevel"/>
    <w:tmpl w:val="164C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20B93"/>
    <w:multiLevelType w:val="multilevel"/>
    <w:tmpl w:val="7DB2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912A7"/>
    <w:multiLevelType w:val="multilevel"/>
    <w:tmpl w:val="ACCE0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F32C15"/>
    <w:multiLevelType w:val="multilevel"/>
    <w:tmpl w:val="DB5CD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8835EF"/>
    <w:multiLevelType w:val="multilevel"/>
    <w:tmpl w:val="A636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3" w15:restartNumberingAfterBreak="0">
    <w:nsid w:val="721E2A3B"/>
    <w:multiLevelType w:val="multilevel"/>
    <w:tmpl w:val="AFF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EF6FB4"/>
    <w:multiLevelType w:val="multilevel"/>
    <w:tmpl w:val="31B6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635813"/>
    <w:multiLevelType w:val="multilevel"/>
    <w:tmpl w:val="15E45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6F32BFE"/>
    <w:multiLevelType w:val="multilevel"/>
    <w:tmpl w:val="B146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087B3F"/>
    <w:multiLevelType w:val="multilevel"/>
    <w:tmpl w:val="01AC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B752FE"/>
    <w:multiLevelType w:val="multilevel"/>
    <w:tmpl w:val="1FBC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479701">
    <w:abstractNumId w:val="6"/>
  </w:num>
  <w:num w:numId="2" w16cid:durableId="1647583042">
    <w:abstractNumId w:val="12"/>
  </w:num>
  <w:num w:numId="3" w16cid:durableId="2080472906">
    <w:abstractNumId w:val="13"/>
  </w:num>
  <w:num w:numId="4" w16cid:durableId="1175874506">
    <w:abstractNumId w:val="18"/>
  </w:num>
  <w:num w:numId="5" w16cid:durableId="993148373">
    <w:abstractNumId w:val="16"/>
  </w:num>
  <w:num w:numId="6" w16cid:durableId="175702746">
    <w:abstractNumId w:val="1"/>
  </w:num>
  <w:num w:numId="7" w16cid:durableId="2111200517">
    <w:abstractNumId w:val="3"/>
  </w:num>
  <w:num w:numId="8" w16cid:durableId="626200823">
    <w:abstractNumId w:val="7"/>
  </w:num>
  <w:num w:numId="9" w16cid:durableId="849029004">
    <w:abstractNumId w:val="0"/>
  </w:num>
  <w:num w:numId="10" w16cid:durableId="1363508327">
    <w:abstractNumId w:val="15"/>
  </w:num>
  <w:num w:numId="11" w16cid:durableId="2031292821">
    <w:abstractNumId w:val="10"/>
  </w:num>
  <w:num w:numId="12" w16cid:durableId="591358876">
    <w:abstractNumId w:val="5"/>
  </w:num>
  <w:num w:numId="13" w16cid:durableId="1122068993">
    <w:abstractNumId w:val="8"/>
  </w:num>
  <w:num w:numId="14" w16cid:durableId="607277926">
    <w:abstractNumId w:val="14"/>
  </w:num>
  <w:num w:numId="15" w16cid:durableId="636180517">
    <w:abstractNumId w:val="4"/>
  </w:num>
  <w:num w:numId="16" w16cid:durableId="749811398">
    <w:abstractNumId w:val="11"/>
  </w:num>
  <w:num w:numId="17" w16cid:durableId="1279066965">
    <w:abstractNumId w:val="2"/>
  </w:num>
  <w:num w:numId="18" w16cid:durableId="2091004305">
    <w:abstractNumId w:val="17"/>
  </w:num>
  <w:num w:numId="19" w16cid:durableId="16192209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C3D"/>
    <w:rsid w:val="00004687"/>
    <w:rsid w:val="000133D7"/>
    <w:rsid w:val="00015DFB"/>
    <w:rsid w:val="00020BBB"/>
    <w:rsid w:val="00025C4C"/>
    <w:rsid w:val="00032078"/>
    <w:rsid w:val="0004131C"/>
    <w:rsid w:val="00043DD0"/>
    <w:rsid w:val="000518F3"/>
    <w:rsid w:val="00053AF7"/>
    <w:rsid w:val="00056024"/>
    <w:rsid w:val="00063D87"/>
    <w:rsid w:val="00065D07"/>
    <w:rsid w:val="00075BAB"/>
    <w:rsid w:val="000766BE"/>
    <w:rsid w:val="00091A87"/>
    <w:rsid w:val="00091F2F"/>
    <w:rsid w:val="00095AE1"/>
    <w:rsid w:val="000A6B6C"/>
    <w:rsid w:val="000B0DBB"/>
    <w:rsid w:val="000B7738"/>
    <w:rsid w:val="000B79A8"/>
    <w:rsid w:val="000C2850"/>
    <w:rsid w:val="000C2CBF"/>
    <w:rsid w:val="000C540A"/>
    <w:rsid w:val="000D60DB"/>
    <w:rsid w:val="000E2586"/>
    <w:rsid w:val="000E564E"/>
    <w:rsid w:val="00111E71"/>
    <w:rsid w:val="00114602"/>
    <w:rsid w:val="00127C6A"/>
    <w:rsid w:val="001363FE"/>
    <w:rsid w:val="00147364"/>
    <w:rsid w:val="00150E71"/>
    <w:rsid w:val="001565B0"/>
    <w:rsid w:val="001606CA"/>
    <w:rsid w:val="001624EF"/>
    <w:rsid w:val="001708F6"/>
    <w:rsid w:val="0017132B"/>
    <w:rsid w:val="001770B9"/>
    <w:rsid w:val="00183DFB"/>
    <w:rsid w:val="001911C9"/>
    <w:rsid w:val="001970A2"/>
    <w:rsid w:val="001A062F"/>
    <w:rsid w:val="001A36DC"/>
    <w:rsid w:val="001A4A89"/>
    <w:rsid w:val="001A5A3E"/>
    <w:rsid w:val="001C267C"/>
    <w:rsid w:val="001D0F64"/>
    <w:rsid w:val="001D15CB"/>
    <w:rsid w:val="001D1E39"/>
    <w:rsid w:val="001E211C"/>
    <w:rsid w:val="001E39FF"/>
    <w:rsid w:val="001F4CA3"/>
    <w:rsid w:val="001F5064"/>
    <w:rsid w:val="001F612A"/>
    <w:rsid w:val="002053DA"/>
    <w:rsid w:val="00207280"/>
    <w:rsid w:val="0020776D"/>
    <w:rsid w:val="00211396"/>
    <w:rsid w:val="00222320"/>
    <w:rsid w:val="00226AE6"/>
    <w:rsid w:val="002333EF"/>
    <w:rsid w:val="00245B34"/>
    <w:rsid w:val="0025068E"/>
    <w:rsid w:val="00253A1D"/>
    <w:rsid w:val="00253EE9"/>
    <w:rsid w:val="00263355"/>
    <w:rsid w:val="00263A32"/>
    <w:rsid w:val="00273792"/>
    <w:rsid w:val="00274507"/>
    <w:rsid w:val="00284E77"/>
    <w:rsid w:val="00286EFA"/>
    <w:rsid w:val="0028792D"/>
    <w:rsid w:val="0029040B"/>
    <w:rsid w:val="00294AE9"/>
    <w:rsid w:val="0029726D"/>
    <w:rsid w:val="002A6F22"/>
    <w:rsid w:val="002A73D5"/>
    <w:rsid w:val="002B4C76"/>
    <w:rsid w:val="002B4F94"/>
    <w:rsid w:val="002C4361"/>
    <w:rsid w:val="002C6295"/>
    <w:rsid w:val="002D4AC8"/>
    <w:rsid w:val="002D5C93"/>
    <w:rsid w:val="002D6FC8"/>
    <w:rsid w:val="002D7ED5"/>
    <w:rsid w:val="002E4DDD"/>
    <w:rsid w:val="002F0761"/>
    <w:rsid w:val="00301824"/>
    <w:rsid w:val="00307183"/>
    <w:rsid w:val="00315DA0"/>
    <w:rsid w:val="00317AD0"/>
    <w:rsid w:val="003201C2"/>
    <w:rsid w:val="00320BDF"/>
    <w:rsid w:val="00320D78"/>
    <w:rsid w:val="00327A7F"/>
    <w:rsid w:val="003325A9"/>
    <w:rsid w:val="0033541D"/>
    <w:rsid w:val="003368D3"/>
    <w:rsid w:val="0034124E"/>
    <w:rsid w:val="00363EC3"/>
    <w:rsid w:val="00364902"/>
    <w:rsid w:val="00366F7C"/>
    <w:rsid w:val="00370BBA"/>
    <w:rsid w:val="00372224"/>
    <w:rsid w:val="00380FE5"/>
    <w:rsid w:val="00384455"/>
    <w:rsid w:val="003924DD"/>
    <w:rsid w:val="00394FCB"/>
    <w:rsid w:val="003963F4"/>
    <w:rsid w:val="003B45F3"/>
    <w:rsid w:val="003B5254"/>
    <w:rsid w:val="003B75A6"/>
    <w:rsid w:val="003C5435"/>
    <w:rsid w:val="003C5807"/>
    <w:rsid w:val="003D2C21"/>
    <w:rsid w:val="003E1851"/>
    <w:rsid w:val="003E28C1"/>
    <w:rsid w:val="003F05CE"/>
    <w:rsid w:val="00400A59"/>
    <w:rsid w:val="00403D6C"/>
    <w:rsid w:val="004061CA"/>
    <w:rsid w:val="00413299"/>
    <w:rsid w:val="00415689"/>
    <w:rsid w:val="0042298F"/>
    <w:rsid w:val="00424D08"/>
    <w:rsid w:val="0043308C"/>
    <w:rsid w:val="004440CB"/>
    <w:rsid w:val="00447AA0"/>
    <w:rsid w:val="00451947"/>
    <w:rsid w:val="00452583"/>
    <w:rsid w:val="004713D2"/>
    <w:rsid w:val="004731D3"/>
    <w:rsid w:val="00490821"/>
    <w:rsid w:val="00491D4B"/>
    <w:rsid w:val="0049600B"/>
    <w:rsid w:val="004B3D8B"/>
    <w:rsid w:val="004B6E28"/>
    <w:rsid w:val="004B7486"/>
    <w:rsid w:val="004C0D63"/>
    <w:rsid w:val="004E7E59"/>
    <w:rsid w:val="004F5525"/>
    <w:rsid w:val="00502819"/>
    <w:rsid w:val="00507515"/>
    <w:rsid w:val="00521639"/>
    <w:rsid w:val="00526D74"/>
    <w:rsid w:val="00532BB7"/>
    <w:rsid w:val="005332E4"/>
    <w:rsid w:val="00533907"/>
    <w:rsid w:val="0053550C"/>
    <w:rsid w:val="00537AB4"/>
    <w:rsid w:val="00551919"/>
    <w:rsid w:val="00555018"/>
    <w:rsid w:val="00561792"/>
    <w:rsid w:val="00561B31"/>
    <w:rsid w:val="00567EDE"/>
    <w:rsid w:val="005723DC"/>
    <w:rsid w:val="00572A75"/>
    <w:rsid w:val="00574A8A"/>
    <w:rsid w:val="00580214"/>
    <w:rsid w:val="00587A64"/>
    <w:rsid w:val="005912A5"/>
    <w:rsid w:val="00596229"/>
    <w:rsid w:val="005B00A9"/>
    <w:rsid w:val="005D64AD"/>
    <w:rsid w:val="005D6F02"/>
    <w:rsid w:val="005F0B0E"/>
    <w:rsid w:val="005F3881"/>
    <w:rsid w:val="00600D04"/>
    <w:rsid w:val="00605398"/>
    <w:rsid w:val="006149B6"/>
    <w:rsid w:val="006210DC"/>
    <w:rsid w:val="006240BB"/>
    <w:rsid w:val="006263AB"/>
    <w:rsid w:val="00631D0C"/>
    <w:rsid w:val="0063415D"/>
    <w:rsid w:val="0064349D"/>
    <w:rsid w:val="0064355F"/>
    <w:rsid w:val="00645825"/>
    <w:rsid w:val="00646973"/>
    <w:rsid w:val="00653EED"/>
    <w:rsid w:val="00667857"/>
    <w:rsid w:val="00673F5B"/>
    <w:rsid w:val="00677B4B"/>
    <w:rsid w:val="00681989"/>
    <w:rsid w:val="0068346A"/>
    <w:rsid w:val="00685549"/>
    <w:rsid w:val="00692DB2"/>
    <w:rsid w:val="00693449"/>
    <w:rsid w:val="006A1FD5"/>
    <w:rsid w:val="006A397E"/>
    <w:rsid w:val="006A54DE"/>
    <w:rsid w:val="006B0196"/>
    <w:rsid w:val="006B1DBD"/>
    <w:rsid w:val="006B2451"/>
    <w:rsid w:val="006B7365"/>
    <w:rsid w:val="006C1C9E"/>
    <w:rsid w:val="006C2D81"/>
    <w:rsid w:val="006C7DF8"/>
    <w:rsid w:val="006D0164"/>
    <w:rsid w:val="006D6856"/>
    <w:rsid w:val="006F1C25"/>
    <w:rsid w:val="006F40B9"/>
    <w:rsid w:val="006F40C1"/>
    <w:rsid w:val="0071440D"/>
    <w:rsid w:val="00730A5C"/>
    <w:rsid w:val="00735B7F"/>
    <w:rsid w:val="00746477"/>
    <w:rsid w:val="00747794"/>
    <w:rsid w:val="00750FC8"/>
    <w:rsid w:val="007533D0"/>
    <w:rsid w:val="00753911"/>
    <w:rsid w:val="00755069"/>
    <w:rsid w:val="00762554"/>
    <w:rsid w:val="0076334C"/>
    <w:rsid w:val="007B0660"/>
    <w:rsid w:val="007C2BB1"/>
    <w:rsid w:val="007C4411"/>
    <w:rsid w:val="007C56CA"/>
    <w:rsid w:val="007D302A"/>
    <w:rsid w:val="007D4194"/>
    <w:rsid w:val="007E0CDF"/>
    <w:rsid w:val="007E3868"/>
    <w:rsid w:val="007E7809"/>
    <w:rsid w:val="007F5E3C"/>
    <w:rsid w:val="00805419"/>
    <w:rsid w:val="00805D5E"/>
    <w:rsid w:val="00815082"/>
    <w:rsid w:val="00816C99"/>
    <w:rsid w:val="00817DB9"/>
    <w:rsid w:val="00817EEB"/>
    <w:rsid w:val="00820C41"/>
    <w:rsid w:val="00837443"/>
    <w:rsid w:val="008450D9"/>
    <w:rsid w:val="00846BDD"/>
    <w:rsid w:val="00850256"/>
    <w:rsid w:val="008635AC"/>
    <w:rsid w:val="00867C71"/>
    <w:rsid w:val="00875D08"/>
    <w:rsid w:val="008765EC"/>
    <w:rsid w:val="00883E61"/>
    <w:rsid w:val="0089630F"/>
    <w:rsid w:val="008A27E1"/>
    <w:rsid w:val="008A3CA3"/>
    <w:rsid w:val="008B197F"/>
    <w:rsid w:val="008B362C"/>
    <w:rsid w:val="008C0763"/>
    <w:rsid w:val="008E186E"/>
    <w:rsid w:val="009012F9"/>
    <w:rsid w:val="00902E09"/>
    <w:rsid w:val="00914604"/>
    <w:rsid w:val="00922DEA"/>
    <w:rsid w:val="0092649C"/>
    <w:rsid w:val="0093686F"/>
    <w:rsid w:val="00942FD4"/>
    <w:rsid w:val="00951997"/>
    <w:rsid w:val="00970510"/>
    <w:rsid w:val="00985085"/>
    <w:rsid w:val="00990352"/>
    <w:rsid w:val="009A496E"/>
    <w:rsid w:val="009A5E92"/>
    <w:rsid w:val="009B5F1F"/>
    <w:rsid w:val="009C5DAB"/>
    <w:rsid w:val="009C7AAA"/>
    <w:rsid w:val="009D09D7"/>
    <w:rsid w:val="009D47E9"/>
    <w:rsid w:val="009E798F"/>
    <w:rsid w:val="009F1FDD"/>
    <w:rsid w:val="009F49A6"/>
    <w:rsid w:val="00A03405"/>
    <w:rsid w:val="00A05430"/>
    <w:rsid w:val="00A10113"/>
    <w:rsid w:val="00A1528A"/>
    <w:rsid w:val="00A1595B"/>
    <w:rsid w:val="00A33918"/>
    <w:rsid w:val="00A37E34"/>
    <w:rsid w:val="00A4235F"/>
    <w:rsid w:val="00A44349"/>
    <w:rsid w:val="00A55174"/>
    <w:rsid w:val="00A565B1"/>
    <w:rsid w:val="00A56629"/>
    <w:rsid w:val="00A61046"/>
    <w:rsid w:val="00A62E93"/>
    <w:rsid w:val="00A7014B"/>
    <w:rsid w:val="00A7629F"/>
    <w:rsid w:val="00A84874"/>
    <w:rsid w:val="00A95476"/>
    <w:rsid w:val="00A97113"/>
    <w:rsid w:val="00AA07B3"/>
    <w:rsid w:val="00AA3D14"/>
    <w:rsid w:val="00AA73E7"/>
    <w:rsid w:val="00AB2538"/>
    <w:rsid w:val="00AB3BB4"/>
    <w:rsid w:val="00AC11D3"/>
    <w:rsid w:val="00AC171B"/>
    <w:rsid w:val="00AC4121"/>
    <w:rsid w:val="00AE26CF"/>
    <w:rsid w:val="00AF0CEE"/>
    <w:rsid w:val="00AF191D"/>
    <w:rsid w:val="00AF6E13"/>
    <w:rsid w:val="00B02DB9"/>
    <w:rsid w:val="00B15D49"/>
    <w:rsid w:val="00B2517B"/>
    <w:rsid w:val="00B25D1A"/>
    <w:rsid w:val="00B30A30"/>
    <w:rsid w:val="00B31B02"/>
    <w:rsid w:val="00B35D8C"/>
    <w:rsid w:val="00B3664E"/>
    <w:rsid w:val="00B42534"/>
    <w:rsid w:val="00B64321"/>
    <w:rsid w:val="00B667AD"/>
    <w:rsid w:val="00B72D3F"/>
    <w:rsid w:val="00B7320F"/>
    <w:rsid w:val="00B750C0"/>
    <w:rsid w:val="00B82E68"/>
    <w:rsid w:val="00B84C38"/>
    <w:rsid w:val="00B858B5"/>
    <w:rsid w:val="00B86C00"/>
    <w:rsid w:val="00B91D6A"/>
    <w:rsid w:val="00B947F6"/>
    <w:rsid w:val="00BB54E9"/>
    <w:rsid w:val="00BB71A6"/>
    <w:rsid w:val="00BC15CD"/>
    <w:rsid w:val="00BC1C4E"/>
    <w:rsid w:val="00BD4378"/>
    <w:rsid w:val="00BD4F1F"/>
    <w:rsid w:val="00BE5470"/>
    <w:rsid w:val="00BF16AA"/>
    <w:rsid w:val="00BF526C"/>
    <w:rsid w:val="00BF7FA0"/>
    <w:rsid w:val="00C354B8"/>
    <w:rsid w:val="00C46101"/>
    <w:rsid w:val="00C52517"/>
    <w:rsid w:val="00C60921"/>
    <w:rsid w:val="00C60F6E"/>
    <w:rsid w:val="00C62936"/>
    <w:rsid w:val="00C64E6F"/>
    <w:rsid w:val="00C653F2"/>
    <w:rsid w:val="00C65D58"/>
    <w:rsid w:val="00C679E6"/>
    <w:rsid w:val="00C82C0E"/>
    <w:rsid w:val="00C908F9"/>
    <w:rsid w:val="00C91EC1"/>
    <w:rsid w:val="00CA0917"/>
    <w:rsid w:val="00CA1099"/>
    <w:rsid w:val="00CA70B3"/>
    <w:rsid w:val="00CB434E"/>
    <w:rsid w:val="00CB4FC8"/>
    <w:rsid w:val="00CD338B"/>
    <w:rsid w:val="00CD6577"/>
    <w:rsid w:val="00CE276C"/>
    <w:rsid w:val="00CF3EBC"/>
    <w:rsid w:val="00CF5224"/>
    <w:rsid w:val="00D01AA2"/>
    <w:rsid w:val="00D133AC"/>
    <w:rsid w:val="00D308CF"/>
    <w:rsid w:val="00D40F29"/>
    <w:rsid w:val="00D417C2"/>
    <w:rsid w:val="00D422EF"/>
    <w:rsid w:val="00D47DE4"/>
    <w:rsid w:val="00D54562"/>
    <w:rsid w:val="00D60936"/>
    <w:rsid w:val="00D6772B"/>
    <w:rsid w:val="00D709EB"/>
    <w:rsid w:val="00D71003"/>
    <w:rsid w:val="00D74714"/>
    <w:rsid w:val="00D82F3F"/>
    <w:rsid w:val="00D921C6"/>
    <w:rsid w:val="00D92384"/>
    <w:rsid w:val="00D958C2"/>
    <w:rsid w:val="00D95C3F"/>
    <w:rsid w:val="00DA4DFC"/>
    <w:rsid w:val="00DD2FD5"/>
    <w:rsid w:val="00E04AB5"/>
    <w:rsid w:val="00E06F7D"/>
    <w:rsid w:val="00E070A9"/>
    <w:rsid w:val="00E11E75"/>
    <w:rsid w:val="00E23ABC"/>
    <w:rsid w:val="00E412D3"/>
    <w:rsid w:val="00E50EEA"/>
    <w:rsid w:val="00E52F58"/>
    <w:rsid w:val="00E54233"/>
    <w:rsid w:val="00E61403"/>
    <w:rsid w:val="00E646CE"/>
    <w:rsid w:val="00E65805"/>
    <w:rsid w:val="00E7187D"/>
    <w:rsid w:val="00E84373"/>
    <w:rsid w:val="00E86007"/>
    <w:rsid w:val="00E8764A"/>
    <w:rsid w:val="00EA21D5"/>
    <w:rsid w:val="00EA63BE"/>
    <w:rsid w:val="00EC18D6"/>
    <w:rsid w:val="00EC26AA"/>
    <w:rsid w:val="00EC473E"/>
    <w:rsid w:val="00ED456B"/>
    <w:rsid w:val="00ED7A53"/>
    <w:rsid w:val="00EE4273"/>
    <w:rsid w:val="00F01013"/>
    <w:rsid w:val="00F02004"/>
    <w:rsid w:val="00F042CB"/>
    <w:rsid w:val="00F1047C"/>
    <w:rsid w:val="00F14A41"/>
    <w:rsid w:val="00F21BB4"/>
    <w:rsid w:val="00F22493"/>
    <w:rsid w:val="00F3252C"/>
    <w:rsid w:val="00F362F2"/>
    <w:rsid w:val="00F371BF"/>
    <w:rsid w:val="00F4636B"/>
    <w:rsid w:val="00F60A20"/>
    <w:rsid w:val="00F6127B"/>
    <w:rsid w:val="00F624B7"/>
    <w:rsid w:val="00F631DD"/>
    <w:rsid w:val="00F65075"/>
    <w:rsid w:val="00F6633A"/>
    <w:rsid w:val="00F73164"/>
    <w:rsid w:val="00F76FD0"/>
    <w:rsid w:val="00F77D69"/>
    <w:rsid w:val="00F8611A"/>
    <w:rsid w:val="00F919EF"/>
    <w:rsid w:val="00F938A1"/>
    <w:rsid w:val="00F96885"/>
    <w:rsid w:val="00FC0A95"/>
    <w:rsid w:val="00FC0F29"/>
    <w:rsid w:val="00FC2AE0"/>
    <w:rsid w:val="00FC319B"/>
    <w:rsid w:val="00FC3D9C"/>
    <w:rsid w:val="00FD3130"/>
    <w:rsid w:val="00FD3D12"/>
    <w:rsid w:val="00FD50DC"/>
    <w:rsid w:val="00FD68A3"/>
    <w:rsid w:val="00FD6CB7"/>
    <w:rsid w:val="00FE3B90"/>
    <w:rsid w:val="00FF0153"/>
    <w:rsid w:val="00FF4DD7"/>
    <w:rsid w:val="00FF5999"/>
    <w:rsid w:val="00FF6A9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3C5435"/>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E8600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3Char">
    <w:name w:val="Heading 3 Char"/>
    <w:basedOn w:val="DefaultParagraphFont"/>
    <w:link w:val="Heading3"/>
    <w:uiPriority w:val="9"/>
    <w:semiHidden/>
    <w:rsid w:val="003C543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86007"/>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89312">
      <w:bodyDiv w:val="1"/>
      <w:marLeft w:val="0"/>
      <w:marRight w:val="0"/>
      <w:marTop w:val="0"/>
      <w:marBottom w:val="0"/>
      <w:divBdr>
        <w:top w:val="none" w:sz="0" w:space="0" w:color="auto"/>
        <w:left w:val="none" w:sz="0" w:space="0" w:color="auto"/>
        <w:bottom w:val="none" w:sz="0" w:space="0" w:color="auto"/>
        <w:right w:val="none" w:sz="0" w:space="0" w:color="auto"/>
      </w:divBdr>
    </w:div>
    <w:div w:id="100954141">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43470091">
      <w:bodyDiv w:val="1"/>
      <w:marLeft w:val="0"/>
      <w:marRight w:val="0"/>
      <w:marTop w:val="0"/>
      <w:marBottom w:val="0"/>
      <w:divBdr>
        <w:top w:val="none" w:sz="0" w:space="0" w:color="auto"/>
        <w:left w:val="none" w:sz="0" w:space="0" w:color="auto"/>
        <w:bottom w:val="none" w:sz="0" w:space="0" w:color="auto"/>
        <w:right w:val="none" w:sz="0" w:space="0" w:color="auto"/>
      </w:divBdr>
    </w:div>
    <w:div w:id="149365689">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46777">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68313450">
      <w:bodyDiv w:val="1"/>
      <w:marLeft w:val="0"/>
      <w:marRight w:val="0"/>
      <w:marTop w:val="0"/>
      <w:marBottom w:val="0"/>
      <w:divBdr>
        <w:top w:val="none" w:sz="0" w:space="0" w:color="auto"/>
        <w:left w:val="none" w:sz="0" w:space="0" w:color="auto"/>
        <w:bottom w:val="none" w:sz="0" w:space="0" w:color="auto"/>
        <w:right w:val="none" w:sz="0" w:space="0" w:color="auto"/>
      </w:divBdr>
    </w:div>
    <w:div w:id="276330570">
      <w:bodyDiv w:val="1"/>
      <w:marLeft w:val="0"/>
      <w:marRight w:val="0"/>
      <w:marTop w:val="0"/>
      <w:marBottom w:val="0"/>
      <w:divBdr>
        <w:top w:val="none" w:sz="0" w:space="0" w:color="auto"/>
        <w:left w:val="none" w:sz="0" w:space="0" w:color="auto"/>
        <w:bottom w:val="none" w:sz="0" w:space="0" w:color="auto"/>
        <w:right w:val="none" w:sz="0" w:space="0" w:color="auto"/>
      </w:divBdr>
    </w:div>
    <w:div w:id="318198853">
      <w:bodyDiv w:val="1"/>
      <w:marLeft w:val="0"/>
      <w:marRight w:val="0"/>
      <w:marTop w:val="0"/>
      <w:marBottom w:val="0"/>
      <w:divBdr>
        <w:top w:val="none" w:sz="0" w:space="0" w:color="auto"/>
        <w:left w:val="none" w:sz="0" w:space="0" w:color="auto"/>
        <w:bottom w:val="none" w:sz="0" w:space="0" w:color="auto"/>
        <w:right w:val="none" w:sz="0" w:space="0" w:color="auto"/>
      </w:divBdr>
    </w:div>
    <w:div w:id="326448526">
      <w:bodyDiv w:val="1"/>
      <w:marLeft w:val="0"/>
      <w:marRight w:val="0"/>
      <w:marTop w:val="0"/>
      <w:marBottom w:val="0"/>
      <w:divBdr>
        <w:top w:val="none" w:sz="0" w:space="0" w:color="auto"/>
        <w:left w:val="none" w:sz="0" w:space="0" w:color="auto"/>
        <w:bottom w:val="none" w:sz="0" w:space="0" w:color="auto"/>
        <w:right w:val="none" w:sz="0" w:space="0" w:color="auto"/>
      </w:divBdr>
    </w:div>
    <w:div w:id="330763925">
      <w:bodyDiv w:val="1"/>
      <w:marLeft w:val="0"/>
      <w:marRight w:val="0"/>
      <w:marTop w:val="0"/>
      <w:marBottom w:val="0"/>
      <w:divBdr>
        <w:top w:val="none" w:sz="0" w:space="0" w:color="auto"/>
        <w:left w:val="none" w:sz="0" w:space="0" w:color="auto"/>
        <w:bottom w:val="none" w:sz="0" w:space="0" w:color="auto"/>
        <w:right w:val="none" w:sz="0" w:space="0" w:color="auto"/>
      </w:divBdr>
    </w:div>
    <w:div w:id="442505069">
      <w:bodyDiv w:val="1"/>
      <w:marLeft w:val="0"/>
      <w:marRight w:val="0"/>
      <w:marTop w:val="0"/>
      <w:marBottom w:val="0"/>
      <w:divBdr>
        <w:top w:val="none" w:sz="0" w:space="0" w:color="auto"/>
        <w:left w:val="none" w:sz="0" w:space="0" w:color="auto"/>
        <w:bottom w:val="none" w:sz="0" w:space="0" w:color="auto"/>
        <w:right w:val="none" w:sz="0" w:space="0" w:color="auto"/>
      </w:divBdr>
    </w:div>
    <w:div w:id="443424187">
      <w:bodyDiv w:val="1"/>
      <w:marLeft w:val="0"/>
      <w:marRight w:val="0"/>
      <w:marTop w:val="0"/>
      <w:marBottom w:val="0"/>
      <w:divBdr>
        <w:top w:val="none" w:sz="0" w:space="0" w:color="auto"/>
        <w:left w:val="none" w:sz="0" w:space="0" w:color="auto"/>
        <w:bottom w:val="none" w:sz="0" w:space="0" w:color="auto"/>
        <w:right w:val="none" w:sz="0" w:space="0" w:color="auto"/>
      </w:divBdr>
    </w:div>
    <w:div w:id="472412158">
      <w:bodyDiv w:val="1"/>
      <w:marLeft w:val="0"/>
      <w:marRight w:val="0"/>
      <w:marTop w:val="0"/>
      <w:marBottom w:val="0"/>
      <w:divBdr>
        <w:top w:val="none" w:sz="0" w:space="0" w:color="auto"/>
        <w:left w:val="none" w:sz="0" w:space="0" w:color="auto"/>
        <w:bottom w:val="none" w:sz="0" w:space="0" w:color="auto"/>
        <w:right w:val="none" w:sz="0" w:space="0" w:color="auto"/>
      </w:divBdr>
    </w:div>
    <w:div w:id="480583853">
      <w:bodyDiv w:val="1"/>
      <w:marLeft w:val="0"/>
      <w:marRight w:val="0"/>
      <w:marTop w:val="0"/>
      <w:marBottom w:val="0"/>
      <w:divBdr>
        <w:top w:val="none" w:sz="0" w:space="0" w:color="auto"/>
        <w:left w:val="none" w:sz="0" w:space="0" w:color="auto"/>
        <w:bottom w:val="none" w:sz="0" w:space="0" w:color="auto"/>
        <w:right w:val="none" w:sz="0" w:space="0" w:color="auto"/>
      </w:divBdr>
    </w:div>
    <w:div w:id="485634227">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940787">
      <w:bodyDiv w:val="1"/>
      <w:marLeft w:val="0"/>
      <w:marRight w:val="0"/>
      <w:marTop w:val="0"/>
      <w:marBottom w:val="0"/>
      <w:divBdr>
        <w:top w:val="none" w:sz="0" w:space="0" w:color="auto"/>
        <w:left w:val="none" w:sz="0" w:space="0" w:color="auto"/>
        <w:bottom w:val="none" w:sz="0" w:space="0" w:color="auto"/>
        <w:right w:val="none" w:sz="0" w:space="0" w:color="auto"/>
      </w:divBdr>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62914086">
      <w:bodyDiv w:val="1"/>
      <w:marLeft w:val="0"/>
      <w:marRight w:val="0"/>
      <w:marTop w:val="0"/>
      <w:marBottom w:val="0"/>
      <w:divBdr>
        <w:top w:val="none" w:sz="0" w:space="0" w:color="auto"/>
        <w:left w:val="none" w:sz="0" w:space="0" w:color="auto"/>
        <w:bottom w:val="none" w:sz="0" w:space="0" w:color="auto"/>
        <w:right w:val="none" w:sz="0" w:space="0" w:color="auto"/>
      </w:divBdr>
    </w:div>
    <w:div w:id="565645657">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5979610">
      <w:bodyDiv w:val="1"/>
      <w:marLeft w:val="0"/>
      <w:marRight w:val="0"/>
      <w:marTop w:val="0"/>
      <w:marBottom w:val="0"/>
      <w:divBdr>
        <w:top w:val="none" w:sz="0" w:space="0" w:color="auto"/>
        <w:left w:val="none" w:sz="0" w:space="0" w:color="auto"/>
        <w:bottom w:val="none" w:sz="0" w:space="0" w:color="auto"/>
        <w:right w:val="none" w:sz="0" w:space="0" w:color="auto"/>
      </w:divBdr>
      <w:divsChild>
        <w:div w:id="290017323">
          <w:marLeft w:val="0"/>
          <w:marRight w:val="0"/>
          <w:marTop w:val="0"/>
          <w:marBottom w:val="0"/>
          <w:divBdr>
            <w:top w:val="none" w:sz="0" w:space="0" w:color="auto"/>
            <w:left w:val="none" w:sz="0" w:space="0" w:color="auto"/>
            <w:bottom w:val="none" w:sz="0" w:space="0" w:color="auto"/>
            <w:right w:val="none" w:sz="0" w:space="0" w:color="auto"/>
          </w:divBdr>
          <w:divsChild>
            <w:div w:id="1567565230">
              <w:marLeft w:val="0"/>
              <w:marRight w:val="0"/>
              <w:marTop w:val="0"/>
              <w:marBottom w:val="0"/>
              <w:divBdr>
                <w:top w:val="none" w:sz="0" w:space="0" w:color="auto"/>
                <w:left w:val="none" w:sz="0" w:space="0" w:color="auto"/>
                <w:bottom w:val="none" w:sz="0" w:space="0" w:color="auto"/>
                <w:right w:val="none" w:sz="0" w:space="0" w:color="auto"/>
              </w:divBdr>
              <w:divsChild>
                <w:div w:id="691108328">
                  <w:marLeft w:val="0"/>
                  <w:marRight w:val="0"/>
                  <w:marTop w:val="0"/>
                  <w:marBottom w:val="0"/>
                  <w:divBdr>
                    <w:top w:val="none" w:sz="0" w:space="0" w:color="auto"/>
                    <w:left w:val="none" w:sz="0" w:space="0" w:color="auto"/>
                    <w:bottom w:val="none" w:sz="0" w:space="0" w:color="auto"/>
                    <w:right w:val="none" w:sz="0" w:space="0" w:color="auto"/>
                  </w:divBdr>
                  <w:divsChild>
                    <w:div w:id="1144128216">
                      <w:marLeft w:val="0"/>
                      <w:marRight w:val="0"/>
                      <w:marTop w:val="0"/>
                      <w:marBottom w:val="0"/>
                      <w:divBdr>
                        <w:top w:val="none" w:sz="0" w:space="0" w:color="auto"/>
                        <w:left w:val="none" w:sz="0" w:space="0" w:color="auto"/>
                        <w:bottom w:val="none" w:sz="0" w:space="0" w:color="auto"/>
                        <w:right w:val="none" w:sz="0" w:space="0" w:color="auto"/>
                      </w:divBdr>
                      <w:divsChild>
                        <w:div w:id="1489402126">
                          <w:marLeft w:val="0"/>
                          <w:marRight w:val="0"/>
                          <w:marTop w:val="0"/>
                          <w:marBottom w:val="0"/>
                          <w:divBdr>
                            <w:top w:val="none" w:sz="0" w:space="0" w:color="auto"/>
                            <w:left w:val="none" w:sz="0" w:space="0" w:color="auto"/>
                            <w:bottom w:val="none" w:sz="0" w:space="0" w:color="auto"/>
                            <w:right w:val="none" w:sz="0" w:space="0" w:color="auto"/>
                          </w:divBdr>
                          <w:divsChild>
                            <w:div w:id="408694399">
                              <w:marLeft w:val="0"/>
                              <w:marRight w:val="0"/>
                              <w:marTop w:val="0"/>
                              <w:marBottom w:val="0"/>
                              <w:divBdr>
                                <w:top w:val="none" w:sz="0" w:space="0" w:color="auto"/>
                                <w:left w:val="none" w:sz="0" w:space="0" w:color="auto"/>
                                <w:bottom w:val="none" w:sz="0" w:space="0" w:color="auto"/>
                                <w:right w:val="none" w:sz="0" w:space="0" w:color="auto"/>
                              </w:divBdr>
                              <w:divsChild>
                                <w:div w:id="110824966">
                                  <w:marLeft w:val="0"/>
                                  <w:marRight w:val="0"/>
                                  <w:marTop w:val="0"/>
                                  <w:marBottom w:val="0"/>
                                  <w:divBdr>
                                    <w:top w:val="none" w:sz="0" w:space="0" w:color="auto"/>
                                    <w:left w:val="none" w:sz="0" w:space="0" w:color="auto"/>
                                    <w:bottom w:val="none" w:sz="0" w:space="0" w:color="auto"/>
                                    <w:right w:val="none" w:sz="0" w:space="0" w:color="auto"/>
                                  </w:divBdr>
                                  <w:divsChild>
                                    <w:div w:id="122764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601085">
      <w:bodyDiv w:val="1"/>
      <w:marLeft w:val="0"/>
      <w:marRight w:val="0"/>
      <w:marTop w:val="0"/>
      <w:marBottom w:val="0"/>
      <w:divBdr>
        <w:top w:val="none" w:sz="0" w:space="0" w:color="auto"/>
        <w:left w:val="none" w:sz="0" w:space="0" w:color="auto"/>
        <w:bottom w:val="none" w:sz="0" w:space="0" w:color="auto"/>
        <w:right w:val="none" w:sz="0" w:space="0" w:color="auto"/>
      </w:divBdr>
    </w:div>
    <w:div w:id="79437641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889608214">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37312511">
      <w:bodyDiv w:val="1"/>
      <w:marLeft w:val="0"/>
      <w:marRight w:val="0"/>
      <w:marTop w:val="0"/>
      <w:marBottom w:val="0"/>
      <w:divBdr>
        <w:top w:val="none" w:sz="0" w:space="0" w:color="auto"/>
        <w:left w:val="none" w:sz="0" w:space="0" w:color="auto"/>
        <w:bottom w:val="none" w:sz="0" w:space="0" w:color="auto"/>
        <w:right w:val="none" w:sz="0" w:space="0" w:color="auto"/>
      </w:divBdr>
    </w:div>
    <w:div w:id="1042023752">
      <w:bodyDiv w:val="1"/>
      <w:marLeft w:val="0"/>
      <w:marRight w:val="0"/>
      <w:marTop w:val="0"/>
      <w:marBottom w:val="0"/>
      <w:divBdr>
        <w:top w:val="none" w:sz="0" w:space="0" w:color="auto"/>
        <w:left w:val="none" w:sz="0" w:space="0" w:color="auto"/>
        <w:bottom w:val="none" w:sz="0" w:space="0" w:color="auto"/>
        <w:right w:val="none" w:sz="0" w:space="0" w:color="auto"/>
      </w:divBdr>
    </w:div>
    <w:div w:id="1106314747">
      <w:bodyDiv w:val="1"/>
      <w:marLeft w:val="0"/>
      <w:marRight w:val="0"/>
      <w:marTop w:val="0"/>
      <w:marBottom w:val="0"/>
      <w:divBdr>
        <w:top w:val="none" w:sz="0" w:space="0" w:color="auto"/>
        <w:left w:val="none" w:sz="0" w:space="0" w:color="auto"/>
        <w:bottom w:val="none" w:sz="0" w:space="0" w:color="auto"/>
        <w:right w:val="none" w:sz="0" w:space="0" w:color="auto"/>
      </w:divBdr>
    </w:div>
    <w:div w:id="1161308952">
      <w:bodyDiv w:val="1"/>
      <w:marLeft w:val="0"/>
      <w:marRight w:val="0"/>
      <w:marTop w:val="0"/>
      <w:marBottom w:val="0"/>
      <w:divBdr>
        <w:top w:val="none" w:sz="0" w:space="0" w:color="auto"/>
        <w:left w:val="none" w:sz="0" w:space="0" w:color="auto"/>
        <w:bottom w:val="none" w:sz="0" w:space="0" w:color="auto"/>
        <w:right w:val="none" w:sz="0" w:space="0" w:color="auto"/>
      </w:divBdr>
    </w:div>
    <w:div w:id="1185366075">
      <w:bodyDiv w:val="1"/>
      <w:marLeft w:val="0"/>
      <w:marRight w:val="0"/>
      <w:marTop w:val="0"/>
      <w:marBottom w:val="0"/>
      <w:divBdr>
        <w:top w:val="none" w:sz="0" w:space="0" w:color="auto"/>
        <w:left w:val="none" w:sz="0" w:space="0" w:color="auto"/>
        <w:bottom w:val="none" w:sz="0" w:space="0" w:color="auto"/>
        <w:right w:val="none" w:sz="0" w:space="0" w:color="auto"/>
      </w:divBdr>
    </w:div>
    <w:div w:id="1197162188">
      <w:bodyDiv w:val="1"/>
      <w:marLeft w:val="0"/>
      <w:marRight w:val="0"/>
      <w:marTop w:val="0"/>
      <w:marBottom w:val="0"/>
      <w:divBdr>
        <w:top w:val="none" w:sz="0" w:space="0" w:color="auto"/>
        <w:left w:val="none" w:sz="0" w:space="0" w:color="auto"/>
        <w:bottom w:val="none" w:sz="0" w:space="0" w:color="auto"/>
        <w:right w:val="none" w:sz="0" w:space="0" w:color="auto"/>
      </w:divBdr>
    </w:div>
    <w:div w:id="122240509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813450">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32177197">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382557309">
      <w:bodyDiv w:val="1"/>
      <w:marLeft w:val="0"/>
      <w:marRight w:val="0"/>
      <w:marTop w:val="0"/>
      <w:marBottom w:val="0"/>
      <w:divBdr>
        <w:top w:val="none" w:sz="0" w:space="0" w:color="auto"/>
        <w:left w:val="none" w:sz="0" w:space="0" w:color="auto"/>
        <w:bottom w:val="none" w:sz="0" w:space="0" w:color="auto"/>
        <w:right w:val="none" w:sz="0" w:space="0" w:color="auto"/>
      </w:divBdr>
    </w:div>
    <w:div w:id="1436752252">
      <w:bodyDiv w:val="1"/>
      <w:marLeft w:val="0"/>
      <w:marRight w:val="0"/>
      <w:marTop w:val="0"/>
      <w:marBottom w:val="0"/>
      <w:divBdr>
        <w:top w:val="none" w:sz="0" w:space="0" w:color="auto"/>
        <w:left w:val="none" w:sz="0" w:space="0" w:color="auto"/>
        <w:bottom w:val="none" w:sz="0" w:space="0" w:color="auto"/>
        <w:right w:val="none" w:sz="0" w:space="0" w:color="auto"/>
      </w:divBdr>
    </w:div>
    <w:div w:id="1486045491">
      <w:bodyDiv w:val="1"/>
      <w:marLeft w:val="0"/>
      <w:marRight w:val="0"/>
      <w:marTop w:val="0"/>
      <w:marBottom w:val="0"/>
      <w:divBdr>
        <w:top w:val="none" w:sz="0" w:space="0" w:color="auto"/>
        <w:left w:val="none" w:sz="0" w:space="0" w:color="auto"/>
        <w:bottom w:val="none" w:sz="0" w:space="0" w:color="auto"/>
        <w:right w:val="none" w:sz="0" w:space="0" w:color="auto"/>
      </w:divBdr>
    </w:div>
    <w:div w:id="1494755506">
      <w:bodyDiv w:val="1"/>
      <w:marLeft w:val="0"/>
      <w:marRight w:val="0"/>
      <w:marTop w:val="0"/>
      <w:marBottom w:val="0"/>
      <w:divBdr>
        <w:top w:val="none" w:sz="0" w:space="0" w:color="auto"/>
        <w:left w:val="none" w:sz="0" w:space="0" w:color="auto"/>
        <w:bottom w:val="none" w:sz="0" w:space="0" w:color="auto"/>
        <w:right w:val="none" w:sz="0" w:space="0" w:color="auto"/>
      </w:divBdr>
    </w:div>
    <w:div w:id="1517694951">
      <w:bodyDiv w:val="1"/>
      <w:marLeft w:val="0"/>
      <w:marRight w:val="0"/>
      <w:marTop w:val="0"/>
      <w:marBottom w:val="0"/>
      <w:divBdr>
        <w:top w:val="none" w:sz="0" w:space="0" w:color="auto"/>
        <w:left w:val="none" w:sz="0" w:space="0" w:color="auto"/>
        <w:bottom w:val="none" w:sz="0" w:space="0" w:color="auto"/>
        <w:right w:val="none" w:sz="0" w:space="0" w:color="auto"/>
      </w:divBdr>
    </w:div>
    <w:div w:id="1523739218">
      <w:bodyDiv w:val="1"/>
      <w:marLeft w:val="0"/>
      <w:marRight w:val="0"/>
      <w:marTop w:val="0"/>
      <w:marBottom w:val="0"/>
      <w:divBdr>
        <w:top w:val="none" w:sz="0" w:space="0" w:color="auto"/>
        <w:left w:val="none" w:sz="0" w:space="0" w:color="auto"/>
        <w:bottom w:val="none" w:sz="0" w:space="0" w:color="auto"/>
        <w:right w:val="none" w:sz="0" w:space="0" w:color="auto"/>
      </w:divBdr>
      <w:divsChild>
        <w:div w:id="1326006582">
          <w:marLeft w:val="0"/>
          <w:marRight w:val="0"/>
          <w:marTop w:val="0"/>
          <w:marBottom w:val="0"/>
          <w:divBdr>
            <w:top w:val="none" w:sz="0" w:space="0" w:color="auto"/>
            <w:left w:val="none" w:sz="0" w:space="0" w:color="auto"/>
            <w:bottom w:val="none" w:sz="0" w:space="0" w:color="auto"/>
            <w:right w:val="none" w:sz="0" w:space="0" w:color="auto"/>
          </w:divBdr>
          <w:divsChild>
            <w:div w:id="1610118841">
              <w:marLeft w:val="0"/>
              <w:marRight w:val="0"/>
              <w:marTop w:val="0"/>
              <w:marBottom w:val="0"/>
              <w:divBdr>
                <w:top w:val="none" w:sz="0" w:space="0" w:color="auto"/>
                <w:left w:val="none" w:sz="0" w:space="0" w:color="auto"/>
                <w:bottom w:val="none" w:sz="0" w:space="0" w:color="auto"/>
                <w:right w:val="none" w:sz="0" w:space="0" w:color="auto"/>
              </w:divBdr>
              <w:divsChild>
                <w:div w:id="2026979475">
                  <w:marLeft w:val="0"/>
                  <w:marRight w:val="0"/>
                  <w:marTop w:val="0"/>
                  <w:marBottom w:val="0"/>
                  <w:divBdr>
                    <w:top w:val="none" w:sz="0" w:space="0" w:color="auto"/>
                    <w:left w:val="none" w:sz="0" w:space="0" w:color="auto"/>
                    <w:bottom w:val="none" w:sz="0" w:space="0" w:color="auto"/>
                    <w:right w:val="none" w:sz="0" w:space="0" w:color="auto"/>
                  </w:divBdr>
                  <w:divsChild>
                    <w:div w:id="1129013418">
                      <w:marLeft w:val="0"/>
                      <w:marRight w:val="0"/>
                      <w:marTop w:val="0"/>
                      <w:marBottom w:val="0"/>
                      <w:divBdr>
                        <w:top w:val="none" w:sz="0" w:space="0" w:color="auto"/>
                        <w:left w:val="none" w:sz="0" w:space="0" w:color="auto"/>
                        <w:bottom w:val="none" w:sz="0" w:space="0" w:color="auto"/>
                        <w:right w:val="none" w:sz="0" w:space="0" w:color="auto"/>
                      </w:divBdr>
                      <w:divsChild>
                        <w:div w:id="1559366302">
                          <w:marLeft w:val="0"/>
                          <w:marRight w:val="0"/>
                          <w:marTop w:val="0"/>
                          <w:marBottom w:val="0"/>
                          <w:divBdr>
                            <w:top w:val="none" w:sz="0" w:space="0" w:color="auto"/>
                            <w:left w:val="none" w:sz="0" w:space="0" w:color="auto"/>
                            <w:bottom w:val="none" w:sz="0" w:space="0" w:color="auto"/>
                            <w:right w:val="none" w:sz="0" w:space="0" w:color="auto"/>
                          </w:divBdr>
                          <w:divsChild>
                            <w:div w:id="1209806176">
                              <w:marLeft w:val="0"/>
                              <w:marRight w:val="0"/>
                              <w:marTop w:val="0"/>
                              <w:marBottom w:val="0"/>
                              <w:divBdr>
                                <w:top w:val="none" w:sz="0" w:space="0" w:color="auto"/>
                                <w:left w:val="none" w:sz="0" w:space="0" w:color="auto"/>
                                <w:bottom w:val="none" w:sz="0" w:space="0" w:color="auto"/>
                                <w:right w:val="none" w:sz="0" w:space="0" w:color="auto"/>
                              </w:divBdr>
                              <w:divsChild>
                                <w:div w:id="1432163988">
                                  <w:marLeft w:val="0"/>
                                  <w:marRight w:val="0"/>
                                  <w:marTop w:val="0"/>
                                  <w:marBottom w:val="0"/>
                                  <w:divBdr>
                                    <w:top w:val="none" w:sz="0" w:space="0" w:color="auto"/>
                                    <w:left w:val="none" w:sz="0" w:space="0" w:color="auto"/>
                                    <w:bottom w:val="none" w:sz="0" w:space="0" w:color="auto"/>
                                    <w:right w:val="none" w:sz="0" w:space="0" w:color="auto"/>
                                  </w:divBdr>
                                  <w:divsChild>
                                    <w:div w:id="84182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70056">
                          <w:marLeft w:val="0"/>
                          <w:marRight w:val="0"/>
                          <w:marTop w:val="0"/>
                          <w:marBottom w:val="0"/>
                          <w:divBdr>
                            <w:top w:val="none" w:sz="0" w:space="0" w:color="auto"/>
                            <w:left w:val="none" w:sz="0" w:space="0" w:color="auto"/>
                            <w:bottom w:val="none" w:sz="0" w:space="0" w:color="auto"/>
                            <w:right w:val="none" w:sz="0" w:space="0" w:color="auto"/>
                          </w:divBdr>
                          <w:divsChild>
                            <w:div w:id="814444170">
                              <w:marLeft w:val="0"/>
                              <w:marRight w:val="0"/>
                              <w:marTop w:val="0"/>
                              <w:marBottom w:val="0"/>
                              <w:divBdr>
                                <w:top w:val="none" w:sz="0" w:space="0" w:color="auto"/>
                                <w:left w:val="none" w:sz="0" w:space="0" w:color="auto"/>
                                <w:bottom w:val="none" w:sz="0" w:space="0" w:color="auto"/>
                                <w:right w:val="none" w:sz="0" w:space="0" w:color="auto"/>
                              </w:divBdr>
                              <w:divsChild>
                                <w:div w:id="121655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5384068">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77856367">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03801076">
      <w:bodyDiv w:val="1"/>
      <w:marLeft w:val="0"/>
      <w:marRight w:val="0"/>
      <w:marTop w:val="0"/>
      <w:marBottom w:val="0"/>
      <w:divBdr>
        <w:top w:val="none" w:sz="0" w:space="0" w:color="auto"/>
        <w:left w:val="none" w:sz="0" w:space="0" w:color="auto"/>
        <w:bottom w:val="none" w:sz="0" w:space="0" w:color="auto"/>
        <w:right w:val="none" w:sz="0" w:space="0" w:color="auto"/>
      </w:divBdr>
    </w:div>
    <w:div w:id="1614821090">
      <w:bodyDiv w:val="1"/>
      <w:marLeft w:val="0"/>
      <w:marRight w:val="0"/>
      <w:marTop w:val="0"/>
      <w:marBottom w:val="0"/>
      <w:divBdr>
        <w:top w:val="none" w:sz="0" w:space="0" w:color="auto"/>
        <w:left w:val="none" w:sz="0" w:space="0" w:color="auto"/>
        <w:bottom w:val="none" w:sz="0" w:space="0" w:color="auto"/>
        <w:right w:val="none" w:sz="0" w:space="0" w:color="auto"/>
      </w:divBdr>
    </w:div>
    <w:div w:id="1630285908">
      <w:bodyDiv w:val="1"/>
      <w:marLeft w:val="0"/>
      <w:marRight w:val="0"/>
      <w:marTop w:val="0"/>
      <w:marBottom w:val="0"/>
      <w:divBdr>
        <w:top w:val="none" w:sz="0" w:space="0" w:color="auto"/>
        <w:left w:val="none" w:sz="0" w:space="0" w:color="auto"/>
        <w:bottom w:val="none" w:sz="0" w:space="0" w:color="auto"/>
        <w:right w:val="none" w:sz="0" w:space="0" w:color="auto"/>
      </w:divBdr>
    </w:div>
    <w:div w:id="1722098881">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54425309">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73423023">
      <w:bodyDiv w:val="1"/>
      <w:marLeft w:val="0"/>
      <w:marRight w:val="0"/>
      <w:marTop w:val="0"/>
      <w:marBottom w:val="0"/>
      <w:divBdr>
        <w:top w:val="none" w:sz="0" w:space="0" w:color="auto"/>
        <w:left w:val="none" w:sz="0" w:space="0" w:color="auto"/>
        <w:bottom w:val="none" w:sz="0" w:space="0" w:color="auto"/>
        <w:right w:val="none" w:sz="0" w:space="0" w:color="auto"/>
      </w:divBdr>
    </w:div>
    <w:div w:id="1877693057">
      <w:bodyDiv w:val="1"/>
      <w:marLeft w:val="0"/>
      <w:marRight w:val="0"/>
      <w:marTop w:val="0"/>
      <w:marBottom w:val="0"/>
      <w:divBdr>
        <w:top w:val="none" w:sz="0" w:space="0" w:color="auto"/>
        <w:left w:val="none" w:sz="0" w:space="0" w:color="auto"/>
        <w:bottom w:val="none" w:sz="0" w:space="0" w:color="auto"/>
        <w:right w:val="none" w:sz="0" w:space="0" w:color="auto"/>
      </w:divBdr>
    </w:div>
    <w:div w:id="1974214281">
      <w:bodyDiv w:val="1"/>
      <w:marLeft w:val="0"/>
      <w:marRight w:val="0"/>
      <w:marTop w:val="0"/>
      <w:marBottom w:val="0"/>
      <w:divBdr>
        <w:top w:val="none" w:sz="0" w:space="0" w:color="auto"/>
        <w:left w:val="none" w:sz="0" w:space="0" w:color="auto"/>
        <w:bottom w:val="none" w:sz="0" w:space="0" w:color="auto"/>
        <w:right w:val="none" w:sz="0" w:space="0" w:color="auto"/>
      </w:divBdr>
      <w:divsChild>
        <w:div w:id="1662079945">
          <w:marLeft w:val="0"/>
          <w:marRight w:val="0"/>
          <w:marTop w:val="0"/>
          <w:marBottom w:val="0"/>
          <w:divBdr>
            <w:top w:val="none" w:sz="0" w:space="0" w:color="auto"/>
            <w:left w:val="none" w:sz="0" w:space="0" w:color="auto"/>
            <w:bottom w:val="none" w:sz="0" w:space="0" w:color="auto"/>
            <w:right w:val="none" w:sz="0" w:space="0" w:color="auto"/>
          </w:divBdr>
          <w:divsChild>
            <w:div w:id="542911093">
              <w:marLeft w:val="0"/>
              <w:marRight w:val="0"/>
              <w:marTop w:val="0"/>
              <w:marBottom w:val="0"/>
              <w:divBdr>
                <w:top w:val="none" w:sz="0" w:space="0" w:color="auto"/>
                <w:left w:val="none" w:sz="0" w:space="0" w:color="auto"/>
                <w:bottom w:val="none" w:sz="0" w:space="0" w:color="auto"/>
                <w:right w:val="none" w:sz="0" w:space="0" w:color="auto"/>
              </w:divBdr>
              <w:divsChild>
                <w:div w:id="1891988172">
                  <w:marLeft w:val="0"/>
                  <w:marRight w:val="0"/>
                  <w:marTop w:val="0"/>
                  <w:marBottom w:val="0"/>
                  <w:divBdr>
                    <w:top w:val="none" w:sz="0" w:space="0" w:color="auto"/>
                    <w:left w:val="none" w:sz="0" w:space="0" w:color="auto"/>
                    <w:bottom w:val="none" w:sz="0" w:space="0" w:color="auto"/>
                    <w:right w:val="none" w:sz="0" w:space="0" w:color="auto"/>
                  </w:divBdr>
                  <w:divsChild>
                    <w:div w:id="681275846">
                      <w:marLeft w:val="0"/>
                      <w:marRight w:val="0"/>
                      <w:marTop w:val="0"/>
                      <w:marBottom w:val="0"/>
                      <w:divBdr>
                        <w:top w:val="none" w:sz="0" w:space="0" w:color="auto"/>
                        <w:left w:val="none" w:sz="0" w:space="0" w:color="auto"/>
                        <w:bottom w:val="none" w:sz="0" w:space="0" w:color="auto"/>
                        <w:right w:val="none" w:sz="0" w:space="0" w:color="auto"/>
                      </w:divBdr>
                      <w:divsChild>
                        <w:div w:id="1112553140">
                          <w:marLeft w:val="0"/>
                          <w:marRight w:val="0"/>
                          <w:marTop w:val="0"/>
                          <w:marBottom w:val="0"/>
                          <w:divBdr>
                            <w:top w:val="none" w:sz="0" w:space="0" w:color="auto"/>
                            <w:left w:val="none" w:sz="0" w:space="0" w:color="auto"/>
                            <w:bottom w:val="none" w:sz="0" w:space="0" w:color="auto"/>
                            <w:right w:val="none" w:sz="0" w:space="0" w:color="auto"/>
                          </w:divBdr>
                          <w:divsChild>
                            <w:div w:id="2064138056">
                              <w:marLeft w:val="0"/>
                              <w:marRight w:val="0"/>
                              <w:marTop w:val="0"/>
                              <w:marBottom w:val="0"/>
                              <w:divBdr>
                                <w:top w:val="none" w:sz="0" w:space="0" w:color="auto"/>
                                <w:left w:val="none" w:sz="0" w:space="0" w:color="auto"/>
                                <w:bottom w:val="none" w:sz="0" w:space="0" w:color="auto"/>
                                <w:right w:val="none" w:sz="0" w:space="0" w:color="auto"/>
                              </w:divBdr>
                              <w:divsChild>
                                <w:div w:id="675420402">
                                  <w:marLeft w:val="0"/>
                                  <w:marRight w:val="0"/>
                                  <w:marTop w:val="0"/>
                                  <w:marBottom w:val="0"/>
                                  <w:divBdr>
                                    <w:top w:val="none" w:sz="0" w:space="0" w:color="auto"/>
                                    <w:left w:val="none" w:sz="0" w:space="0" w:color="auto"/>
                                    <w:bottom w:val="none" w:sz="0" w:space="0" w:color="auto"/>
                                    <w:right w:val="none" w:sz="0" w:space="0" w:color="auto"/>
                                  </w:divBdr>
                                  <w:divsChild>
                                    <w:div w:id="195405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1811972">
      <w:bodyDiv w:val="1"/>
      <w:marLeft w:val="0"/>
      <w:marRight w:val="0"/>
      <w:marTop w:val="0"/>
      <w:marBottom w:val="0"/>
      <w:divBdr>
        <w:top w:val="none" w:sz="0" w:space="0" w:color="auto"/>
        <w:left w:val="none" w:sz="0" w:space="0" w:color="auto"/>
        <w:bottom w:val="none" w:sz="0" w:space="0" w:color="auto"/>
        <w:right w:val="none" w:sz="0" w:space="0" w:color="auto"/>
      </w:divBdr>
      <w:divsChild>
        <w:div w:id="483084469">
          <w:marLeft w:val="0"/>
          <w:marRight w:val="0"/>
          <w:marTop w:val="0"/>
          <w:marBottom w:val="0"/>
          <w:divBdr>
            <w:top w:val="none" w:sz="0" w:space="0" w:color="auto"/>
            <w:left w:val="none" w:sz="0" w:space="0" w:color="auto"/>
            <w:bottom w:val="none" w:sz="0" w:space="0" w:color="auto"/>
            <w:right w:val="none" w:sz="0" w:space="0" w:color="auto"/>
          </w:divBdr>
          <w:divsChild>
            <w:div w:id="833185790">
              <w:marLeft w:val="0"/>
              <w:marRight w:val="0"/>
              <w:marTop w:val="0"/>
              <w:marBottom w:val="0"/>
              <w:divBdr>
                <w:top w:val="none" w:sz="0" w:space="0" w:color="auto"/>
                <w:left w:val="none" w:sz="0" w:space="0" w:color="auto"/>
                <w:bottom w:val="none" w:sz="0" w:space="0" w:color="auto"/>
                <w:right w:val="none" w:sz="0" w:space="0" w:color="auto"/>
              </w:divBdr>
              <w:divsChild>
                <w:div w:id="203253552">
                  <w:marLeft w:val="0"/>
                  <w:marRight w:val="0"/>
                  <w:marTop w:val="0"/>
                  <w:marBottom w:val="0"/>
                  <w:divBdr>
                    <w:top w:val="none" w:sz="0" w:space="0" w:color="auto"/>
                    <w:left w:val="none" w:sz="0" w:space="0" w:color="auto"/>
                    <w:bottom w:val="none" w:sz="0" w:space="0" w:color="auto"/>
                    <w:right w:val="none" w:sz="0" w:space="0" w:color="auto"/>
                  </w:divBdr>
                  <w:divsChild>
                    <w:div w:id="1689871481">
                      <w:marLeft w:val="0"/>
                      <w:marRight w:val="0"/>
                      <w:marTop w:val="0"/>
                      <w:marBottom w:val="0"/>
                      <w:divBdr>
                        <w:top w:val="none" w:sz="0" w:space="0" w:color="auto"/>
                        <w:left w:val="none" w:sz="0" w:space="0" w:color="auto"/>
                        <w:bottom w:val="none" w:sz="0" w:space="0" w:color="auto"/>
                        <w:right w:val="none" w:sz="0" w:space="0" w:color="auto"/>
                      </w:divBdr>
                      <w:divsChild>
                        <w:div w:id="1590965007">
                          <w:marLeft w:val="0"/>
                          <w:marRight w:val="0"/>
                          <w:marTop w:val="0"/>
                          <w:marBottom w:val="0"/>
                          <w:divBdr>
                            <w:top w:val="none" w:sz="0" w:space="0" w:color="auto"/>
                            <w:left w:val="none" w:sz="0" w:space="0" w:color="auto"/>
                            <w:bottom w:val="none" w:sz="0" w:space="0" w:color="auto"/>
                            <w:right w:val="none" w:sz="0" w:space="0" w:color="auto"/>
                          </w:divBdr>
                          <w:divsChild>
                            <w:div w:id="780221547">
                              <w:marLeft w:val="0"/>
                              <w:marRight w:val="0"/>
                              <w:marTop w:val="0"/>
                              <w:marBottom w:val="0"/>
                              <w:divBdr>
                                <w:top w:val="none" w:sz="0" w:space="0" w:color="auto"/>
                                <w:left w:val="none" w:sz="0" w:space="0" w:color="auto"/>
                                <w:bottom w:val="none" w:sz="0" w:space="0" w:color="auto"/>
                                <w:right w:val="none" w:sz="0" w:space="0" w:color="auto"/>
                              </w:divBdr>
                              <w:divsChild>
                                <w:div w:id="1283002343">
                                  <w:marLeft w:val="0"/>
                                  <w:marRight w:val="0"/>
                                  <w:marTop w:val="0"/>
                                  <w:marBottom w:val="0"/>
                                  <w:divBdr>
                                    <w:top w:val="none" w:sz="0" w:space="0" w:color="auto"/>
                                    <w:left w:val="none" w:sz="0" w:space="0" w:color="auto"/>
                                    <w:bottom w:val="none" w:sz="0" w:space="0" w:color="auto"/>
                                    <w:right w:val="none" w:sz="0" w:space="0" w:color="auto"/>
                                  </w:divBdr>
                                  <w:divsChild>
                                    <w:div w:id="2631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9524">
                          <w:marLeft w:val="0"/>
                          <w:marRight w:val="0"/>
                          <w:marTop w:val="0"/>
                          <w:marBottom w:val="0"/>
                          <w:divBdr>
                            <w:top w:val="none" w:sz="0" w:space="0" w:color="auto"/>
                            <w:left w:val="none" w:sz="0" w:space="0" w:color="auto"/>
                            <w:bottom w:val="none" w:sz="0" w:space="0" w:color="auto"/>
                            <w:right w:val="none" w:sz="0" w:space="0" w:color="auto"/>
                          </w:divBdr>
                          <w:divsChild>
                            <w:div w:id="255019491">
                              <w:marLeft w:val="0"/>
                              <w:marRight w:val="0"/>
                              <w:marTop w:val="0"/>
                              <w:marBottom w:val="0"/>
                              <w:divBdr>
                                <w:top w:val="none" w:sz="0" w:space="0" w:color="auto"/>
                                <w:left w:val="none" w:sz="0" w:space="0" w:color="auto"/>
                                <w:bottom w:val="none" w:sz="0" w:space="0" w:color="auto"/>
                                <w:right w:val="none" w:sz="0" w:space="0" w:color="auto"/>
                              </w:divBdr>
                              <w:divsChild>
                                <w:div w:id="126198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091269515">
      <w:bodyDiv w:val="1"/>
      <w:marLeft w:val="0"/>
      <w:marRight w:val="0"/>
      <w:marTop w:val="0"/>
      <w:marBottom w:val="0"/>
      <w:divBdr>
        <w:top w:val="none" w:sz="0" w:space="0" w:color="auto"/>
        <w:left w:val="none" w:sz="0" w:space="0" w:color="auto"/>
        <w:bottom w:val="none" w:sz="0" w:space="0" w:color="auto"/>
        <w:right w:val="none" w:sz="0" w:space="0" w:color="auto"/>
      </w:divBdr>
    </w:div>
    <w:div w:id="2096709795">
      <w:bodyDiv w:val="1"/>
      <w:marLeft w:val="0"/>
      <w:marRight w:val="0"/>
      <w:marTop w:val="0"/>
      <w:marBottom w:val="0"/>
      <w:divBdr>
        <w:top w:val="none" w:sz="0" w:space="0" w:color="auto"/>
        <w:left w:val="none" w:sz="0" w:space="0" w:color="auto"/>
        <w:bottom w:val="none" w:sz="0" w:space="0" w:color="auto"/>
        <w:right w:val="none" w:sz="0" w:space="0" w:color="auto"/>
      </w:divBdr>
    </w:div>
    <w:div w:id="210483803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 w:id="213158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35BE475-0413-42A5-924B-663B87794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1871</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Comisión Educación</vt:lpstr>
    </vt:vector>
  </TitlesOfParts>
  <Company>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3</cp:revision>
  <cp:lastPrinted>2025-06-05T20:58:00Z</cp:lastPrinted>
  <dcterms:created xsi:type="dcterms:W3CDTF">2025-06-11T20:20:00Z</dcterms:created>
  <dcterms:modified xsi:type="dcterms:W3CDTF">2025-06-11T20:21:00Z</dcterms:modified>
</cp:coreProperties>
</file>