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688C2BB2"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9E17DB">
        <w:rPr>
          <w:rFonts w:ascii="Book Antiqua" w:hAnsi="Book Antiqua"/>
          <w:b/>
          <w:sz w:val="52"/>
          <w:szCs w:val="52"/>
          <w:lang w:val="es-ES_tradnl"/>
        </w:rPr>
        <w:t>233</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59BF209A" w:rsidR="000F6729" w:rsidRPr="007E538D" w:rsidRDefault="000F20DF" w:rsidP="007E538D">
      <w:pPr>
        <w:spacing w:line="360" w:lineRule="auto"/>
        <w:jc w:val="center"/>
        <w:rPr>
          <w:rFonts w:ascii="Book Antiqua" w:hAnsi="Book Antiqua"/>
          <w:i/>
          <w:szCs w:val="24"/>
          <w:lang w:val="es-419"/>
        </w:rPr>
      </w:pPr>
      <w:r>
        <w:rPr>
          <w:rFonts w:ascii="Book Antiqua" w:hAnsi="Book Antiqua"/>
          <w:lang w:val="es-ES_tradnl"/>
        </w:rPr>
        <w:t xml:space="preserve">1 </w:t>
      </w:r>
      <w:r w:rsidR="00DE2902">
        <w:rPr>
          <w:rFonts w:ascii="Book Antiqua" w:hAnsi="Book Antiqua"/>
          <w:lang w:val="es-ES_tradnl"/>
        </w:rPr>
        <w:t xml:space="preserve">de </w:t>
      </w:r>
      <w:r>
        <w:rPr>
          <w:rFonts w:ascii="Book Antiqua" w:hAnsi="Book Antiqua"/>
          <w:lang w:val="es-ES_tradnl"/>
        </w:rPr>
        <w:t xml:space="preserve">abril </w:t>
      </w:r>
      <w:r w:rsidR="00DE2902">
        <w:rPr>
          <w:rFonts w:ascii="Book Antiqua" w:hAnsi="Book Antiqua"/>
          <w:lang w:val="es-ES_tradnl"/>
        </w:rPr>
        <w:t>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786468B" w14:textId="4482CC17" w:rsidR="00F269DA" w:rsidRDefault="00F269DA" w:rsidP="00F269DA">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9E17DB">
        <w:rPr>
          <w:rFonts w:ascii="Book Antiqua" w:hAnsi="Book Antiqua"/>
          <w:bCs/>
          <w:szCs w:val="24"/>
          <w:lang w:val="es-ES_tradnl"/>
        </w:rPr>
        <w:t>233</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Pr>
          <w:rFonts w:ascii="Book Antiqua" w:hAnsi="Book Antiqua"/>
          <w:szCs w:val="24"/>
          <w:lang w:val="es-PR"/>
        </w:rPr>
        <w:t xml:space="preserve">con las enmiendas contenidas en el </w:t>
      </w:r>
      <w:proofErr w:type="spellStart"/>
      <w:r>
        <w:rPr>
          <w:rFonts w:ascii="Book Antiqua" w:hAnsi="Book Antiqua"/>
          <w:szCs w:val="24"/>
          <w:lang w:val="es-PR"/>
        </w:rPr>
        <w:t>entirillado</w:t>
      </w:r>
      <w:proofErr w:type="spellEnd"/>
      <w:r>
        <w:rPr>
          <w:rFonts w:ascii="Book Antiqua" w:hAnsi="Book Antiqua"/>
          <w:szCs w:val="24"/>
          <w:lang w:val="es-PR"/>
        </w:rPr>
        <w:t xml:space="preserve"> electrónico que se acompaña.</w:t>
      </w:r>
    </w:p>
    <w:p w14:paraId="15EC108A" w14:textId="554D1FB5" w:rsidR="00DE2902" w:rsidRDefault="00BB2EDB" w:rsidP="007E538D">
      <w:pPr>
        <w:ind w:firstLine="540"/>
        <w:jc w:val="both"/>
        <w:rPr>
          <w:rFonts w:ascii="Book Antiqua" w:hAnsi="Book Antiqua"/>
          <w:bCs/>
          <w:szCs w:val="24"/>
          <w:lang w:val="es-ES_tradnl"/>
        </w:rPr>
      </w:pPr>
      <w:r>
        <w:rPr>
          <w:rFonts w:ascii="Book Antiqua" w:hAnsi="Book Antiqua"/>
          <w:bCs/>
          <w:szCs w:val="24"/>
          <w:lang w:val="es-ES_tradnl"/>
        </w:rPr>
        <w:t>.</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2083541B" w14:textId="046D9D57" w:rsidR="0072499D" w:rsidRPr="0072499D" w:rsidRDefault="006A6960" w:rsidP="0072499D">
      <w:pPr>
        <w:ind w:firstLine="540"/>
        <w:jc w:val="both"/>
        <w:rPr>
          <w:rFonts w:ascii="Book Antiqua" w:hAnsi="Book Antiqua"/>
          <w:bCs/>
          <w:lang w:val="es-ES"/>
        </w:rPr>
      </w:pPr>
      <w:r w:rsidRPr="006A6960">
        <w:rPr>
          <w:rFonts w:ascii="Book Antiqua" w:hAnsi="Book Antiqua"/>
          <w:bCs/>
          <w:szCs w:val="24"/>
          <w:lang w:val="es-ES_tradnl"/>
        </w:rPr>
        <w:t xml:space="preserve">El Proyecto del Senado </w:t>
      </w:r>
      <w:r w:rsidR="009E17DB">
        <w:rPr>
          <w:rFonts w:ascii="Book Antiqua" w:hAnsi="Book Antiqua"/>
          <w:bCs/>
          <w:szCs w:val="24"/>
          <w:lang w:val="es-ES_tradnl"/>
        </w:rPr>
        <w:t>233</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5847E7">
        <w:rPr>
          <w:rFonts w:ascii="Book Antiqua" w:hAnsi="Book Antiqua"/>
          <w:lang w:val="es-ES_tradnl"/>
        </w:rPr>
        <w:t xml:space="preserve">enmendar el inciso (b) del Artículo 4.01 de la Ley 85-2018, según enmendada, conocida como “Ley de Reforma Educativa de Educación de Puerto Rico” a los fines de que un aspirante a Director Escolar debe evidenciar para ser considerado para dicha posición (3) años de experiencia como maestro regular, poseer la certificación que otorga la Oficina de Certificaciones Docente del Departamento de Educación y haber recibido excelentes calificaciones en el desempeño como maestro. Que luego que el aspirante a </w:t>
      </w:r>
      <w:proofErr w:type="gramStart"/>
      <w:r w:rsidR="005847E7">
        <w:rPr>
          <w:rFonts w:ascii="Book Antiqua" w:hAnsi="Book Antiqua"/>
          <w:lang w:val="es-ES_tradnl"/>
        </w:rPr>
        <w:t>Director</w:t>
      </w:r>
      <w:proofErr w:type="gramEnd"/>
      <w:r w:rsidR="005847E7">
        <w:rPr>
          <w:rFonts w:ascii="Book Antiqua" w:hAnsi="Book Antiqua"/>
          <w:lang w:val="es-ES_tradnl"/>
        </w:rPr>
        <w:t xml:space="preserve"> Escolar ocupe la posición interrumpidamente por un término no mayor de (2) años, se le otorgara la permanencia en dicha posición, siempre y cuando, la misma este vacante o desocupada por algún otro Director Escolar</w:t>
      </w:r>
    </w:p>
    <w:p w14:paraId="05F05E5A" w14:textId="693E6620" w:rsidR="00DE2902" w:rsidRPr="0072499D" w:rsidRDefault="00DE2902" w:rsidP="006A6960">
      <w:pPr>
        <w:ind w:firstLine="540"/>
        <w:jc w:val="both"/>
        <w:rPr>
          <w:rFonts w:ascii="Book Antiqua" w:hAnsi="Book Antiqua"/>
          <w:bCs/>
          <w:szCs w:val="24"/>
          <w:lang w:val="es-ES"/>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1B6698FE" w14:textId="77777777" w:rsidR="005847E7" w:rsidRPr="005847E7" w:rsidRDefault="006C5F9B" w:rsidP="005847E7">
      <w:pPr>
        <w:spacing w:after="240"/>
        <w:jc w:val="both"/>
        <w:rPr>
          <w:rFonts w:ascii="Book Antiqua" w:hAnsi="Book Antiqua"/>
          <w:iCs/>
          <w:spacing w:val="-3"/>
          <w:szCs w:val="24"/>
          <w:lang w:val="es-ES_tradnl"/>
        </w:rPr>
      </w:pPr>
      <w:r>
        <w:rPr>
          <w:rFonts w:ascii="Book Antiqua" w:hAnsi="Book Antiqua"/>
          <w:iCs/>
          <w:spacing w:val="-3"/>
          <w:szCs w:val="24"/>
          <w:lang w:val="es-ES_tradnl"/>
        </w:rPr>
        <w:tab/>
      </w:r>
      <w:r w:rsidR="005847E7" w:rsidRPr="005847E7">
        <w:rPr>
          <w:rFonts w:ascii="Book Antiqua" w:hAnsi="Book Antiqua"/>
          <w:iCs/>
          <w:spacing w:val="-3"/>
          <w:szCs w:val="24"/>
          <w:lang w:val="es-ES_tradnl"/>
        </w:rPr>
        <w:t xml:space="preserve">Desde la aprobación de la Ley 85-2018, los </w:t>
      </w:r>
      <w:proofErr w:type="gramStart"/>
      <w:r w:rsidR="005847E7" w:rsidRPr="005847E7">
        <w:rPr>
          <w:rFonts w:ascii="Book Antiqua" w:hAnsi="Book Antiqua"/>
          <w:iCs/>
          <w:spacing w:val="-3"/>
          <w:szCs w:val="24"/>
          <w:lang w:val="es-ES_tradnl"/>
        </w:rPr>
        <w:t>Directores</w:t>
      </w:r>
      <w:proofErr w:type="gramEnd"/>
      <w:r w:rsidR="005847E7" w:rsidRPr="005847E7">
        <w:rPr>
          <w:rFonts w:ascii="Book Antiqua" w:hAnsi="Book Antiqua"/>
          <w:iCs/>
          <w:spacing w:val="-3"/>
          <w:szCs w:val="24"/>
          <w:lang w:val="es-ES_tradnl"/>
        </w:rPr>
        <w:t xml:space="preserve"> Escolares han sido clasificados como empleados de confianza, eliminando su posibilidad de aspirar a la permanencia en el cargo. Esta disposición ha sido objeto de crítica por parte de diversos sectores, al considerar </w:t>
      </w:r>
      <w:r w:rsidR="005847E7" w:rsidRPr="005847E7">
        <w:rPr>
          <w:rFonts w:ascii="Book Antiqua" w:hAnsi="Book Antiqua"/>
          <w:iCs/>
          <w:spacing w:val="-3"/>
          <w:szCs w:val="24"/>
          <w:lang w:val="es-ES_tradnl"/>
        </w:rPr>
        <w:lastRenderedPageBreak/>
        <w:t>que ha deteriorado la estabilidad laboral, la continuidad administrativa y la efectividad de los procesos escolares. El Proyecto del Senado 233 busca corregir esta situación mediante la restauración del derecho a la permanencia, bajo criterios objetivos y verificables de experiencia y desempeño.</w:t>
      </w:r>
    </w:p>
    <w:p w14:paraId="4A08106E" w14:textId="77777777" w:rsidR="005847E7" w:rsidRPr="005847E7" w:rsidRDefault="005847E7" w:rsidP="005847E7">
      <w:pPr>
        <w:spacing w:after="240"/>
        <w:ind w:firstLine="720"/>
        <w:jc w:val="both"/>
        <w:rPr>
          <w:rFonts w:ascii="Book Antiqua" w:hAnsi="Book Antiqua"/>
          <w:iCs/>
          <w:spacing w:val="-3"/>
          <w:szCs w:val="24"/>
          <w:lang w:val="es-ES_tradnl"/>
        </w:rPr>
      </w:pPr>
      <w:r w:rsidRPr="005847E7">
        <w:rPr>
          <w:rFonts w:ascii="Book Antiqua" w:hAnsi="Book Antiqua"/>
          <w:iCs/>
          <w:spacing w:val="-3"/>
          <w:szCs w:val="24"/>
          <w:lang w:val="es-ES_tradnl"/>
        </w:rPr>
        <w:t xml:space="preserve">La medida reconoce la función del </w:t>
      </w:r>
      <w:proofErr w:type="gramStart"/>
      <w:r w:rsidRPr="005847E7">
        <w:rPr>
          <w:rFonts w:ascii="Book Antiqua" w:hAnsi="Book Antiqua"/>
          <w:iCs/>
          <w:spacing w:val="-3"/>
          <w:szCs w:val="24"/>
          <w:lang w:val="es-ES_tradnl"/>
        </w:rPr>
        <w:t>Director</w:t>
      </w:r>
      <w:proofErr w:type="gramEnd"/>
      <w:r w:rsidRPr="005847E7">
        <w:rPr>
          <w:rFonts w:ascii="Book Antiqua" w:hAnsi="Book Antiqua"/>
          <w:iCs/>
          <w:spacing w:val="-3"/>
          <w:szCs w:val="24"/>
          <w:lang w:val="es-ES_tradnl"/>
        </w:rPr>
        <w:t xml:space="preserve"> Escolar como líder educativo, clave para el desarrollo de las comunidades escolares, la implementación de políticas públicas y la garantía de un ambiente de enseñanza eficaz. Por tanto, el proyecto representa un paso hacia el fortalecimiento institucional del sistema educativo.</w:t>
      </w:r>
    </w:p>
    <w:p w14:paraId="53202072" w14:textId="072FC5ED" w:rsidR="005847E7" w:rsidRPr="005847E7" w:rsidRDefault="005847E7" w:rsidP="005847E7">
      <w:pPr>
        <w:spacing w:after="240"/>
        <w:ind w:firstLine="720"/>
        <w:jc w:val="both"/>
        <w:rPr>
          <w:rFonts w:ascii="Book Antiqua" w:hAnsi="Book Antiqua"/>
          <w:iCs/>
          <w:spacing w:val="-3"/>
          <w:szCs w:val="24"/>
          <w:lang w:val="es-ES_tradnl"/>
        </w:rPr>
      </w:pPr>
      <w:r>
        <w:rPr>
          <w:rFonts w:ascii="Book Antiqua" w:hAnsi="Book Antiqua"/>
          <w:iCs/>
          <w:spacing w:val="-3"/>
          <w:szCs w:val="24"/>
          <w:lang w:val="es-ES_tradnl"/>
        </w:rPr>
        <w:t xml:space="preserve">De igual manera, la medida realiza </w:t>
      </w:r>
      <w:r w:rsidRPr="005847E7">
        <w:rPr>
          <w:rFonts w:ascii="Book Antiqua" w:hAnsi="Book Antiqua"/>
          <w:iCs/>
          <w:spacing w:val="-3"/>
          <w:szCs w:val="24"/>
          <w:lang w:val="es-ES_tradnl"/>
        </w:rPr>
        <w:t xml:space="preserve">dos cambios principales al marco legal vigente: (1) reduce el requisito de experiencia docente previa para aspirar a una dirección escolar, y (2) establece que el </w:t>
      </w:r>
      <w:proofErr w:type="gramStart"/>
      <w:r w:rsidRPr="005847E7">
        <w:rPr>
          <w:rFonts w:ascii="Book Antiqua" w:hAnsi="Book Antiqua"/>
          <w:iCs/>
          <w:spacing w:val="-3"/>
          <w:szCs w:val="24"/>
          <w:lang w:val="es-ES_tradnl"/>
        </w:rPr>
        <w:t>Director</w:t>
      </w:r>
      <w:proofErr w:type="gramEnd"/>
      <w:r w:rsidRPr="005847E7">
        <w:rPr>
          <w:rFonts w:ascii="Book Antiqua" w:hAnsi="Book Antiqua"/>
          <w:iCs/>
          <w:spacing w:val="-3"/>
          <w:szCs w:val="24"/>
          <w:lang w:val="es-ES_tradnl"/>
        </w:rPr>
        <w:t xml:space="preserve"> Escolar que haya ocupado el cargo de forma ininterrumpida por dos años y cuya plaza esté vacante, podrá obtener la permanencia en el mismo. Estos cambios pretenden atraer y retener talento cualificado en la gestión escolar, brindando seguridad laboral y profesional.</w:t>
      </w:r>
    </w:p>
    <w:p w14:paraId="52037E3D"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B0EC2F3" w14:textId="71E1FFF8" w:rsidR="002A0893" w:rsidRDefault="00391980" w:rsidP="007E538D">
      <w:pPr>
        <w:tabs>
          <w:tab w:val="left" w:pos="-720"/>
        </w:tabs>
        <w:suppressAutoHyphens/>
        <w:spacing w:before="120" w:after="120"/>
        <w:jc w:val="both"/>
        <w:rPr>
          <w:rFonts w:ascii="Book Antiqua" w:hAnsi="Book Antiqua"/>
          <w:szCs w:val="24"/>
          <w:lang w:val="es-ES"/>
        </w:rPr>
      </w:pPr>
      <w:r>
        <w:rPr>
          <w:rFonts w:ascii="Book Antiqua" w:hAnsi="Book Antiqua"/>
          <w:b/>
          <w:bCs/>
          <w:szCs w:val="24"/>
          <w:lang w:val="es-ES"/>
        </w:rPr>
        <w:tab/>
      </w:r>
      <w:r w:rsidR="00F95679" w:rsidRPr="00F95679">
        <w:rPr>
          <w:rFonts w:ascii="Book Antiqua" w:hAnsi="Book Antiqua"/>
          <w:szCs w:val="24"/>
          <w:lang w:val="es-ES"/>
        </w:rPr>
        <w:t>L</w:t>
      </w:r>
      <w:r>
        <w:rPr>
          <w:rFonts w:ascii="Book Antiqua" w:hAnsi="Book Antiqua"/>
          <w:szCs w:val="24"/>
          <w:lang w:val="es-ES"/>
        </w:rPr>
        <w:t>a Comisión de</w:t>
      </w:r>
      <w:r w:rsidR="00F95679">
        <w:rPr>
          <w:rFonts w:ascii="Book Antiqua" w:hAnsi="Book Antiqua"/>
          <w:szCs w:val="24"/>
          <w:lang w:val="es-ES"/>
        </w:rPr>
        <w:t xml:space="preserve"> Educación, Arte y Cultura del Senado de Puerto Rico, en adelante</w:t>
      </w:r>
      <w:r>
        <w:rPr>
          <w:rFonts w:ascii="Book Antiqua" w:hAnsi="Book Antiqua"/>
          <w:szCs w:val="24"/>
          <w:lang w:val="es-ES"/>
        </w:rPr>
        <w:t xml:space="preserve">, </w:t>
      </w:r>
      <w:r w:rsidR="00F95679">
        <w:rPr>
          <w:rFonts w:ascii="Book Antiqua" w:hAnsi="Book Antiqua"/>
          <w:szCs w:val="24"/>
          <w:lang w:val="es-ES"/>
        </w:rPr>
        <w:t xml:space="preserve">Comisión, como parte de la evaluación y análisis del </w:t>
      </w:r>
      <w:r>
        <w:rPr>
          <w:rFonts w:ascii="Book Antiqua" w:hAnsi="Book Antiqua"/>
          <w:szCs w:val="24"/>
          <w:lang w:val="es-ES"/>
        </w:rPr>
        <w:t xml:space="preserve">P. del S. </w:t>
      </w:r>
      <w:r w:rsidR="005847E7">
        <w:rPr>
          <w:rFonts w:ascii="Book Antiqua" w:hAnsi="Book Antiqua"/>
          <w:szCs w:val="24"/>
          <w:lang w:val="es-ES"/>
        </w:rPr>
        <w:t>233</w:t>
      </w:r>
      <w:r w:rsidR="00F95679">
        <w:rPr>
          <w:rFonts w:ascii="Book Antiqua" w:hAnsi="Book Antiqua"/>
          <w:szCs w:val="24"/>
          <w:lang w:val="es-ES"/>
        </w:rPr>
        <w:t>,</w:t>
      </w:r>
      <w:r>
        <w:rPr>
          <w:rFonts w:ascii="Book Antiqua" w:hAnsi="Book Antiqua"/>
          <w:szCs w:val="24"/>
          <w:lang w:val="es-ES"/>
        </w:rPr>
        <w:t xml:space="preserve"> solicitó memoriales explicativos</w:t>
      </w:r>
      <w:r w:rsidR="00F95679">
        <w:rPr>
          <w:rFonts w:ascii="Book Antiqua" w:hAnsi="Book Antiqua"/>
          <w:szCs w:val="24"/>
          <w:lang w:val="es-ES"/>
        </w:rPr>
        <w:t xml:space="preserve"> </w:t>
      </w:r>
      <w:r w:rsidR="0004421B">
        <w:rPr>
          <w:rFonts w:ascii="Book Antiqua" w:hAnsi="Book Antiqua"/>
          <w:szCs w:val="24"/>
          <w:lang w:val="es-ES"/>
        </w:rPr>
        <w:t>a las siguientes organizaciones y/o agencias</w:t>
      </w:r>
      <w:r w:rsidR="00163BA1">
        <w:rPr>
          <w:rFonts w:ascii="Book Antiqua" w:hAnsi="Book Antiqua"/>
          <w:szCs w:val="24"/>
          <w:lang w:val="es-ES"/>
        </w:rPr>
        <w:t xml:space="preserve">: </w:t>
      </w:r>
      <w:r w:rsidR="00F95679">
        <w:rPr>
          <w:rFonts w:ascii="Book Antiqua" w:hAnsi="Book Antiqua"/>
          <w:szCs w:val="24"/>
          <w:lang w:val="es-ES"/>
        </w:rPr>
        <w:t>Departamento de Educación</w:t>
      </w:r>
      <w:r w:rsidR="00FB2E20">
        <w:rPr>
          <w:rFonts w:ascii="Book Antiqua" w:hAnsi="Book Antiqua"/>
          <w:szCs w:val="24"/>
          <w:lang w:val="es-ES"/>
        </w:rPr>
        <w:t>;</w:t>
      </w:r>
      <w:r w:rsidR="003F575E">
        <w:rPr>
          <w:rFonts w:ascii="Book Antiqua" w:hAnsi="Book Antiqua"/>
          <w:szCs w:val="24"/>
          <w:lang w:val="es-ES"/>
        </w:rPr>
        <w:t xml:space="preserve"> </w:t>
      </w:r>
      <w:r w:rsidR="005847E7">
        <w:rPr>
          <w:rFonts w:ascii="Book Antiqua" w:hAnsi="Book Antiqua"/>
          <w:szCs w:val="24"/>
          <w:lang w:val="es-ES"/>
        </w:rPr>
        <w:t xml:space="preserve">Educadores Puertorriqueños en Acción (EPA) y la Organización Nacional de </w:t>
      </w:r>
      <w:proofErr w:type="gramStart"/>
      <w:r w:rsidR="005847E7">
        <w:rPr>
          <w:rFonts w:ascii="Book Antiqua" w:hAnsi="Book Antiqua"/>
          <w:szCs w:val="24"/>
          <w:lang w:val="es-ES"/>
        </w:rPr>
        <w:t>Directores</w:t>
      </w:r>
      <w:proofErr w:type="gramEnd"/>
      <w:r w:rsidR="005847E7">
        <w:rPr>
          <w:rFonts w:ascii="Book Antiqua" w:hAnsi="Book Antiqua"/>
          <w:szCs w:val="24"/>
          <w:lang w:val="es-ES"/>
        </w:rPr>
        <w:t xml:space="preserve"> de Escuelas de Puerto Rico (ONDEPR).</w:t>
      </w:r>
    </w:p>
    <w:p w14:paraId="0872BF01" w14:textId="40262496" w:rsidR="0004421B" w:rsidRDefault="009B5C77" w:rsidP="003F575E">
      <w:pPr>
        <w:tabs>
          <w:tab w:val="left" w:pos="-720"/>
        </w:tabs>
        <w:suppressAutoHyphens/>
        <w:spacing w:before="120" w:after="120"/>
        <w:jc w:val="both"/>
        <w:rPr>
          <w:rFonts w:ascii="Book Antiqua" w:hAnsi="Book Antiqua"/>
          <w:b/>
          <w:bCs/>
          <w:szCs w:val="24"/>
          <w:lang w:val="es-ES"/>
        </w:rPr>
      </w:pPr>
      <w:r>
        <w:rPr>
          <w:rFonts w:ascii="Book Antiqua" w:hAnsi="Book Antiqua"/>
          <w:szCs w:val="24"/>
          <w:lang w:val="es-ES"/>
        </w:rPr>
        <w:tab/>
      </w:r>
    </w:p>
    <w:p w14:paraId="3059C77C" w14:textId="79ED244E" w:rsidR="00391980" w:rsidRPr="00286C08" w:rsidRDefault="006A6960" w:rsidP="002A0893">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DEPARTAMENTO DE EDUCACI</w:t>
      </w:r>
      <w:r w:rsidR="00FB2E20">
        <w:rPr>
          <w:rFonts w:ascii="Book Antiqua" w:hAnsi="Book Antiqua"/>
          <w:b/>
          <w:bCs/>
          <w:szCs w:val="24"/>
          <w:lang w:val="es-ES"/>
        </w:rPr>
        <w:t>Ó</w:t>
      </w:r>
      <w:r>
        <w:rPr>
          <w:rFonts w:ascii="Book Antiqua" w:hAnsi="Book Antiqua"/>
          <w:b/>
          <w:bCs/>
          <w:szCs w:val="24"/>
          <w:lang w:val="es-ES"/>
        </w:rPr>
        <w:t>N</w:t>
      </w:r>
    </w:p>
    <w:p w14:paraId="3BFF48EE" w14:textId="3D935367" w:rsidR="0028051C" w:rsidRPr="0028051C" w:rsidRDefault="002A0893" w:rsidP="0028051C">
      <w:pPr>
        <w:spacing w:after="240"/>
        <w:jc w:val="both"/>
        <w:rPr>
          <w:rFonts w:ascii="Book Antiqua" w:hAnsi="Book Antiqua"/>
          <w:lang w:val="es-ES_tradnl"/>
        </w:rPr>
      </w:pPr>
      <w:r>
        <w:rPr>
          <w:rFonts w:ascii="Book Antiqua" w:hAnsi="Book Antiqua"/>
          <w:szCs w:val="24"/>
          <w:lang w:val="es-ES"/>
        </w:rPr>
        <w:tab/>
      </w:r>
      <w:r w:rsidR="00EF7B8E" w:rsidRPr="00672914">
        <w:rPr>
          <w:rFonts w:ascii="Book Antiqua" w:hAnsi="Book Antiqua"/>
          <w:szCs w:val="24"/>
          <w:lang w:val="es-ES"/>
        </w:rPr>
        <w:t xml:space="preserve"> </w:t>
      </w:r>
      <w:r w:rsidR="00FB2E20" w:rsidRPr="00672914">
        <w:rPr>
          <w:rFonts w:ascii="Book Antiqua" w:hAnsi="Book Antiqua"/>
          <w:szCs w:val="24"/>
          <w:lang w:val="es-ES_tradnl"/>
        </w:rPr>
        <w:t xml:space="preserve">El Departamento de Educación de Puerto Rico (DEPR), </w:t>
      </w:r>
      <w:r w:rsidR="003F575E" w:rsidRPr="003F575E">
        <w:rPr>
          <w:rFonts w:ascii="Book Antiqua" w:hAnsi="Book Antiqua"/>
          <w:lang w:val="es-PR"/>
        </w:rPr>
        <w:t xml:space="preserve">expresó </w:t>
      </w:r>
      <w:r w:rsidR="0028051C">
        <w:rPr>
          <w:rFonts w:ascii="Book Antiqua" w:hAnsi="Book Antiqua"/>
          <w:lang w:val="es-PR"/>
        </w:rPr>
        <w:t xml:space="preserve">encontrarse a favor de la aprobación del </w:t>
      </w:r>
      <w:r w:rsidR="0028051C" w:rsidRPr="0028051C">
        <w:rPr>
          <w:rFonts w:ascii="Book Antiqua" w:hAnsi="Book Antiqua"/>
          <w:lang w:val="es-ES_tradnl"/>
        </w:rPr>
        <w:t xml:space="preserve">Proyecto del Senado 233. La agencia reconoció que la medida permite fortalecer la carrera del liderazgo escolar y establecer condiciones más estables para el ejercicio del cargo de </w:t>
      </w:r>
      <w:proofErr w:type="gramStart"/>
      <w:r w:rsidR="0028051C" w:rsidRPr="0028051C">
        <w:rPr>
          <w:rFonts w:ascii="Book Antiqua" w:hAnsi="Book Antiqua"/>
          <w:lang w:val="es-ES_tradnl"/>
        </w:rPr>
        <w:t>Director</w:t>
      </w:r>
      <w:proofErr w:type="gramEnd"/>
      <w:r w:rsidR="0028051C" w:rsidRPr="0028051C">
        <w:rPr>
          <w:rFonts w:ascii="Book Antiqua" w:hAnsi="Book Antiqua"/>
          <w:lang w:val="es-ES_tradnl"/>
        </w:rPr>
        <w:t xml:space="preserve"> Escolar. El DEPR destacó que la modificación propuesta es cónson</w:t>
      </w:r>
      <w:r w:rsidR="0028051C">
        <w:rPr>
          <w:rFonts w:ascii="Book Antiqua" w:hAnsi="Book Antiqua"/>
          <w:lang w:val="es-ES_tradnl"/>
        </w:rPr>
        <w:t>a</w:t>
      </w:r>
      <w:r w:rsidR="0028051C" w:rsidRPr="0028051C">
        <w:rPr>
          <w:rFonts w:ascii="Book Antiqua" w:hAnsi="Book Antiqua"/>
          <w:lang w:val="es-ES_tradnl"/>
        </w:rPr>
        <w:t xml:space="preserve"> con el principio de igualdad ante la ley, ya que existen </w:t>
      </w:r>
      <w:proofErr w:type="gramStart"/>
      <w:r w:rsidR="0028051C" w:rsidRPr="0028051C">
        <w:rPr>
          <w:rFonts w:ascii="Book Antiqua" w:hAnsi="Book Antiqua"/>
          <w:lang w:val="es-ES_tradnl"/>
        </w:rPr>
        <w:t>Directores</w:t>
      </w:r>
      <w:proofErr w:type="gramEnd"/>
      <w:r w:rsidR="0028051C" w:rsidRPr="0028051C">
        <w:rPr>
          <w:rFonts w:ascii="Book Antiqua" w:hAnsi="Book Antiqua"/>
          <w:lang w:val="es-ES_tradnl"/>
        </w:rPr>
        <w:t xml:space="preserve"> que adquirieron permanencia antes de la aprobación de la Ley 85-2018,</w:t>
      </w:r>
      <w:r w:rsidR="0028051C">
        <w:rPr>
          <w:rFonts w:ascii="Book Antiqua" w:hAnsi="Book Antiqua"/>
          <w:lang w:val="es-ES_tradnl"/>
        </w:rPr>
        <w:t xml:space="preserve"> según enmendada, mejor conocida como Ley de Reforma Educativa de Puerto Rico,</w:t>
      </w:r>
      <w:r w:rsidR="0028051C" w:rsidRPr="0028051C">
        <w:rPr>
          <w:rFonts w:ascii="Book Antiqua" w:hAnsi="Book Antiqua"/>
          <w:lang w:val="es-ES_tradnl"/>
        </w:rPr>
        <w:t xml:space="preserve"> mientras que otros, con las mismas funciones, carecen de dicha garantía.</w:t>
      </w:r>
    </w:p>
    <w:p w14:paraId="4B9DB644" w14:textId="77777777" w:rsidR="0028051C" w:rsidRDefault="0028051C" w:rsidP="00A142C0">
      <w:pPr>
        <w:spacing w:after="240"/>
        <w:ind w:firstLine="720"/>
        <w:jc w:val="both"/>
        <w:rPr>
          <w:rFonts w:ascii="Book Antiqua" w:hAnsi="Book Antiqua"/>
          <w:lang w:val="es-ES_tradnl"/>
        </w:rPr>
      </w:pPr>
      <w:r w:rsidRPr="0028051C">
        <w:rPr>
          <w:rFonts w:ascii="Book Antiqua" w:hAnsi="Book Antiqua"/>
          <w:lang w:val="es-ES_tradnl"/>
        </w:rPr>
        <w:t>Además, el Departamento resaltó que una administración escolar estable es crucial para la implantación de políticas públicas educativas a largo plazo. Indicaron que la falta de seguridad en el empleo puede generar desmotivación, alta rotación en los cargos directivos y obstaculizar la continuidad de esfuerzos institucionales. Por tanto, se mostraron dispuestos a colaborar en la aplicación de esta medida para lograr mayor estabilidad y efectividad en el sistema escolar.</w:t>
      </w:r>
    </w:p>
    <w:p w14:paraId="19B0E302" w14:textId="0BFAFE31" w:rsidR="00A142C0" w:rsidRPr="0028051C" w:rsidRDefault="00A142C0" w:rsidP="00A142C0">
      <w:pPr>
        <w:spacing w:after="240"/>
        <w:ind w:firstLine="720"/>
        <w:jc w:val="both"/>
        <w:rPr>
          <w:rFonts w:ascii="Book Antiqua" w:hAnsi="Book Antiqua"/>
          <w:lang w:val="es-ES_tradnl"/>
        </w:rPr>
      </w:pPr>
      <w:r>
        <w:rPr>
          <w:rFonts w:ascii="Book Antiqua" w:hAnsi="Book Antiqua"/>
          <w:lang w:val="es-ES_tradnl"/>
        </w:rPr>
        <w:lastRenderedPageBreak/>
        <w:t xml:space="preserve">Estos en su memorial incluyen varias recomendaciones que fueron acogidas por esta Comisión y se encuentran en el </w:t>
      </w:r>
      <w:proofErr w:type="spellStart"/>
      <w:r>
        <w:rPr>
          <w:rFonts w:ascii="Book Antiqua" w:hAnsi="Book Antiqua"/>
          <w:lang w:val="es-ES_tradnl"/>
        </w:rPr>
        <w:t>entirillado</w:t>
      </w:r>
      <w:proofErr w:type="spellEnd"/>
      <w:r>
        <w:rPr>
          <w:rFonts w:ascii="Book Antiqua" w:hAnsi="Book Antiqua"/>
          <w:lang w:val="es-ES_tradnl"/>
        </w:rPr>
        <w:t xml:space="preserve"> que se acompaña.</w:t>
      </w:r>
    </w:p>
    <w:p w14:paraId="33CB941C" w14:textId="7C662671" w:rsidR="00672914" w:rsidRPr="00AF340F" w:rsidRDefault="00672914" w:rsidP="005847E7">
      <w:pPr>
        <w:spacing w:after="240"/>
        <w:jc w:val="both"/>
        <w:rPr>
          <w:rFonts w:ascii="Book Antiqua" w:hAnsi="Book Antiqua"/>
          <w:sz w:val="20"/>
          <w:lang w:val="es-ES_tradnl"/>
        </w:rPr>
      </w:pPr>
    </w:p>
    <w:p w14:paraId="2EDC0008" w14:textId="35CEB19A" w:rsidR="0028051C" w:rsidRDefault="0028051C" w:rsidP="00422A92">
      <w:pPr>
        <w:tabs>
          <w:tab w:val="left" w:pos="-720"/>
        </w:tabs>
        <w:suppressAutoHyphens/>
        <w:jc w:val="center"/>
        <w:rPr>
          <w:rFonts w:ascii="Book Antiqua" w:hAnsi="Book Antiqua"/>
          <w:b/>
          <w:bCs/>
          <w:szCs w:val="24"/>
          <w:lang w:val="es-ES"/>
        </w:rPr>
      </w:pPr>
      <w:r>
        <w:rPr>
          <w:rFonts w:ascii="Book Antiqua" w:hAnsi="Book Antiqua"/>
          <w:b/>
          <w:bCs/>
          <w:szCs w:val="24"/>
          <w:lang w:val="es-ES"/>
        </w:rPr>
        <w:t>EDUCADORES PUERTORRIQUEÑOS EN ACCIÓN (EPA)</w:t>
      </w:r>
    </w:p>
    <w:p w14:paraId="3375E187" w14:textId="77777777" w:rsidR="0028051C" w:rsidRDefault="0028051C" w:rsidP="00422A92">
      <w:pPr>
        <w:tabs>
          <w:tab w:val="left" w:pos="-720"/>
        </w:tabs>
        <w:suppressAutoHyphens/>
        <w:jc w:val="center"/>
        <w:rPr>
          <w:rFonts w:ascii="Book Antiqua" w:hAnsi="Book Antiqua"/>
          <w:b/>
          <w:bCs/>
          <w:szCs w:val="24"/>
          <w:lang w:val="es-ES"/>
        </w:rPr>
      </w:pPr>
    </w:p>
    <w:p w14:paraId="3EEF3E7F" w14:textId="77777777" w:rsidR="00A142C0" w:rsidRDefault="0028051C" w:rsidP="0028051C">
      <w:pPr>
        <w:tabs>
          <w:tab w:val="left" w:pos="-720"/>
        </w:tabs>
        <w:suppressAutoHyphens/>
        <w:jc w:val="both"/>
        <w:rPr>
          <w:rFonts w:ascii="Book Antiqua" w:hAnsi="Book Antiqua"/>
          <w:szCs w:val="24"/>
          <w:lang w:val="es-ES"/>
        </w:rPr>
      </w:pPr>
      <w:r>
        <w:rPr>
          <w:rFonts w:ascii="Book Antiqua" w:hAnsi="Book Antiqua"/>
          <w:szCs w:val="24"/>
          <w:lang w:val="es-ES"/>
        </w:rPr>
        <w:tab/>
        <w:t xml:space="preserve">Los Educadores Puertorriqueños en Acción indicaron que dirigir una escuela conlleva, en cierto modo, un sacrificio, ya que los directores escolares tienen que estar dispuestos a estar disponibles las veinticuatro (24) horas al día, los siete días a la semana. Esto debido a </w:t>
      </w:r>
      <w:proofErr w:type="gramStart"/>
      <w:r>
        <w:rPr>
          <w:rFonts w:ascii="Book Antiqua" w:hAnsi="Book Antiqua"/>
          <w:szCs w:val="24"/>
          <w:lang w:val="es-ES"/>
        </w:rPr>
        <w:t>que</w:t>
      </w:r>
      <w:proofErr w:type="gramEnd"/>
      <w:r>
        <w:rPr>
          <w:rFonts w:ascii="Book Antiqua" w:hAnsi="Book Antiqua"/>
          <w:szCs w:val="24"/>
          <w:lang w:val="es-ES"/>
        </w:rPr>
        <w:t xml:space="preserve"> aunque su jornada laboral es de 7.5 horas diarias, la mayoría de estos servidores públicos </w:t>
      </w:r>
      <w:r w:rsidR="00A142C0">
        <w:rPr>
          <w:rFonts w:ascii="Book Antiqua" w:hAnsi="Book Antiqua"/>
          <w:szCs w:val="24"/>
          <w:lang w:val="es-ES"/>
        </w:rPr>
        <w:t>trabajan hasta doce (12) horas diarias, en ocasiones incluso trabajando fines de semana y días festivos debido a situaciones que ocurren en el plantel.</w:t>
      </w:r>
    </w:p>
    <w:p w14:paraId="7A7AB9A4" w14:textId="77777777" w:rsidR="00A142C0" w:rsidRDefault="00A142C0" w:rsidP="0028051C">
      <w:pPr>
        <w:tabs>
          <w:tab w:val="left" w:pos="-720"/>
        </w:tabs>
        <w:suppressAutoHyphens/>
        <w:jc w:val="both"/>
        <w:rPr>
          <w:rFonts w:ascii="Book Antiqua" w:hAnsi="Book Antiqua"/>
          <w:szCs w:val="24"/>
          <w:lang w:val="es-ES"/>
        </w:rPr>
      </w:pPr>
    </w:p>
    <w:p w14:paraId="54E86742" w14:textId="77777777" w:rsidR="00A142C0" w:rsidRDefault="00A142C0" w:rsidP="0028051C">
      <w:pPr>
        <w:tabs>
          <w:tab w:val="left" w:pos="-720"/>
        </w:tabs>
        <w:suppressAutoHyphens/>
        <w:jc w:val="both"/>
        <w:rPr>
          <w:rFonts w:ascii="Book Antiqua" w:hAnsi="Book Antiqua"/>
          <w:szCs w:val="24"/>
          <w:lang w:val="es-ES"/>
        </w:rPr>
      </w:pPr>
      <w:r>
        <w:rPr>
          <w:rFonts w:ascii="Book Antiqua" w:hAnsi="Book Antiqua"/>
          <w:szCs w:val="24"/>
          <w:lang w:val="es-ES"/>
        </w:rPr>
        <w:tab/>
        <w:t xml:space="preserve">Expresan que el que estos no tengan un puesto permanente, ha provocado que muchos aspirantes a </w:t>
      </w:r>
      <w:proofErr w:type="gramStart"/>
      <w:r>
        <w:rPr>
          <w:rFonts w:ascii="Book Antiqua" w:hAnsi="Book Antiqua"/>
          <w:szCs w:val="24"/>
          <w:lang w:val="es-ES"/>
        </w:rPr>
        <w:t>Director</w:t>
      </w:r>
      <w:proofErr w:type="gramEnd"/>
      <w:r>
        <w:rPr>
          <w:rFonts w:ascii="Book Antiqua" w:hAnsi="Book Antiqua"/>
          <w:szCs w:val="24"/>
          <w:lang w:val="es-ES"/>
        </w:rPr>
        <w:t xml:space="preserve"> Escolar, con grandes credenciales, prefieran optar por mantenerse como maestros escolares o facilitadores docentes. Por lo que se expresaron totalmente a favor de la medida.</w:t>
      </w:r>
    </w:p>
    <w:p w14:paraId="6DE8FE97" w14:textId="77777777" w:rsidR="00A142C0" w:rsidRDefault="00A142C0" w:rsidP="0028051C">
      <w:pPr>
        <w:tabs>
          <w:tab w:val="left" w:pos="-720"/>
        </w:tabs>
        <w:suppressAutoHyphens/>
        <w:jc w:val="both"/>
        <w:rPr>
          <w:rFonts w:ascii="Book Antiqua" w:hAnsi="Book Antiqua"/>
          <w:szCs w:val="24"/>
          <w:lang w:val="es-ES"/>
        </w:rPr>
      </w:pPr>
    </w:p>
    <w:p w14:paraId="2CF53B5A" w14:textId="1940B914" w:rsidR="0028051C" w:rsidRDefault="00A142C0" w:rsidP="0028051C">
      <w:pPr>
        <w:tabs>
          <w:tab w:val="left" w:pos="-720"/>
        </w:tabs>
        <w:suppressAutoHyphens/>
        <w:jc w:val="both"/>
        <w:rPr>
          <w:rFonts w:ascii="Book Antiqua" w:hAnsi="Book Antiqua"/>
          <w:szCs w:val="24"/>
          <w:lang w:val="es-ES"/>
        </w:rPr>
      </w:pPr>
      <w:r>
        <w:rPr>
          <w:rFonts w:ascii="Book Antiqua" w:hAnsi="Book Antiqua"/>
          <w:szCs w:val="24"/>
          <w:lang w:val="es-ES"/>
        </w:rPr>
        <w:tab/>
        <w:t xml:space="preserve">Recomiendan que se establezca de manera clara en la medida que, los directores escolares que ya cumplen con los requisitos de esta medida al momento de la aprobación de la </w:t>
      </w:r>
      <w:proofErr w:type="gramStart"/>
      <w:r>
        <w:rPr>
          <w:rFonts w:ascii="Book Antiqua" w:hAnsi="Book Antiqua"/>
          <w:szCs w:val="24"/>
          <w:lang w:val="es-ES"/>
        </w:rPr>
        <w:t>misma,</w:t>
      </w:r>
      <w:proofErr w:type="gramEnd"/>
      <w:r>
        <w:rPr>
          <w:rFonts w:ascii="Book Antiqua" w:hAnsi="Book Antiqua"/>
          <w:szCs w:val="24"/>
          <w:lang w:val="es-ES"/>
        </w:rPr>
        <w:t xml:space="preserve"> obtengan su permanencia de forma inmediata.</w:t>
      </w:r>
      <w:r w:rsidR="0028051C">
        <w:rPr>
          <w:rFonts w:ascii="Book Antiqua" w:hAnsi="Book Antiqua"/>
          <w:szCs w:val="24"/>
          <w:lang w:val="es-ES"/>
        </w:rPr>
        <w:t xml:space="preserve"> </w:t>
      </w:r>
    </w:p>
    <w:p w14:paraId="156ADF11" w14:textId="77777777" w:rsidR="0028051C" w:rsidRDefault="0028051C" w:rsidP="0028051C">
      <w:pPr>
        <w:tabs>
          <w:tab w:val="left" w:pos="-720"/>
        </w:tabs>
        <w:suppressAutoHyphens/>
        <w:jc w:val="both"/>
        <w:rPr>
          <w:rFonts w:ascii="Book Antiqua" w:hAnsi="Book Antiqua"/>
          <w:szCs w:val="24"/>
          <w:lang w:val="es-ES"/>
        </w:rPr>
      </w:pPr>
    </w:p>
    <w:p w14:paraId="0A5CA70A" w14:textId="77777777" w:rsidR="00AF340F" w:rsidRDefault="00AF340F" w:rsidP="0028051C">
      <w:pPr>
        <w:tabs>
          <w:tab w:val="left" w:pos="-720"/>
        </w:tabs>
        <w:suppressAutoHyphens/>
        <w:jc w:val="center"/>
        <w:rPr>
          <w:rFonts w:ascii="Book Antiqua" w:hAnsi="Book Antiqua"/>
          <w:b/>
          <w:bCs/>
          <w:szCs w:val="24"/>
          <w:lang w:val="es-ES_tradnl"/>
        </w:rPr>
      </w:pPr>
    </w:p>
    <w:p w14:paraId="2B4CE754" w14:textId="55AA8928" w:rsidR="0028051C" w:rsidRDefault="0028051C" w:rsidP="0028051C">
      <w:pPr>
        <w:tabs>
          <w:tab w:val="left" w:pos="-720"/>
        </w:tabs>
        <w:suppressAutoHyphens/>
        <w:jc w:val="center"/>
        <w:rPr>
          <w:rFonts w:ascii="Book Antiqua" w:hAnsi="Book Antiqua"/>
          <w:b/>
          <w:bCs/>
          <w:szCs w:val="24"/>
          <w:lang w:val="es-ES_tradnl"/>
        </w:rPr>
      </w:pPr>
      <w:r w:rsidRPr="0028051C">
        <w:rPr>
          <w:rFonts w:ascii="Book Antiqua" w:hAnsi="Book Antiqua"/>
          <w:b/>
          <w:bCs/>
          <w:szCs w:val="24"/>
          <w:lang w:val="es-ES_tradnl"/>
        </w:rPr>
        <w:t xml:space="preserve">ORGANIZACIÓN NACIONAL DE DIRECTORES DE ESCUELAS </w:t>
      </w:r>
    </w:p>
    <w:p w14:paraId="75B74132" w14:textId="1EF8010C" w:rsidR="0028051C" w:rsidRPr="0028051C" w:rsidRDefault="0028051C" w:rsidP="0028051C">
      <w:pPr>
        <w:tabs>
          <w:tab w:val="left" w:pos="-720"/>
        </w:tabs>
        <w:suppressAutoHyphens/>
        <w:jc w:val="center"/>
        <w:rPr>
          <w:rFonts w:ascii="Book Antiqua" w:hAnsi="Book Antiqua"/>
          <w:b/>
          <w:bCs/>
          <w:szCs w:val="24"/>
          <w:lang w:val="es-ES_tradnl"/>
        </w:rPr>
      </w:pPr>
      <w:r w:rsidRPr="0028051C">
        <w:rPr>
          <w:rFonts w:ascii="Book Antiqua" w:hAnsi="Book Antiqua"/>
          <w:b/>
          <w:bCs/>
          <w:szCs w:val="24"/>
          <w:lang w:val="es-ES_tradnl"/>
        </w:rPr>
        <w:t>DE PUERTO RICO (ONDEPR)</w:t>
      </w:r>
    </w:p>
    <w:p w14:paraId="576A0849" w14:textId="77777777" w:rsidR="0028051C" w:rsidRDefault="0028051C" w:rsidP="0028051C">
      <w:pPr>
        <w:tabs>
          <w:tab w:val="left" w:pos="-720"/>
        </w:tabs>
        <w:suppressAutoHyphens/>
        <w:jc w:val="both"/>
        <w:rPr>
          <w:rFonts w:ascii="Book Antiqua" w:hAnsi="Book Antiqua"/>
          <w:szCs w:val="24"/>
          <w:lang w:val="es-ES_tradnl"/>
        </w:rPr>
      </w:pPr>
    </w:p>
    <w:p w14:paraId="124D141A" w14:textId="60A9C2E9" w:rsidR="0028051C" w:rsidRPr="0028051C" w:rsidRDefault="0028051C" w:rsidP="0028051C">
      <w:pPr>
        <w:tabs>
          <w:tab w:val="left" w:pos="-720"/>
        </w:tabs>
        <w:suppressAutoHyphens/>
        <w:jc w:val="both"/>
        <w:rPr>
          <w:rFonts w:ascii="Book Antiqua" w:hAnsi="Book Antiqua"/>
          <w:szCs w:val="24"/>
          <w:lang w:val="es-ES_tradnl"/>
        </w:rPr>
      </w:pPr>
      <w:r>
        <w:rPr>
          <w:rFonts w:ascii="Book Antiqua" w:hAnsi="Book Antiqua"/>
          <w:szCs w:val="24"/>
          <w:lang w:val="es-ES_tradnl"/>
        </w:rPr>
        <w:tab/>
      </w:r>
      <w:r w:rsidRPr="0028051C">
        <w:rPr>
          <w:rFonts w:ascii="Book Antiqua" w:hAnsi="Book Antiqua"/>
          <w:szCs w:val="24"/>
          <w:lang w:val="es-ES_tradnl"/>
        </w:rPr>
        <w:t xml:space="preserve">La </w:t>
      </w:r>
      <w:r>
        <w:rPr>
          <w:rFonts w:ascii="Book Antiqua" w:hAnsi="Book Antiqua"/>
          <w:szCs w:val="24"/>
          <w:lang w:val="es-ES_tradnl"/>
        </w:rPr>
        <w:t xml:space="preserve">Organización Nacional de </w:t>
      </w:r>
      <w:proofErr w:type="gramStart"/>
      <w:r>
        <w:rPr>
          <w:rFonts w:ascii="Book Antiqua" w:hAnsi="Book Antiqua"/>
          <w:szCs w:val="24"/>
          <w:lang w:val="es-ES_tradnl"/>
        </w:rPr>
        <w:t>Directores</w:t>
      </w:r>
      <w:proofErr w:type="gramEnd"/>
      <w:r>
        <w:rPr>
          <w:rFonts w:ascii="Book Antiqua" w:hAnsi="Book Antiqua"/>
          <w:szCs w:val="24"/>
          <w:lang w:val="es-ES_tradnl"/>
        </w:rPr>
        <w:t xml:space="preserve"> de Escuelas de Puerto Rico</w:t>
      </w:r>
      <w:r w:rsidRPr="0028051C">
        <w:rPr>
          <w:rFonts w:ascii="Book Antiqua" w:hAnsi="Book Antiqua"/>
          <w:szCs w:val="24"/>
          <w:lang w:val="es-ES_tradnl"/>
        </w:rPr>
        <w:t xml:space="preserve"> se expresó de forma contundente a favor del Proyecto del Senado 233, catalogándolo como un acto de justicia laboral y profesional. Sostienen que la eliminación del derecho a la permanencia en 2018 afectó gravemente el ánimo, la estabilidad emocional y la capacidad de reclutamiento de líderes escolares en el sistema público. Expusieron que muchos directores realizan sus funciones bajo condiciones adversas, con escaso personal de apoyo, altos niveles de responsabilidad, carga administrativa excesiva y constantes señalamientos sin las protecciones que provee la permanencia en el cargo.</w:t>
      </w:r>
    </w:p>
    <w:p w14:paraId="5C23B37E" w14:textId="77777777" w:rsidR="0028051C" w:rsidRDefault="0028051C" w:rsidP="0028051C">
      <w:pPr>
        <w:tabs>
          <w:tab w:val="left" w:pos="-720"/>
        </w:tabs>
        <w:suppressAutoHyphens/>
        <w:jc w:val="both"/>
        <w:rPr>
          <w:rFonts w:ascii="Book Antiqua" w:hAnsi="Book Antiqua"/>
          <w:szCs w:val="24"/>
          <w:lang w:val="es-ES_tradnl"/>
        </w:rPr>
      </w:pPr>
    </w:p>
    <w:p w14:paraId="3208E384" w14:textId="6BA75230" w:rsidR="0028051C" w:rsidRPr="0028051C" w:rsidRDefault="0028051C" w:rsidP="0028051C">
      <w:pPr>
        <w:tabs>
          <w:tab w:val="left" w:pos="-720"/>
        </w:tabs>
        <w:suppressAutoHyphens/>
        <w:jc w:val="both"/>
        <w:rPr>
          <w:rFonts w:ascii="Book Antiqua" w:hAnsi="Book Antiqua"/>
          <w:szCs w:val="24"/>
          <w:lang w:val="es-ES_tradnl"/>
        </w:rPr>
      </w:pPr>
      <w:r>
        <w:rPr>
          <w:rFonts w:ascii="Book Antiqua" w:hAnsi="Book Antiqua"/>
          <w:szCs w:val="24"/>
          <w:lang w:val="es-ES_tradnl"/>
        </w:rPr>
        <w:tab/>
      </w:r>
      <w:r w:rsidRPr="0028051C">
        <w:rPr>
          <w:rFonts w:ascii="Book Antiqua" w:hAnsi="Book Antiqua"/>
          <w:szCs w:val="24"/>
          <w:lang w:val="es-ES_tradnl"/>
        </w:rPr>
        <w:t xml:space="preserve">La organización argumenta que negar la permanencia a los </w:t>
      </w:r>
      <w:proofErr w:type="gramStart"/>
      <w:r w:rsidRPr="0028051C">
        <w:rPr>
          <w:rFonts w:ascii="Book Antiqua" w:hAnsi="Book Antiqua"/>
          <w:szCs w:val="24"/>
          <w:lang w:val="es-ES_tradnl"/>
        </w:rPr>
        <w:t>Directores</w:t>
      </w:r>
      <w:proofErr w:type="gramEnd"/>
      <w:r w:rsidRPr="0028051C">
        <w:rPr>
          <w:rFonts w:ascii="Book Antiqua" w:hAnsi="Book Antiqua"/>
          <w:szCs w:val="24"/>
          <w:lang w:val="es-ES_tradnl"/>
        </w:rPr>
        <w:t xml:space="preserve"> Escolares es una forma de discrimen laboral, contrario al principio constitucional de igual salario y condiciones para igual trabajo. Añaden que la falta de seguridad en el puesto ahuyenta a profesionales cualificados que podrían liderar transformaciones educativas significativas. Concluyen que, bajo criterios objetivos y cumpliendo con requisitos de evaluación, el derecho a la permanencia debe ser reconocido como una garantía mínima para la estabilidad del sistema educativo.</w:t>
      </w:r>
    </w:p>
    <w:p w14:paraId="4CC3A4C3" w14:textId="77777777" w:rsidR="0028051C" w:rsidRPr="0028051C" w:rsidRDefault="0028051C" w:rsidP="0028051C">
      <w:pPr>
        <w:tabs>
          <w:tab w:val="left" w:pos="-720"/>
        </w:tabs>
        <w:suppressAutoHyphens/>
        <w:jc w:val="both"/>
        <w:rPr>
          <w:rFonts w:ascii="Book Antiqua" w:hAnsi="Book Antiqua"/>
          <w:szCs w:val="24"/>
          <w:lang w:val="es-ES_tradnl"/>
        </w:rPr>
      </w:pPr>
    </w:p>
    <w:p w14:paraId="3B381387" w14:textId="77777777" w:rsidR="0028051C" w:rsidRDefault="0028051C" w:rsidP="00422A92">
      <w:pPr>
        <w:tabs>
          <w:tab w:val="left" w:pos="-720"/>
        </w:tabs>
        <w:suppressAutoHyphens/>
        <w:jc w:val="center"/>
        <w:rPr>
          <w:rFonts w:ascii="Book Antiqua" w:hAnsi="Book Antiqua"/>
          <w:b/>
          <w:bCs/>
          <w:szCs w:val="24"/>
          <w:lang w:val="es-ES"/>
        </w:rPr>
      </w:pPr>
    </w:p>
    <w:p w14:paraId="1C5F6CE4" w14:textId="48FA0900"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2BBB8D93" w14:textId="77777777" w:rsidR="00AF340F" w:rsidRDefault="00286C08" w:rsidP="00AF340F">
      <w:pPr>
        <w:tabs>
          <w:tab w:val="left" w:pos="-720"/>
        </w:tabs>
        <w:suppressAutoHyphens/>
        <w:jc w:val="both"/>
        <w:rPr>
          <w:rFonts w:ascii="Book Antiqua" w:hAnsi="Book Antiqua"/>
          <w:szCs w:val="24"/>
          <w:lang w:val="es-PR"/>
        </w:rPr>
      </w:pPr>
      <w:r>
        <w:rPr>
          <w:rFonts w:ascii="Book Antiqua" w:hAnsi="Book Antiqua"/>
          <w:szCs w:val="24"/>
          <w:lang w:val="es-PR"/>
        </w:rPr>
        <w:tab/>
      </w:r>
    </w:p>
    <w:p w14:paraId="13E125FF" w14:textId="55331479" w:rsidR="007F30C2" w:rsidRDefault="00AF340F" w:rsidP="00AF340F">
      <w:pPr>
        <w:tabs>
          <w:tab w:val="left" w:pos="-720"/>
        </w:tabs>
        <w:suppressAutoHyphens/>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5847E7">
        <w:rPr>
          <w:rFonts w:ascii="Book Antiqua" w:hAnsi="Book Antiqua"/>
          <w:szCs w:val="24"/>
          <w:lang w:val="es-PR"/>
        </w:rPr>
        <w:t>233</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2F179B5C" w14:textId="77777777" w:rsidR="00AF340F" w:rsidRDefault="00AF340F" w:rsidP="00AF340F">
      <w:pPr>
        <w:tabs>
          <w:tab w:val="left" w:pos="-720"/>
        </w:tabs>
        <w:suppressAutoHyphens/>
        <w:spacing w:line="360" w:lineRule="auto"/>
        <w:jc w:val="center"/>
        <w:rPr>
          <w:rFonts w:ascii="Book Antiqua" w:hAnsi="Book Antiqua"/>
          <w:b/>
          <w:bCs/>
          <w:szCs w:val="24"/>
          <w:lang w:val="es-PR"/>
        </w:rPr>
      </w:pPr>
    </w:p>
    <w:p w14:paraId="3F7B5FD5" w14:textId="1F80E681"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 xml:space="preserve">CONCLUSIÓN </w:t>
      </w:r>
    </w:p>
    <w:p w14:paraId="46D6350E" w14:textId="2D93C7B8" w:rsidR="005847E7" w:rsidRPr="00F269DA" w:rsidRDefault="007F30C2" w:rsidP="00F269DA">
      <w:pPr>
        <w:jc w:val="both"/>
        <w:rPr>
          <w:rFonts w:ascii="Book Antiqua" w:hAnsi="Book Antiqua"/>
          <w:lang w:val="es-ES_tradnl"/>
        </w:rPr>
      </w:pPr>
      <w:r>
        <w:rPr>
          <w:rFonts w:ascii="Book Antiqua" w:hAnsi="Book Antiqua"/>
          <w:szCs w:val="24"/>
          <w:lang w:val="es-PR"/>
        </w:rPr>
        <w:tab/>
      </w:r>
      <w:r w:rsidRPr="00283054">
        <w:rPr>
          <w:rFonts w:ascii="Book Antiqua" w:hAnsi="Book Antiqua"/>
          <w:szCs w:val="24"/>
          <w:lang w:val="es-PR"/>
        </w:rPr>
        <w:t xml:space="preserve"> </w:t>
      </w:r>
      <w:r w:rsidR="00283054" w:rsidRPr="00283054">
        <w:rPr>
          <w:rFonts w:ascii="Book Antiqua" w:hAnsi="Book Antiqua"/>
          <w:lang w:val="es-ES_tradnl"/>
        </w:rPr>
        <w:t xml:space="preserve">El Proyecto del Senado </w:t>
      </w:r>
      <w:r w:rsidR="005847E7">
        <w:rPr>
          <w:rFonts w:ascii="Book Antiqua" w:hAnsi="Book Antiqua"/>
          <w:lang w:val="es-ES_tradnl"/>
        </w:rPr>
        <w:t>233</w:t>
      </w:r>
      <w:r w:rsidR="00F269DA">
        <w:rPr>
          <w:rFonts w:ascii="Book Antiqua" w:hAnsi="Book Antiqua"/>
          <w:lang w:val="es-ES_tradnl"/>
        </w:rPr>
        <w:t xml:space="preserve"> </w:t>
      </w:r>
      <w:r w:rsidR="00A142C0" w:rsidRPr="00A142C0">
        <w:rPr>
          <w:rFonts w:ascii="Book Antiqua" w:hAnsi="Book Antiqua"/>
          <w:lang w:val="es-ES_tradnl"/>
        </w:rPr>
        <w:t xml:space="preserve">constituye un paso afirmativo hacia la justicia y estabilidad laboral del personal directivo del sistema educativo público. La medida atiende una situación de desigualdad normativa creada por la Ley 85-2018 y establece parámetros razonables y justos para la adquisición de permanencia en el cargo de </w:t>
      </w:r>
      <w:proofErr w:type="gramStart"/>
      <w:r w:rsidR="00A142C0" w:rsidRPr="00A142C0">
        <w:rPr>
          <w:rFonts w:ascii="Book Antiqua" w:hAnsi="Book Antiqua"/>
          <w:lang w:val="es-ES_tradnl"/>
        </w:rPr>
        <w:t>Director</w:t>
      </w:r>
      <w:proofErr w:type="gramEnd"/>
      <w:r w:rsidR="00A142C0" w:rsidRPr="00A142C0">
        <w:rPr>
          <w:rFonts w:ascii="Book Antiqua" w:hAnsi="Book Antiqua"/>
          <w:lang w:val="es-ES_tradnl"/>
        </w:rPr>
        <w:t xml:space="preserve"> Escolar.</w:t>
      </w:r>
      <w:r w:rsidR="00A142C0">
        <w:rPr>
          <w:rFonts w:ascii="Book Antiqua" w:hAnsi="Book Antiqua"/>
          <w:lang w:val="es-ES_tradnl"/>
        </w:rPr>
        <w:t xml:space="preserve"> </w:t>
      </w:r>
    </w:p>
    <w:p w14:paraId="6EEA8EC1" w14:textId="1252A8C3" w:rsidR="00286C08" w:rsidRDefault="007F30C2"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283054">
        <w:rPr>
          <w:rFonts w:ascii="Book Antiqua" w:hAnsi="Book Antiqua"/>
          <w:szCs w:val="24"/>
          <w:lang w:val="es-PR"/>
        </w:rPr>
        <w:t>A tenor con lo antes expuesto</w:t>
      </w:r>
      <w:r>
        <w:rPr>
          <w:rFonts w:ascii="Book Antiqua" w:hAnsi="Book Antiqua"/>
          <w:szCs w:val="24"/>
          <w:lang w:val="es-PR"/>
        </w:rPr>
        <w:t xml:space="preserve">, la Comisión de </w:t>
      </w:r>
      <w:r w:rsidR="006A6960">
        <w:rPr>
          <w:rFonts w:ascii="Book Antiqua" w:hAnsi="Book Antiqua"/>
          <w:szCs w:val="24"/>
          <w:lang w:val="es-PR"/>
        </w:rPr>
        <w:t xml:space="preserve">Educación, Arte y Cultura </w:t>
      </w:r>
      <w:r>
        <w:rPr>
          <w:rFonts w:ascii="Book Antiqua" w:hAnsi="Book Antiqua"/>
          <w:szCs w:val="24"/>
          <w:lang w:val="es-PR"/>
        </w:rPr>
        <w:t>del Senado de Puerto Rico previo</w:t>
      </w:r>
      <w:r w:rsidR="00952AEC">
        <w:rPr>
          <w:rFonts w:ascii="Book Antiqua" w:hAnsi="Book Antiqua"/>
          <w:szCs w:val="24"/>
          <w:lang w:val="es-PR"/>
        </w:rPr>
        <w:t xml:space="preserve"> al</w:t>
      </w:r>
      <w:r>
        <w:rPr>
          <w:rFonts w:ascii="Book Antiqua" w:hAnsi="Book Antiqua"/>
          <w:szCs w:val="24"/>
          <w:lang w:val="es-PR"/>
        </w:rPr>
        <w:t xml:space="preserve"> estudio y consideración</w:t>
      </w:r>
      <w:r w:rsidR="00283054">
        <w:rPr>
          <w:rFonts w:ascii="Book Antiqua" w:hAnsi="Book Antiqua"/>
          <w:szCs w:val="24"/>
          <w:lang w:val="es-PR"/>
        </w:rPr>
        <w:t xml:space="preserve"> del</w:t>
      </w:r>
      <w:r>
        <w:rPr>
          <w:rFonts w:ascii="Book Antiqua" w:hAnsi="Book Antiqua"/>
          <w:szCs w:val="24"/>
          <w:lang w:val="es-PR"/>
        </w:rPr>
        <w:t xml:space="preserve"> </w:t>
      </w:r>
      <w:r w:rsidR="00286C08" w:rsidRPr="00286C08">
        <w:rPr>
          <w:rFonts w:ascii="Book Antiqua" w:hAnsi="Book Antiqua"/>
          <w:b/>
          <w:bCs/>
          <w:szCs w:val="24"/>
          <w:lang w:val="es-PR"/>
        </w:rPr>
        <w:t xml:space="preserve">Proyecto del Senado </w:t>
      </w:r>
      <w:r w:rsidR="00A142C0">
        <w:rPr>
          <w:rFonts w:ascii="Book Antiqua" w:hAnsi="Book Antiqua"/>
          <w:b/>
          <w:bCs/>
          <w:szCs w:val="24"/>
          <w:lang w:val="es-PR"/>
        </w:rPr>
        <w:t>233</w:t>
      </w:r>
      <w:r w:rsidR="00286C08">
        <w:rPr>
          <w:rFonts w:ascii="Book Antiqua" w:hAnsi="Book Antiqua"/>
          <w:szCs w:val="24"/>
          <w:lang w:val="es-PR"/>
        </w:rPr>
        <w:t>, recom</w:t>
      </w:r>
      <w:r w:rsidR="00283054">
        <w:rPr>
          <w:rFonts w:ascii="Book Antiqua" w:hAnsi="Book Antiqua"/>
          <w:szCs w:val="24"/>
          <w:lang w:val="es-PR"/>
        </w:rPr>
        <w:t>ienda</w:t>
      </w:r>
      <w:r w:rsidR="00286C08">
        <w:rPr>
          <w:rFonts w:ascii="Book Antiqua" w:hAnsi="Book Antiqua"/>
          <w:szCs w:val="24"/>
          <w:lang w:val="es-PR"/>
        </w:rPr>
        <w:t xml:space="preserve"> </w:t>
      </w:r>
      <w:r w:rsidR="00952AEC">
        <w:rPr>
          <w:rFonts w:ascii="Book Antiqua" w:hAnsi="Book Antiqua"/>
          <w:szCs w:val="24"/>
          <w:lang w:val="es-PR"/>
        </w:rPr>
        <w:t xml:space="preserve">la aprobación de la medida, </w:t>
      </w:r>
      <w:r w:rsidR="00F269DA">
        <w:rPr>
          <w:rFonts w:ascii="Book Antiqua" w:hAnsi="Book Antiqua"/>
          <w:szCs w:val="24"/>
          <w:lang w:val="es-PR"/>
        </w:rPr>
        <w:t>con las en</w:t>
      </w:r>
      <w:r w:rsidR="006A6960">
        <w:rPr>
          <w:rFonts w:ascii="Book Antiqua" w:hAnsi="Book Antiqua"/>
          <w:szCs w:val="24"/>
          <w:lang w:val="es-PR"/>
        </w:rPr>
        <w:t>miendas</w:t>
      </w:r>
      <w:r w:rsidR="00F269DA">
        <w:rPr>
          <w:rFonts w:ascii="Book Antiqua" w:hAnsi="Book Antiqua"/>
          <w:szCs w:val="24"/>
          <w:lang w:val="es-PR"/>
        </w:rPr>
        <w:t xml:space="preserve"> contenidas en el </w:t>
      </w:r>
      <w:proofErr w:type="spellStart"/>
      <w:r w:rsidR="00F269DA">
        <w:rPr>
          <w:rFonts w:ascii="Book Antiqua" w:hAnsi="Book Antiqua"/>
          <w:szCs w:val="24"/>
          <w:lang w:val="es-PR"/>
        </w:rPr>
        <w:t>entirillado</w:t>
      </w:r>
      <w:proofErr w:type="spellEnd"/>
      <w:r w:rsidR="00F269DA">
        <w:rPr>
          <w:rFonts w:ascii="Book Antiqua" w:hAnsi="Book Antiqua"/>
          <w:szCs w:val="24"/>
          <w:lang w:val="es-PR"/>
        </w:rPr>
        <w:t xml:space="preserve"> electrónico que se acompaña</w:t>
      </w:r>
      <w:r w:rsidR="006A6960">
        <w:rPr>
          <w:rFonts w:ascii="Book Antiqua" w:hAnsi="Book Antiqua"/>
          <w:szCs w:val="24"/>
          <w:lang w:val="es-PR"/>
        </w:rPr>
        <w:t>.</w:t>
      </w:r>
    </w:p>
    <w:p w14:paraId="46AF9CD3" w14:textId="42716037"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64DF6" w14:textId="77777777" w:rsidR="00502B07" w:rsidRDefault="00502B07">
      <w:r>
        <w:separator/>
      </w:r>
    </w:p>
  </w:endnote>
  <w:endnote w:type="continuationSeparator" w:id="0">
    <w:p w14:paraId="1326DD76" w14:textId="77777777" w:rsidR="00502B07" w:rsidRDefault="00502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05353" w14:textId="77777777" w:rsidR="00502B07" w:rsidRDefault="00502B07">
      <w:r>
        <w:separator/>
      </w:r>
    </w:p>
  </w:footnote>
  <w:footnote w:type="continuationSeparator" w:id="0">
    <w:p w14:paraId="40615F31" w14:textId="77777777" w:rsidR="00502B07" w:rsidRDefault="00502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68B41EB2"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5847E7">
      <w:rPr>
        <w:rStyle w:val="PageNumber"/>
        <w:rFonts w:ascii="Book Antiqua" w:hAnsi="Book Antiqua"/>
        <w:b/>
        <w:bCs/>
        <w:lang w:val="es-PR"/>
      </w:rPr>
      <w:t>233</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E11"/>
    <w:rsid w:val="0004088C"/>
    <w:rsid w:val="0004421B"/>
    <w:rsid w:val="000560CB"/>
    <w:rsid w:val="00080E3B"/>
    <w:rsid w:val="0009448A"/>
    <w:rsid w:val="000A06C9"/>
    <w:rsid w:val="000A3EB9"/>
    <w:rsid w:val="000B081B"/>
    <w:rsid w:val="000B3575"/>
    <w:rsid w:val="000B75FB"/>
    <w:rsid w:val="000C415C"/>
    <w:rsid w:val="000C7C12"/>
    <w:rsid w:val="000C7CB0"/>
    <w:rsid w:val="000D3AA4"/>
    <w:rsid w:val="000E06B7"/>
    <w:rsid w:val="000E5747"/>
    <w:rsid w:val="000E6911"/>
    <w:rsid w:val="000F20DF"/>
    <w:rsid w:val="000F6729"/>
    <w:rsid w:val="00104137"/>
    <w:rsid w:val="001119D3"/>
    <w:rsid w:val="00112D46"/>
    <w:rsid w:val="00126D61"/>
    <w:rsid w:val="00137678"/>
    <w:rsid w:val="00156AA0"/>
    <w:rsid w:val="00162460"/>
    <w:rsid w:val="00163BA1"/>
    <w:rsid w:val="00173F53"/>
    <w:rsid w:val="00177FC8"/>
    <w:rsid w:val="00197C46"/>
    <w:rsid w:val="001A32E4"/>
    <w:rsid w:val="001B20CB"/>
    <w:rsid w:val="001C4866"/>
    <w:rsid w:val="001C4B24"/>
    <w:rsid w:val="001C6503"/>
    <w:rsid w:val="001D1DC4"/>
    <w:rsid w:val="001D3A06"/>
    <w:rsid w:val="001D7277"/>
    <w:rsid w:val="001E364D"/>
    <w:rsid w:val="001E3726"/>
    <w:rsid w:val="00201DF5"/>
    <w:rsid w:val="00207735"/>
    <w:rsid w:val="0021453D"/>
    <w:rsid w:val="00232427"/>
    <w:rsid w:val="002370F8"/>
    <w:rsid w:val="00242D7A"/>
    <w:rsid w:val="00243F0D"/>
    <w:rsid w:val="00263E28"/>
    <w:rsid w:val="0028051C"/>
    <w:rsid w:val="00283054"/>
    <w:rsid w:val="00286C08"/>
    <w:rsid w:val="002A0893"/>
    <w:rsid w:val="002A14BD"/>
    <w:rsid w:val="002A60B4"/>
    <w:rsid w:val="002B05B3"/>
    <w:rsid w:val="002C3E4A"/>
    <w:rsid w:val="002D0E98"/>
    <w:rsid w:val="002E1104"/>
    <w:rsid w:val="0031084D"/>
    <w:rsid w:val="00315B3A"/>
    <w:rsid w:val="00332883"/>
    <w:rsid w:val="00340519"/>
    <w:rsid w:val="00366311"/>
    <w:rsid w:val="00371871"/>
    <w:rsid w:val="00377C61"/>
    <w:rsid w:val="003909DD"/>
    <w:rsid w:val="003912A4"/>
    <w:rsid w:val="00391980"/>
    <w:rsid w:val="003A1341"/>
    <w:rsid w:val="003A4992"/>
    <w:rsid w:val="003B751D"/>
    <w:rsid w:val="003C1518"/>
    <w:rsid w:val="003E5401"/>
    <w:rsid w:val="003E5D3A"/>
    <w:rsid w:val="003F1D78"/>
    <w:rsid w:val="003F575E"/>
    <w:rsid w:val="00414EE7"/>
    <w:rsid w:val="00422A92"/>
    <w:rsid w:val="004321E3"/>
    <w:rsid w:val="004578FF"/>
    <w:rsid w:val="00466547"/>
    <w:rsid w:val="00473E56"/>
    <w:rsid w:val="00477789"/>
    <w:rsid w:val="00484E71"/>
    <w:rsid w:val="004915E5"/>
    <w:rsid w:val="00492156"/>
    <w:rsid w:val="00497331"/>
    <w:rsid w:val="004B73D4"/>
    <w:rsid w:val="004F1947"/>
    <w:rsid w:val="004F4D10"/>
    <w:rsid w:val="00502B07"/>
    <w:rsid w:val="00505AFD"/>
    <w:rsid w:val="00511BD7"/>
    <w:rsid w:val="005133FA"/>
    <w:rsid w:val="0052092C"/>
    <w:rsid w:val="00532097"/>
    <w:rsid w:val="00532580"/>
    <w:rsid w:val="00575139"/>
    <w:rsid w:val="005847E7"/>
    <w:rsid w:val="00586B5C"/>
    <w:rsid w:val="005A265A"/>
    <w:rsid w:val="005A27A8"/>
    <w:rsid w:val="005C03C9"/>
    <w:rsid w:val="005C2E80"/>
    <w:rsid w:val="005C3438"/>
    <w:rsid w:val="005D1313"/>
    <w:rsid w:val="005D131F"/>
    <w:rsid w:val="005D5AFB"/>
    <w:rsid w:val="005E2192"/>
    <w:rsid w:val="005F3890"/>
    <w:rsid w:val="00612577"/>
    <w:rsid w:val="00613E0B"/>
    <w:rsid w:val="0062705C"/>
    <w:rsid w:val="00627154"/>
    <w:rsid w:val="00637A2F"/>
    <w:rsid w:val="00672914"/>
    <w:rsid w:val="0067316B"/>
    <w:rsid w:val="00677043"/>
    <w:rsid w:val="00696278"/>
    <w:rsid w:val="006977AA"/>
    <w:rsid w:val="006A3F44"/>
    <w:rsid w:val="006A6960"/>
    <w:rsid w:val="006A7159"/>
    <w:rsid w:val="006B3F39"/>
    <w:rsid w:val="006B7388"/>
    <w:rsid w:val="006B7E26"/>
    <w:rsid w:val="006C5F9B"/>
    <w:rsid w:val="006E27EE"/>
    <w:rsid w:val="006E789B"/>
    <w:rsid w:val="006F309A"/>
    <w:rsid w:val="006F4E24"/>
    <w:rsid w:val="0072499D"/>
    <w:rsid w:val="0074063E"/>
    <w:rsid w:val="00751EFA"/>
    <w:rsid w:val="00783405"/>
    <w:rsid w:val="00787B94"/>
    <w:rsid w:val="007A1A88"/>
    <w:rsid w:val="007A487E"/>
    <w:rsid w:val="007B5941"/>
    <w:rsid w:val="007B5A2A"/>
    <w:rsid w:val="007C0520"/>
    <w:rsid w:val="007C0C12"/>
    <w:rsid w:val="007C0DA8"/>
    <w:rsid w:val="007E3E6F"/>
    <w:rsid w:val="007E538D"/>
    <w:rsid w:val="007E6362"/>
    <w:rsid w:val="007E6D3F"/>
    <w:rsid w:val="007F2A2C"/>
    <w:rsid w:val="007F30C2"/>
    <w:rsid w:val="00802E57"/>
    <w:rsid w:val="00811335"/>
    <w:rsid w:val="00813D70"/>
    <w:rsid w:val="00814F2E"/>
    <w:rsid w:val="00826864"/>
    <w:rsid w:val="00827BDF"/>
    <w:rsid w:val="008325EC"/>
    <w:rsid w:val="00834C51"/>
    <w:rsid w:val="008938FB"/>
    <w:rsid w:val="00896242"/>
    <w:rsid w:val="008A2520"/>
    <w:rsid w:val="008A438F"/>
    <w:rsid w:val="008B0792"/>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526D"/>
    <w:rsid w:val="00963AA0"/>
    <w:rsid w:val="00967178"/>
    <w:rsid w:val="00972F33"/>
    <w:rsid w:val="00992673"/>
    <w:rsid w:val="009B5C77"/>
    <w:rsid w:val="009E17DB"/>
    <w:rsid w:val="00A03A6E"/>
    <w:rsid w:val="00A128EA"/>
    <w:rsid w:val="00A142C0"/>
    <w:rsid w:val="00A210E0"/>
    <w:rsid w:val="00A340C6"/>
    <w:rsid w:val="00A50F87"/>
    <w:rsid w:val="00A67ED9"/>
    <w:rsid w:val="00A739A7"/>
    <w:rsid w:val="00A753F4"/>
    <w:rsid w:val="00A77A85"/>
    <w:rsid w:val="00A77D6F"/>
    <w:rsid w:val="00A82206"/>
    <w:rsid w:val="00A841D5"/>
    <w:rsid w:val="00A847D1"/>
    <w:rsid w:val="00A85389"/>
    <w:rsid w:val="00AA219B"/>
    <w:rsid w:val="00AA7B63"/>
    <w:rsid w:val="00AE4B90"/>
    <w:rsid w:val="00AE5CBC"/>
    <w:rsid w:val="00AF340F"/>
    <w:rsid w:val="00B01F61"/>
    <w:rsid w:val="00B120AF"/>
    <w:rsid w:val="00B2217C"/>
    <w:rsid w:val="00B226CE"/>
    <w:rsid w:val="00B510E1"/>
    <w:rsid w:val="00B62DBD"/>
    <w:rsid w:val="00B73062"/>
    <w:rsid w:val="00B86A17"/>
    <w:rsid w:val="00B91F6C"/>
    <w:rsid w:val="00BB2EDB"/>
    <w:rsid w:val="00BB301A"/>
    <w:rsid w:val="00BC74F8"/>
    <w:rsid w:val="00C12094"/>
    <w:rsid w:val="00C63F6D"/>
    <w:rsid w:val="00C76FA2"/>
    <w:rsid w:val="00C8079A"/>
    <w:rsid w:val="00CA79C3"/>
    <w:rsid w:val="00CE2C01"/>
    <w:rsid w:val="00CE3B80"/>
    <w:rsid w:val="00D13F13"/>
    <w:rsid w:val="00D332DE"/>
    <w:rsid w:val="00D43527"/>
    <w:rsid w:val="00D50266"/>
    <w:rsid w:val="00D53F1B"/>
    <w:rsid w:val="00D541C2"/>
    <w:rsid w:val="00D65F72"/>
    <w:rsid w:val="00D777DA"/>
    <w:rsid w:val="00DC065F"/>
    <w:rsid w:val="00DC32CC"/>
    <w:rsid w:val="00DE09A9"/>
    <w:rsid w:val="00DE2902"/>
    <w:rsid w:val="00DE65DE"/>
    <w:rsid w:val="00E231A4"/>
    <w:rsid w:val="00E26E4F"/>
    <w:rsid w:val="00E43801"/>
    <w:rsid w:val="00E450F4"/>
    <w:rsid w:val="00E53CC2"/>
    <w:rsid w:val="00E65D3F"/>
    <w:rsid w:val="00E72311"/>
    <w:rsid w:val="00EA4F74"/>
    <w:rsid w:val="00EA67A4"/>
    <w:rsid w:val="00ED552B"/>
    <w:rsid w:val="00EE189D"/>
    <w:rsid w:val="00EF5E84"/>
    <w:rsid w:val="00EF75F1"/>
    <w:rsid w:val="00EF7B8E"/>
    <w:rsid w:val="00F162A1"/>
    <w:rsid w:val="00F162B3"/>
    <w:rsid w:val="00F24D45"/>
    <w:rsid w:val="00F269DA"/>
    <w:rsid w:val="00F41601"/>
    <w:rsid w:val="00F439DC"/>
    <w:rsid w:val="00F60CBE"/>
    <w:rsid w:val="00F65E46"/>
    <w:rsid w:val="00F773C6"/>
    <w:rsid w:val="00F8037D"/>
    <w:rsid w:val="00F92ADB"/>
    <w:rsid w:val="00F95679"/>
    <w:rsid w:val="00FB2E20"/>
    <w:rsid w:val="00FC21C3"/>
    <w:rsid w:val="00FC57D5"/>
    <w:rsid w:val="00FC7067"/>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3406532">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628375">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71736804">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34743105">
      <w:bodyDiv w:val="1"/>
      <w:marLeft w:val="0"/>
      <w:marRight w:val="0"/>
      <w:marTop w:val="0"/>
      <w:marBottom w:val="0"/>
      <w:divBdr>
        <w:top w:val="none" w:sz="0" w:space="0" w:color="auto"/>
        <w:left w:val="none" w:sz="0" w:space="0" w:color="auto"/>
        <w:bottom w:val="none" w:sz="0" w:space="0" w:color="auto"/>
        <w:right w:val="none" w:sz="0" w:space="0" w:color="auto"/>
      </w:divBdr>
    </w:div>
    <w:div w:id="1446466900">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24978416">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85012812">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29570">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4SQX5P7U7WPY-958212181-811676</_dlc_DocId>
    <_ip_UnifiedCompliancePolicyUIAction xmlns="http://schemas.microsoft.com/sharepoint/v3" xsi:nil="true"/>
    <_dlc_DocIdUrl xmlns="c890fddd-4e87-4e08-8b51-545f2a3f7b06">
      <Url>https://senpr.sharepoint.com/sites/obralegislativa/_layouts/15/DocIdRedir.aspx?ID=4SQX5P7U7WPY-958212181-811676</Url>
      <Description>4SQX5P7U7WPY-958212181-811676</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4.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5.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6A295861-D080-4256-98D7-B34A9225BF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4</TotalTime>
  <Pages>4</Pages>
  <Words>1181</Words>
  <Characters>6607</Characters>
  <Application>Microsoft Office Word</Application>
  <DocSecurity>0</DocSecurity>
  <Lines>55</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2025-03-06T13:06:00Z</cp:lastPrinted>
  <dcterms:created xsi:type="dcterms:W3CDTF">2025-04-01T19:49:00Z</dcterms:created>
  <dcterms:modified xsi:type="dcterms:W3CDTF">2025-04-01T19:49:00Z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e22f00bd-ceb0-41ff-8823-b602405670f6</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