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2921E" w14:textId="77777777" w:rsidR="002670C1" w:rsidRPr="00D476E2" w:rsidRDefault="002905BE" w:rsidP="002670C1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D476E2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476E2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6FAC5001" w14:textId="77777777" w:rsidR="002670C1" w:rsidRPr="00D476E2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40861EAA" w14:textId="77777777" w:rsidR="002670C1" w:rsidRPr="00D476E2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476E2">
        <w:rPr>
          <w:rFonts w:ascii="Book Antiqua" w:hAnsi="Book Antiqua"/>
          <w:szCs w:val="24"/>
          <w:lang w:val="es-ES_tradnl"/>
        </w:rPr>
        <w:t>20m</w:t>
      </w:r>
      <w:r w:rsidR="002670C1" w:rsidRPr="00D476E2">
        <w:rPr>
          <w:rFonts w:ascii="Book Antiqua" w:hAnsi="Book Antiqua"/>
          <w:szCs w:val="24"/>
          <w:lang w:val="es-ES_tradnl"/>
        </w:rPr>
        <w:t>a. Asamblea</w:t>
      </w:r>
      <w:r w:rsidR="002670C1" w:rsidRPr="00D476E2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476E2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476E2">
        <w:rPr>
          <w:rFonts w:ascii="Book Antiqua" w:hAnsi="Book Antiqua"/>
          <w:szCs w:val="24"/>
          <w:lang w:val="es-ES_tradnl"/>
        </w:rPr>
        <w:t xml:space="preserve">  </w:t>
      </w:r>
      <w:r w:rsidR="00445CFE" w:rsidRPr="00D476E2">
        <w:rPr>
          <w:rFonts w:ascii="Book Antiqua" w:hAnsi="Book Antiqua"/>
          <w:szCs w:val="24"/>
          <w:lang w:val="es-ES_tradnl"/>
        </w:rPr>
        <w:t>1r</w:t>
      </w:r>
      <w:r w:rsidR="002670C1" w:rsidRPr="00D476E2">
        <w:rPr>
          <w:rFonts w:ascii="Book Antiqua" w:hAnsi="Book Antiqua"/>
          <w:szCs w:val="24"/>
          <w:lang w:val="es-ES_tradnl"/>
        </w:rPr>
        <w:t>a. Sesión</w:t>
      </w:r>
    </w:p>
    <w:p w14:paraId="7453339A" w14:textId="77777777" w:rsidR="002670C1" w:rsidRPr="00D476E2" w:rsidRDefault="002670C1" w:rsidP="00632DBA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476E2">
        <w:rPr>
          <w:rFonts w:ascii="Book Antiqua" w:hAnsi="Book Antiqua"/>
          <w:szCs w:val="24"/>
          <w:lang w:val="es-ES_tradnl"/>
        </w:rPr>
        <w:tab/>
        <w:t>Legislativa</w:t>
      </w:r>
      <w:r w:rsidRPr="00D476E2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476E2">
        <w:rPr>
          <w:rFonts w:ascii="Book Antiqua" w:hAnsi="Book Antiqua"/>
          <w:szCs w:val="24"/>
          <w:lang w:val="es-ES_tradnl"/>
        </w:rPr>
        <w:t xml:space="preserve">       </w:t>
      </w:r>
      <w:r w:rsidRPr="00D476E2">
        <w:rPr>
          <w:rFonts w:ascii="Book Antiqua" w:hAnsi="Book Antiqua"/>
          <w:szCs w:val="24"/>
          <w:lang w:val="es-ES_tradnl"/>
        </w:rPr>
        <w:t xml:space="preserve"> </w:t>
      </w:r>
      <w:r w:rsidR="00632DBA" w:rsidRPr="00D476E2">
        <w:rPr>
          <w:rFonts w:ascii="Book Antiqua" w:hAnsi="Book Antiqua"/>
          <w:szCs w:val="24"/>
          <w:lang w:val="es-ES_tradnl"/>
        </w:rPr>
        <w:t xml:space="preserve"> </w:t>
      </w:r>
      <w:r w:rsidRPr="00D476E2">
        <w:rPr>
          <w:rFonts w:ascii="Book Antiqua" w:hAnsi="Book Antiqua"/>
          <w:szCs w:val="24"/>
          <w:lang w:val="es-ES_tradnl"/>
        </w:rPr>
        <w:t>Ordinaria</w:t>
      </w:r>
    </w:p>
    <w:p w14:paraId="1CD8A3E7" w14:textId="77777777" w:rsidR="002670C1" w:rsidRPr="00D476E2" w:rsidRDefault="002670C1" w:rsidP="002670C1">
      <w:pPr>
        <w:rPr>
          <w:rFonts w:ascii="Book Antiqua" w:hAnsi="Book Antiqua"/>
          <w:lang w:val="es-ES_tradnl"/>
        </w:rPr>
      </w:pPr>
    </w:p>
    <w:p w14:paraId="3E14931C" w14:textId="77777777" w:rsidR="002670C1" w:rsidRPr="00D476E2" w:rsidRDefault="002670C1" w:rsidP="002670C1">
      <w:pPr>
        <w:jc w:val="center"/>
        <w:rPr>
          <w:rFonts w:ascii="Book Antiqua" w:hAnsi="Book Antiqua"/>
          <w:smallCaps/>
          <w:sz w:val="36"/>
          <w:szCs w:val="36"/>
          <w:lang w:val="es-ES_tradnl"/>
        </w:rPr>
      </w:pPr>
      <w:r w:rsidRPr="00D476E2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365C69DF" w14:textId="77777777" w:rsidR="002670C1" w:rsidRPr="00D476E2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12565B8B" w14:textId="77777777" w:rsidR="002670C1" w:rsidRPr="00D476E2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16029A92" w14:textId="222CB372" w:rsidR="002670C1" w:rsidRPr="00D476E2" w:rsidRDefault="002670C1" w:rsidP="002670C1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  <w:r w:rsidRPr="00D476E2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953250">
        <w:rPr>
          <w:rFonts w:ascii="Book Antiqua" w:hAnsi="Book Antiqua" w:cs="Tahoma"/>
          <w:b/>
          <w:sz w:val="52"/>
          <w:szCs w:val="52"/>
          <w:lang w:val="es-ES_tradnl"/>
        </w:rPr>
        <w:t>37</w:t>
      </w:r>
    </w:p>
    <w:p w14:paraId="7CF099EB" w14:textId="77777777" w:rsidR="002670C1" w:rsidRPr="003312B1" w:rsidRDefault="002670C1" w:rsidP="002670C1">
      <w:pPr>
        <w:jc w:val="center"/>
        <w:rPr>
          <w:rFonts w:ascii="Book Antiqua" w:hAnsi="Book Antiqua" w:cs="Tahoma"/>
          <w:b/>
          <w:sz w:val="44"/>
          <w:szCs w:val="44"/>
          <w:lang w:val="es-ES_tradnl"/>
        </w:rPr>
      </w:pPr>
    </w:p>
    <w:p w14:paraId="354DC621" w14:textId="77777777" w:rsidR="002670C1" w:rsidRPr="00D476E2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  <w:r w:rsidRPr="00D476E2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476E2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03B6C046" w14:textId="77777777" w:rsidR="002670C1" w:rsidRPr="00D476E2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5F4B6E2D" w14:textId="543E2FD5" w:rsidR="002670C1" w:rsidRPr="003312B1" w:rsidRDefault="002670C1" w:rsidP="003312B1">
      <w:pPr>
        <w:jc w:val="center"/>
        <w:rPr>
          <w:rFonts w:ascii="Book Antiqua" w:hAnsi="Book Antiqua" w:cs="Tahoma"/>
          <w:lang w:val="es-ES_tradnl"/>
        </w:rPr>
      </w:pPr>
      <w:r w:rsidRPr="00D476E2">
        <w:rPr>
          <w:rFonts w:ascii="Book Antiqua" w:hAnsi="Book Antiqua" w:cs="Tahoma"/>
          <w:lang w:val="es-ES_tradnl"/>
        </w:rPr>
        <w:t xml:space="preserve">  </w:t>
      </w:r>
      <w:r w:rsidR="00953250">
        <w:rPr>
          <w:rFonts w:ascii="Book Antiqua" w:hAnsi="Book Antiqua" w:cs="Tahoma"/>
          <w:lang w:val="es-PR"/>
        </w:rPr>
        <w:t>6</w:t>
      </w:r>
      <w:r w:rsidR="00BD5F6F" w:rsidRPr="00D476E2">
        <w:rPr>
          <w:rFonts w:ascii="Book Antiqua" w:hAnsi="Book Antiqua" w:cs="Tahoma"/>
          <w:lang w:val="es-ES_tradnl"/>
        </w:rPr>
        <w:t xml:space="preserve"> </w:t>
      </w:r>
      <w:r w:rsidRPr="00D476E2">
        <w:rPr>
          <w:rFonts w:ascii="Book Antiqua" w:hAnsi="Book Antiqua" w:cs="Tahoma"/>
          <w:lang w:val="es-ES_tradnl"/>
        </w:rPr>
        <w:t xml:space="preserve">de </w:t>
      </w:r>
      <w:r w:rsidR="00953250">
        <w:rPr>
          <w:rFonts w:ascii="Book Antiqua" w:hAnsi="Book Antiqua" w:cs="Tahoma"/>
          <w:lang w:val="es-ES_tradnl"/>
        </w:rPr>
        <w:t>marzo</w:t>
      </w:r>
      <w:r w:rsidRPr="00D476E2">
        <w:rPr>
          <w:rFonts w:ascii="Book Antiqua" w:hAnsi="Book Antiqua" w:cs="Tahoma"/>
          <w:lang w:val="es-ES_tradnl"/>
        </w:rPr>
        <w:t xml:space="preserve"> de </w:t>
      </w:r>
      <w:r w:rsidR="00BF384D" w:rsidRPr="00D476E2">
        <w:rPr>
          <w:rFonts w:ascii="Book Antiqua" w:hAnsi="Book Antiqua" w:cs="Tahoma"/>
          <w:lang w:val="es-ES_tradnl"/>
        </w:rPr>
        <w:t>202</w:t>
      </w:r>
      <w:r w:rsidR="00953250">
        <w:rPr>
          <w:rFonts w:ascii="Book Antiqua" w:hAnsi="Book Antiqua" w:cs="Tahoma"/>
          <w:lang w:val="es-ES_tradnl"/>
        </w:rPr>
        <w:t>5</w:t>
      </w:r>
    </w:p>
    <w:p w14:paraId="6BCEAAA8" w14:textId="77777777" w:rsidR="00EF143E" w:rsidRPr="00D476E2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275E7F6" w14:textId="77777777" w:rsidR="002670C1" w:rsidRPr="00D476E2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476E2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3050CF2A" w14:textId="77777777" w:rsidR="002670C1" w:rsidRPr="00D476E2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14CE2940" w14:textId="7EBC14B0" w:rsidR="00791F2D" w:rsidRPr="00D476E2" w:rsidRDefault="002670C1" w:rsidP="00FE794A">
      <w:pPr>
        <w:jc w:val="both"/>
        <w:rPr>
          <w:rFonts w:ascii="Book Antiqua" w:hAnsi="Book Antiqua" w:cs="Tahoma"/>
          <w:lang w:val="es-ES_tradnl"/>
        </w:rPr>
      </w:pPr>
      <w:r w:rsidRPr="00D476E2">
        <w:rPr>
          <w:rFonts w:ascii="Book Antiqua" w:hAnsi="Book Antiqua" w:cs="Tahoma"/>
          <w:lang w:val="es-ES_tradnl"/>
        </w:rPr>
        <w:tab/>
        <w:t xml:space="preserve">La Comisión de Asuntos Internos de la Cámara de Representantes </w:t>
      </w:r>
      <w:r w:rsidR="00DE1120" w:rsidRPr="00D476E2">
        <w:rPr>
          <w:rFonts w:ascii="Book Antiqua" w:hAnsi="Book Antiqua" w:cs="Tahoma"/>
          <w:lang w:val="es-ES_tradnl"/>
        </w:rPr>
        <w:t>del Gobierno de Puerto Rico, previo estudio y con</w:t>
      </w:r>
      <w:r w:rsidR="00D476E2" w:rsidRPr="00D476E2">
        <w:rPr>
          <w:rFonts w:ascii="Book Antiqua" w:hAnsi="Book Antiqua" w:cs="Tahoma"/>
          <w:lang w:val="es-ES_tradnl"/>
        </w:rPr>
        <w:t xml:space="preserve">sideración de la R. de la C. </w:t>
      </w:r>
      <w:r w:rsidR="00953250">
        <w:rPr>
          <w:rFonts w:ascii="Book Antiqua" w:hAnsi="Book Antiqua" w:cs="Tahoma"/>
          <w:lang w:val="es-ES_tradnl"/>
        </w:rPr>
        <w:t>37</w:t>
      </w:r>
      <w:r w:rsidR="00FE794A" w:rsidRPr="00D476E2">
        <w:rPr>
          <w:rFonts w:ascii="Book Antiqua" w:hAnsi="Book Antiqua" w:cs="Tahoma"/>
          <w:lang w:val="es-ES_tradnl"/>
        </w:rPr>
        <w:t xml:space="preserve"> presentada por</w:t>
      </w:r>
      <w:r w:rsidR="00791F2D" w:rsidRPr="00D476E2">
        <w:rPr>
          <w:rFonts w:ascii="Book Antiqua" w:hAnsi="Book Antiqua" w:cs="Tahoma"/>
          <w:lang w:val="es-ES_tradnl"/>
        </w:rPr>
        <w:t xml:space="preserve"> el Representante Méndez </w:t>
      </w:r>
      <w:r w:rsidR="00AB0693" w:rsidRPr="00D476E2">
        <w:rPr>
          <w:rFonts w:ascii="Book Antiqua" w:hAnsi="Book Antiqua" w:cs="Tahoma"/>
          <w:lang w:val="es-ES_tradnl"/>
        </w:rPr>
        <w:t>Núñez</w:t>
      </w:r>
      <w:r w:rsidR="00FE794A" w:rsidRPr="00D476E2">
        <w:rPr>
          <w:rFonts w:ascii="Book Antiqua" w:hAnsi="Book Antiqua" w:cs="Tahoma"/>
          <w:lang w:val="es-ES_tradnl"/>
        </w:rPr>
        <w:t>, tiene a bien someter su informe recomendando la aprobación de la medida</w:t>
      </w:r>
      <w:r w:rsidR="00953250">
        <w:rPr>
          <w:rFonts w:ascii="Book Antiqua" w:hAnsi="Book Antiqua" w:cs="Tahoma"/>
          <w:lang w:val="es-ES_tradnl"/>
        </w:rPr>
        <w:t>,</w:t>
      </w:r>
      <w:r w:rsidR="00FE794A" w:rsidRPr="00D476E2">
        <w:rPr>
          <w:rFonts w:ascii="Book Antiqua" w:hAnsi="Book Antiqua" w:cs="Tahoma"/>
          <w:lang w:val="es-ES_tradnl"/>
        </w:rPr>
        <w:t xml:space="preserve"> </w:t>
      </w:r>
      <w:r w:rsidR="00D476E2" w:rsidRPr="00D476E2">
        <w:rPr>
          <w:rFonts w:ascii="Book Antiqua" w:hAnsi="Book Antiqua"/>
          <w:lang w:val="es-ES_tradnl"/>
        </w:rPr>
        <w:t>sin enmiendas, y cuyo título lee:</w:t>
      </w:r>
    </w:p>
    <w:p w14:paraId="3ABD6A4D" w14:textId="77777777" w:rsidR="00FE794A" w:rsidRPr="00D476E2" w:rsidRDefault="00FE794A" w:rsidP="00FE794A">
      <w:pPr>
        <w:jc w:val="both"/>
        <w:rPr>
          <w:rFonts w:ascii="Book Antiqua" w:hAnsi="Book Antiqua" w:cs="Tahoma"/>
          <w:lang w:val="es-ES_tradnl"/>
        </w:rPr>
      </w:pPr>
    </w:p>
    <w:p w14:paraId="0FA3D51B" w14:textId="788B33AC" w:rsidR="00FE794A" w:rsidRDefault="00D476E2" w:rsidP="00FE794A">
      <w:pPr>
        <w:jc w:val="both"/>
        <w:rPr>
          <w:rFonts w:ascii="Book Antiqua" w:hAnsi="Book Antiqua"/>
          <w:lang w:val="es-ES_tradnl"/>
        </w:rPr>
      </w:pPr>
      <w:r w:rsidRPr="00D476E2">
        <w:rPr>
          <w:rFonts w:ascii="Book Antiqua" w:hAnsi="Book Antiqua" w:cs="Tahoma"/>
          <w:lang w:val="es-ES_tradnl"/>
        </w:rPr>
        <w:t>“</w:t>
      </w:r>
      <w:r w:rsidR="00FE794A" w:rsidRPr="00D476E2">
        <w:rPr>
          <w:rFonts w:ascii="Book Antiqua" w:hAnsi="Book Antiqua" w:cs="Tahoma"/>
          <w:lang w:val="es-ES_tradnl"/>
        </w:rPr>
        <w:t xml:space="preserve">Para </w:t>
      </w:r>
      <w:r w:rsidR="0063459D" w:rsidRPr="003302CE">
        <w:rPr>
          <w:rFonts w:ascii="Book Antiqua" w:hAnsi="Book Antiqua"/>
          <w:lang w:val="es-ES_tradnl"/>
        </w:rPr>
        <w:t xml:space="preserve">ordenar a la Comisión de </w:t>
      </w:r>
      <w:r w:rsidR="0063459D">
        <w:rPr>
          <w:rFonts w:ascii="Book Antiqua" w:hAnsi="Book Antiqua"/>
          <w:lang w:val="es-ES_tradnl"/>
        </w:rPr>
        <w:t xml:space="preserve">Seguridad Pública </w:t>
      </w:r>
      <w:r w:rsidR="0063459D" w:rsidRPr="003302CE">
        <w:rPr>
          <w:rFonts w:ascii="Book Antiqua" w:hAnsi="Book Antiqua"/>
          <w:lang w:val="es-ES_tradnl"/>
        </w:rPr>
        <w:t>de la Cámara de Represen</w:t>
      </w:r>
      <w:r w:rsidR="0063459D">
        <w:rPr>
          <w:rFonts w:ascii="Book Antiqua" w:hAnsi="Book Antiqua"/>
          <w:lang w:val="es-ES_tradnl"/>
        </w:rPr>
        <w:t>t</w:t>
      </w:r>
      <w:r w:rsidR="0063459D" w:rsidRPr="003302CE">
        <w:rPr>
          <w:rFonts w:ascii="Book Antiqua" w:hAnsi="Book Antiqua"/>
          <w:lang w:val="es-ES_tradnl"/>
        </w:rPr>
        <w:t xml:space="preserve">antes de Puerto Rico a realizar una investigación </w:t>
      </w:r>
      <w:r w:rsidR="0063459D" w:rsidRPr="003302CE">
        <w:rPr>
          <w:rFonts w:ascii="Book Antiqua" w:hAnsi="Book Antiqua"/>
          <w:bCs/>
          <w:lang w:val="es-ES_tradnl"/>
        </w:rPr>
        <w:t xml:space="preserve">sobre todo asunto </w:t>
      </w:r>
      <w:r w:rsidR="0063459D" w:rsidRPr="00EC63E6">
        <w:rPr>
          <w:rFonts w:ascii="Book Antiqua" w:hAnsi="Book Antiqua"/>
          <w:bCs/>
          <w:lang w:val="es-PR"/>
        </w:rPr>
        <w:t xml:space="preserve">relacionado con la seguridad y el orden público; el fortalecimiento de los esfuerzos gubernamentales de ley y orden contra la violencia, el crimen y el trasiego de drogas; el Departamento de Justicia, el Departamento de Seguridad Pública, el Departamento de Corrección y Rehabilitación, el Instituto de Ciencias Forenses y los componentes de esas entidades; lo concerniente a las Fuerzas Armadas de Estados Unidos de América, los cuerpos de seguridad federales, tales como el U.S.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Department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of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Homeland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 Security, el Federal Bureau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of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Investigations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 y el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National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 Security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Administration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, y estatales como los distintos cuerpos policiales de los distintos estados, entre otros; </w:t>
      </w:r>
      <w:r w:rsidR="0063459D">
        <w:rPr>
          <w:rFonts w:ascii="Book Antiqua" w:hAnsi="Book Antiqua"/>
          <w:bCs/>
          <w:lang w:val="es-PR"/>
        </w:rPr>
        <w:t>sobre todo asunto dirigido</w:t>
      </w:r>
      <w:r w:rsidR="0063459D" w:rsidRPr="00EC63E6">
        <w:rPr>
          <w:rFonts w:ascii="Book Antiqua" w:hAnsi="Book Antiqua"/>
          <w:bCs/>
          <w:lang w:val="es-PR"/>
        </w:rPr>
        <w:t xml:space="preserve"> a controlar y disminuir la delincuencia y controlar y prevenir el crimen; las asignaciones de fondos y recursos para programas de seguridad pública y otros que puedan tener impacto directo en la prevención de la criminalidad; sobre la formulación de política pública que garantice la máxima seguridad física para los residentes urbanos y rurales; los planes, programación, obra pública, organización y prestación de los servicios ordenados por ley a la Guardia Nacional de Puerto Rico, al Negociado de la Policía de Puerto Rico, al Negociado del Cuerpo de Bomberos, al Negociado de Manejo de Emergencias y Administración de Desastres de Puerto Rico, y a aquellas otras agencias gubernamentales que promuevan la seguridad civil en casos de emergencia</w:t>
      </w:r>
      <w:r w:rsidRPr="00D476E2">
        <w:rPr>
          <w:rFonts w:ascii="Book Antiqua" w:hAnsi="Book Antiqua"/>
          <w:lang w:val="es-ES_tradnl"/>
        </w:rPr>
        <w:t>.”</w:t>
      </w:r>
    </w:p>
    <w:p w14:paraId="3AB03601" w14:textId="77777777" w:rsidR="0063459D" w:rsidRDefault="0063459D" w:rsidP="00FE794A">
      <w:pPr>
        <w:jc w:val="both"/>
        <w:rPr>
          <w:rFonts w:ascii="Book Antiqua" w:hAnsi="Book Antiqua" w:cs="Tahoma"/>
          <w:lang w:val="es-ES_tradnl"/>
        </w:rPr>
      </w:pPr>
    </w:p>
    <w:p w14:paraId="56D66013" w14:textId="77777777" w:rsidR="003312B1" w:rsidRPr="00D476E2" w:rsidRDefault="003312B1" w:rsidP="00FE794A">
      <w:pPr>
        <w:jc w:val="both"/>
        <w:rPr>
          <w:rFonts w:ascii="Book Antiqua" w:hAnsi="Book Antiqua" w:cs="Tahoma"/>
          <w:lang w:val="es-ES_tradnl"/>
        </w:rPr>
      </w:pPr>
    </w:p>
    <w:p w14:paraId="1625D9BA" w14:textId="77777777" w:rsidR="00FE794A" w:rsidRPr="00D476E2" w:rsidRDefault="00FE794A" w:rsidP="00FE794A">
      <w:pPr>
        <w:jc w:val="center"/>
        <w:rPr>
          <w:rFonts w:ascii="Book Antiqua" w:hAnsi="Book Antiqua" w:cs="Tahoma"/>
          <w:lang w:val="es-ES_tradnl"/>
        </w:rPr>
      </w:pPr>
      <w:r w:rsidRPr="00D476E2">
        <w:rPr>
          <w:rFonts w:ascii="Book Antiqua" w:hAnsi="Book Antiqua" w:cs="Tahoma"/>
          <w:lang w:val="es-ES_tradnl"/>
        </w:rPr>
        <w:lastRenderedPageBreak/>
        <w:t>ALCANCE Y ANÁLISIS DE LA MEDIDA</w:t>
      </w:r>
    </w:p>
    <w:p w14:paraId="1B332B14" w14:textId="77777777" w:rsidR="00FE794A" w:rsidRPr="00D476E2" w:rsidRDefault="00FE794A" w:rsidP="00FE794A">
      <w:pPr>
        <w:jc w:val="center"/>
        <w:rPr>
          <w:rFonts w:ascii="Book Antiqua" w:hAnsi="Book Antiqua" w:cs="Tahoma"/>
          <w:lang w:val="es-ES_tradnl"/>
        </w:rPr>
      </w:pPr>
    </w:p>
    <w:p w14:paraId="5204BAC2" w14:textId="523CCB9D" w:rsidR="00D476E2" w:rsidRPr="00D476E2" w:rsidRDefault="00FE794A" w:rsidP="00D476E2">
      <w:pPr>
        <w:jc w:val="both"/>
        <w:rPr>
          <w:rFonts w:ascii="Book Antiqua" w:hAnsi="Book Antiqua" w:cs="Tahoma"/>
          <w:iCs/>
          <w:lang w:val="es-ES_tradnl"/>
        </w:rPr>
      </w:pPr>
      <w:r w:rsidRPr="00D476E2">
        <w:rPr>
          <w:rFonts w:ascii="Book Antiqua" w:hAnsi="Book Antiqua" w:cs="Tahoma"/>
          <w:lang w:val="es-ES_tradnl"/>
        </w:rPr>
        <w:t xml:space="preserve">    L</w:t>
      </w:r>
      <w:r w:rsidR="00A1049D" w:rsidRPr="00D476E2">
        <w:rPr>
          <w:rFonts w:ascii="Book Antiqua" w:hAnsi="Book Antiqua" w:cs="Tahoma"/>
          <w:lang w:val="es-ES_tradnl"/>
        </w:rPr>
        <w:t xml:space="preserve">a Resolución de la Cámara Núm. </w:t>
      </w:r>
      <w:r w:rsidR="00953250">
        <w:rPr>
          <w:rFonts w:ascii="Book Antiqua" w:hAnsi="Book Antiqua" w:cs="Tahoma"/>
          <w:lang w:val="es-ES_tradnl"/>
        </w:rPr>
        <w:t>37</w:t>
      </w:r>
      <w:r w:rsidRPr="00D476E2">
        <w:rPr>
          <w:rFonts w:ascii="Book Antiqua" w:hAnsi="Book Antiqua" w:cs="Tahoma"/>
          <w:lang w:val="es-ES_tradnl"/>
        </w:rPr>
        <w:t xml:space="preserve"> </w:t>
      </w:r>
      <w:r w:rsidR="00D476E2" w:rsidRPr="00D476E2">
        <w:rPr>
          <w:rFonts w:ascii="Book Antiqua" w:hAnsi="Book Antiqua" w:cs="Tahoma"/>
          <w:iCs/>
          <w:lang w:val="es-ES_tradnl"/>
        </w:rPr>
        <w:t xml:space="preserve">tiene el propósito de </w:t>
      </w:r>
      <w:r w:rsidR="0063459D" w:rsidRPr="003302CE">
        <w:rPr>
          <w:rFonts w:ascii="Book Antiqua" w:hAnsi="Book Antiqua"/>
          <w:lang w:val="es-ES_tradnl"/>
        </w:rPr>
        <w:t xml:space="preserve">ordenar a la Comisión de </w:t>
      </w:r>
      <w:r w:rsidR="0063459D">
        <w:rPr>
          <w:rFonts w:ascii="Book Antiqua" w:hAnsi="Book Antiqua"/>
          <w:lang w:val="es-ES_tradnl"/>
        </w:rPr>
        <w:t xml:space="preserve">Seguridad Pública </w:t>
      </w:r>
      <w:r w:rsidR="0063459D" w:rsidRPr="003302CE">
        <w:rPr>
          <w:rFonts w:ascii="Book Antiqua" w:hAnsi="Book Antiqua"/>
          <w:lang w:val="es-ES_tradnl"/>
        </w:rPr>
        <w:t>de la Cámara de Represen</w:t>
      </w:r>
      <w:r w:rsidR="0063459D">
        <w:rPr>
          <w:rFonts w:ascii="Book Antiqua" w:hAnsi="Book Antiqua"/>
          <w:lang w:val="es-ES_tradnl"/>
        </w:rPr>
        <w:t>t</w:t>
      </w:r>
      <w:r w:rsidR="0063459D" w:rsidRPr="003302CE">
        <w:rPr>
          <w:rFonts w:ascii="Book Antiqua" w:hAnsi="Book Antiqua"/>
          <w:lang w:val="es-ES_tradnl"/>
        </w:rPr>
        <w:t xml:space="preserve">antes de Puerto Rico a realizar una investigación </w:t>
      </w:r>
      <w:r w:rsidR="0063459D" w:rsidRPr="003302CE">
        <w:rPr>
          <w:rFonts w:ascii="Book Antiqua" w:hAnsi="Book Antiqua"/>
          <w:bCs/>
          <w:lang w:val="es-ES_tradnl"/>
        </w:rPr>
        <w:t xml:space="preserve">sobre todo asunto </w:t>
      </w:r>
      <w:r w:rsidR="0063459D" w:rsidRPr="00EC63E6">
        <w:rPr>
          <w:rFonts w:ascii="Book Antiqua" w:hAnsi="Book Antiqua"/>
          <w:bCs/>
          <w:lang w:val="es-PR"/>
        </w:rPr>
        <w:t xml:space="preserve">relacionado con la seguridad y el orden público; el fortalecimiento de los esfuerzos gubernamentales de ley y orden contra la violencia, el crimen y el trasiego de drogas; el Departamento de Justicia, el Departamento de Seguridad Pública, el Departamento de Corrección y Rehabilitación, el Instituto de Ciencias Forenses y los componentes de esas entidades; lo concerniente a las Fuerzas Armadas de Estados Unidos de América, los cuerpos de seguridad federales, tales como el U.S.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Department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of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Homeland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 Security, el Federal Bureau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of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Investigations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 y el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National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 Security </w:t>
      </w:r>
      <w:proofErr w:type="spellStart"/>
      <w:r w:rsidR="0063459D" w:rsidRPr="00EC63E6">
        <w:rPr>
          <w:rFonts w:ascii="Book Antiqua" w:hAnsi="Book Antiqua"/>
          <w:bCs/>
          <w:lang w:val="es-PR"/>
        </w:rPr>
        <w:t>Administration</w:t>
      </w:r>
      <w:proofErr w:type="spellEnd"/>
      <w:r w:rsidR="0063459D" w:rsidRPr="00EC63E6">
        <w:rPr>
          <w:rFonts w:ascii="Book Antiqua" w:hAnsi="Book Antiqua"/>
          <w:bCs/>
          <w:lang w:val="es-PR"/>
        </w:rPr>
        <w:t xml:space="preserve">, y estatales como los distintos cuerpos policiales de los distintos estados, entre otros; </w:t>
      </w:r>
      <w:r w:rsidR="0063459D">
        <w:rPr>
          <w:rFonts w:ascii="Book Antiqua" w:hAnsi="Book Antiqua"/>
          <w:bCs/>
          <w:lang w:val="es-PR"/>
        </w:rPr>
        <w:t>sobre todo asunto dirigido</w:t>
      </w:r>
      <w:r w:rsidR="0063459D" w:rsidRPr="00EC63E6">
        <w:rPr>
          <w:rFonts w:ascii="Book Antiqua" w:hAnsi="Book Antiqua"/>
          <w:bCs/>
          <w:lang w:val="es-PR"/>
        </w:rPr>
        <w:t xml:space="preserve"> a controlar y disminuir la delincuencia y controlar y prevenir el crimen; las asignaciones de fondos y recursos para programas de seguridad pública y otros que puedan tener impacto directo en la prevención de la criminalidad; sobre la formulación de política pública que garantice la máxima seguridad física para los residentes urbanos y rurales; los planes, programación, obra pública, organización y prestación de los servicios ordenados por ley a la Guardia Nacional de Puerto Rico, al Negociado de la Policía de Puerto Rico, al Negociado del Cuerpo de Bomberos, al Negociado de Manejo de Emergencias y Administración de Desastres de Puerto Rico, y a aquellas otras agencias gubernamentales que promuevan la seguridad civil en casos de emergencia</w:t>
      </w:r>
      <w:r w:rsidR="00D476E2" w:rsidRPr="00D476E2">
        <w:rPr>
          <w:rFonts w:ascii="Book Antiqua" w:hAnsi="Book Antiqua" w:cs="Tahoma"/>
          <w:iCs/>
          <w:lang w:val="es-ES_tradnl"/>
        </w:rPr>
        <w:t>.</w:t>
      </w:r>
    </w:p>
    <w:p w14:paraId="43979422" w14:textId="77777777" w:rsidR="00D476E2" w:rsidRPr="00D476E2" w:rsidRDefault="00D476E2" w:rsidP="00D476E2">
      <w:pPr>
        <w:jc w:val="both"/>
        <w:rPr>
          <w:rFonts w:ascii="Book Antiqua" w:hAnsi="Book Antiqua" w:cs="Tahoma"/>
          <w:lang w:val="es-ES_tradnl"/>
        </w:rPr>
      </w:pPr>
    </w:p>
    <w:p w14:paraId="1A7D8CDB" w14:textId="46C13388" w:rsidR="00D476E2" w:rsidRPr="00D476E2" w:rsidRDefault="00D476E2" w:rsidP="00D476E2">
      <w:pPr>
        <w:jc w:val="both"/>
        <w:rPr>
          <w:rFonts w:ascii="Book Antiqua" w:hAnsi="Book Antiqua" w:cs="Tahoma"/>
          <w:iCs/>
          <w:lang w:val="es-ES_tradnl"/>
        </w:rPr>
      </w:pPr>
      <w:r w:rsidRPr="00D476E2">
        <w:rPr>
          <w:rFonts w:ascii="Book Antiqua" w:hAnsi="Book Antiqua" w:cs="Tahoma"/>
          <w:iCs/>
          <w:lang w:val="es-ES_tradnl"/>
        </w:rPr>
        <w:t xml:space="preserve">     La exposición de motivos establece que</w:t>
      </w:r>
      <w:r w:rsidR="0063459D">
        <w:rPr>
          <w:rFonts w:ascii="Book Antiqua" w:hAnsi="Book Antiqua" w:cs="Tahoma"/>
          <w:iCs/>
          <w:lang w:val="es-ES_tradnl"/>
        </w:rPr>
        <w:t xml:space="preserve"> el Estado</w:t>
      </w:r>
      <w:r w:rsidR="00180DE6">
        <w:rPr>
          <w:rFonts w:ascii="Book Antiqua" w:hAnsi="Book Antiqua" w:cs="Tahoma"/>
          <w:iCs/>
          <w:lang w:val="es-ES_tradnl"/>
        </w:rPr>
        <w:t xml:space="preserve"> debe garantizar a sus constituyentes el más alto grado de calidad de vida, la salud, educación seguridad, economía, en</w:t>
      </w:r>
      <w:r w:rsidR="00E2125C">
        <w:rPr>
          <w:rFonts w:ascii="Book Antiqua" w:hAnsi="Book Antiqua" w:cs="Tahoma"/>
          <w:iCs/>
          <w:lang w:val="es-ES_tradnl"/>
        </w:rPr>
        <w:t xml:space="preserve">tre otras. </w:t>
      </w:r>
      <w:r w:rsidR="00EF3C9A">
        <w:rPr>
          <w:rFonts w:ascii="Book Antiqua" w:hAnsi="Book Antiqua" w:cs="Tahoma"/>
          <w:iCs/>
          <w:lang w:val="es-ES_tradnl"/>
        </w:rPr>
        <w:t>Todo ello, enmarcado en un sistema de justicia que propende proteger los derechos de la ciudadanía</w:t>
      </w:r>
      <w:r w:rsidR="007431CA">
        <w:rPr>
          <w:rFonts w:ascii="Book Antiqua" w:hAnsi="Book Antiqua" w:cs="Tahoma"/>
          <w:iCs/>
          <w:lang w:val="es-ES_tradnl"/>
        </w:rPr>
        <w:t xml:space="preserve"> y mantener seguras nuestras comunidades.</w:t>
      </w:r>
    </w:p>
    <w:p w14:paraId="00310E76" w14:textId="77777777" w:rsidR="00D476E2" w:rsidRPr="00D476E2" w:rsidRDefault="00D476E2" w:rsidP="00D476E2">
      <w:pPr>
        <w:jc w:val="both"/>
        <w:rPr>
          <w:rFonts w:ascii="Book Antiqua" w:hAnsi="Book Antiqua" w:cs="Tahoma"/>
          <w:lang w:val="es-ES_tradnl"/>
        </w:rPr>
      </w:pPr>
    </w:p>
    <w:p w14:paraId="5D916202" w14:textId="4EB69F44" w:rsidR="00D476E2" w:rsidRPr="00D476E2" w:rsidRDefault="00D476E2" w:rsidP="00D476E2">
      <w:pPr>
        <w:jc w:val="both"/>
        <w:rPr>
          <w:rFonts w:ascii="Book Antiqua" w:hAnsi="Book Antiqua" w:cs="Tahoma"/>
          <w:lang w:val="es-ES_tradnl"/>
        </w:rPr>
      </w:pPr>
      <w:r w:rsidRPr="00D476E2">
        <w:rPr>
          <w:rFonts w:ascii="Book Antiqua" w:hAnsi="Book Antiqua" w:cs="Tahoma"/>
          <w:iCs/>
          <w:lang w:val="es-ES_tradnl"/>
        </w:rPr>
        <w:t xml:space="preserve">     Por consiguiente, estimamos </w:t>
      </w:r>
      <w:r w:rsidR="003312B1">
        <w:rPr>
          <w:rFonts w:ascii="Book Antiqua" w:hAnsi="Book Antiqua" w:cs="Tahoma"/>
          <w:iCs/>
          <w:lang w:val="es-ES_tradnl"/>
        </w:rPr>
        <w:t xml:space="preserve">meritorio llevar </w:t>
      </w:r>
      <w:r w:rsidR="003312B1" w:rsidRPr="3D1DBD34">
        <w:rPr>
          <w:rFonts w:ascii="Book Antiqua" w:hAnsi="Book Antiqua"/>
          <w:lang w:val="es-PR"/>
        </w:rPr>
        <w:t>a cabo los estudios e investigaciones que se ordenan en esta Resolución</w:t>
      </w:r>
      <w:r w:rsidR="003312B1">
        <w:rPr>
          <w:rFonts w:ascii="Book Antiqua" w:hAnsi="Book Antiqua"/>
          <w:lang w:val="es-PR"/>
        </w:rPr>
        <w:t xml:space="preserve"> y que se puedan atender las necesidades de nuestra ciudadanía en lo que a seguridad pública respecta.</w:t>
      </w:r>
    </w:p>
    <w:p w14:paraId="7111ED38" w14:textId="77777777" w:rsidR="00FE794A" w:rsidRPr="00D476E2" w:rsidRDefault="00FE794A" w:rsidP="00FE794A">
      <w:pPr>
        <w:jc w:val="both"/>
        <w:rPr>
          <w:rFonts w:ascii="Book Antiqua" w:hAnsi="Book Antiqua" w:cs="Tahoma"/>
          <w:lang w:val="es-ES_tradnl"/>
        </w:rPr>
      </w:pPr>
    </w:p>
    <w:p w14:paraId="3D36432A" w14:textId="77777777" w:rsidR="00FE794A" w:rsidRPr="00D476E2" w:rsidRDefault="00FE794A" w:rsidP="00FE794A">
      <w:pPr>
        <w:jc w:val="center"/>
        <w:rPr>
          <w:rFonts w:ascii="Book Antiqua" w:hAnsi="Book Antiqua" w:cs="Tahoma"/>
          <w:b/>
          <w:u w:val="single"/>
          <w:lang w:val="es-ES_tradnl"/>
        </w:rPr>
      </w:pPr>
      <w:r w:rsidRPr="00D476E2">
        <w:rPr>
          <w:rFonts w:ascii="Book Antiqua" w:hAnsi="Book Antiqua" w:cs="Tahoma"/>
          <w:b/>
          <w:u w:val="single"/>
          <w:lang w:val="es-ES_tradnl"/>
        </w:rPr>
        <w:t>CONCLUSIÓN Y RECOMENDACIÓN</w:t>
      </w:r>
    </w:p>
    <w:p w14:paraId="57C674C7" w14:textId="77777777" w:rsidR="00FE794A" w:rsidRPr="00D476E2" w:rsidRDefault="00FE794A" w:rsidP="00FE794A">
      <w:pPr>
        <w:jc w:val="both"/>
        <w:rPr>
          <w:rFonts w:ascii="Book Antiqua" w:hAnsi="Book Antiqua" w:cs="Tahoma"/>
          <w:lang w:val="es-ES_tradnl"/>
        </w:rPr>
      </w:pPr>
    </w:p>
    <w:p w14:paraId="548B835C" w14:textId="306DF256" w:rsidR="00DE1120" w:rsidRPr="00D476E2" w:rsidRDefault="00FE794A" w:rsidP="00DE1120">
      <w:pPr>
        <w:jc w:val="both"/>
        <w:rPr>
          <w:rFonts w:ascii="Book Antiqua" w:hAnsi="Book Antiqua" w:cs="Tahoma"/>
          <w:lang w:val="es-ES_tradnl"/>
        </w:rPr>
      </w:pPr>
      <w:r w:rsidRPr="00D476E2">
        <w:rPr>
          <w:rFonts w:ascii="Book Antiqua" w:hAnsi="Book Antiqua" w:cs="Tahoma"/>
          <w:lang w:val="es-ES_tradnl"/>
        </w:rPr>
        <w:t>Por todo lo antes expuesto, la Comisión de Asuntos Internos de la Cámara de Representantes tiene el honor de recomendar la aprobación</w:t>
      </w:r>
      <w:r w:rsidR="00D476E2" w:rsidRPr="00D476E2">
        <w:rPr>
          <w:rFonts w:ascii="Book Antiqua" w:hAnsi="Book Antiqua" w:cs="Tahoma"/>
          <w:lang w:val="es-ES_tradnl"/>
        </w:rPr>
        <w:t xml:space="preserve"> de la Resolución de la Cámara </w:t>
      </w:r>
      <w:r w:rsidR="00953250">
        <w:rPr>
          <w:rFonts w:ascii="Book Antiqua" w:hAnsi="Book Antiqua" w:cs="Tahoma"/>
          <w:lang w:val="es-ES_tradnl"/>
        </w:rPr>
        <w:t>37</w:t>
      </w:r>
      <w:r w:rsidR="00D476E2" w:rsidRPr="00D476E2">
        <w:rPr>
          <w:rFonts w:ascii="Book Antiqua" w:hAnsi="Book Antiqua" w:cs="Tahoma"/>
          <w:lang w:val="es-ES_tradnl"/>
        </w:rPr>
        <w:t>, sin</w:t>
      </w:r>
      <w:r w:rsidRPr="00D476E2">
        <w:rPr>
          <w:rFonts w:ascii="Book Antiqua" w:hAnsi="Book Antiqua" w:cs="Tahoma"/>
          <w:lang w:val="es-ES_tradnl"/>
        </w:rPr>
        <w:t xml:space="preserve"> enmiendas</w:t>
      </w:r>
      <w:r w:rsidR="00D476E2" w:rsidRPr="00D476E2">
        <w:rPr>
          <w:rFonts w:ascii="Book Antiqua" w:hAnsi="Book Antiqua" w:cs="Tahoma"/>
          <w:lang w:val="es-ES_tradnl"/>
        </w:rPr>
        <w:t>.</w:t>
      </w:r>
      <w:r w:rsidRPr="00D476E2">
        <w:rPr>
          <w:rFonts w:ascii="Book Antiqua" w:hAnsi="Book Antiqua" w:cs="Tahoma"/>
          <w:lang w:val="es-ES_tradnl"/>
        </w:rPr>
        <w:t xml:space="preserve"> </w:t>
      </w:r>
    </w:p>
    <w:p w14:paraId="4218A0AB" w14:textId="77777777" w:rsidR="00D476E2" w:rsidRPr="00D476E2" w:rsidRDefault="00D476E2" w:rsidP="00DE1120">
      <w:pPr>
        <w:jc w:val="both"/>
        <w:rPr>
          <w:rFonts w:ascii="Book Antiqua" w:hAnsi="Book Antiqua" w:cs="Tahoma"/>
          <w:lang w:val="es-ES_tradnl"/>
        </w:rPr>
      </w:pPr>
    </w:p>
    <w:p w14:paraId="375905A6" w14:textId="77777777" w:rsidR="00DE1120" w:rsidRPr="00D476E2" w:rsidRDefault="00DE1120" w:rsidP="00DE1120">
      <w:pPr>
        <w:jc w:val="both"/>
        <w:rPr>
          <w:rFonts w:ascii="Book Antiqua" w:hAnsi="Book Antiqua" w:cs="Tahoma"/>
          <w:bCs/>
          <w:lang w:val="es-ES_tradnl"/>
        </w:rPr>
      </w:pPr>
      <w:r w:rsidRPr="00D476E2">
        <w:rPr>
          <w:rFonts w:ascii="Book Antiqua" w:hAnsi="Book Antiqua" w:cs="Tahoma"/>
          <w:bCs/>
          <w:lang w:val="es-ES_tradnl"/>
        </w:rPr>
        <w:t>Respetuosamente sometido,</w:t>
      </w:r>
    </w:p>
    <w:p w14:paraId="073B55C3" w14:textId="77777777" w:rsidR="00DE1120" w:rsidRPr="00D476E2" w:rsidRDefault="00DE1120" w:rsidP="00DE1120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A55DE8D" w14:textId="77777777" w:rsidR="00DE1120" w:rsidRPr="00D476E2" w:rsidRDefault="00DE1120" w:rsidP="00DE1120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7DDC07B4" w14:textId="1BF14ED9" w:rsidR="00307416" w:rsidRPr="00D476E2" w:rsidRDefault="00DE1120" w:rsidP="003312B1">
      <w:pPr>
        <w:rPr>
          <w:rFonts w:ascii="Book Antiqua" w:hAnsi="Book Antiqua"/>
          <w:b/>
          <w:smallCaps/>
          <w:lang w:val="es-ES_tradnl"/>
        </w:rPr>
      </w:pPr>
      <w:r w:rsidRPr="00D476E2">
        <w:rPr>
          <w:rFonts w:ascii="Book Antiqua" w:hAnsi="Book Antiqua" w:cs="Tahoma"/>
          <w:b/>
          <w:lang w:val="es-ES_tradnl"/>
        </w:rPr>
        <w:t xml:space="preserve">PEDRO </w:t>
      </w:r>
      <w:r w:rsidR="00AB0693">
        <w:rPr>
          <w:rFonts w:ascii="Book Antiqua" w:hAnsi="Book Antiqua" w:cs="Tahoma"/>
          <w:b/>
          <w:lang w:val="es-ES_tradnl"/>
        </w:rPr>
        <w:t>J.</w:t>
      </w:r>
      <w:r w:rsidRPr="00D476E2">
        <w:rPr>
          <w:rFonts w:ascii="Book Antiqua" w:hAnsi="Book Antiqua" w:cs="Tahoma"/>
          <w:b/>
          <w:lang w:val="es-ES_tradnl"/>
        </w:rPr>
        <w:t xml:space="preserve"> SANTIAGO GUZMÁN</w:t>
      </w:r>
      <w:r w:rsidRPr="00D476E2">
        <w:rPr>
          <w:rFonts w:ascii="Book Antiqua" w:hAnsi="Book Antiqua" w:cs="Tahoma"/>
          <w:b/>
          <w:lang w:val="es-ES_tradnl"/>
        </w:rPr>
        <w:br/>
      </w:r>
      <w:proofErr w:type="gramStart"/>
      <w:r w:rsidRPr="00D476E2">
        <w:rPr>
          <w:rFonts w:ascii="Book Antiqua" w:hAnsi="Book Antiqua" w:cs="Tahoma"/>
          <w:b/>
          <w:lang w:val="es-ES_tradnl"/>
        </w:rPr>
        <w:t>Presidente</w:t>
      </w:r>
      <w:proofErr w:type="gramEnd"/>
      <w:r w:rsidRPr="00D476E2">
        <w:rPr>
          <w:rFonts w:ascii="Book Antiqua" w:hAnsi="Book Antiqua" w:cs="Tahoma"/>
          <w:b/>
          <w:lang w:val="es-ES_tradnl"/>
        </w:rPr>
        <w:br/>
        <w:t>Comisión de Asuntos Internos</w:t>
      </w:r>
    </w:p>
    <w:sectPr w:rsidR="00307416" w:rsidRPr="00D476E2" w:rsidSect="003312B1">
      <w:footerReference w:type="default" r:id="rId6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F3161" w14:textId="77777777" w:rsidR="00BF384D" w:rsidRDefault="00BF384D" w:rsidP="00614C2C">
      <w:r>
        <w:separator/>
      </w:r>
    </w:p>
  </w:endnote>
  <w:endnote w:type="continuationSeparator" w:id="0">
    <w:p w14:paraId="2D7D23EA" w14:textId="77777777" w:rsidR="00BF384D" w:rsidRDefault="00BF384D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C4C9754" w14:textId="77777777" w:rsidR="00BF384D" w:rsidRDefault="00BF38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76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156418A" w14:textId="77777777" w:rsidR="00BF384D" w:rsidRDefault="00BF38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08D0E" w14:textId="77777777" w:rsidR="00BF384D" w:rsidRDefault="00BF384D" w:rsidP="00614C2C">
      <w:r>
        <w:separator/>
      </w:r>
    </w:p>
  </w:footnote>
  <w:footnote w:type="continuationSeparator" w:id="0">
    <w:p w14:paraId="28BD9DF0" w14:textId="77777777" w:rsidR="00BF384D" w:rsidRDefault="00BF384D" w:rsidP="00614C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606B3"/>
    <w:rsid w:val="00075A15"/>
    <w:rsid w:val="000836CB"/>
    <w:rsid w:val="000C6264"/>
    <w:rsid w:val="000E15AD"/>
    <w:rsid w:val="00137DEB"/>
    <w:rsid w:val="00173884"/>
    <w:rsid w:val="001763F4"/>
    <w:rsid w:val="00180DE6"/>
    <w:rsid w:val="001D3E64"/>
    <w:rsid w:val="001E5575"/>
    <w:rsid w:val="00220B04"/>
    <w:rsid w:val="00224DE4"/>
    <w:rsid w:val="002670C1"/>
    <w:rsid w:val="0028725D"/>
    <w:rsid w:val="002905BE"/>
    <w:rsid w:val="00295113"/>
    <w:rsid w:val="002954B6"/>
    <w:rsid w:val="00307416"/>
    <w:rsid w:val="003139DC"/>
    <w:rsid w:val="00323444"/>
    <w:rsid w:val="003312B1"/>
    <w:rsid w:val="00334D8A"/>
    <w:rsid w:val="00373892"/>
    <w:rsid w:val="003B03D6"/>
    <w:rsid w:val="00410C54"/>
    <w:rsid w:val="00445CFE"/>
    <w:rsid w:val="004552A8"/>
    <w:rsid w:val="00455A9A"/>
    <w:rsid w:val="004761BE"/>
    <w:rsid w:val="00476691"/>
    <w:rsid w:val="004C29A4"/>
    <w:rsid w:val="004C7E1C"/>
    <w:rsid w:val="004D42C2"/>
    <w:rsid w:val="00525E8D"/>
    <w:rsid w:val="00582242"/>
    <w:rsid w:val="005930E2"/>
    <w:rsid w:val="005A5DF4"/>
    <w:rsid w:val="005F6537"/>
    <w:rsid w:val="00601225"/>
    <w:rsid w:val="00606351"/>
    <w:rsid w:val="00614C2C"/>
    <w:rsid w:val="0062204F"/>
    <w:rsid w:val="00632DBA"/>
    <w:rsid w:val="0063459D"/>
    <w:rsid w:val="00644454"/>
    <w:rsid w:val="006456B8"/>
    <w:rsid w:val="00647B85"/>
    <w:rsid w:val="006B0997"/>
    <w:rsid w:val="007106D1"/>
    <w:rsid w:val="00712D94"/>
    <w:rsid w:val="007156BD"/>
    <w:rsid w:val="007431CA"/>
    <w:rsid w:val="0076703E"/>
    <w:rsid w:val="00780620"/>
    <w:rsid w:val="00791F2D"/>
    <w:rsid w:val="007C5A2C"/>
    <w:rsid w:val="007D7209"/>
    <w:rsid w:val="007F0E20"/>
    <w:rsid w:val="008171E8"/>
    <w:rsid w:val="008C757B"/>
    <w:rsid w:val="008E0870"/>
    <w:rsid w:val="008E31FE"/>
    <w:rsid w:val="00935128"/>
    <w:rsid w:val="00953250"/>
    <w:rsid w:val="0098035D"/>
    <w:rsid w:val="00981986"/>
    <w:rsid w:val="0099466E"/>
    <w:rsid w:val="009A7DF3"/>
    <w:rsid w:val="00A012A2"/>
    <w:rsid w:val="00A1049D"/>
    <w:rsid w:val="00A16A73"/>
    <w:rsid w:val="00A365D9"/>
    <w:rsid w:val="00A55420"/>
    <w:rsid w:val="00A84A3B"/>
    <w:rsid w:val="00AB0693"/>
    <w:rsid w:val="00AC35C0"/>
    <w:rsid w:val="00B0402B"/>
    <w:rsid w:val="00B16CF6"/>
    <w:rsid w:val="00B26882"/>
    <w:rsid w:val="00B34E25"/>
    <w:rsid w:val="00B805AA"/>
    <w:rsid w:val="00B9373D"/>
    <w:rsid w:val="00B95BFE"/>
    <w:rsid w:val="00BA0E34"/>
    <w:rsid w:val="00BB5CBB"/>
    <w:rsid w:val="00BB7D59"/>
    <w:rsid w:val="00BD5F6F"/>
    <w:rsid w:val="00BF384D"/>
    <w:rsid w:val="00C05FA6"/>
    <w:rsid w:val="00C83EB5"/>
    <w:rsid w:val="00CA370E"/>
    <w:rsid w:val="00CB0A0E"/>
    <w:rsid w:val="00CC5AB6"/>
    <w:rsid w:val="00CD5EE6"/>
    <w:rsid w:val="00CD69DB"/>
    <w:rsid w:val="00D476E2"/>
    <w:rsid w:val="00D73B0E"/>
    <w:rsid w:val="00D8609E"/>
    <w:rsid w:val="00DB261B"/>
    <w:rsid w:val="00DC4718"/>
    <w:rsid w:val="00DD725F"/>
    <w:rsid w:val="00DE1120"/>
    <w:rsid w:val="00DE16BB"/>
    <w:rsid w:val="00DE27F5"/>
    <w:rsid w:val="00E032DE"/>
    <w:rsid w:val="00E2125C"/>
    <w:rsid w:val="00E8699D"/>
    <w:rsid w:val="00EB3FFE"/>
    <w:rsid w:val="00ED37CF"/>
    <w:rsid w:val="00EF143E"/>
    <w:rsid w:val="00EF3C9A"/>
    <w:rsid w:val="00F21532"/>
    <w:rsid w:val="00F226DF"/>
    <w:rsid w:val="00F8240A"/>
    <w:rsid w:val="00FA2E59"/>
    <w:rsid w:val="00FA36D1"/>
    <w:rsid w:val="00FD186E"/>
    <w:rsid w:val="00FE78FE"/>
    <w:rsid w:val="00FE794A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AB3BA7"/>
  <w15:docId w15:val="{07DB72AC-7318-4CCE-86E3-7DDE7814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4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3976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Giancarlo Arniella Vega</dc:creator>
  <cp:lastModifiedBy>Camyl Moreno Pantojas</cp:lastModifiedBy>
  <cp:revision>2</cp:revision>
  <cp:lastPrinted>2025-01-20T12:45:00Z</cp:lastPrinted>
  <dcterms:created xsi:type="dcterms:W3CDTF">2025-03-06T19:53:00Z</dcterms:created>
  <dcterms:modified xsi:type="dcterms:W3CDTF">2025-03-06T19:53:00Z</dcterms:modified>
</cp:coreProperties>
</file>