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51996" w14:textId="77777777" w:rsidR="0048744D" w:rsidRPr="0048744D" w:rsidRDefault="0048744D" w:rsidP="0048744D">
      <w:pPr>
        <w:suppressLineNumbers/>
        <w:tabs>
          <w:tab w:val="center" w:pos="4680"/>
        </w:tabs>
        <w:jc w:val="center"/>
        <w:rPr>
          <w:rFonts w:ascii="Book Antiqua" w:hAnsi="Book Antiqua"/>
          <w:b/>
          <w:bCs/>
          <w:szCs w:val="24"/>
          <w:lang w:val="es-PR"/>
        </w:rPr>
      </w:pPr>
      <w:bookmarkStart w:id="0" w:name="_Hlk138253982"/>
      <w:r w:rsidRPr="0048744D">
        <w:rPr>
          <w:rFonts w:ascii="Book Antiqua" w:hAnsi="Book Antiqua"/>
          <w:b/>
          <w:bCs/>
          <w:szCs w:val="24"/>
          <w:lang w:val="es-PR"/>
        </w:rPr>
        <w:t>(TEXTO DE APROBACION FINAL POR LA CAMARA)</w:t>
      </w:r>
      <w:r w:rsidRPr="0048744D">
        <w:rPr>
          <w:rFonts w:ascii="Book Antiqua" w:hAnsi="Book Antiqua"/>
          <w:b/>
          <w:bCs/>
          <w:szCs w:val="24"/>
          <w:lang w:val="es-ES_tradnl"/>
        </w:rPr>
        <w:fldChar w:fldCharType="begin"/>
      </w:r>
      <w:r w:rsidRPr="0048744D">
        <w:rPr>
          <w:rFonts w:ascii="Book Antiqua" w:hAnsi="Book Antiqua"/>
          <w:b/>
          <w:bCs/>
          <w:szCs w:val="24"/>
          <w:lang w:val="es-PR"/>
        </w:rPr>
        <w:instrText xml:space="preserve">PRIVATE </w:instrText>
      </w:r>
      <w:r w:rsidRPr="0048744D">
        <w:rPr>
          <w:rFonts w:ascii="Book Antiqua" w:hAnsi="Book Antiqua"/>
          <w:b/>
          <w:bCs/>
          <w:szCs w:val="24"/>
          <w:lang w:val="es-ES_tradnl"/>
        </w:rPr>
        <w:fldChar w:fldCharType="end"/>
      </w:r>
    </w:p>
    <w:p w14:paraId="2AE37120" w14:textId="77777777" w:rsidR="0048744D" w:rsidRPr="0048744D" w:rsidRDefault="0048744D" w:rsidP="0048744D">
      <w:pPr>
        <w:suppressLineNumbers/>
        <w:tabs>
          <w:tab w:val="center" w:pos="4680"/>
        </w:tabs>
        <w:jc w:val="center"/>
        <w:rPr>
          <w:rFonts w:ascii="Book Antiqua" w:hAnsi="Book Antiqua"/>
          <w:b/>
          <w:bCs/>
          <w:szCs w:val="24"/>
          <w:lang w:val="es-PR"/>
        </w:rPr>
      </w:pPr>
      <w:r w:rsidRPr="0048744D">
        <w:rPr>
          <w:rFonts w:ascii="Book Antiqua" w:hAnsi="Book Antiqua"/>
          <w:b/>
          <w:bCs/>
          <w:szCs w:val="24"/>
          <w:lang w:val="es-PR"/>
        </w:rPr>
        <w:t>(28 DE ENERO DE 2025)</w:t>
      </w:r>
    </w:p>
    <w:p w14:paraId="7277A619" w14:textId="77777777" w:rsidR="0048744D" w:rsidRPr="0048744D" w:rsidRDefault="0048744D" w:rsidP="0048744D">
      <w:pPr>
        <w:suppressLineNumbers/>
        <w:tabs>
          <w:tab w:val="center" w:pos="4680"/>
        </w:tabs>
        <w:jc w:val="center"/>
        <w:rPr>
          <w:lang w:val="es-ES"/>
        </w:rPr>
      </w:pPr>
      <w:r w:rsidRPr="0048744D">
        <w:rPr>
          <w:noProof/>
        </w:rPr>
        <mc:AlternateContent>
          <mc:Choice Requires="wps">
            <w:drawing>
              <wp:anchor distT="0" distB="0" distL="114300" distR="114300" simplePos="0" relativeHeight="251659264" behindDoc="1" locked="0" layoutInCell="0" allowOverlap="1" wp14:anchorId="732C063D" wp14:editId="7AF8476B">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27E587"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07D7EFD" w14:textId="0D1E3AF9" w:rsidR="00FF6BD2" w:rsidRDefault="00A20194" w:rsidP="00A22A39">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1B346F" w:rsidRDefault="00A22A39" w:rsidP="00A22A39">
      <w:pPr>
        <w:jc w:val="center"/>
        <w:rPr>
          <w:rFonts w:ascii="Book Antiqua" w:hAnsi="Book Antiqua"/>
          <w:szCs w:val="18"/>
          <w:lang w:val="es-ES_tradnl"/>
        </w:rPr>
      </w:pPr>
    </w:p>
    <w:p w14:paraId="73A3D3AE" w14:textId="18D54234" w:rsidR="00A22A39" w:rsidRDefault="00067925" w:rsidP="27861338">
      <w:pPr>
        <w:pStyle w:val="Title2"/>
        <w:rPr>
          <w:rFonts w:ascii="Book Antiqua" w:hAnsi="Book Antiqua"/>
          <w:lang w:val="es-ES"/>
        </w:rPr>
      </w:pPr>
      <w:r>
        <w:rPr>
          <w:rFonts w:ascii="Book Antiqua" w:hAnsi="Book Antiqua"/>
          <w:lang w:val="es-ES"/>
        </w:rPr>
        <w:t>20ma.</w:t>
      </w:r>
      <w:r w:rsidR="00E774AF" w:rsidRPr="00972F8F">
        <w:rPr>
          <w:lang w:val="es-ES"/>
        </w:rPr>
        <w:tab/>
      </w:r>
      <w:r w:rsidR="27861338" w:rsidRPr="27861338">
        <w:rPr>
          <w:rFonts w:ascii="Book Antiqua" w:hAnsi="Book Antiqua"/>
          <w:lang w:val="es-ES"/>
        </w:rPr>
        <w:t>Asamblea</w:t>
      </w:r>
      <w:r w:rsidR="00E774AF" w:rsidRPr="00972F8F">
        <w:rPr>
          <w:lang w:val="es-ES"/>
        </w:rPr>
        <w:tab/>
      </w:r>
      <w:r>
        <w:rPr>
          <w:rFonts w:ascii="Book Antiqua" w:hAnsi="Book Antiqua"/>
          <w:lang w:val="es-ES"/>
        </w:rPr>
        <w:t>1ra.</w:t>
      </w:r>
      <w:r w:rsidR="00E774AF" w:rsidRPr="00972F8F">
        <w:rPr>
          <w:lang w:val="es-ES"/>
        </w:rPr>
        <w:tab/>
      </w:r>
      <w:r w:rsidR="27861338" w:rsidRPr="27861338">
        <w:rPr>
          <w:rFonts w:ascii="Book Antiqua" w:hAnsi="Book Antiqua"/>
          <w:lang w:val="es-ES"/>
        </w:rPr>
        <w:t>Sesión</w:t>
      </w:r>
    </w:p>
    <w:p w14:paraId="6EFCC02E" w14:textId="77777777" w:rsidR="00A22A39" w:rsidRDefault="00A22A39" w:rsidP="00A22A3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1659C38" w14:textId="77777777" w:rsidR="00A22A39" w:rsidRDefault="00A22A39" w:rsidP="00A22A39">
      <w:pPr>
        <w:rPr>
          <w:lang w:val="es-ES_tradnl"/>
        </w:rPr>
      </w:pPr>
    </w:p>
    <w:p w14:paraId="622705C1" w14:textId="77777777" w:rsidR="00A22A39" w:rsidRDefault="00A22A39" w:rsidP="00067925">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067925" w:rsidRDefault="00A22A39" w:rsidP="00067925">
      <w:pPr>
        <w:jc w:val="center"/>
        <w:rPr>
          <w:rFonts w:ascii="Book Antiqua" w:hAnsi="Book Antiqua"/>
          <w:b/>
          <w:szCs w:val="24"/>
          <w:lang w:val="es-ES_tradnl"/>
        </w:rPr>
      </w:pPr>
    </w:p>
    <w:p w14:paraId="4A933669" w14:textId="2604E357" w:rsidR="00A22A39" w:rsidRDefault="00A22A39" w:rsidP="00067925">
      <w:pPr>
        <w:jc w:val="center"/>
        <w:rPr>
          <w:rFonts w:ascii="Book Antiqua" w:hAnsi="Book Antiqua"/>
          <w:b/>
          <w:sz w:val="52"/>
          <w:lang w:val="es-ES_tradnl"/>
        </w:rPr>
      </w:pPr>
      <w:r>
        <w:rPr>
          <w:rFonts w:ascii="Book Antiqua" w:hAnsi="Book Antiqua"/>
          <w:b/>
          <w:sz w:val="52"/>
          <w:lang w:val="es-ES_tradnl"/>
        </w:rPr>
        <w:t xml:space="preserve">R. de la C. </w:t>
      </w:r>
      <w:r w:rsidR="00972F8F">
        <w:rPr>
          <w:rFonts w:ascii="Book Antiqua" w:hAnsi="Book Antiqua"/>
          <w:b/>
          <w:sz w:val="52"/>
          <w:lang w:val="es-ES_tradnl"/>
        </w:rPr>
        <w:t>40</w:t>
      </w:r>
    </w:p>
    <w:p w14:paraId="29BE9C3E" w14:textId="77777777" w:rsidR="00067925" w:rsidRPr="00067925" w:rsidRDefault="00067925" w:rsidP="00067925">
      <w:pPr>
        <w:jc w:val="center"/>
        <w:rPr>
          <w:rFonts w:ascii="Book Antiqua" w:hAnsi="Book Antiqua"/>
          <w:b/>
          <w:szCs w:val="24"/>
          <w:lang w:val="es-ES_tradnl"/>
        </w:rPr>
      </w:pPr>
    </w:p>
    <w:p w14:paraId="0C9B3B08" w14:textId="6A0EDA55" w:rsidR="00A22A39" w:rsidRDefault="00972F8F" w:rsidP="00067925">
      <w:pPr>
        <w:jc w:val="center"/>
        <w:rPr>
          <w:rFonts w:ascii="Book Antiqua" w:hAnsi="Book Antiqua"/>
          <w:lang w:val="es-ES_tradnl"/>
        </w:rPr>
      </w:pPr>
      <w:r>
        <w:rPr>
          <w:rFonts w:ascii="Book Antiqua" w:hAnsi="Book Antiqua"/>
          <w:lang w:val="es-ES_tradnl"/>
        </w:rPr>
        <w:t>13</w:t>
      </w:r>
      <w:r w:rsidR="00A22A39">
        <w:rPr>
          <w:rFonts w:ascii="Book Antiqua" w:hAnsi="Book Antiqua"/>
          <w:lang w:val="es-ES_tradnl"/>
        </w:rPr>
        <w:t xml:space="preserve"> DE </w:t>
      </w:r>
      <w:r w:rsidR="00E774AF">
        <w:rPr>
          <w:rFonts w:ascii="Book Antiqua" w:hAnsi="Book Antiqua"/>
          <w:lang w:val="es-ES_tradnl"/>
        </w:rPr>
        <w:t>ENERO</w:t>
      </w:r>
      <w:r w:rsidR="00A22A39">
        <w:rPr>
          <w:rFonts w:ascii="Book Antiqua" w:hAnsi="Book Antiqua"/>
          <w:lang w:val="es-ES_tradnl"/>
        </w:rPr>
        <w:t xml:space="preserve"> DE 202</w:t>
      </w:r>
      <w:r w:rsidR="00E774AF">
        <w:rPr>
          <w:rFonts w:ascii="Book Antiqua" w:hAnsi="Book Antiqua"/>
          <w:lang w:val="es-ES_tradnl"/>
        </w:rPr>
        <w:t>5</w:t>
      </w:r>
    </w:p>
    <w:p w14:paraId="5D1E1318" w14:textId="77777777" w:rsidR="00067925" w:rsidRDefault="00067925" w:rsidP="00067925">
      <w:pPr>
        <w:jc w:val="center"/>
        <w:rPr>
          <w:rFonts w:ascii="Book Antiqua" w:hAnsi="Book Antiqua"/>
          <w:lang w:val="es-ES_tradnl"/>
        </w:rPr>
      </w:pPr>
    </w:p>
    <w:p w14:paraId="3A345010" w14:textId="6A607DE6" w:rsidR="00A22A39" w:rsidRDefault="00A22A39" w:rsidP="00067925">
      <w:pPr>
        <w:jc w:val="center"/>
        <w:rPr>
          <w:rFonts w:ascii="Book Antiqua" w:hAnsi="Book Antiqua"/>
          <w:i/>
          <w:iCs/>
          <w:lang w:val="es-ES_tradnl"/>
        </w:rPr>
      </w:pPr>
      <w:r>
        <w:rPr>
          <w:rFonts w:ascii="Book Antiqua" w:hAnsi="Book Antiqua"/>
          <w:lang w:val="es-ES_tradnl"/>
        </w:rPr>
        <w:t xml:space="preserve">Presentada por </w:t>
      </w:r>
      <w:r w:rsidR="00E774AF">
        <w:rPr>
          <w:rFonts w:ascii="Book Antiqua" w:hAnsi="Book Antiqua"/>
          <w:lang w:val="es-ES_tradnl"/>
        </w:rPr>
        <w:t xml:space="preserve">el </w:t>
      </w:r>
      <w:r w:rsidR="00A20194">
        <w:rPr>
          <w:rFonts w:ascii="Book Antiqua" w:hAnsi="Book Antiqua"/>
          <w:lang w:val="es-ES_tradnl"/>
        </w:rPr>
        <w:t xml:space="preserve">representante </w:t>
      </w:r>
      <w:r w:rsidR="001A76AD">
        <w:rPr>
          <w:rFonts w:ascii="Book Antiqua" w:hAnsi="Book Antiqua"/>
          <w:i/>
          <w:iCs/>
          <w:lang w:val="es-ES_tradnl"/>
        </w:rPr>
        <w:t>Méndez Núñez</w:t>
      </w:r>
    </w:p>
    <w:p w14:paraId="5F8EAA67" w14:textId="77777777" w:rsidR="00067925" w:rsidRDefault="00067925" w:rsidP="00067925">
      <w:pPr>
        <w:jc w:val="center"/>
        <w:rPr>
          <w:rFonts w:ascii="Book Antiqua" w:hAnsi="Book Antiqua"/>
          <w:lang w:val="es-ES_tradnl"/>
        </w:rPr>
      </w:pPr>
    </w:p>
    <w:p w14:paraId="03F04B76" w14:textId="44E69A41" w:rsidR="00A22A39" w:rsidRDefault="00A22A39" w:rsidP="00067925">
      <w:pPr>
        <w:jc w:val="center"/>
        <w:rPr>
          <w:rFonts w:ascii="Book Antiqua" w:hAnsi="Book Antiqua"/>
          <w:lang w:val="es-ES_tradnl"/>
        </w:rPr>
      </w:pPr>
      <w:r>
        <w:rPr>
          <w:rFonts w:ascii="Book Antiqua" w:hAnsi="Book Antiqua"/>
          <w:lang w:val="es-ES_tradnl"/>
        </w:rPr>
        <w:t xml:space="preserve">Referida a </w:t>
      </w:r>
      <w:r w:rsidR="00067925">
        <w:rPr>
          <w:rFonts w:ascii="Book Antiqua" w:hAnsi="Book Antiqua"/>
          <w:lang w:val="es-ES_tradnl"/>
        </w:rPr>
        <w:t>la Comisión de Asuntos Internos</w:t>
      </w:r>
    </w:p>
    <w:p w14:paraId="348B9295" w14:textId="77777777" w:rsidR="00A22A39" w:rsidRDefault="00A22A39" w:rsidP="00067925">
      <w:pPr>
        <w:jc w:val="both"/>
        <w:rPr>
          <w:rFonts w:ascii="Book Antiqua" w:hAnsi="Book Antiqua"/>
          <w:lang w:val="es-ES_tradnl"/>
        </w:rPr>
      </w:pPr>
    </w:p>
    <w:p w14:paraId="6983381E" w14:textId="77777777" w:rsidR="00A22A39" w:rsidRDefault="00A22A39" w:rsidP="00067925">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Pr="003A3C4D" w:rsidRDefault="00A22A39" w:rsidP="00A22A39">
      <w:pPr>
        <w:jc w:val="both"/>
        <w:rPr>
          <w:rFonts w:ascii="Book Antiqua" w:hAnsi="Book Antiqua"/>
          <w:lang w:val="es-ES_tradnl"/>
        </w:rPr>
      </w:pPr>
    </w:p>
    <w:p w14:paraId="75FAC398" w14:textId="725D83C5" w:rsidR="002A47BA" w:rsidRPr="000A3F5E" w:rsidRDefault="00A22A39" w:rsidP="00413A7D">
      <w:pPr>
        <w:ind w:left="567" w:hanging="567"/>
        <w:jc w:val="both"/>
        <w:rPr>
          <w:rFonts w:ascii="Book Antiqua" w:hAnsi="Book Antiqua"/>
          <w:bCs/>
          <w:szCs w:val="24"/>
          <w:lang w:val="es-ES_tradnl"/>
        </w:rPr>
      </w:pPr>
      <w:r w:rsidRPr="00E7472E">
        <w:rPr>
          <w:rFonts w:ascii="Book Antiqua" w:hAnsi="Book Antiqua"/>
          <w:lang w:val="es-ES_tradnl"/>
        </w:rPr>
        <w:t>Para</w:t>
      </w:r>
      <w:r w:rsidR="00A20194" w:rsidRPr="00E7472E">
        <w:rPr>
          <w:lang w:val="es-ES_tradnl"/>
        </w:rPr>
        <w:t xml:space="preserve"> </w:t>
      </w:r>
      <w:r w:rsidR="00A20194" w:rsidRPr="00E7472E">
        <w:rPr>
          <w:rFonts w:ascii="Book Antiqua" w:hAnsi="Book Antiqua"/>
          <w:lang w:val="es-ES_tradnl"/>
        </w:rPr>
        <w:t>ordenar a la Comisión de</w:t>
      </w:r>
      <w:r w:rsidR="00935A03" w:rsidRPr="00E7472E">
        <w:rPr>
          <w:rFonts w:ascii="Book Antiqua" w:hAnsi="Book Antiqua"/>
          <w:lang w:val="es-ES_tradnl"/>
        </w:rPr>
        <w:t xml:space="preserve"> </w:t>
      </w:r>
      <w:r w:rsidR="00632934" w:rsidRPr="00E7472E">
        <w:rPr>
          <w:rFonts w:ascii="Book Antiqua" w:hAnsi="Book Antiqua"/>
          <w:lang w:val="es-ES_tradnl"/>
        </w:rPr>
        <w:t>Adultos Mayores y Bienestar Social</w:t>
      </w:r>
      <w:r w:rsidR="003A3C4D" w:rsidRPr="00E7472E">
        <w:rPr>
          <w:rFonts w:ascii="Book Antiqua" w:hAnsi="Book Antiqua"/>
          <w:lang w:val="es-ES_tradnl"/>
        </w:rPr>
        <w:t xml:space="preserve"> de la Cámara de </w:t>
      </w:r>
      <w:r w:rsidR="003A3C4D" w:rsidRPr="000A3F5E">
        <w:rPr>
          <w:rFonts w:ascii="Book Antiqua" w:hAnsi="Book Antiqua"/>
          <w:lang w:val="es-ES_tradnl"/>
        </w:rPr>
        <w:t>Representantes de Puerto Rico</w:t>
      </w:r>
      <w:r w:rsidR="00C05760" w:rsidRPr="000A3F5E">
        <w:rPr>
          <w:rFonts w:ascii="Book Antiqua" w:hAnsi="Book Antiqua"/>
          <w:lang w:val="es-ES_tradnl"/>
        </w:rPr>
        <w:t xml:space="preserve"> a</w:t>
      </w:r>
      <w:r w:rsidR="003A3C4D" w:rsidRPr="000A3F5E">
        <w:rPr>
          <w:rFonts w:ascii="Book Antiqua" w:hAnsi="Book Antiqua"/>
          <w:lang w:val="es-ES_tradnl"/>
        </w:rPr>
        <w:t xml:space="preserve"> realizar una investigación </w:t>
      </w:r>
      <w:r w:rsidR="00632934" w:rsidRPr="000A3F5E">
        <w:rPr>
          <w:rFonts w:ascii="Book Antiqua" w:hAnsi="Book Antiqua"/>
          <w:bCs/>
          <w:szCs w:val="24"/>
          <w:lang w:val="es-ES_tradnl"/>
        </w:rPr>
        <w:t>sobre todo asunto relacionado con el desarrollo del funcionamiento y la supervisión de servicios de bienestar social a individuos, familias y comunidades, específicamente de poblaciones especiales</w:t>
      </w:r>
      <w:r w:rsidR="00FD330F" w:rsidRPr="000A3F5E">
        <w:rPr>
          <w:rFonts w:ascii="Book Antiqua" w:hAnsi="Book Antiqua"/>
          <w:bCs/>
          <w:szCs w:val="24"/>
          <w:lang w:val="es-ES_tradnl"/>
        </w:rPr>
        <w:t>,</w:t>
      </w:r>
      <w:r w:rsidR="00632934" w:rsidRPr="000A3F5E">
        <w:rPr>
          <w:rFonts w:ascii="Book Antiqua" w:hAnsi="Book Antiqua"/>
          <w:bCs/>
          <w:szCs w:val="24"/>
          <w:lang w:val="es-ES_tradnl"/>
        </w:rPr>
        <w:t xml:space="preserve"> tales como los adultos mayores y comunidades marginadas, con el propósito de implantar la política pública que garantice los servicios que requieren estas poblaciones; los beneficios de asistencia económica, rehabilitación física, económica y emocional; la asistencia nutricional y provisión de alimentos; las facilidades de amas de llaves; los centros de cuidado; las instituciones para la atención y rehabilitación de niños con problemas sociales; para combatir el maltrato infantil</w:t>
      </w:r>
      <w:r w:rsidR="00A93F79" w:rsidRPr="000A3F5E">
        <w:rPr>
          <w:rFonts w:ascii="Book Antiqua" w:hAnsi="Book Antiqua"/>
          <w:bCs/>
          <w:szCs w:val="24"/>
          <w:lang w:val="es-ES_tradnl"/>
        </w:rPr>
        <w:t>,</w:t>
      </w:r>
      <w:r w:rsidR="00632934" w:rsidRPr="000A3F5E">
        <w:rPr>
          <w:rFonts w:ascii="Book Antiqua" w:hAnsi="Book Antiqua"/>
          <w:bCs/>
          <w:szCs w:val="24"/>
          <w:lang w:val="es-ES_tradnl"/>
        </w:rPr>
        <w:t xml:space="preserve"> así como los sistemas de seguridad social;</w:t>
      </w:r>
      <w:r w:rsidR="00F30C1B" w:rsidRPr="000A3F5E">
        <w:rPr>
          <w:rFonts w:ascii="Book Antiqua" w:hAnsi="Book Antiqua"/>
          <w:bCs/>
          <w:szCs w:val="24"/>
          <w:lang w:val="es-ES_tradnl"/>
        </w:rPr>
        <w:t xml:space="preserve"> y</w:t>
      </w:r>
      <w:r w:rsidR="00632934" w:rsidRPr="000A3F5E">
        <w:rPr>
          <w:rFonts w:ascii="Book Antiqua" w:hAnsi="Book Antiqua"/>
          <w:bCs/>
          <w:szCs w:val="24"/>
          <w:lang w:val="es-ES_tradnl"/>
        </w:rPr>
        <w:t xml:space="preserve"> los servicios enfocados a una mejor calidad de vida</w:t>
      </w:r>
      <w:r w:rsidR="004E46AC" w:rsidRPr="000A3F5E">
        <w:rPr>
          <w:rFonts w:ascii="Book Antiqua" w:hAnsi="Book Antiqua"/>
          <w:bCs/>
          <w:szCs w:val="24"/>
          <w:lang w:val="es-ES_tradnl"/>
        </w:rPr>
        <w:t>, y para otros fines relacionados.</w:t>
      </w:r>
    </w:p>
    <w:p w14:paraId="4BC9D0EA" w14:textId="77777777" w:rsidR="00413A7D" w:rsidRDefault="00413A7D" w:rsidP="00413A7D">
      <w:pPr>
        <w:ind w:left="567" w:hanging="567"/>
        <w:jc w:val="both"/>
        <w:rPr>
          <w:rFonts w:ascii="Book Antiqua" w:hAnsi="Book Antiqua"/>
          <w:bCs/>
          <w:szCs w:val="24"/>
          <w:lang w:val="es-ES_tradnl"/>
        </w:rPr>
      </w:pPr>
    </w:p>
    <w:p w14:paraId="5C7910E4" w14:textId="0EBBBEE5" w:rsidR="00413A7D" w:rsidRPr="00EE5B7B" w:rsidRDefault="00413A7D" w:rsidP="00413A7D">
      <w:pPr>
        <w:ind w:left="567" w:hanging="567"/>
        <w:jc w:val="both"/>
        <w:rPr>
          <w:rFonts w:ascii="Book Antiqua" w:hAnsi="Book Antiqua"/>
          <w:bCs/>
          <w:szCs w:val="24"/>
          <w:lang w:val="es-ES_tradnl"/>
        </w:rPr>
      </w:pPr>
      <w:r>
        <w:rPr>
          <w:rFonts w:ascii="Book Antiqua" w:hAnsi="Book Antiqua"/>
          <w:bCs/>
          <w:szCs w:val="24"/>
          <w:lang w:val="es-ES_tradnl"/>
        </w:rPr>
        <w:tab/>
      </w:r>
      <w:r>
        <w:rPr>
          <w:rFonts w:ascii="Book Antiqua" w:hAnsi="Book Antiqua"/>
          <w:bCs/>
          <w:szCs w:val="24"/>
          <w:lang w:val="es-ES_tradnl"/>
        </w:rPr>
        <w:tab/>
      </w:r>
      <w:r>
        <w:rPr>
          <w:rFonts w:ascii="Book Antiqua" w:hAnsi="Book Antiqua"/>
          <w:bCs/>
          <w:szCs w:val="24"/>
          <w:lang w:val="es-ES_tradnl"/>
        </w:rPr>
        <w:tab/>
      </w:r>
      <w:r>
        <w:rPr>
          <w:rFonts w:ascii="Book Antiqua" w:hAnsi="Book Antiqua"/>
          <w:bCs/>
          <w:szCs w:val="24"/>
          <w:lang w:val="es-ES_tradnl"/>
        </w:rPr>
        <w:tab/>
      </w:r>
      <w:r w:rsidR="00222D33">
        <w:rPr>
          <w:rFonts w:ascii="Book Antiqua" w:hAnsi="Book Antiqua"/>
          <w:bCs/>
          <w:szCs w:val="24"/>
          <w:lang w:val="es-ES_tradnl"/>
        </w:rPr>
        <w:tab/>
      </w:r>
      <w:r w:rsidRPr="00EE5B7B">
        <w:rPr>
          <w:rFonts w:ascii="Book Antiqua" w:hAnsi="Book Antiqua"/>
          <w:bCs/>
          <w:szCs w:val="24"/>
          <w:lang w:val="es-ES_tradnl"/>
        </w:rPr>
        <w:t>EXPOSICIÓN DE MOTIVOS</w:t>
      </w:r>
    </w:p>
    <w:p w14:paraId="3177B3DA" w14:textId="77777777" w:rsidR="00A22A39" w:rsidRPr="0026223B" w:rsidRDefault="00A22A39" w:rsidP="003A3C4D">
      <w:pPr>
        <w:ind w:left="360" w:hanging="360"/>
        <w:jc w:val="both"/>
        <w:rPr>
          <w:rFonts w:ascii="Book Antiqua" w:hAnsi="Book Antiqua"/>
          <w:lang w:val="es-ES_tradnl"/>
        </w:rPr>
      </w:pPr>
    </w:p>
    <w:p w14:paraId="6DD92F58" w14:textId="0FE36FA7" w:rsidR="004F4E30" w:rsidRPr="000A3F5E" w:rsidRDefault="006578FE" w:rsidP="000A3F5E">
      <w:pPr>
        <w:ind w:firstLine="567"/>
        <w:jc w:val="both"/>
        <w:rPr>
          <w:rFonts w:ascii="Book Antiqua" w:hAnsi="Book Antiqua"/>
          <w:szCs w:val="24"/>
          <w:lang w:val="es-ES_tradnl"/>
        </w:rPr>
      </w:pPr>
      <w:r w:rsidRPr="000A3F5E">
        <w:rPr>
          <w:rFonts w:ascii="Book Antiqua" w:hAnsi="Book Antiqua"/>
          <w:lang w:val="es-ES_tradnl"/>
        </w:rPr>
        <w:t xml:space="preserve">La misión del Estado en la sociedad moderna es garantizar a sus constituyentes el más alto grado de calidad de vida posible. La salud, la educación, la seguridad, la economía, entre otras tantas áreas son fundamentales para el desarrollo de todos los ciudadanos.  </w:t>
      </w:r>
      <w:r w:rsidR="004F4E30" w:rsidRPr="000A3F5E">
        <w:rPr>
          <w:rFonts w:ascii="Book Antiqua" w:hAnsi="Book Antiqua"/>
          <w:szCs w:val="24"/>
          <w:lang w:val="es-PR"/>
        </w:rPr>
        <w:t>Sin embargo, aún existen importantes desafíos para lograr estos objetivos en Puerto Rico.</w:t>
      </w:r>
      <w:r w:rsidR="004F4E30" w:rsidRPr="000A3F5E">
        <w:rPr>
          <w:rFonts w:ascii="Book Antiqua" w:hAnsi="Book Antiqua"/>
          <w:szCs w:val="24"/>
          <w:lang w:val="es-ES_tradnl"/>
        </w:rPr>
        <w:t xml:space="preserve"> </w:t>
      </w:r>
      <w:r w:rsidR="004F4E30" w:rsidRPr="000A3F5E">
        <w:rPr>
          <w:rFonts w:ascii="Book Antiqua" w:hAnsi="Book Antiqua"/>
          <w:bCs/>
          <w:szCs w:val="24"/>
          <w:lang w:val="es-PR"/>
        </w:rPr>
        <w:t xml:space="preserve">En particular, retos significativos para garantizar una calidad de vida </w:t>
      </w:r>
      <w:r w:rsidR="004F4E30" w:rsidRPr="000A3F5E">
        <w:rPr>
          <w:rFonts w:ascii="Book Antiqua" w:hAnsi="Book Antiqua"/>
          <w:bCs/>
          <w:szCs w:val="24"/>
          <w:lang w:val="es-PR"/>
        </w:rPr>
        <w:lastRenderedPageBreak/>
        <w:t>adecuada, especialmente para las poblaciones más vulnerables, como los adultos mayores y l</w:t>
      </w:r>
      <w:r w:rsidR="00B92276" w:rsidRPr="000A3F5E">
        <w:rPr>
          <w:rFonts w:ascii="Book Antiqua" w:hAnsi="Book Antiqua"/>
          <w:bCs/>
          <w:szCs w:val="24"/>
          <w:lang w:val="es-PR"/>
        </w:rPr>
        <w:t>os niños en situación de precariedad</w:t>
      </w:r>
      <w:r w:rsidR="004F4E30" w:rsidRPr="000A3F5E">
        <w:rPr>
          <w:rFonts w:ascii="Book Antiqua" w:hAnsi="Book Antiqua"/>
          <w:bCs/>
          <w:szCs w:val="24"/>
          <w:lang w:val="es-PR"/>
        </w:rPr>
        <w:t>.</w:t>
      </w:r>
      <w:r w:rsidR="004F4E30" w:rsidRPr="000A3F5E">
        <w:rPr>
          <w:rFonts w:ascii="Book Antiqua" w:hAnsi="Book Antiqua"/>
          <w:szCs w:val="24"/>
          <w:lang w:val="es-PR"/>
        </w:rPr>
        <w:t>"</w:t>
      </w:r>
    </w:p>
    <w:p w14:paraId="5B568D9D" w14:textId="77777777" w:rsidR="00067925" w:rsidRPr="0026223B" w:rsidRDefault="00067925" w:rsidP="006862F7">
      <w:pPr>
        <w:jc w:val="both"/>
        <w:rPr>
          <w:rFonts w:ascii="Book Antiqua" w:hAnsi="Book Antiqua"/>
          <w:lang w:val="es-ES_tradnl"/>
        </w:rPr>
      </w:pPr>
    </w:p>
    <w:p w14:paraId="257C0395" w14:textId="7237E80B" w:rsidR="00AB1412" w:rsidRPr="000A3F5E" w:rsidRDefault="00F30C1B" w:rsidP="00AB1412">
      <w:pPr>
        <w:pStyle w:val="NormalWeb"/>
        <w:spacing w:before="0" w:beforeAutospacing="0" w:after="0" w:afterAutospacing="0"/>
        <w:ind w:firstLine="720"/>
        <w:jc w:val="both"/>
        <w:rPr>
          <w:rFonts w:ascii="Book Antiqua" w:hAnsi="Book Antiqua" w:cs="Arial"/>
          <w:lang w:val="es-ES_tradnl"/>
        </w:rPr>
      </w:pPr>
      <w:r w:rsidRPr="000A3F5E">
        <w:rPr>
          <w:rFonts w:ascii="Book Antiqua" w:hAnsi="Book Antiqua" w:cs="Arial"/>
          <w:lang w:val="es-ES_tradnl"/>
        </w:rPr>
        <w:t>Puerto Rico</w:t>
      </w:r>
      <w:r w:rsidR="00854908" w:rsidRPr="000A3F5E">
        <w:rPr>
          <w:rFonts w:ascii="Book Antiqua" w:hAnsi="Book Antiqua" w:cs="Arial"/>
          <w:lang w:val="es-ES_tradnl"/>
        </w:rPr>
        <w:t xml:space="preserve">, en el </w:t>
      </w:r>
      <w:r w:rsidR="00416BF5" w:rsidRPr="000A3F5E">
        <w:rPr>
          <w:rFonts w:ascii="Book Antiqua" w:hAnsi="Book Antiqua" w:cs="Arial"/>
          <w:lang w:val="es-ES_tradnl"/>
        </w:rPr>
        <w:t xml:space="preserve">año </w:t>
      </w:r>
      <w:r w:rsidR="00854908" w:rsidRPr="000A3F5E">
        <w:rPr>
          <w:rFonts w:ascii="Book Antiqua" w:hAnsi="Book Antiqua" w:cs="Arial"/>
          <w:lang w:val="es-ES_tradnl"/>
        </w:rPr>
        <w:t>2019,</w:t>
      </w:r>
      <w:r w:rsidRPr="000A3F5E">
        <w:rPr>
          <w:rFonts w:ascii="Book Antiqua" w:hAnsi="Book Antiqua" w:cs="Arial"/>
          <w:lang w:val="es-ES_tradnl"/>
        </w:rPr>
        <w:t xml:space="preserve"> se posicionó como la segunda jurisdicción americana con mayor porcentaje de personas mayores de 60 años, con 27.61%.  Se estima que, para el </w:t>
      </w:r>
      <w:r w:rsidR="00DB5916" w:rsidRPr="000A3F5E">
        <w:rPr>
          <w:rFonts w:ascii="Book Antiqua" w:hAnsi="Book Antiqua" w:cs="Arial"/>
          <w:lang w:val="es-ES_tradnl"/>
        </w:rPr>
        <w:t xml:space="preserve">año </w:t>
      </w:r>
      <w:r w:rsidRPr="000A3F5E">
        <w:rPr>
          <w:rFonts w:ascii="Book Antiqua" w:hAnsi="Book Antiqua" w:cs="Arial"/>
          <w:lang w:val="es-ES_tradnl"/>
        </w:rPr>
        <w:t xml:space="preserve">2030, más de </w:t>
      </w:r>
      <w:r w:rsidR="009C22C9" w:rsidRPr="000A3F5E">
        <w:rPr>
          <w:rFonts w:ascii="Book Antiqua" w:hAnsi="Book Antiqua" w:cs="Arial"/>
          <w:lang w:val="es-ES_tradnl"/>
        </w:rPr>
        <w:t>novecient</w:t>
      </w:r>
      <w:r w:rsidR="003323D5" w:rsidRPr="000A3F5E">
        <w:rPr>
          <w:rFonts w:ascii="Book Antiqua" w:hAnsi="Book Antiqua" w:cs="Arial"/>
          <w:lang w:val="es-ES_tradnl"/>
        </w:rPr>
        <w:t>o</w:t>
      </w:r>
      <w:r w:rsidR="009C22C9" w:rsidRPr="000A3F5E">
        <w:rPr>
          <w:rFonts w:ascii="Book Antiqua" w:hAnsi="Book Antiqua" w:cs="Arial"/>
          <w:lang w:val="es-ES_tradnl"/>
        </w:rPr>
        <w:t>s sesenta y cinco</w:t>
      </w:r>
      <w:r w:rsidR="00A558E1" w:rsidRPr="000A3F5E">
        <w:rPr>
          <w:rFonts w:ascii="Book Antiqua" w:hAnsi="Book Antiqua" w:cs="Arial"/>
          <w:lang w:val="es-ES_tradnl"/>
        </w:rPr>
        <w:t xml:space="preserve"> mil</w:t>
      </w:r>
      <w:r w:rsidR="003323D5" w:rsidRPr="000A3F5E">
        <w:rPr>
          <w:rFonts w:ascii="Book Antiqua" w:hAnsi="Book Antiqua" w:cs="Arial"/>
          <w:lang w:val="es-ES_tradnl"/>
        </w:rPr>
        <w:t xml:space="preserve"> </w:t>
      </w:r>
      <w:r w:rsidR="009C22C9" w:rsidRPr="000A3F5E">
        <w:rPr>
          <w:rFonts w:ascii="Book Antiqua" w:hAnsi="Book Antiqua" w:cs="Arial"/>
          <w:lang w:val="es-ES_tradnl"/>
        </w:rPr>
        <w:t>(</w:t>
      </w:r>
      <w:r w:rsidRPr="000A3F5E">
        <w:rPr>
          <w:rFonts w:ascii="Book Antiqua" w:hAnsi="Book Antiqua" w:cs="Arial"/>
          <w:lang w:val="es-ES_tradnl"/>
        </w:rPr>
        <w:t>965,000</w:t>
      </w:r>
      <w:r w:rsidR="00A558E1" w:rsidRPr="000A3F5E">
        <w:rPr>
          <w:rFonts w:ascii="Book Antiqua" w:hAnsi="Book Antiqua" w:cs="Arial"/>
          <w:lang w:val="es-ES_tradnl"/>
        </w:rPr>
        <w:t>)</w:t>
      </w:r>
      <w:r w:rsidRPr="000A3F5E">
        <w:rPr>
          <w:rFonts w:ascii="Book Antiqua" w:hAnsi="Book Antiqua" w:cs="Arial"/>
          <w:lang w:val="es-ES_tradnl"/>
        </w:rPr>
        <w:t xml:space="preserve"> personas en Puerto Rico tengan más de 60 años</w:t>
      </w:r>
      <w:r w:rsidR="00C05760" w:rsidRPr="000A3F5E">
        <w:rPr>
          <w:rFonts w:ascii="Book Antiqua" w:hAnsi="Book Antiqua" w:cs="Arial"/>
          <w:lang w:val="es-ES_tradnl"/>
        </w:rPr>
        <w:t>.</w:t>
      </w:r>
      <w:r w:rsidR="00B50FEF" w:rsidRPr="000A3F5E">
        <w:rPr>
          <w:rFonts w:ascii="Book Antiqua" w:hAnsi="Book Antiqua" w:cs="Arial"/>
          <w:lang w:val="es-ES_tradnl"/>
        </w:rPr>
        <w:t xml:space="preserve"> </w:t>
      </w:r>
      <w:r w:rsidR="00DD078E" w:rsidRPr="000A3F5E">
        <w:rPr>
          <w:rFonts w:ascii="Book Antiqua" w:hAnsi="Book Antiqua" w:cs="Arial"/>
          <w:lang w:val="es-ES_tradnl"/>
        </w:rPr>
        <w:t>Según datos del mismo año, casi el 40% de nuestros adultos mayores vivían bajo el nivel de pobreza.</w:t>
      </w:r>
      <w:r w:rsidR="00AB1412" w:rsidRPr="000A3F5E">
        <w:rPr>
          <w:rFonts w:ascii="Book Antiqua" w:hAnsi="Book Antiqua" w:cs="Arial"/>
          <w:lang w:val="es-ES_tradnl"/>
        </w:rPr>
        <w:t xml:space="preserve"> </w:t>
      </w:r>
      <w:r w:rsidR="00AB1412" w:rsidRPr="000A3F5E">
        <w:rPr>
          <w:rFonts w:ascii="Book Antiqua" w:hAnsi="Book Antiqua"/>
          <w:bCs/>
          <w:lang w:val="es-PR"/>
        </w:rPr>
        <w:t>Lo anterior evidencia la necesidad de priorizar políticas efectivas para abordar las necesidades de esta población.</w:t>
      </w:r>
    </w:p>
    <w:p w14:paraId="59BDF373" w14:textId="3617BDBF" w:rsidR="00F30C1B" w:rsidRPr="0026223B" w:rsidRDefault="00DD078E" w:rsidP="00067925">
      <w:pPr>
        <w:pStyle w:val="NormalWeb"/>
        <w:spacing w:before="0" w:beforeAutospacing="0" w:after="0" w:afterAutospacing="0"/>
        <w:ind w:firstLine="720"/>
        <w:jc w:val="both"/>
        <w:rPr>
          <w:rFonts w:ascii="Book Antiqua" w:hAnsi="Book Antiqua" w:cs="Arial"/>
          <w:lang w:val="es-ES_tradnl"/>
        </w:rPr>
      </w:pPr>
      <w:r>
        <w:rPr>
          <w:rFonts w:ascii="Book Antiqua" w:hAnsi="Book Antiqua" w:cs="Arial"/>
          <w:lang w:val="es-ES_tradnl"/>
        </w:rPr>
        <w:t xml:space="preserve"> </w:t>
      </w:r>
    </w:p>
    <w:p w14:paraId="1566B781" w14:textId="2DB3FE32" w:rsidR="00196E5F" w:rsidRPr="000A3F5E" w:rsidRDefault="00C05760" w:rsidP="00067925">
      <w:pPr>
        <w:pStyle w:val="NormalWeb"/>
        <w:spacing w:before="0" w:beforeAutospacing="0" w:after="0" w:afterAutospacing="0"/>
        <w:ind w:firstLine="720"/>
        <w:jc w:val="both"/>
        <w:rPr>
          <w:rFonts w:ascii="Book Antiqua" w:hAnsi="Book Antiqua" w:cs="Arial"/>
          <w:lang w:val="es-ES_tradnl"/>
        </w:rPr>
      </w:pPr>
      <w:r w:rsidRPr="000A3F5E">
        <w:rPr>
          <w:rFonts w:ascii="Book Antiqua" w:hAnsi="Book Antiqua" w:cs="Arial"/>
          <w:lang w:val="es-ES_tradnl"/>
        </w:rPr>
        <w:t xml:space="preserve">En este escenario, el Gobierno tiene la </w:t>
      </w:r>
      <w:r w:rsidR="0026223B" w:rsidRPr="000A3F5E">
        <w:rPr>
          <w:rFonts w:ascii="Book Antiqua" w:hAnsi="Book Antiqua" w:cs="Arial"/>
          <w:lang w:val="es-ES_tradnl"/>
        </w:rPr>
        <w:t>obligación</w:t>
      </w:r>
      <w:r w:rsidRPr="000A3F5E">
        <w:rPr>
          <w:rFonts w:ascii="Book Antiqua" w:hAnsi="Book Antiqua" w:cs="Arial"/>
          <w:lang w:val="es-ES_tradnl"/>
        </w:rPr>
        <w:t xml:space="preserve"> de</w:t>
      </w:r>
      <w:r w:rsidR="0026223B" w:rsidRPr="000A3F5E">
        <w:rPr>
          <w:rFonts w:ascii="Book Antiqua" w:hAnsi="Book Antiqua" w:cs="Arial"/>
          <w:lang w:val="es-ES_tradnl"/>
        </w:rPr>
        <w:t xml:space="preserve"> fomentar la integración y participación efectiva de los adultos mayores en la vida social, económica y comunitaria; así como de</w:t>
      </w:r>
      <w:r w:rsidRPr="000A3F5E">
        <w:rPr>
          <w:rFonts w:ascii="Book Antiqua" w:hAnsi="Book Antiqua" w:cs="Arial"/>
          <w:lang w:val="es-ES_tradnl"/>
        </w:rPr>
        <w:t xml:space="preserve"> ofrecer servicios</w:t>
      </w:r>
      <w:r w:rsidR="00F30C1B" w:rsidRPr="000A3F5E">
        <w:rPr>
          <w:rFonts w:ascii="Book Antiqua" w:hAnsi="Book Antiqua" w:cs="Arial"/>
          <w:lang w:val="es-ES_tradnl"/>
        </w:rPr>
        <w:t xml:space="preserve"> que se basen en los principios del respeto, autonomía y participación, justicia, equidad, seguridad y protección hacia el adulto mayor</w:t>
      </w:r>
      <w:r w:rsidR="0026223B" w:rsidRPr="000A3F5E">
        <w:rPr>
          <w:rFonts w:ascii="Book Antiqua" w:hAnsi="Book Antiqua" w:cs="Arial"/>
          <w:lang w:val="es-ES_tradnl"/>
        </w:rPr>
        <w:t xml:space="preserve">. </w:t>
      </w:r>
      <w:r w:rsidRPr="000A3F5E">
        <w:rPr>
          <w:rFonts w:ascii="Book Antiqua" w:hAnsi="Book Antiqua" w:cs="Arial"/>
          <w:lang w:val="es-ES_tradnl"/>
        </w:rPr>
        <w:t xml:space="preserve"> </w:t>
      </w:r>
      <w:r w:rsidR="0026223B" w:rsidRPr="000A3F5E">
        <w:rPr>
          <w:rFonts w:ascii="Book Antiqua" w:hAnsi="Book Antiqua" w:cs="Arial"/>
          <w:lang w:val="es-ES_tradnl"/>
        </w:rPr>
        <w:t>Sin duda, resulta</w:t>
      </w:r>
      <w:r w:rsidRPr="000A3F5E">
        <w:rPr>
          <w:rFonts w:ascii="Book Antiqua" w:hAnsi="Book Antiqua" w:cs="Arial"/>
          <w:lang w:val="es-ES_tradnl"/>
        </w:rPr>
        <w:t xml:space="preserve"> necesario </w:t>
      </w:r>
      <w:r w:rsidR="00F30C1B" w:rsidRPr="000A3F5E">
        <w:rPr>
          <w:rFonts w:ascii="Book Antiqua" w:hAnsi="Book Antiqua" w:cs="Arial"/>
          <w:lang w:val="es-ES_tradnl"/>
        </w:rPr>
        <w:t xml:space="preserve">mejorar la calidad de vida de los adultos mayores en Puerto Rico a través de un enfoque holístico y participativo, que promueva la inclusión de </w:t>
      </w:r>
      <w:r w:rsidRPr="000A3F5E">
        <w:rPr>
          <w:rFonts w:ascii="Book Antiqua" w:hAnsi="Book Antiqua" w:cs="Arial"/>
          <w:lang w:val="es-ES_tradnl"/>
        </w:rPr>
        <w:t>estos</w:t>
      </w:r>
      <w:r w:rsidR="00F30C1B" w:rsidRPr="000A3F5E">
        <w:rPr>
          <w:rFonts w:ascii="Book Antiqua" w:hAnsi="Book Antiqua" w:cs="Arial"/>
          <w:lang w:val="es-ES_tradnl"/>
        </w:rPr>
        <w:t xml:space="preserve"> en todos los aspectos de nuestra sociedad garantizando su bienestar integral.</w:t>
      </w:r>
    </w:p>
    <w:p w14:paraId="2A4F15C7" w14:textId="77777777" w:rsidR="00067925" w:rsidRPr="0026223B" w:rsidRDefault="00067925" w:rsidP="00067925">
      <w:pPr>
        <w:pStyle w:val="NormalWeb"/>
        <w:spacing w:before="0" w:beforeAutospacing="0" w:after="0" w:afterAutospacing="0"/>
        <w:ind w:firstLine="720"/>
        <w:jc w:val="both"/>
        <w:rPr>
          <w:rFonts w:ascii="Book Antiqua" w:hAnsi="Book Antiqua" w:cs="Arial"/>
          <w:lang w:val="es-ES_tradnl"/>
        </w:rPr>
      </w:pPr>
    </w:p>
    <w:p w14:paraId="51D4EC59" w14:textId="1BF97D29" w:rsidR="00AB1412" w:rsidRPr="000A3F5E" w:rsidRDefault="3E7169D6" w:rsidP="00AB1412">
      <w:pPr>
        <w:pStyle w:val="NormalWeb"/>
        <w:spacing w:before="0" w:beforeAutospacing="0" w:after="0" w:afterAutospacing="0"/>
        <w:ind w:firstLine="720"/>
        <w:jc w:val="both"/>
        <w:rPr>
          <w:rFonts w:ascii="Book Antiqua" w:hAnsi="Book Antiqua" w:cs="Arial"/>
          <w:i/>
          <w:lang w:val="es-ES"/>
        </w:rPr>
      </w:pPr>
      <w:r w:rsidRPr="000A3F5E">
        <w:rPr>
          <w:rFonts w:ascii="Book Antiqua" w:hAnsi="Book Antiqua" w:cs="Arial"/>
          <w:lang w:val="es-ES"/>
        </w:rPr>
        <w:t>Asimismo, el Gobierno tiene la responsabilidad de garantizar y promover el bienestar integral de los niños y niñas en Puerto Rico, invertir en programas de cuidado infantil y educación temprana que apoye el desarrollo de estos, así como luchar contra la pobreza infantil</w:t>
      </w:r>
      <w:r w:rsidR="00AB1412" w:rsidRPr="000A3F5E">
        <w:rPr>
          <w:rFonts w:ascii="Book Antiqua" w:hAnsi="Book Antiqua" w:cs="Arial"/>
          <w:lang w:val="es-ES"/>
        </w:rPr>
        <w:t xml:space="preserve"> y la violencia intrafamiliar. </w:t>
      </w:r>
    </w:p>
    <w:p w14:paraId="0F68FFF0" w14:textId="77777777" w:rsidR="00067925" w:rsidRPr="000A3F5E" w:rsidRDefault="00067925" w:rsidP="00AB1412">
      <w:pPr>
        <w:pStyle w:val="NormalWeb"/>
        <w:spacing w:before="0" w:beforeAutospacing="0" w:after="0" w:afterAutospacing="0"/>
        <w:jc w:val="both"/>
        <w:rPr>
          <w:rFonts w:ascii="Book Antiqua" w:hAnsi="Book Antiqua" w:cs="Arial"/>
          <w:lang w:val="es-ES"/>
        </w:rPr>
      </w:pPr>
    </w:p>
    <w:p w14:paraId="6C1A2C1A" w14:textId="77777777" w:rsidR="00067925" w:rsidRPr="000A3F5E" w:rsidRDefault="00522444" w:rsidP="00067925">
      <w:pPr>
        <w:pStyle w:val="NormalWeb"/>
        <w:spacing w:before="0" w:beforeAutospacing="0" w:after="0" w:afterAutospacing="0"/>
        <w:ind w:firstLine="720"/>
        <w:jc w:val="both"/>
        <w:rPr>
          <w:rFonts w:ascii="Book Antiqua" w:hAnsi="Book Antiqua" w:cs="Arial"/>
          <w:lang w:val="es-ES_tradnl"/>
        </w:rPr>
      </w:pPr>
      <w:r w:rsidRPr="000A3F5E">
        <w:rPr>
          <w:rFonts w:ascii="Book Antiqua" w:hAnsi="Book Antiqua" w:cs="Arial"/>
          <w:lang w:val="es-ES_tradnl"/>
        </w:rPr>
        <w:t>Además, es</w:t>
      </w:r>
      <w:r w:rsidR="0026223B" w:rsidRPr="000A3F5E">
        <w:rPr>
          <w:rFonts w:ascii="Book Antiqua" w:hAnsi="Book Antiqua" w:cs="Arial"/>
          <w:lang w:val="es-ES_tradnl"/>
        </w:rPr>
        <w:t xml:space="preserve"> necesario proporcionar a l</w:t>
      </w:r>
      <w:r w:rsidRPr="000A3F5E">
        <w:rPr>
          <w:rFonts w:ascii="Book Antiqua" w:hAnsi="Book Antiqua" w:cs="Arial"/>
          <w:lang w:val="es-ES_tradnl"/>
        </w:rPr>
        <w:t>os individuos,</w:t>
      </w:r>
      <w:r w:rsidR="0026223B" w:rsidRPr="000A3F5E">
        <w:rPr>
          <w:rFonts w:ascii="Book Antiqua" w:hAnsi="Book Antiqua" w:cs="Arial"/>
          <w:lang w:val="es-ES_tradnl"/>
        </w:rPr>
        <w:t xml:space="preserve"> familias</w:t>
      </w:r>
      <w:r w:rsidRPr="000A3F5E">
        <w:rPr>
          <w:rFonts w:ascii="Book Antiqua" w:hAnsi="Book Antiqua" w:cs="Arial"/>
          <w:lang w:val="es-ES_tradnl"/>
        </w:rPr>
        <w:t xml:space="preserve"> y comunidades más vulnerables</w:t>
      </w:r>
      <w:r w:rsidR="0026223B" w:rsidRPr="000A3F5E">
        <w:rPr>
          <w:rFonts w:ascii="Book Antiqua" w:hAnsi="Book Antiqua" w:cs="Arial"/>
          <w:lang w:val="es-ES_tradnl"/>
        </w:rPr>
        <w:t xml:space="preserve"> las herramientas y el apoyo necesario para superar las barreras económicas y sociales, promover un entorno seguro y fomentar su desarrollo y el de </w:t>
      </w:r>
      <w:r w:rsidRPr="000A3F5E">
        <w:rPr>
          <w:rFonts w:ascii="Book Antiqua" w:hAnsi="Book Antiqua" w:cs="Arial"/>
          <w:lang w:val="es-ES_tradnl"/>
        </w:rPr>
        <w:t>su entorno</w:t>
      </w:r>
      <w:r w:rsidR="0026223B" w:rsidRPr="000A3F5E">
        <w:rPr>
          <w:rFonts w:ascii="Book Antiqua" w:hAnsi="Book Antiqua" w:cs="Arial"/>
          <w:lang w:val="es-ES_tradnl"/>
        </w:rPr>
        <w:t>.</w:t>
      </w:r>
    </w:p>
    <w:p w14:paraId="17B7B7EC" w14:textId="4B2BD86A" w:rsidR="00C05760" w:rsidRPr="000A3F5E" w:rsidRDefault="0026223B" w:rsidP="00067925">
      <w:pPr>
        <w:pStyle w:val="NormalWeb"/>
        <w:spacing w:before="0" w:beforeAutospacing="0" w:after="0" w:afterAutospacing="0"/>
        <w:ind w:firstLine="720"/>
        <w:jc w:val="both"/>
        <w:rPr>
          <w:rFonts w:ascii="Book Antiqua" w:hAnsi="Book Antiqua" w:cs="Arial"/>
          <w:lang w:val="es-ES_tradnl"/>
        </w:rPr>
      </w:pPr>
      <w:r w:rsidRPr="000A3F5E">
        <w:rPr>
          <w:rFonts w:ascii="Book Antiqua" w:hAnsi="Book Antiqua" w:cs="Arial"/>
          <w:lang w:val="es-ES_tradnl"/>
        </w:rPr>
        <w:t xml:space="preserve"> </w:t>
      </w:r>
    </w:p>
    <w:p w14:paraId="0E51ECFD" w14:textId="2C655062" w:rsidR="00A154BD" w:rsidRPr="000A3F5E" w:rsidRDefault="006578FE" w:rsidP="00A154BD">
      <w:pPr>
        <w:pStyle w:val="NormalWeb"/>
        <w:spacing w:before="0" w:beforeAutospacing="0" w:after="0" w:afterAutospacing="0"/>
        <w:ind w:firstLine="720"/>
        <w:jc w:val="both"/>
        <w:rPr>
          <w:rFonts w:ascii="Book Antiqua" w:hAnsi="Book Antiqua"/>
          <w:lang w:val="es-ES_tradnl"/>
        </w:rPr>
      </w:pPr>
      <w:r w:rsidRPr="000A3F5E">
        <w:rPr>
          <w:rFonts w:ascii="Book Antiqua" w:hAnsi="Book Antiqua" w:cs="Helvetica"/>
          <w:lang w:val="es-ES_tradnl"/>
        </w:rPr>
        <w:t>Estamos en un momento crucial en el que es imprescindible darle un giro en la dirección correcta a la forma en que el Estado responsablemente debe responder a sus constituyentes.</w:t>
      </w:r>
      <w:r w:rsidRPr="000A3F5E">
        <w:rPr>
          <w:rFonts w:ascii="Book Antiqua" w:hAnsi="Book Antiqua"/>
          <w:lang w:val="es-ES_tradnl"/>
        </w:rPr>
        <w:t xml:space="preserve"> </w:t>
      </w:r>
      <w:r w:rsidR="0004204C" w:rsidRPr="000A3F5E">
        <w:rPr>
          <w:rFonts w:ascii="Book Antiqua" w:hAnsi="Book Antiqua"/>
          <w:lang w:val="es-ES_tradnl"/>
        </w:rPr>
        <w:t xml:space="preserve"> </w:t>
      </w:r>
      <w:r w:rsidRPr="000A3F5E">
        <w:rPr>
          <w:rFonts w:ascii="Book Antiqua" w:hAnsi="Book Antiqua"/>
          <w:lang w:val="es-ES_tradnl"/>
        </w:rPr>
        <w:t>Por tal motivo, la Cámara de Representantes de Puerto Rico entiende que es menester impostergable que esta Comisión lleve a cabo los estudios e investigaciones que se ordenan en esta Resolución, de tal forma que se puedan hacer las recomendaciones pertinentes a todos los organismos que componen las tres ramas de gobierno.</w:t>
      </w:r>
      <w:r w:rsidR="00A154BD" w:rsidRPr="000A3F5E">
        <w:rPr>
          <w:rFonts w:ascii="Book Antiqua" w:hAnsi="Book Antiqua"/>
          <w:lang w:val="es-ES_tradnl"/>
        </w:rPr>
        <w:t xml:space="preserve"> </w:t>
      </w:r>
    </w:p>
    <w:p w14:paraId="5527A20A" w14:textId="77777777" w:rsidR="00067925" w:rsidRPr="00B92276" w:rsidRDefault="00067925" w:rsidP="00A154BD">
      <w:pPr>
        <w:pStyle w:val="NormalWeb"/>
        <w:spacing w:before="0" w:beforeAutospacing="0" w:after="0" w:afterAutospacing="0"/>
        <w:jc w:val="both"/>
        <w:rPr>
          <w:rStyle w:val="apple-converted-space"/>
          <w:rFonts w:ascii="Book Antiqua" w:hAnsi="Book Antiqua" w:cs="Arial"/>
          <w:lang w:val="es-ES_tradnl"/>
        </w:rPr>
      </w:pPr>
    </w:p>
    <w:p w14:paraId="3346FDFB" w14:textId="006809C6" w:rsidR="00A22A39" w:rsidRDefault="00A22A39" w:rsidP="00067925">
      <w:pPr>
        <w:rPr>
          <w:rFonts w:ascii="Book Antiqua" w:hAnsi="Book Antiqua"/>
          <w:i/>
          <w:lang w:val="es-ES_tradnl"/>
        </w:rPr>
      </w:pPr>
      <w:r w:rsidRPr="00F339ED">
        <w:rPr>
          <w:rFonts w:ascii="Book Antiqua" w:hAnsi="Book Antiqua"/>
          <w:i/>
          <w:lang w:val="es-ES_tradnl"/>
        </w:rPr>
        <w:t>RESUÉLVESE POR LA CÁMARA DE REPRESENTANTES DE PUERTO RICO:</w:t>
      </w:r>
    </w:p>
    <w:p w14:paraId="35B5609F" w14:textId="77777777" w:rsidR="00067925" w:rsidRPr="00F339ED" w:rsidRDefault="00067925" w:rsidP="00067925">
      <w:pPr>
        <w:rPr>
          <w:rFonts w:ascii="Book Antiqua" w:hAnsi="Book Antiqua"/>
          <w:i/>
          <w:lang w:val="es-ES_tradnl"/>
        </w:rPr>
      </w:pPr>
    </w:p>
    <w:p w14:paraId="458A578E" w14:textId="77777777" w:rsidR="00A22A39" w:rsidRPr="00F339ED" w:rsidRDefault="00A22A39" w:rsidP="00A22A39">
      <w:pPr>
        <w:spacing w:line="480" w:lineRule="auto"/>
        <w:jc w:val="both"/>
        <w:rPr>
          <w:rFonts w:ascii="Book Antiqua" w:hAnsi="Book Antiqua"/>
          <w:lang w:val="es-ES_tradnl"/>
        </w:rPr>
        <w:sectPr w:rsidR="00A22A39" w:rsidRPr="00F339ED">
          <w:headerReference w:type="default" r:id="rId9"/>
          <w:headerReference w:type="first" r:id="rId10"/>
          <w:type w:val="continuous"/>
          <w:pgSz w:w="12240" w:h="15840" w:code="1"/>
          <w:pgMar w:top="1440" w:right="1440" w:bottom="1440" w:left="1440" w:header="720" w:footer="720" w:gutter="0"/>
          <w:cols w:space="720"/>
          <w:titlePg/>
        </w:sectPr>
      </w:pPr>
    </w:p>
    <w:p w14:paraId="674DC677" w14:textId="6D4E8BEC" w:rsidR="00A22A39" w:rsidRPr="000A3F5E" w:rsidRDefault="00A22A39" w:rsidP="00067925">
      <w:pPr>
        <w:spacing w:line="480" w:lineRule="auto"/>
        <w:ind w:firstLine="567"/>
        <w:jc w:val="both"/>
        <w:rPr>
          <w:rFonts w:ascii="Book Antiqua" w:hAnsi="Book Antiqua"/>
          <w:bCs/>
          <w:szCs w:val="24"/>
          <w:lang w:val="es-ES_tradnl"/>
        </w:rPr>
      </w:pPr>
      <w:r w:rsidRPr="000A3F5E">
        <w:rPr>
          <w:rFonts w:ascii="Book Antiqua" w:hAnsi="Book Antiqua"/>
          <w:lang w:val="es-ES_tradnl"/>
        </w:rPr>
        <w:t>Sección 1.-</w:t>
      </w:r>
      <w:r w:rsidR="00A20194" w:rsidRPr="000A3F5E">
        <w:rPr>
          <w:rFonts w:ascii="Book Antiqua" w:hAnsi="Book Antiqua"/>
          <w:lang w:val="es-ES_tradnl"/>
        </w:rPr>
        <w:t xml:space="preserve">Ordenar a la Comisión </w:t>
      </w:r>
      <w:r w:rsidR="007D0A0C" w:rsidRPr="000A3F5E">
        <w:rPr>
          <w:rFonts w:ascii="Book Antiqua" w:hAnsi="Book Antiqua"/>
          <w:lang w:val="es-ES_tradnl"/>
        </w:rPr>
        <w:t>de</w:t>
      </w:r>
      <w:r w:rsidR="00935A03" w:rsidRPr="000A3F5E">
        <w:rPr>
          <w:rFonts w:ascii="Book Antiqua" w:hAnsi="Book Antiqua"/>
          <w:lang w:val="es-ES_tradnl"/>
        </w:rPr>
        <w:t xml:space="preserve"> </w:t>
      </w:r>
      <w:r w:rsidR="00632934" w:rsidRPr="000A3F5E">
        <w:rPr>
          <w:rFonts w:ascii="Book Antiqua" w:hAnsi="Book Antiqua"/>
          <w:lang w:val="es-ES_tradnl"/>
        </w:rPr>
        <w:t>Adultos Mayores y Bienestar Social</w:t>
      </w:r>
      <w:r w:rsidR="008557BF" w:rsidRPr="000A3F5E">
        <w:rPr>
          <w:rFonts w:ascii="Book Antiqua" w:hAnsi="Book Antiqua"/>
          <w:lang w:val="es-ES_tradnl"/>
        </w:rPr>
        <w:t xml:space="preserve"> </w:t>
      </w:r>
      <w:r w:rsidR="00C05760" w:rsidRPr="000A3F5E">
        <w:rPr>
          <w:rFonts w:ascii="Book Antiqua" w:hAnsi="Book Antiqua"/>
          <w:lang w:val="es-ES_tradnl"/>
        </w:rPr>
        <w:t>a</w:t>
      </w:r>
      <w:r w:rsidR="00935A03" w:rsidRPr="000A3F5E">
        <w:rPr>
          <w:rFonts w:ascii="Book Antiqua" w:hAnsi="Book Antiqua"/>
          <w:lang w:val="es-ES_tradnl"/>
        </w:rPr>
        <w:t xml:space="preserve"> realizar una investigación </w:t>
      </w:r>
      <w:r w:rsidR="00632934" w:rsidRPr="000A3F5E">
        <w:rPr>
          <w:rFonts w:ascii="Book Antiqua" w:hAnsi="Book Antiqua"/>
          <w:bCs/>
          <w:szCs w:val="24"/>
          <w:lang w:val="es-ES_tradnl"/>
        </w:rPr>
        <w:t xml:space="preserve">sobre todo asunto relacionado con el desarrollo del funcionamiento y la supervisión de servicios de bienestar social a individuos, familias y comunidades, específicamente de poblaciones especiales tales como los adultos mayores y comunidades </w:t>
      </w:r>
      <w:r w:rsidR="00632934" w:rsidRPr="000A3F5E">
        <w:rPr>
          <w:rFonts w:ascii="Book Antiqua" w:hAnsi="Book Antiqua"/>
          <w:bCs/>
          <w:szCs w:val="24"/>
          <w:lang w:val="es-ES_tradnl"/>
        </w:rPr>
        <w:lastRenderedPageBreak/>
        <w:t>marginadas, con el propósito de implantar la política pública que garantice los servicios</w:t>
      </w:r>
      <w:r w:rsidR="00632934" w:rsidRPr="00E7472E">
        <w:rPr>
          <w:rFonts w:ascii="Book Antiqua" w:hAnsi="Book Antiqua"/>
          <w:bCs/>
          <w:szCs w:val="24"/>
          <w:lang w:val="es-ES_tradnl"/>
        </w:rPr>
        <w:t xml:space="preserve"> </w:t>
      </w:r>
      <w:r w:rsidR="00632934" w:rsidRPr="000A3F5E">
        <w:rPr>
          <w:rFonts w:ascii="Book Antiqua" w:hAnsi="Book Antiqua"/>
          <w:bCs/>
          <w:szCs w:val="24"/>
          <w:lang w:val="es-ES_tradnl"/>
        </w:rPr>
        <w:t>que requieren estas poblaciones; los beneficios de asistencia económica, rehabilitación física, económica y emocional; la asistencia nutricional y provisión de alimentos; las facilidades de amas de llaves; los centros de cuidado; las instituciones para la atención y rehabilitación de niños con problemas sociales; para combatir el maltrato infantil así como los sistemas de seguridad social; y los servicios enfocados a una mejor calidad de vida.</w:t>
      </w:r>
    </w:p>
    <w:p w14:paraId="7B10F0F7" w14:textId="32BEB113" w:rsidR="00A20194" w:rsidRPr="000A3F5E" w:rsidRDefault="00A22A39" w:rsidP="00067925">
      <w:pPr>
        <w:spacing w:line="480" w:lineRule="auto"/>
        <w:ind w:firstLine="567"/>
        <w:jc w:val="both"/>
        <w:rPr>
          <w:rFonts w:ascii="Book Antiqua" w:hAnsi="Book Antiqua"/>
          <w:lang w:val="es-ES_tradnl"/>
        </w:rPr>
      </w:pPr>
      <w:r w:rsidRPr="000A3F5E">
        <w:rPr>
          <w:rFonts w:ascii="Book Antiqua" w:hAnsi="Book Antiqua"/>
          <w:lang w:val="es-ES_tradnl"/>
        </w:rPr>
        <w:t>Sección 2.-</w:t>
      </w:r>
      <w:r w:rsidR="00A20194" w:rsidRPr="000A3F5E">
        <w:rPr>
          <w:rFonts w:ascii="Book Antiqua" w:hAnsi="Book Antiqua"/>
          <w:lang w:val="es-ES_tradnl"/>
        </w:rPr>
        <w:t>La Comisión, conforme dispone el Reglamento de la Cámara de Representantes, puede citar a cualquier persona natural o jurídica, o entidad gubernamental</w:t>
      </w:r>
      <w:r w:rsidR="00E774AF" w:rsidRPr="000A3F5E">
        <w:rPr>
          <w:rFonts w:ascii="Book Antiqua" w:hAnsi="Book Antiqua"/>
          <w:lang w:val="es-ES_tradnl"/>
        </w:rPr>
        <w:t xml:space="preserve">, organizaciones con o sin fines de </w:t>
      </w:r>
      <w:r w:rsidR="007D0A0C" w:rsidRPr="000A3F5E">
        <w:rPr>
          <w:rFonts w:ascii="Book Antiqua" w:hAnsi="Book Antiqua"/>
          <w:lang w:val="es-ES_tradnl"/>
        </w:rPr>
        <w:t>lucro, que</w:t>
      </w:r>
      <w:r w:rsidR="00A20194" w:rsidRPr="000A3F5E">
        <w:rPr>
          <w:rFonts w:ascii="Book Antiqua" w:hAnsi="Book Antiqua"/>
          <w:lang w:val="es-ES_tradnl"/>
        </w:rPr>
        <w:t xml:space="preserve"> haya tenido o tenga cualquier clase de relación o conexión en los asuntos especificados en la Sección 1 de esta Resolución.  </w:t>
      </w:r>
    </w:p>
    <w:p w14:paraId="53F92938" w14:textId="77777777" w:rsidR="00A20194" w:rsidRPr="000A3F5E" w:rsidRDefault="00A20194" w:rsidP="00067925">
      <w:pPr>
        <w:spacing w:line="480" w:lineRule="auto"/>
        <w:ind w:firstLine="567"/>
        <w:jc w:val="both"/>
        <w:rPr>
          <w:rFonts w:ascii="Book Antiqua" w:hAnsi="Book Antiqua"/>
          <w:lang w:val="es-ES_tradnl"/>
        </w:rPr>
      </w:pPr>
      <w:r w:rsidRPr="000A3F5E">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18AF1BFE" w14:textId="3B42A43D" w:rsidR="00A20194" w:rsidRPr="000A3F5E" w:rsidRDefault="00A20194" w:rsidP="00067925">
      <w:pPr>
        <w:spacing w:line="480" w:lineRule="auto"/>
        <w:ind w:firstLine="567"/>
        <w:jc w:val="both"/>
        <w:rPr>
          <w:rFonts w:ascii="Book Antiqua" w:hAnsi="Book Antiqua"/>
          <w:lang w:val="es-ES_tradnl"/>
        </w:rPr>
      </w:pPr>
      <w:r w:rsidRPr="000A3F5E">
        <w:rPr>
          <w:rFonts w:ascii="Book Antiqua" w:hAnsi="Book Antiqua"/>
          <w:lang w:val="es-ES_tradnl"/>
        </w:rPr>
        <w:t>Sección 4.-</w:t>
      </w:r>
      <w:r w:rsidR="001A37A5" w:rsidRPr="000A3F5E">
        <w:rPr>
          <w:rFonts w:ascii="Book Antiqua" w:hAnsi="Book Antiqua"/>
          <w:lang w:val="es-PR"/>
        </w:rPr>
        <w:t xml:space="preserve">La Comisión </w:t>
      </w:r>
      <w:r w:rsidR="001A37A5" w:rsidRPr="000A3F5E">
        <w:rPr>
          <w:rFonts w:ascii="Book Antiqua" w:hAnsi="Book Antiqua"/>
          <w:lang w:val="es-MX"/>
        </w:rPr>
        <w:t xml:space="preserve">rendirá a la Cámara de Representantes de Puerto Rico los informes parciales que estime necesarios o convenientes en los que incluyan sus hallazgos, conclusiones y recomendaciones; asimismo, someterá un informe final, antes de que finalice </w:t>
      </w:r>
      <w:r w:rsidRPr="000A3F5E">
        <w:rPr>
          <w:rFonts w:ascii="Book Antiqua" w:hAnsi="Book Antiqua"/>
          <w:lang w:val="es-ES_tradnl"/>
        </w:rPr>
        <w:t xml:space="preserve">la </w:t>
      </w:r>
      <w:r w:rsidR="00E774AF" w:rsidRPr="000A3F5E">
        <w:rPr>
          <w:rFonts w:ascii="Book Antiqua" w:hAnsi="Book Antiqua"/>
          <w:lang w:val="es-ES_tradnl"/>
        </w:rPr>
        <w:t xml:space="preserve">Vigésima </w:t>
      </w:r>
      <w:r w:rsidRPr="000A3F5E">
        <w:rPr>
          <w:rFonts w:ascii="Book Antiqua" w:hAnsi="Book Antiqua"/>
          <w:lang w:val="es-ES_tradnl"/>
        </w:rPr>
        <w:t xml:space="preserve">Asamblea Legislativa.   </w:t>
      </w:r>
    </w:p>
    <w:p w14:paraId="31EBBA22" w14:textId="10D1A02A" w:rsidR="00A22A39" w:rsidRPr="000A3F5E" w:rsidRDefault="00A20194" w:rsidP="00067925">
      <w:pPr>
        <w:spacing w:line="480" w:lineRule="auto"/>
        <w:ind w:firstLine="567"/>
        <w:jc w:val="both"/>
        <w:rPr>
          <w:rFonts w:ascii="Book Antiqua" w:hAnsi="Book Antiqua"/>
          <w:lang w:val="es-PR"/>
        </w:rPr>
      </w:pPr>
      <w:r w:rsidRPr="000A3F5E">
        <w:rPr>
          <w:rFonts w:ascii="Book Antiqua" w:hAnsi="Book Antiqua"/>
          <w:lang w:val="es-ES_tradnl"/>
        </w:rPr>
        <w:t>Sección 5.-Esta Resolución tendrá vigencia al momento de su aprobación.</w:t>
      </w:r>
    </w:p>
    <w:sectPr w:rsidR="00A22A39" w:rsidRPr="000A3F5E"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36DAE" w14:textId="77777777" w:rsidR="009E3DE9" w:rsidRDefault="009E3DE9">
      <w:r>
        <w:separator/>
      </w:r>
    </w:p>
  </w:endnote>
  <w:endnote w:type="continuationSeparator" w:id="0">
    <w:p w14:paraId="39EA3214" w14:textId="77777777" w:rsidR="009E3DE9" w:rsidRDefault="009E3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44F587" w14:textId="77777777" w:rsidR="009E3DE9" w:rsidRDefault="009E3DE9">
      <w:r>
        <w:separator/>
      </w:r>
    </w:p>
  </w:footnote>
  <w:footnote w:type="continuationSeparator" w:id="0">
    <w:p w14:paraId="51726DCC" w14:textId="77777777" w:rsidR="009E3DE9" w:rsidRDefault="009E3D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A11C4C" w:rsidRDefault="00A11C4C">
    <w:pPr>
      <w:pStyle w:val="Header"/>
      <w:jc w:val="center"/>
    </w:pPr>
    <w:r>
      <w:rPr>
        <w:rStyle w:val="PageNumber"/>
      </w:rPr>
      <w:fldChar w:fldCharType="begin"/>
    </w:r>
    <w:r>
      <w:rPr>
        <w:rStyle w:val="PageNumber"/>
      </w:rPr>
      <w:instrText xml:space="preserve"> PAGE </w:instrText>
    </w:r>
    <w:r>
      <w:rPr>
        <w:rStyle w:val="PageNumber"/>
      </w:rPr>
      <w:fldChar w:fldCharType="separate"/>
    </w:r>
    <w:r w:rsidR="00B92276">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E5812" w14:textId="6238B0F2" w:rsidR="000A3F5E" w:rsidRPr="000A3F5E" w:rsidRDefault="000A3F5E" w:rsidP="000A3F5E">
    <w:pPr>
      <w:pStyle w:val="Header"/>
      <w:jc w:val="center"/>
      <w:rPr>
        <w:rFonts w:ascii="Book Antiqua" w:hAnsi="Book Antiqua"/>
        <w:b/>
        <w:bCs/>
        <w:lang w:val="es-ES_tradnl"/>
      </w:rPr>
    </w:pPr>
  </w:p>
  <w:p w14:paraId="14C8FC9F" w14:textId="0CC75D00" w:rsidR="00A11C4C" w:rsidRPr="000A3F5E" w:rsidRDefault="00A11C4C" w:rsidP="000A3F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764689656">
    <w:abstractNumId w:val="0"/>
  </w:num>
  <w:num w:numId="2" w16cid:durableId="1087074755">
    <w:abstractNumId w:val="1"/>
  </w:num>
  <w:num w:numId="3" w16cid:durableId="2016413991">
    <w:abstractNumId w:val="3"/>
  </w:num>
  <w:num w:numId="4" w16cid:durableId="2340529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35E2A"/>
    <w:rsid w:val="0004204C"/>
    <w:rsid w:val="00056024"/>
    <w:rsid w:val="00061613"/>
    <w:rsid w:val="00067925"/>
    <w:rsid w:val="00080719"/>
    <w:rsid w:val="00095AE1"/>
    <w:rsid w:val="00096C95"/>
    <w:rsid w:val="000A3F5E"/>
    <w:rsid w:val="000A6B6C"/>
    <w:rsid w:val="000B0DBB"/>
    <w:rsid w:val="000D706F"/>
    <w:rsid w:val="00111E71"/>
    <w:rsid w:val="00127C6A"/>
    <w:rsid w:val="001363FE"/>
    <w:rsid w:val="00162962"/>
    <w:rsid w:val="0017132B"/>
    <w:rsid w:val="00177B39"/>
    <w:rsid w:val="00196E5F"/>
    <w:rsid w:val="001A37A5"/>
    <w:rsid w:val="001A76AD"/>
    <w:rsid w:val="001B346F"/>
    <w:rsid w:val="001F4CA3"/>
    <w:rsid w:val="001F612A"/>
    <w:rsid w:val="00211396"/>
    <w:rsid w:val="00222D33"/>
    <w:rsid w:val="00226AE6"/>
    <w:rsid w:val="00234480"/>
    <w:rsid w:val="002407B9"/>
    <w:rsid w:val="00245B34"/>
    <w:rsid w:val="0026223B"/>
    <w:rsid w:val="00263355"/>
    <w:rsid w:val="00273792"/>
    <w:rsid w:val="00283F6C"/>
    <w:rsid w:val="0029586A"/>
    <w:rsid w:val="002A47BA"/>
    <w:rsid w:val="002D4AC8"/>
    <w:rsid w:val="00300C20"/>
    <w:rsid w:val="00320D78"/>
    <w:rsid w:val="003323D5"/>
    <w:rsid w:val="003330AC"/>
    <w:rsid w:val="003505C8"/>
    <w:rsid w:val="00354230"/>
    <w:rsid w:val="00373543"/>
    <w:rsid w:val="00380FE5"/>
    <w:rsid w:val="003924DD"/>
    <w:rsid w:val="00394FCB"/>
    <w:rsid w:val="003963F4"/>
    <w:rsid w:val="003A3C4D"/>
    <w:rsid w:val="003B5254"/>
    <w:rsid w:val="003B75A6"/>
    <w:rsid w:val="003C55C0"/>
    <w:rsid w:val="003F293D"/>
    <w:rsid w:val="004061CA"/>
    <w:rsid w:val="00413A7D"/>
    <w:rsid w:val="00415689"/>
    <w:rsid w:val="00416BF5"/>
    <w:rsid w:val="0043005B"/>
    <w:rsid w:val="00433502"/>
    <w:rsid w:val="004440CB"/>
    <w:rsid w:val="004713D2"/>
    <w:rsid w:val="0048744D"/>
    <w:rsid w:val="004B0591"/>
    <w:rsid w:val="004B608F"/>
    <w:rsid w:val="004E46AC"/>
    <w:rsid w:val="004E5AEE"/>
    <w:rsid w:val="004F4E30"/>
    <w:rsid w:val="00521639"/>
    <w:rsid w:val="00522444"/>
    <w:rsid w:val="0052780B"/>
    <w:rsid w:val="00532BB7"/>
    <w:rsid w:val="005332E4"/>
    <w:rsid w:val="0053550C"/>
    <w:rsid w:val="0053697C"/>
    <w:rsid w:val="00541676"/>
    <w:rsid w:val="005440FB"/>
    <w:rsid w:val="00552076"/>
    <w:rsid w:val="005545D9"/>
    <w:rsid w:val="00555018"/>
    <w:rsid w:val="005723DC"/>
    <w:rsid w:val="00582EC8"/>
    <w:rsid w:val="00584CAB"/>
    <w:rsid w:val="00587B9D"/>
    <w:rsid w:val="005D44FD"/>
    <w:rsid w:val="006210DC"/>
    <w:rsid w:val="00632934"/>
    <w:rsid w:val="0064349D"/>
    <w:rsid w:val="00653211"/>
    <w:rsid w:val="00653EED"/>
    <w:rsid w:val="006578FE"/>
    <w:rsid w:val="00675F42"/>
    <w:rsid w:val="00685549"/>
    <w:rsid w:val="006862F7"/>
    <w:rsid w:val="006863D4"/>
    <w:rsid w:val="00697D47"/>
    <w:rsid w:val="006B5DA3"/>
    <w:rsid w:val="006B7365"/>
    <w:rsid w:val="006C2D81"/>
    <w:rsid w:val="006C7DF8"/>
    <w:rsid w:val="006D40A4"/>
    <w:rsid w:val="006E5887"/>
    <w:rsid w:val="006F79E5"/>
    <w:rsid w:val="00706437"/>
    <w:rsid w:val="00710CC8"/>
    <w:rsid w:val="0072097D"/>
    <w:rsid w:val="007369EE"/>
    <w:rsid w:val="00746642"/>
    <w:rsid w:val="00750FC8"/>
    <w:rsid w:val="007533D0"/>
    <w:rsid w:val="00755069"/>
    <w:rsid w:val="0077639B"/>
    <w:rsid w:val="0078014A"/>
    <w:rsid w:val="0079511A"/>
    <w:rsid w:val="007B0660"/>
    <w:rsid w:val="007C45C2"/>
    <w:rsid w:val="007D0A0C"/>
    <w:rsid w:val="007D0AF2"/>
    <w:rsid w:val="007E3868"/>
    <w:rsid w:val="007F1F27"/>
    <w:rsid w:val="007F7087"/>
    <w:rsid w:val="007F76DF"/>
    <w:rsid w:val="00820C41"/>
    <w:rsid w:val="00850256"/>
    <w:rsid w:val="00854908"/>
    <w:rsid w:val="008557BF"/>
    <w:rsid w:val="00866D69"/>
    <w:rsid w:val="00870118"/>
    <w:rsid w:val="0088705E"/>
    <w:rsid w:val="00893801"/>
    <w:rsid w:val="00915B05"/>
    <w:rsid w:val="00935A03"/>
    <w:rsid w:val="0093686F"/>
    <w:rsid w:val="00942FD4"/>
    <w:rsid w:val="00951997"/>
    <w:rsid w:val="00960A26"/>
    <w:rsid w:val="00972F8F"/>
    <w:rsid w:val="009870A7"/>
    <w:rsid w:val="00990352"/>
    <w:rsid w:val="009957D4"/>
    <w:rsid w:val="009A1C6C"/>
    <w:rsid w:val="009C22C9"/>
    <w:rsid w:val="009C2609"/>
    <w:rsid w:val="009E3DE9"/>
    <w:rsid w:val="00A03405"/>
    <w:rsid w:val="00A11C4C"/>
    <w:rsid w:val="00A12E32"/>
    <w:rsid w:val="00A1528A"/>
    <w:rsid w:val="00A154BD"/>
    <w:rsid w:val="00A20194"/>
    <w:rsid w:val="00A22A39"/>
    <w:rsid w:val="00A33918"/>
    <w:rsid w:val="00A558E1"/>
    <w:rsid w:val="00A7629F"/>
    <w:rsid w:val="00A93F79"/>
    <w:rsid w:val="00A9746B"/>
    <w:rsid w:val="00AB1412"/>
    <w:rsid w:val="00AF0CEE"/>
    <w:rsid w:val="00B35AAE"/>
    <w:rsid w:val="00B50FEF"/>
    <w:rsid w:val="00B667AD"/>
    <w:rsid w:val="00B84C38"/>
    <w:rsid w:val="00B86C00"/>
    <w:rsid w:val="00B92276"/>
    <w:rsid w:val="00B947F6"/>
    <w:rsid w:val="00BB12AB"/>
    <w:rsid w:val="00BE6243"/>
    <w:rsid w:val="00BF16AA"/>
    <w:rsid w:val="00C05760"/>
    <w:rsid w:val="00C354B8"/>
    <w:rsid w:val="00C52517"/>
    <w:rsid w:val="00C60921"/>
    <w:rsid w:val="00C62936"/>
    <w:rsid w:val="00C653F2"/>
    <w:rsid w:val="00C679E6"/>
    <w:rsid w:val="00C73121"/>
    <w:rsid w:val="00C84368"/>
    <w:rsid w:val="00C84D78"/>
    <w:rsid w:val="00C908F9"/>
    <w:rsid w:val="00C93B59"/>
    <w:rsid w:val="00CA0917"/>
    <w:rsid w:val="00CA1099"/>
    <w:rsid w:val="00CB163F"/>
    <w:rsid w:val="00CC6659"/>
    <w:rsid w:val="00D03EE3"/>
    <w:rsid w:val="00D417C2"/>
    <w:rsid w:val="00D41F2A"/>
    <w:rsid w:val="00D60936"/>
    <w:rsid w:val="00D709EB"/>
    <w:rsid w:val="00D74714"/>
    <w:rsid w:val="00D77EEF"/>
    <w:rsid w:val="00D82F3F"/>
    <w:rsid w:val="00D921C6"/>
    <w:rsid w:val="00D958C2"/>
    <w:rsid w:val="00DA54E2"/>
    <w:rsid w:val="00DB5916"/>
    <w:rsid w:val="00DC755E"/>
    <w:rsid w:val="00DD078E"/>
    <w:rsid w:val="00E04AB5"/>
    <w:rsid w:val="00E0621E"/>
    <w:rsid w:val="00E1156D"/>
    <w:rsid w:val="00E426FC"/>
    <w:rsid w:val="00E50EEA"/>
    <w:rsid w:val="00E52F58"/>
    <w:rsid w:val="00E7472E"/>
    <w:rsid w:val="00E757BC"/>
    <w:rsid w:val="00E774AF"/>
    <w:rsid w:val="00EB55F7"/>
    <w:rsid w:val="00EC26AA"/>
    <w:rsid w:val="00ED7A53"/>
    <w:rsid w:val="00EE3FF4"/>
    <w:rsid w:val="00EE4273"/>
    <w:rsid w:val="00EE5B7B"/>
    <w:rsid w:val="00F02004"/>
    <w:rsid w:val="00F042CB"/>
    <w:rsid w:val="00F30C1B"/>
    <w:rsid w:val="00F339ED"/>
    <w:rsid w:val="00F421FD"/>
    <w:rsid w:val="00F44DC8"/>
    <w:rsid w:val="00F55D7D"/>
    <w:rsid w:val="00F60A20"/>
    <w:rsid w:val="00FA4665"/>
    <w:rsid w:val="00FC0A95"/>
    <w:rsid w:val="00FC1E1C"/>
    <w:rsid w:val="00FC3D9C"/>
    <w:rsid w:val="00FD330F"/>
    <w:rsid w:val="00FF0153"/>
    <w:rsid w:val="00FF4DD7"/>
    <w:rsid w:val="00FF6BD2"/>
    <w:rsid w:val="27861338"/>
    <w:rsid w:val="3E7169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286FE6"/>
  <w15:docId w15:val="{CED08F10-B83C-4EF2-B750-58A378CE7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935A03"/>
  </w:style>
  <w:style w:type="paragraph" w:styleId="NormalWeb">
    <w:name w:val="Normal (Web)"/>
    <w:basedOn w:val="Normal"/>
    <w:uiPriority w:val="99"/>
    <w:unhideWhenUsed/>
    <w:rsid w:val="003A3C4D"/>
    <w:pPr>
      <w:spacing w:before="100" w:beforeAutospacing="1" w:after="100" w:afterAutospacing="1"/>
    </w:pPr>
    <w:rPr>
      <w:szCs w:val="24"/>
    </w:rPr>
  </w:style>
  <w:style w:type="character" w:styleId="Strong">
    <w:name w:val="Strong"/>
    <w:basedOn w:val="DefaultParagraphFont"/>
    <w:uiPriority w:val="22"/>
    <w:qFormat/>
    <w:rsid w:val="00C057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311582">
      <w:bodyDiv w:val="1"/>
      <w:marLeft w:val="0"/>
      <w:marRight w:val="0"/>
      <w:marTop w:val="0"/>
      <w:marBottom w:val="0"/>
      <w:divBdr>
        <w:top w:val="none" w:sz="0" w:space="0" w:color="auto"/>
        <w:left w:val="none" w:sz="0" w:space="0" w:color="auto"/>
        <w:bottom w:val="none" w:sz="0" w:space="0" w:color="auto"/>
        <w:right w:val="none" w:sz="0" w:space="0" w:color="auto"/>
      </w:divBdr>
    </w:div>
    <w:div w:id="212279383">
      <w:bodyDiv w:val="1"/>
      <w:marLeft w:val="0"/>
      <w:marRight w:val="0"/>
      <w:marTop w:val="0"/>
      <w:marBottom w:val="0"/>
      <w:divBdr>
        <w:top w:val="none" w:sz="0" w:space="0" w:color="auto"/>
        <w:left w:val="none" w:sz="0" w:space="0" w:color="auto"/>
        <w:bottom w:val="none" w:sz="0" w:space="0" w:color="auto"/>
        <w:right w:val="none" w:sz="0" w:space="0" w:color="auto"/>
      </w:divBdr>
    </w:div>
    <w:div w:id="237525128">
      <w:bodyDiv w:val="1"/>
      <w:marLeft w:val="0"/>
      <w:marRight w:val="0"/>
      <w:marTop w:val="0"/>
      <w:marBottom w:val="0"/>
      <w:divBdr>
        <w:top w:val="none" w:sz="0" w:space="0" w:color="auto"/>
        <w:left w:val="none" w:sz="0" w:space="0" w:color="auto"/>
        <w:bottom w:val="none" w:sz="0" w:space="0" w:color="auto"/>
        <w:right w:val="none" w:sz="0" w:space="0" w:color="auto"/>
      </w:divBdr>
    </w:div>
    <w:div w:id="458449529">
      <w:bodyDiv w:val="1"/>
      <w:marLeft w:val="0"/>
      <w:marRight w:val="0"/>
      <w:marTop w:val="0"/>
      <w:marBottom w:val="0"/>
      <w:divBdr>
        <w:top w:val="none" w:sz="0" w:space="0" w:color="auto"/>
        <w:left w:val="none" w:sz="0" w:space="0" w:color="auto"/>
        <w:bottom w:val="none" w:sz="0" w:space="0" w:color="auto"/>
        <w:right w:val="none" w:sz="0" w:space="0" w:color="auto"/>
      </w:divBdr>
    </w:div>
    <w:div w:id="470560748">
      <w:bodyDiv w:val="1"/>
      <w:marLeft w:val="0"/>
      <w:marRight w:val="0"/>
      <w:marTop w:val="0"/>
      <w:marBottom w:val="0"/>
      <w:divBdr>
        <w:top w:val="none" w:sz="0" w:space="0" w:color="auto"/>
        <w:left w:val="none" w:sz="0" w:space="0" w:color="auto"/>
        <w:bottom w:val="none" w:sz="0" w:space="0" w:color="auto"/>
        <w:right w:val="none" w:sz="0" w:space="0" w:color="auto"/>
      </w:divBdr>
    </w:div>
    <w:div w:id="471287508">
      <w:bodyDiv w:val="1"/>
      <w:marLeft w:val="0"/>
      <w:marRight w:val="0"/>
      <w:marTop w:val="0"/>
      <w:marBottom w:val="0"/>
      <w:divBdr>
        <w:top w:val="none" w:sz="0" w:space="0" w:color="auto"/>
        <w:left w:val="none" w:sz="0" w:space="0" w:color="auto"/>
        <w:bottom w:val="none" w:sz="0" w:space="0" w:color="auto"/>
        <w:right w:val="none" w:sz="0" w:space="0" w:color="auto"/>
      </w:divBdr>
    </w:div>
    <w:div w:id="577055622">
      <w:bodyDiv w:val="1"/>
      <w:marLeft w:val="0"/>
      <w:marRight w:val="0"/>
      <w:marTop w:val="0"/>
      <w:marBottom w:val="0"/>
      <w:divBdr>
        <w:top w:val="none" w:sz="0" w:space="0" w:color="auto"/>
        <w:left w:val="none" w:sz="0" w:space="0" w:color="auto"/>
        <w:bottom w:val="none" w:sz="0" w:space="0" w:color="auto"/>
        <w:right w:val="none" w:sz="0" w:space="0" w:color="auto"/>
      </w:divBdr>
    </w:div>
    <w:div w:id="699430838">
      <w:bodyDiv w:val="1"/>
      <w:marLeft w:val="0"/>
      <w:marRight w:val="0"/>
      <w:marTop w:val="0"/>
      <w:marBottom w:val="0"/>
      <w:divBdr>
        <w:top w:val="none" w:sz="0" w:space="0" w:color="auto"/>
        <w:left w:val="none" w:sz="0" w:space="0" w:color="auto"/>
        <w:bottom w:val="none" w:sz="0" w:space="0" w:color="auto"/>
        <w:right w:val="none" w:sz="0" w:space="0" w:color="auto"/>
      </w:divBdr>
    </w:div>
    <w:div w:id="945189161">
      <w:bodyDiv w:val="1"/>
      <w:marLeft w:val="0"/>
      <w:marRight w:val="0"/>
      <w:marTop w:val="0"/>
      <w:marBottom w:val="0"/>
      <w:divBdr>
        <w:top w:val="none" w:sz="0" w:space="0" w:color="auto"/>
        <w:left w:val="none" w:sz="0" w:space="0" w:color="auto"/>
        <w:bottom w:val="none" w:sz="0" w:space="0" w:color="auto"/>
        <w:right w:val="none" w:sz="0" w:space="0" w:color="auto"/>
      </w:divBdr>
    </w:div>
    <w:div w:id="1012410974">
      <w:bodyDiv w:val="1"/>
      <w:marLeft w:val="0"/>
      <w:marRight w:val="0"/>
      <w:marTop w:val="0"/>
      <w:marBottom w:val="0"/>
      <w:divBdr>
        <w:top w:val="none" w:sz="0" w:space="0" w:color="auto"/>
        <w:left w:val="none" w:sz="0" w:space="0" w:color="auto"/>
        <w:bottom w:val="none" w:sz="0" w:space="0" w:color="auto"/>
        <w:right w:val="none" w:sz="0" w:space="0" w:color="auto"/>
      </w:divBdr>
    </w:div>
    <w:div w:id="1101678138">
      <w:bodyDiv w:val="1"/>
      <w:marLeft w:val="0"/>
      <w:marRight w:val="0"/>
      <w:marTop w:val="0"/>
      <w:marBottom w:val="0"/>
      <w:divBdr>
        <w:top w:val="none" w:sz="0" w:space="0" w:color="auto"/>
        <w:left w:val="none" w:sz="0" w:space="0" w:color="auto"/>
        <w:bottom w:val="none" w:sz="0" w:space="0" w:color="auto"/>
        <w:right w:val="none" w:sz="0" w:space="0" w:color="auto"/>
      </w:divBdr>
    </w:div>
    <w:div w:id="1351878792">
      <w:bodyDiv w:val="1"/>
      <w:marLeft w:val="0"/>
      <w:marRight w:val="0"/>
      <w:marTop w:val="0"/>
      <w:marBottom w:val="0"/>
      <w:divBdr>
        <w:top w:val="none" w:sz="0" w:space="0" w:color="auto"/>
        <w:left w:val="none" w:sz="0" w:space="0" w:color="auto"/>
        <w:bottom w:val="none" w:sz="0" w:space="0" w:color="auto"/>
        <w:right w:val="none" w:sz="0" w:space="0" w:color="auto"/>
      </w:divBdr>
    </w:div>
    <w:div w:id="1825579847">
      <w:bodyDiv w:val="1"/>
      <w:marLeft w:val="0"/>
      <w:marRight w:val="0"/>
      <w:marTop w:val="0"/>
      <w:marBottom w:val="0"/>
      <w:divBdr>
        <w:top w:val="none" w:sz="0" w:space="0" w:color="auto"/>
        <w:left w:val="none" w:sz="0" w:space="0" w:color="auto"/>
        <w:bottom w:val="none" w:sz="0" w:space="0" w:color="auto"/>
        <w:right w:val="none" w:sz="0" w:space="0" w:color="auto"/>
      </w:divBdr>
    </w:div>
    <w:div w:id="1839543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E2357E3C-5996-264C-97A4-40D723240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11</TotalTime>
  <Pages>3</Pages>
  <Words>897</Words>
  <Characters>5095</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asesora - IT</vt:lpstr>
    </vt:vector>
  </TitlesOfParts>
  <Company/>
  <LinksUpToDate>false</LinksUpToDate>
  <CharactersWithSpaces>5981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Kristal Rivera Sanchez</cp:lastModifiedBy>
  <cp:revision>9</cp:revision>
  <cp:lastPrinted>2025-01-23T19:40:00Z</cp:lastPrinted>
  <dcterms:created xsi:type="dcterms:W3CDTF">2025-01-23T18:54:00Z</dcterms:created>
  <dcterms:modified xsi:type="dcterms:W3CDTF">2025-01-28T20:13:00Z</dcterms:modified>
</cp:coreProperties>
</file>