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7A928" w14:textId="77777777" w:rsidR="002670C1" w:rsidRPr="004E3952" w:rsidRDefault="002905BE" w:rsidP="002670C1">
      <w:pPr>
        <w:jc w:val="center"/>
        <w:rPr>
          <w:rFonts w:ascii="Book Antiqua" w:hAnsi="Book Antiqua"/>
          <w:b/>
          <w:sz w:val="28"/>
          <w:szCs w:val="28"/>
          <w:lang w:val="es-ES_tradnl"/>
        </w:rPr>
      </w:pPr>
      <w:r w:rsidRPr="004E3952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4E3952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356118BB" w14:textId="77777777" w:rsidR="002670C1" w:rsidRPr="004E3952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68FE966C" w14:textId="77777777" w:rsidR="002670C1" w:rsidRPr="004E3952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 w:rsidRPr="004E3952">
        <w:rPr>
          <w:rFonts w:ascii="Book Antiqua" w:hAnsi="Book Antiqua"/>
          <w:szCs w:val="24"/>
          <w:lang w:val="es-ES_tradnl"/>
        </w:rPr>
        <w:t>20m</w:t>
      </w:r>
      <w:r w:rsidR="002670C1" w:rsidRPr="004E3952">
        <w:rPr>
          <w:rFonts w:ascii="Book Antiqua" w:hAnsi="Book Antiqua"/>
          <w:szCs w:val="24"/>
          <w:lang w:val="es-ES_tradnl"/>
        </w:rPr>
        <w:t>a. Asamblea</w:t>
      </w:r>
      <w:r w:rsidR="002670C1" w:rsidRPr="004E3952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4E3952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4E3952">
        <w:rPr>
          <w:rFonts w:ascii="Book Antiqua" w:hAnsi="Book Antiqua"/>
          <w:szCs w:val="24"/>
          <w:lang w:val="es-ES_tradnl"/>
        </w:rPr>
        <w:t xml:space="preserve">  </w:t>
      </w:r>
      <w:r w:rsidR="00445CFE" w:rsidRPr="004E3952">
        <w:rPr>
          <w:rFonts w:ascii="Book Antiqua" w:hAnsi="Book Antiqua"/>
          <w:szCs w:val="24"/>
          <w:lang w:val="es-ES_tradnl"/>
        </w:rPr>
        <w:t>1r</w:t>
      </w:r>
      <w:r w:rsidR="002670C1" w:rsidRPr="004E3952">
        <w:rPr>
          <w:rFonts w:ascii="Book Antiqua" w:hAnsi="Book Antiqua"/>
          <w:szCs w:val="24"/>
          <w:lang w:val="es-ES_tradnl"/>
        </w:rPr>
        <w:t>a. Sesión</w:t>
      </w:r>
    </w:p>
    <w:p w14:paraId="158D734E" w14:textId="4A7AA8DB" w:rsidR="002670C1" w:rsidRPr="004E3952" w:rsidRDefault="002670C1" w:rsidP="001A14B6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 w:rsidRPr="004E3952">
        <w:rPr>
          <w:rFonts w:ascii="Book Antiqua" w:hAnsi="Book Antiqua"/>
          <w:szCs w:val="24"/>
          <w:lang w:val="es-ES_tradnl"/>
        </w:rPr>
        <w:tab/>
        <w:t>Legislativa</w:t>
      </w:r>
      <w:r w:rsidRPr="004E3952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4E3952">
        <w:rPr>
          <w:rFonts w:ascii="Book Antiqua" w:hAnsi="Book Antiqua"/>
          <w:szCs w:val="24"/>
          <w:lang w:val="es-ES_tradnl"/>
        </w:rPr>
        <w:t xml:space="preserve">       </w:t>
      </w:r>
      <w:r w:rsidRPr="004E3952">
        <w:rPr>
          <w:rFonts w:ascii="Book Antiqua" w:hAnsi="Book Antiqua"/>
          <w:szCs w:val="24"/>
          <w:lang w:val="es-ES_tradnl"/>
        </w:rPr>
        <w:t xml:space="preserve"> </w:t>
      </w:r>
      <w:r w:rsidR="00632DBA" w:rsidRPr="004E3952">
        <w:rPr>
          <w:rFonts w:ascii="Book Antiqua" w:hAnsi="Book Antiqua"/>
          <w:szCs w:val="24"/>
          <w:lang w:val="es-ES_tradnl"/>
        </w:rPr>
        <w:t xml:space="preserve"> </w:t>
      </w:r>
      <w:r w:rsidRPr="004E3952">
        <w:rPr>
          <w:rFonts w:ascii="Book Antiqua" w:hAnsi="Book Antiqua"/>
          <w:szCs w:val="24"/>
          <w:lang w:val="es-ES_tradnl"/>
        </w:rPr>
        <w:t>Ordinaria</w:t>
      </w:r>
    </w:p>
    <w:p w14:paraId="6E8D3ED1" w14:textId="77777777" w:rsidR="002670C1" w:rsidRPr="004E3952" w:rsidRDefault="002670C1" w:rsidP="002670C1">
      <w:pPr>
        <w:rPr>
          <w:rFonts w:ascii="Book Antiqua" w:hAnsi="Book Antiqua"/>
          <w:lang w:val="es-ES_tradnl"/>
        </w:rPr>
      </w:pPr>
    </w:p>
    <w:p w14:paraId="3BAFBCB4" w14:textId="77777777" w:rsidR="002670C1" w:rsidRPr="004E3952" w:rsidRDefault="002670C1" w:rsidP="002670C1">
      <w:pPr>
        <w:jc w:val="center"/>
        <w:rPr>
          <w:rFonts w:ascii="Book Antiqua" w:hAnsi="Book Antiqua"/>
          <w:smallCaps/>
          <w:sz w:val="36"/>
          <w:szCs w:val="36"/>
          <w:lang w:val="es-ES_tradnl"/>
        </w:rPr>
      </w:pPr>
      <w:r w:rsidRPr="004E3952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5FE72B11" w14:textId="77777777" w:rsidR="002670C1" w:rsidRPr="004E3952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426C17AC" w14:textId="77777777" w:rsidR="002670C1" w:rsidRPr="004E3952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50D16FCA" w14:textId="615E4FC1" w:rsidR="002670C1" w:rsidRPr="004E3952" w:rsidRDefault="002670C1" w:rsidP="001A14B6">
      <w:pPr>
        <w:jc w:val="center"/>
        <w:rPr>
          <w:rFonts w:ascii="Book Antiqua" w:hAnsi="Book Antiqua" w:cs="Tahoma"/>
          <w:b/>
          <w:sz w:val="52"/>
          <w:szCs w:val="52"/>
          <w:lang w:val="es-ES_tradnl"/>
        </w:rPr>
      </w:pPr>
      <w:r w:rsidRPr="004E3952">
        <w:rPr>
          <w:rFonts w:ascii="Book Antiqua" w:hAnsi="Book Antiqua" w:cs="Tahoma"/>
          <w:b/>
          <w:sz w:val="52"/>
          <w:szCs w:val="52"/>
          <w:lang w:val="es-ES_tradnl"/>
        </w:rPr>
        <w:t xml:space="preserve">R. DE LA C. </w:t>
      </w:r>
      <w:r w:rsidR="004E3952" w:rsidRPr="004E3952">
        <w:rPr>
          <w:rFonts w:ascii="Book Antiqua" w:hAnsi="Book Antiqua" w:cs="Tahoma"/>
          <w:b/>
          <w:sz w:val="52"/>
          <w:szCs w:val="52"/>
          <w:lang w:val="es-ES_tradnl"/>
        </w:rPr>
        <w:t>44</w:t>
      </w:r>
    </w:p>
    <w:p w14:paraId="2AB71EBC" w14:textId="77777777" w:rsidR="001A14B6" w:rsidRPr="004E3952" w:rsidRDefault="001A14B6" w:rsidP="001A14B6">
      <w:pPr>
        <w:jc w:val="center"/>
        <w:rPr>
          <w:rFonts w:ascii="Book Antiqua" w:hAnsi="Book Antiqua" w:cs="Tahoma"/>
          <w:b/>
          <w:sz w:val="52"/>
          <w:szCs w:val="52"/>
          <w:lang w:val="es-ES_tradnl"/>
        </w:rPr>
      </w:pPr>
    </w:p>
    <w:p w14:paraId="0DBA772C" w14:textId="77777777" w:rsidR="002670C1" w:rsidRPr="004E3952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  <w:r w:rsidRPr="004E3952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4E3952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457A7DD8" w14:textId="77777777" w:rsidR="002670C1" w:rsidRPr="004E3952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073A9D6A" w14:textId="3AB8BA65" w:rsidR="002670C1" w:rsidRPr="004E3952" w:rsidRDefault="002670C1" w:rsidP="002670C1">
      <w:pPr>
        <w:jc w:val="center"/>
        <w:rPr>
          <w:rFonts w:ascii="Book Antiqua" w:hAnsi="Book Antiqua" w:cs="Tahoma"/>
          <w:lang w:val="es-ES_tradnl"/>
        </w:rPr>
      </w:pPr>
      <w:r w:rsidRPr="004E3952">
        <w:rPr>
          <w:rFonts w:ascii="Book Antiqua" w:hAnsi="Book Antiqua" w:cs="Tahoma"/>
          <w:lang w:val="es-ES_tradnl"/>
        </w:rPr>
        <w:t xml:space="preserve">  </w:t>
      </w:r>
      <w:r w:rsidR="004E3952" w:rsidRPr="004E3952">
        <w:rPr>
          <w:rFonts w:ascii="Book Antiqua" w:hAnsi="Book Antiqua" w:cs="Tahoma"/>
          <w:lang w:val="es-ES_tradnl"/>
        </w:rPr>
        <w:t>2</w:t>
      </w:r>
      <w:r w:rsidR="003A58E2">
        <w:rPr>
          <w:rFonts w:ascii="Book Antiqua" w:hAnsi="Book Antiqua" w:cs="Tahoma"/>
          <w:lang w:val="es-ES_tradnl"/>
        </w:rPr>
        <w:t>8</w:t>
      </w:r>
      <w:r w:rsidR="00BD5F6F" w:rsidRPr="004E3952">
        <w:rPr>
          <w:rFonts w:ascii="Book Antiqua" w:hAnsi="Book Antiqua" w:cs="Tahoma"/>
          <w:lang w:val="es-ES_tradnl"/>
        </w:rPr>
        <w:t xml:space="preserve"> </w:t>
      </w:r>
      <w:r w:rsidRPr="004E3952">
        <w:rPr>
          <w:rFonts w:ascii="Book Antiqua" w:hAnsi="Book Antiqua" w:cs="Tahoma"/>
          <w:lang w:val="es-ES_tradnl"/>
        </w:rPr>
        <w:t xml:space="preserve">de </w:t>
      </w:r>
      <w:r w:rsidR="00BF384D" w:rsidRPr="004E3952">
        <w:rPr>
          <w:rFonts w:ascii="Book Antiqua" w:hAnsi="Book Antiqua" w:cs="Tahoma"/>
          <w:lang w:val="es-ES_tradnl"/>
        </w:rPr>
        <w:t>enero</w:t>
      </w:r>
      <w:r w:rsidRPr="004E3952">
        <w:rPr>
          <w:rFonts w:ascii="Book Antiqua" w:hAnsi="Book Antiqua" w:cs="Tahoma"/>
          <w:lang w:val="es-ES_tradnl"/>
        </w:rPr>
        <w:t xml:space="preserve"> de </w:t>
      </w:r>
      <w:r w:rsidR="006511DC">
        <w:rPr>
          <w:rFonts w:ascii="Book Antiqua" w:hAnsi="Book Antiqua" w:cs="Tahoma"/>
          <w:lang w:val="es-ES_tradnl"/>
        </w:rPr>
        <w:t>2025</w:t>
      </w:r>
    </w:p>
    <w:p w14:paraId="4A980496" w14:textId="77777777" w:rsidR="002670C1" w:rsidRPr="004E3952" w:rsidRDefault="002670C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44F4CFAD" w14:textId="77777777" w:rsidR="00EF143E" w:rsidRPr="004E3952" w:rsidRDefault="00EF143E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7ECFE9E0" w14:textId="77777777" w:rsidR="002670C1" w:rsidRPr="004E3952" w:rsidRDefault="002670C1" w:rsidP="002670C1">
      <w:pPr>
        <w:jc w:val="both"/>
        <w:rPr>
          <w:rFonts w:ascii="Book Antiqua" w:hAnsi="Book Antiqua" w:cs="Tahoma"/>
          <w:b/>
          <w:lang w:val="es-ES_tradnl"/>
        </w:rPr>
      </w:pPr>
      <w:r w:rsidRPr="004E3952">
        <w:rPr>
          <w:rFonts w:ascii="Book Antiqua" w:hAnsi="Book Antiqua" w:cs="Tahoma"/>
          <w:b/>
          <w:lang w:val="es-ES_tradnl"/>
        </w:rPr>
        <w:t>A LA CÁMARA DE REPRESENTANTES DE PUERTO RICO:</w:t>
      </w:r>
    </w:p>
    <w:p w14:paraId="094C21E7" w14:textId="77777777" w:rsidR="002670C1" w:rsidRPr="004E3952" w:rsidRDefault="002670C1" w:rsidP="002670C1">
      <w:pPr>
        <w:jc w:val="both"/>
        <w:rPr>
          <w:rFonts w:ascii="Book Antiqua" w:hAnsi="Book Antiqua" w:cs="Tahoma"/>
          <w:lang w:val="es-ES_tradnl"/>
        </w:rPr>
      </w:pPr>
    </w:p>
    <w:p w14:paraId="63594571" w14:textId="52B56E5A" w:rsidR="001A14B6" w:rsidRPr="004E3952" w:rsidRDefault="002670C1" w:rsidP="001A14B6">
      <w:pPr>
        <w:jc w:val="both"/>
        <w:rPr>
          <w:rFonts w:ascii="Book Antiqua" w:hAnsi="Book Antiqua"/>
          <w:lang w:val="es-ES_tradnl"/>
        </w:rPr>
      </w:pPr>
      <w:r w:rsidRPr="004E3952">
        <w:rPr>
          <w:rFonts w:ascii="Book Antiqua" w:hAnsi="Book Antiqua" w:cs="Tahoma"/>
          <w:lang w:val="es-ES_tradnl"/>
        </w:rPr>
        <w:tab/>
        <w:t>La Comisión de Asuntos Internos de la Cámara de Representantes de Puerto Rico,</w:t>
      </w:r>
      <w:r w:rsidR="00476691" w:rsidRPr="004E3952">
        <w:rPr>
          <w:rFonts w:ascii="Book Antiqua" w:hAnsi="Book Antiqua" w:cs="Tahoma"/>
          <w:lang w:val="es-ES_tradnl"/>
        </w:rPr>
        <w:t xml:space="preserve"> previo estudio y consideración</w:t>
      </w:r>
      <w:r w:rsidR="0062204F" w:rsidRPr="004E3952">
        <w:rPr>
          <w:rFonts w:ascii="Book Antiqua" w:hAnsi="Book Antiqua" w:cs="Tahoma"/>
          <w:lang w:val="es-ES_tradnl"/>
        </w:rPr>
        <w:t xml:space="preserve"> de la R. de la C. </w:t>
      </w:r>
      <w:r w:rsidR="007524F6" w:rsidRPr="004E3952">
        <w:rPr>
          <w:rFonts w:ascii="Book Antiqua" w:hAnsi="Book Antiqua" w:cs="Tahoma"/>
          <w:lang w:val="es-ES_tradnl"/>
        </w:rPr>
        <w:t>44, de</w:t>
      </w:r>
      <w:r w:rsidR="001A14B6" w:rsidRPr="004E3952">
        <w:rPr>
          <w:rFonts w:ascii="Book Antiqua" w:hAnsi="Book Antiqua" w:cs="Tahoma"/>
          <w:lang w:val="es-ES_tradnl"/>
        </w:rPr>
        <w:t xml:space="preserve"> la autoría del Representante </w:t>
      </w:r>
      <w:r w:rsidR="00C20404" w:rsidRPr="004E3952">
        <w:rPr>
          <w:rFonts w:ascii="Book Antiqua" w:hAnsi="Book Antiqua"/>
          <w:lang w:val="es-ES_tradnl"/>
        </w:rPr>
        <w:t xml:space="preserve">Méndez </w:t>
      </w:r>
      <w:r w:rsidR="00FA570E" w:rsidRPr="004E3952">
        <w:rPr>
          <w:rFonts w:ascii="Book Antiqua" w:hAnsi="Book Antiqua"/>
          <w:lang w:val="es-ES_tradnl"/>
        </w:rPr>
        <w:t>Núñez</w:t>
      </w:r>
      <w:r w:rsidR="001A14B6" w:rsidRPr="004E3952">
        <w:rPr>
          <w:rFonts w:ascii="Book Antiqua" w:hAnsi="Book Antiqua" w:cs="Tahoma"/>
          <w:lang w:val="es-ES_tradnl"/>
        </w:rPr>
        <w:t>, tiene a bien someter su informe recomendando la aprobación de la medida con las enmiendas contenidas en el entirillado electrónico que acompaña este informe, y cuyo título lee:</w:t>
      </w:r>
    </w:p>
    <w:p w14:paraId="1F7B6120" w14:textId="77777777" w:rsidR="000E15AD" w:rsidRPr="004E3952" w:rsidRDefault="000E15AD" w:rsidP="002670C1">
      <w:pPr>
        <w:jc w:val="both"/>
        <w:rPr>
          <w:rFonts w:ascii="Book Antiqua" w:hAnsi="Book Antiqua" w:cs="Tahoma"/>
          <w:lang w:val="es-ES_tradnl"/>
        </w:rPr>
      </w:pPr>
    </w:p>
    <w:p w14:paraId="5CA387DA" w14:textId="37A6FD3B" w:rsidR="004E3952" w:rsidRPr="004E3952" w:rsidRDefault="00CD5EE6" w:rsidP="004E3952">
      <w:pPr>
        <w:ind w:left="720" w:hanging="720"/>
        <w:jc w:val="both"/>
        <w:rPr>
          <w:rFonts w:ascii="Book Antiqua" w:hAnsi="Book Antiqua"/>
          <w:lang w:val="es-ES_tradnl"/>
        </w:rPr>
      </w:pPr>
      <w:r w:rsidRPr="004E3952">
        <w:rPr>
          <w:rFonts w:ascii="Book Antiqua" w:hAnsi="Book Antiqua" w:cs="Tahoma"/>
          <w:lang w:val="es-ES_tradnl"/>
        </w:rPr>
        <w:t xml:space="preserve"> </w:t>
      </w:r>
      <w:r w:rsidR="002670C1" w:rsidRPr="004E3952">
        <w:rPr>
          <w:rFonts w:ascii="Book Antiqua" w:hAnsi="Book Antiqua" w:cs="Tahoma"/>
          <w:lang w:val="es-ES_tradnl"/>
        </w:rPr>
        <w:t xml:space="preserve"> </w:t>
      </w:r>
      <w:r w:rsidR="00FE78FE" w:rsidRPr="004E3952">
        <w:rPr>
          <w:rFonts w:ascii="Book Antiqua" w:hAnsi="Book Antiqua" w:cs="Tahoma"/>
          <w:lang w:val="es-ES_tradnl"/>
        </w:rPr>
        <w:t>“</w:t>
      </w:r>
      <w:r w:rsidR="00BF384D" w:rsidRPr="004E3952">
        <w:rPr>
          <w:rFonts w:ascii="Book Antiqua" w:hAnsi="Book Antiqua"/>
          <w:lang w:val="es-ES_tradnl"/>
        </w:rPr>
        <w:t xml:space="preserve">Para </w:t>
      </w:r>
      <w:r w:rsidR="004E3952" w:rsidRPr="004E3952">
        <w:rPr>
          <w:rFonts w:ascii="Book Antiqua" w:hAnsi="Book Antiqua"/>
          <w:lang w:val="es-ES_tradnl"/>
        </w:rPr>
        <w:t xml:space="preserve">ordenar a la Comisión de Asuntos de la Juventud realizar una investigación </w:t>
      </w:r>
      <w:r w:rsidR="004E3952" w:rsidRPr="004E3952">
        <w:rPr>
          <w:rFonts w:ascii="Book Antiqua" w:hAnsi="Book Antiqua"/>
          <w:bCs/>
          <w:lang w:val="es-ES_tradnl"/>
        </w:rPr>
        <w:t>sobre todo asunto relacionado con la política pública que viabilice la entrada del joven a los mercados de empleo; adiestramiento vocacional; la atención preferente a la búsqueda de soluciones a los problemas de la juventud en sus distintas facetas; instituciones públicas y privadas para el tratamiento social de menores; adiestramiento, empleo y rehabilitación vocacional de menores del Departamento del Trabajo y Recursos Humanos; la División de Asuntos Juveniles de la Policía; el Programa de Desarrollo de la Juventud del Departamento de Desarrollo Económico y Comercio; programas culturales para jóvenes promovidos por el Instituto de Cultura Puertorriqueña; instituciones gubernamentales y privadas que entiendan con las necesidades e inquietudes de la juventud; y para otros fines relacionados</w:t>
      </w:r>
      <w:r w:rsidR="004E3952" w:rsidRPr="004E3952">
        <w:rPr>
          <w:rFonts w:ascii="Book Antiqua" w:eastAsia="Book Antiqua" w:hAnsi="Book Antiqua" w:cs="Book Antiqua"/>
          <w:color w:val="000000" w:themeColor="text1"/>
          <w:lang w:val="es-ES_tradnl"/>
        </w:rPr>
        <w:t>.”</w:t>
      </w:r>
    </w:p>
    <w:p w14:paraId="3459C1F5" w14:textId="69421643" w:rsidR="008A1F08" w:rsidRPr="004E3952" w:rsidRDefault="008A1F08" w:rsidP="00CC4336">
      <w:pPr>
        <w:jc w:val="both"/>
        <w:rPr>
          <w:rFonts w:ascii="Book Antiqua" w:hAnsi="Book Antiqua"/>
          <w:bCs/>
          <w:lang w:val="es-ES_tradnl"/>
        </w:rPr>
      </w:pPr>
    </w:p>
    <w:p w14:paraId="5331B0D5" w14:textId="77777777" w:rsidR="008A1F08" w:rsidRPr="004E3952" w:rsidRDefault="008A1F08" w:rsidP="008A1F08">
      <w:pPr>
        <w:jc w:val="center"/>
        <w:rPr>
          <w:rFonts w:ascii="Book Antiqua" w:hAnsi="Book Antiqua" w:cs="Tahoma"/>
          <w:b/>
          <w:u w:val="single"/>
          <w:lang w:val="es-ES_tradnl"/>
        </w:rPr>
      </w:pPr>
      <w:r w:rsidRPr="004E3952">
        <w:rPr>
          <w:rFonts w:ascii="Book Antiqua" w:hAnsi="Book Antiqua" w:cs="Tahoma"/>
          <w:b/>
          <w:u w:val="single"/>
          <w:lang w:val="es-ES_tradnl"/>
        </w:rPr>
        <w:t>ALCANCE Y ANÁLISIS DE LA MEDIDA</w:t>
      </w:r>
    </w:p>
    <w:p w14:paraId="2571B1BC" w14:textId="1BDDE0C9" w:rsidR="004E3952" w:rsidRPr="004E3952" w:rsidRDefault="00CC4336" w:rsidP="004E3952">
      <w:pPr>
        <w:spacing w:before="100" w:beforeAutospacing="1" w:after="100" w:afterAutospacing="1"/>
        <w:jc w:val="both"/>
        <w:rPr>
          <w:rFonts w:ascii="Book Antiqua" w:eastAsiaTheme="minorHAnsi" w:hAnsi="Book Antiqua"/>
          <w:lang w:val="es-ES_tradnl"/>
        </w:rPr>
      </w:pPr>
      <w:r w:rsidRPr="004E3952">
        <w:rPr>
          <w:rFonts w:ascii="Book Antiqua" w:eastAsiaTheme="minorHAnsi" w:hAnsi="Book Antiqua"/>
          <w:lang w:val="es-ES_tradnl"/>
        </w:rPr>
        <w:t xml:space="preserve">     La</w:t>
      </w:r>
      <w:r w:rsidR="004E3952" w:rsidRPr="004E3952">
        <w:rPr>
          <w:rFonts w:ascii="Book Antiqua" w:eastAsiaTheme="minorHAnsi" w:hAnsi="Book Antiqua"/>
          <w:lang w:val="es-ES_tradnl"/>
        </w:rPr>
        <w:t xml:space="preserve"> Resolución de la Cámara Núm. 44</w:t>
      </w:r>
      <w:r w:rsidRPr="004E3952">
        <w:rPr>
          <w:rFonts w:ascii="Book Antiqua" w:eastAsiaTheme="minorHAnsi" w:hAnsi="Book Antiqua"/>
          <w:lang w:val="es-ES_tradnl"/>
        </w:rPr>
        <w:t xml:space="preserve"> tiene como propósito principal </w:t>
      </w:r>
      <w:r w:rsidR="004E3952" w:rsidRPr="004E3952">
        <w:rPr>
          <w:rFonts w:ascii="Book Antiqua" w:eastAsiaTheme="minorHAnsi" w:hAnsi="Book Antiqua"/>
          <w:lang w:val="es-ES_tradnl"/>
        </w:rPr>
        <w:t xml:space="preserve">realizar una investigación integral sobre los factores que afectan la integración de los jóvenes en la sociedad y el mercado laboral. Esta medida busca identificar soluciones efectivas para </w:t>
      </w:r>
      <w:r w:rsidR="004E3952" w:rsidRPr="004E3952">
        <w:rPr>
          <w:rFonts w:ascii="Book Antiqua" w:eastAsiaTheme="minorHAnsi" w:hAnsi="Book Antiqua"/>
          <w:lang w:val="es-ES_tradnl"/>
        </w:rPr>
        <w:lastRenderedPageBreak/>
        <w:t>apoyar el desarrollo de la juventud mediante programas gubernamentales y privados, y fortalecer la política pública relacionada con los jóvenes en Puerto Rico.</w:t>
      </w:r>
    </w:p>
    <w:p w14:paraId="15BC43A1" w14:textId="77777777" w:rsidR="004E3952" w:rsidRPr="004E3952" w:rsidRDefault="004E3952" w:rsidP="004E3952">
      <w:pPr>
        <w:spacing w:before="100" w:beforeAutospacing="1" w:after="100" w:afterAutospacing="1"/>
        <w:jc w:val="both"/>
        <w:rPr>
          <w:rFonts w:ascii="Book Antiqua" w:eastAsiaTheme="minorHAnsi" w:hAnsi="Book Antiqua"/>
          <w:lang w:val="es-ES_tradnl"/>
        </w:rPr>
      </w:pPr>
      <w:r w:rsidRPr="004E3952">
        <w:rPr>
          <w:rFonts w:ascii="Book Antiqua" w:eastAsiaTheme="minorHAnsi" w:hAnsi="Book Antiqua"/>
          <w:lang w:val="es-ES_tradnl"/>
        </w:rPr>
        <w:t>Entre los aspectos más relevantes de la investigación destacan:</w:t>
      </w:r>
    </w:p>
    <w:p w14:paraId="6C55AEC2" w14:textId="5658EC75" w:rsidR="004E3952" w:rsidRPr="004E3952" w:rsidRDefault="004E3952" w:rsidP="004E3952">
      <w:pPr>
        <w:numPr>
          <w:ilvl w:val="0"/>
          <w:numId w:val="3"/>
        </w:numPr>
        <w:spacing w:before="100" w:beforeAutospacing="1" w:after="100" w:afterAutospacing="1"/>
        <w:jc w:val="both"/>
        <w:rPr>
          <w:rFonts w:ascii="Book Antiqua" w:eastAsiaTheme="minorHAnsi" w:hAnsi="Book Antiqua"/>
          <w:lang w:val="es-ES_tradnl"/>
        </w:rPr>
      </w:pPr>
      <w:r w:rsidRPr="004E3952">
        <w:rPr>
          <w:rFonts w:ascii="Book Antiqua" w:eastAsiaTheme="minorHAnsi" w:hAnsi="Book Antiqua"/>
          <w:lang w:val="es-ES_tradnl"/>
        </w:rPr>
        <w:t>La evaluación de programas de adiestramiento vocacional y empleo juvenil.</w:t>
      </w:r>
    </w:p>
    <w:p w14:paraId="7B400AFC" w14:textId="77777777" w:rsidR="004E3952" w:rsidRPr="004E3952" w:rsidRDefault="004E3952" w:rsidP="004E3952">
      <w:pPr>
        <w:numPr>
          <w:ilvl w:val="0"/>
          <w:numId w:val="3"/>
        </w:numPr>
        <w:spacing w:before="100" w:beforeAutospacing="1" w:after="100" w:afterAutospacing="1"/>
        <w:jc w:val="both"/>
        <w:rPr>
          <w:rFonts w:ascii="Book Antiqua" w:eastAsiaTheme="minorHAnsi" w:hAnsi="Book Antiqua"/>
          <w:lang w:val="es-ES_tradnl"/>
        </w:rPr>
      </w:pPr>
      <w:r w:rsidRPr="004E3952">
        <w:rPr>
          <w:rFonts w:ascii="Book Antiqua" w:eastAsiaTheme="minorHAnsi" w:hAnsi="Book Antiqua"/>
          <w:lang w:val="es-ES_tradnl"/>
        </w:rPr>
        <w:t>La revisión de iniciativas culturales, sociales y educativas promovidas por diversas agencias gubernamentales, como el Instituto de Cultura Puertorriqueña y el Programa de Desarrollo de la Juventud.</w:t>
      </w:r>
    </w:p>
    <w:p w14:paraId="62F25976" w14:textId="77777777" w:rsidR="004E3952" w:rsidRPr="004E3952" w:rsidRDefault="004E3952" w:rsidP="004E3952">
      <w:pPr>
        <w:numPr>
          <w:ilvl w:val="0"/>
          <w:numId w:val="3"/>
        </w:numPr>
        <w:spacing w:before="100" w:beforeAutospacing="1" w:after="100" w:afterAutospacing="1"/>
        <w:jc w:val="both"/>
        <w:rPr>
          <w:rFonts w:ascii="Book Antiqua" w:eastAsiaTheme="minorHAnsi" w:hAnsi="Book Antiqua"/>
          <w:lang w:val="es-ES_tradnl"/>
        </w:rPr>
      </w:pPr>
      <w:r w:rsidRPr="004E3952">
        <w:rPr>
          <w:rFonts w:ascii="Book Antiqua" w:eastAsiaTheme="minorHAnsi" w:hAnsi="Book Antiqua"/>
          <w:lang w:val="es-ES_tradnl"/>
        </w:rPr>
        <w:t>El análisis de las instituciones públicas y privadas enfocadas en el tratamiento social y rehabilitación de menores.</w:t>
      </w:r>
    </w:p>
    <w:p w14:paraId="065EDDB6" w14:textId="77777777" w:rsidR="004E3952" w:rsidRPr="004E3952" w:rsidRDefault="004E3952" w:rsidP="004E3952">
      <w:pPr>
        <w:numPr>
          <w:ilvl w:val="0"/>
          <w:numId w:val="3"/>
        </w:numPr>
        <w:spacing w:before="100" w:beforeAutospacing="1" w:after="100" w:afterAutospacing="1"/>
        <w:jc w:val="both"/>
        <w:rPr>
          <w:rFonts w:ascii="Book Antiqua" w:eastAsiaTheme="minorHAnsi" w:hAnsi="Book Antiqua"/>
          <w:lang w:val="es-ES_tradnl"/>
        </w:rPr>
      </w:pPr>
      <w:r w:rsidRPr="004E3952">
        <w:rPr>
          <w:rFonts w:ascii="Book Antiqua" w:eastAsiaTheme="minorHAnsi" w:hAnsi="Book Antiqua"/>
          <w:lang w:val="es-ES_tradnl"/>
        </w:rPr>
        <w:t>La identificación de barreras que dificultan el acceso de los jóvenes a oportunidades laborales, educativas y sociales.</w:t>
      </w:r>
    </w:p>
    <w:p w14:paraId="155DF6A4" w14:textId="7E2D0298" w:rsidR="004E3952" w:rsidRPr="004E3952" w:rsidRDefault="004E3952" w:rsidP="00CC4336">
      <w:pPr>
        <w:spacing w:before="100" w:beforeAutospacing="1" w:after="100" w:afterAutospacing="1"/>
        <w:jc w:val="both"/>
        <w:rPr>
          <w:rFonts w:ascii="Book Antiqua" w:eastAsiaTheme="minorHAnsi" w:hAnsi="Book Antiqua"/>
          <w:lang w:val="es-ES_tradnl"/>
        </w:rPr>
      </w:pPr>
      <w:r w:rsidRPr="004E3952">
        <w:rPr>
          <w:rFonts w:ascii="Book Antiqua" w:eastAsiaTheme="minorHAnsi" w:hAnsi="Book Antiqua"/>
          <w:lang w:val="es-ES_tradnl"/>
        </w:rPr>
        <w:t xml:space="preserve">     Además, la investigación propuesta busca crear un marco más sólido para atender las necesidades específicas de la juventud en áreas clave como la educación, la salud, la cultura y los derechos laborales. Esto permitirá diseñar e implementar estrategias que promuevan el desarrollo integral de los jóvenes como agentes de cambio en la sociedad.</w:t>
      </w:r>
    </w:p>
    <w:p w14:paraId="3F4BB2E4" w14:textId="77777777" w:rsidR="00F27289" w:rsidRPr="004E3952" w:rsidRDefault="00F27289" w:rsidP="00F27289">
      <w:pPr>
        <w:pStyle w:val="NormalWeb"/>
        <w:jc w:val="center"/>
        <w:rPr>
          <w:rFonts w:ascii="Book Antiqua" w:hAnsi="Book Antiqua"/>
          <w:b/>
          <w:sz w:val="24"/>
          <w:szCs w:val="24"/>
          <w:u w:val="single"/>
          <w:lang w:val="es-ES_tradnl"/>
        </w:rPr>
      </w:pPr>
      <w:r w:rsidRPr="004E3952">
        <w:rPr>
          <w:rFonts w:ascii="Book Antiqua" w:hAnsi="Book Antiqua"/>
          <w:b/>
          <w:sz w:val="24"/>
          <w:szCs w:val="24"/>
          <w:u w:val="single"/>
          <w:lang w:val="es-ES_tradnl"/>
        </w:rPr>
        <w:t>CONCLUSIÓN Y RECOMENDACIÓN</w:t>
      </w:r>
    </w:p>
    <w:p w14:paraId="2B51B0BB" w14:textId="1C420E44" w:rsidR="004E3952" w:rsidRPr="004E3952" w:rsidRDefault="00F27289" w:rsidP="004E3952">
      <w:pPr>
        <w:pStyle w:val="NormalWeb"/>
        <w:jc w:val="both"/>
        <w:rPr>
          <w:rFonts w:ascii="Book Antiqua" w:hAnsi="Book Antiqua"/>
          <w:sz w:val="24"/>
          <w:szCs w:val="24"/>
          <w:lang w:val="es-ES_tradnl"/>
        </w:rPr>
      </w:pPr>
      <w:r w:rsidRPr="004E3952">
        <w:rPr>
          <w:rFonts w:ascii="Book Antiqua" w:hAnsi="Book Antiqua"/>
          <w:sz w:val="24"/>
          <w:szCs w:val="24"/>
          <w:lang w:val="es-ES_tradnl"/>
        </w:rPr>
        <w:t xml:space="preserve">     </w:t>
      </w:r>
      <w:r w:rsidR="004E3952" w:rsidRPr="004E3952">
        <w:rPr>
          <w:rFonts w:ascii="Book Antiqua" w:hAnsi="Book Antiqua"/>
          <w:sz w:val="24"/>
          <w:szCs w:val="24"/>
          <w:lang w:val="es-ES_tradnl"/>
        </w:rPr>
        <w:t xml:space="preserve">En atención a lo expuesto, la Comisión de Asuntos </w:t>
      </w:r>
      <w:r w:rsidR="00C82552">
        <w:rPr>
          <w:rFonts w:ascii="Book Antiqua" w:hAnsi="Book Antiqua"/>
          <w:sz w:val="24"/>
          <w:szCs w:val="24"/>
          <w:lang w:val="es-ES_tradnl"/>
        </w:rPr>
        <w:t xml:space="preserve">Internos </w:t>
      </w:r>
      <w:r w:rsidR="004E3952" w:rsidRPr="004E3952">
        <w:rPr>
          <w:rFonts w:ascii="Book Antiqua" w:hAnsi="Book Antiqua"/>
          <w:sz w:val="24"/>
          <w:szCs w:val="24"/>
          <w:lang w:val="es-ES_tradnl"/>
        </w:rPr>
        <w:t xml:space="preserve">concluye que la medida propuesta tiene un fin loable y cumple con los requisitos legales y constitucionales necesarios para su aprobación. Por nuestra parte, como comisión cameral, entendemos que la Resolución objeto de análisis cuenta con todo lo requerido constitucional, estatutaria y jurisprudencialmente para dar paso a la aprobación de </w:t>
      </w:r>
      <w:proofErr w:type="gramStart"/>
      <w:r w:rsidR="004E3952" w:rsidRPr="004E3952">
        <w:rPr>
          <w:rFonts w:ascii="Book Antiqua" w:hAnsi="Book Antiqua"/>
          <w:sz w:val="24"/>
          <w:szCs w:val="24"/>
          <w:lang w:val="es-ES_tradnl"/>
        </w:rPr>
        <w:t>la misma</w:t>
      </w:r>
      <w:proofErr w:type="gramEnd"/>
      <w:r w:rsidR="004E3952" w:rsidRPr="004E3952">
        <w:rPr>
          <w:rFonts w:ascii="Book Antiqua" w:hAnsi="Book Antiqua"/>
          <w:sz w:val="24"/>
          <w:szCs w:val="24"/>
          <w:lang w:val="es-ES_tradnl"/>
        </w:rPr>
        <w:t>.</w:t>
      </w:r>
    </w:p>
    <w:p w14:paraId="77F5B3BF" w14:textId="6F01CEA1" w:rsidR="004E3952" w:rsidRPr="004E3952" w:rsidRDefault="004E3952" w:rsidP="004E3952">
      <w:pPr>
        <w:pStyle w:val="NormalWeb"/>
        <w:jc w:val="both"/>
        <w:rPr>
          <w:rFonts w:ascii="Book Antiqua" w:hAnsi="Book Antiqua"/>
          <w:sz w:val="24"/>
          <w:szCs w:val="24"/>
          <w:lang w:val="es-ES_tradnl"/>
        </w:rPr>
      </w:pPr>
      <w:r w:rsidRPr="004E3952">
        <w:rPr>
          <w:rFonts w:ascii="Book Antiqua" w:hAnsi="Book Antiqua"/>
          <w:sz w:val="24"/>
          <w:szCs w:val="24"/>
          <w:lang w:val="es-ES_tradnl"/>
        </w:rPr>
        <w:t xml:space="preserve">   Por tal razón, se recomienda la aprobación de la Resolución de la Cámara 44 con las enmiendas contenidas en el entirillado electrónico que acompaña este informe.</w:t>
      </w:r>
    </w:p>
    <w:p w14:paraId="20817BEB" w14:textId="77777777" w:rsidR="00F06902" w:rsidRPr="004E3952" w:rsidRDefault="00F06902" w:rsidP="00F06902">
      <w:pPr>
        <w:jc w:val="both"/>
        <w:rPr>
          <w:rFonts w:ascii="Book Antiqua" w:eastAsiaTheme="minorHAnsi" w:hAnsi="Book Antiqua"/>
          <w:lang w:val="es-ES_tradnl"/>
        </w:rPr>
      </w:pPr>
    </w:p>
    <w:p w14:paraId="29C63AF5" w14:textId="77777777" w:rsidR="00BF384D" w:rsidRPr="004E3952" w:rsidRDefault="00BF384D" w:rsidP="00F06902">
      <w:pPr>
        <w:jc w:val="both"/>
        <w:rPr>
          <w:rFonts w:ascii="Book Antiqua" w:hAnsi="Book Antiqua" w:cs="Tahoma"/>
          <w:lang w:val="es-ES_tradnl"/>
        </w:rPr>
      </w:pPr>
      <w:r w:rsidRPr="004E3952">
        <w:rPr>
          <w:rFonts w:ascii="Book Antiqua" w:hAnsi="Book Antiqua" w:cs="Tahoma"/>
          <w:lang w:val="es-ES_tradnl"/>
        </w:rPr>
        <w:t>Respetuosamente sometido,</w:t>
      </w:r>
    </w:p>
    <w:p w14:paraId="4E22E611" w14:textId="77777777" w:rsidR="001A14B6" w:rsidRPr="004E3952" w:rsidRDefault="001A14B6" w:rsidP="00BF384D">
      <w:pPr>
        <w:ind w:firstLine="720"/>
        <w:jc w:val="both"/>
        <w:rPr>
          <w:rFonts w:ascii="Book Antiqua" w:hAnsi="Book Antiqua" w:cs="Tahoma"/>
          <w:lang w:val="es-ES_tradnl"/>
        </w:rPr>
      </w:pPr>
    </w:p>
    <w:p w14:paraId="2BE0F6DD" w14:textId="77777777" w:rsidR="001A14B6" w:rsidRPr="004E3952" w:rsidRDefault="001A14B6" w:rsidP="00BF384D">
      <w:pPr>
        <w:ind w:firstLine="720"/>
        <w:jc w:val="both"/>
        <w:rPr>
          <w:rFonts w:ascii="Book Antiqua" w:hAnsi="Book Antiqua" w:cs="Tahoma"/>
          <w:lang w:val="es-ES_tradnl"/>
        </w:rPr>
      </w:pPr>
    </w:p>
    <w:p w14:paraId="604E7A24" w14:textId="77777777" w:rsidR="007F0E20" w:rsidRPr="004E3952" w:rsidRDefault="007F0E20" w:rsidP="007F0E20">
      <w:pPr>
        <w:rPr>
          <w:rFonts w:ascii="Book Antiqua" w:hAnsi="Book Antiqua" w:cs="Tahoma"/>
          <w:lang w:val="es-ES_tradnl"/>
        </w:rPr>
      </w:pPr>
    </w:p>
    <w:p w14:paraId="3DB0AB5E" w14:textId="77777777" w:rsidR="007F0E20" w:rsidRPr="004E3952" w:rsidRDefault="007F0E20" w:rsidP="007F0E20">
      <w:pPr>
        <w:rPr>
          <w:rFonts w:ascii="Book Antiqua" w:hAnsi="Book Antiqua" w:cs="Tahoma"/>
          <w:lang w:val="es-ES_tradnl"/>
        </w:rPr>
      </w:pPr>
    </w:p>
    <w:p w14:paraId="3DAB0B64" w14:textId="23A45805" w:rsidR="00BF384D" w:rsidRPr="00E46576" w:rsidRDefault="00BF384D" w:rsidP="007F0E20">
      <w:pPr>
        <w:rPr>
          <w:rFonts w:ascii="Book Antiqua" w:hAnsi="Book Antiqua" w:cs="Tahoma"/>
          <w:lang w:val="es-ES_tradnl"/>
        </w:rPr>
      </w:pPr>
      <w:r w:rsidRPr="00E46576">
        <w:rPr>
          <w:rFonts w:ascii="Book Antiqua" w:hAnsi="Book Antiqua" w:cs="Tahoma"/>
          <w:lang w:val="es-ES_tradnl"/>
        </w:rPr>
        <w:t>P</w:t>
      </w:r>
      <w:r w:rsidR="00E46576">
        <w:rPr>
          <w:rFonts w:ascii="Book Antiqua" w:hAnsi="Book Antiqua" w:cs="Tahoma"/>
          <w:lang w:val="es-ES_tradnl"/>
        </w:rPr>
        <w:t>edro</w:t>
      </w:r>
      <w:r w:rsidRPr="00E46576">
        <w:rPr>
          <w:rFonts w:ascii="Book Antiqua" w:hAnsi="Book Antiqua" w:cs="Tahoma"/>
          <w:lang w:val="es-ES_tradnl"/>
        </w:rPr>
        <w:t xml:space="preserve"> J</w:t>
      </w:r>
      <w:r w:rsidR="00E46576" w:rsidRPr="00E46576">
        <w:rPr>
          <w:rFonts w:ascii="Book Antiqua" w:hAnsi="Book Antiqua" w:cs="Tahoma"/>
          <w:lang w:val="es-ES_tradnl"/>
        </w:rPr>
        <w:t xml:space="preserve">. </w:t>
      </w:r>
      <w:r w:rsidRPr="00E46576">
        <w:rPr>
          <w:rFonts w:ascii="Book Antiqua" w:hAnsi="Book Antiqua" w:cs="Tahoma"/>
          <w:lang w:val="es-ES_tradnl"/>
        </w:rPr>
        <w:t>S</w:t>
      </w:r>
      <w:r w:rsidR="00E46576">
        <w:rPr>
          <w:rFonts w:ascii="Book Antiqua" w:hAnsi="Book Antiqua" w:cs="Tahoma"/>
          <w:lang w:val="es-ES_tradnl"/>
        </w:rPr>
        <w:t>antiago</w:t>
      </w:r>
      <w:r w:rsidRPr="00E46576">
        <w:rPr>
          <w:rFonts w:ascii="Book Antiqua" w:hAnsi="Book Antiqua" w:cs="Tahoma"/>
          <w:lang w:val="es-ES_tradnl"/>
        </w:rPr>
        <w:t xml:space="preserve"> G</w:t>
      </w:r>
      <w:r w:rsidR="00E46576">
        <w:rPr>
          <w:rFonts w:ascii="Book Antiqua" w:hAnsi="Book Antiqua" w:cs="Tahoma"/>
          <w:lang w:val="es-ES_tradnl"/>
        </w:rPr>
        <w:t>uzmán</w:t>
      </w:r>
      <w:r w:rsidRPr="00E46576">
        <w:rPr>
          <w:rFonts w:ascii="Book Antiqua" w:hAnsi="Book Antiqua" w:cs="Tahoma"/>
          <w:lang w:val="es-ES_tradnl"/>
        </w:rPr>
        <w:br/>
      </w:r>
      <w:proofErr w:type="gramStart"/>
      <w:r w:rsidRPr="00E46576">
        <w:rPr>
          <w:rFonts w:ascii="Book Antiqua" w:hAnsi="Book Antiqua" w:cs="Tahoma"/>
          <w:lang w:val="es-ES_tradnl"/>
        </w:rPr>
        <w:t>Presidente</w:t>
      </w:r>
      <w:proofErr w:type="gramEnd"/>
      <w:r w:rsidRPr="00E46576">
        <w:rPr>
          <w:rFonts w:ascii="Book Antiqua" w:hAnsi="Book Antiqua" w:cs="Tahoma"/>
          <w:lang w:val="es-ES_tradnl"/>
        </w:rPr>
        <w:br/>
        <w:t>Comisión de Asuntos Internos</w:t>
      </w:r>
    </w:p>
    <w:p w14:paraId="7DC33FC3" w14:textId="77777777" w:rsidR="00307416" w:rsidRPr="004E3952" w:rsidRDefault="00307416" w:rsidP="0099466E">
      <w:pPr>
        <w:ind w:firstLine="720"/>
        <w:rPr>
          <w:rFonts w:ascii="Book Antiqua" w:hAnsi="Book Antiqua"/>
          <w:b/>
          <w:smallCaps/>
          <w:lang w:val="es-ES_tradnl"/>
        </w:rPr>
      </w:pPr>
    </w:p>
    <w:sectPr w:rsidR="00307416" w:rsidRPr="004E3952" w:rsidSect="00D73B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280EEE" w14:textId="77777777" w:rsidR="00DD5285" w:rsidRDefault="00DD5285" w:rsidP="00614C2C">
      <w:r>
        <w:separator/>
      </w:r>
    </w:p>
  </w:endnote>
  <w:endnote w:type="continuationSeparator" w:id="0">
    <w:p w14:paraId="483CD127" w14:textId="77777777" w:rsidR="00DD5285" w:rsidRDefault="00DD5285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03894"/>
      <w:docPartObj>
        <w:docPartGallery w:val="Page Numbers (Bottom of Page)"/>
        <w:docPartUnique/>
      </w:docPartObj>
    </w:sdtPr>
    <w:sdtEndPr/>
    <w:sdtContent>
      <w:p w14:paraId="44ACDD43" w14:textId="77777777" w:rsidR="00DD5285" w:rsidRDefault="00DD528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511D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6B11BF2" w14:textId="77777777" w:rsidR="00DD5285" w:rsidRDefault="00DD528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7224CF" w14:textId="77777777" w:rsidR="00DD5285" w:rsidRDefault="00DD5285" w:rsidP="00614C2C">
      <w:r>
        <w:separator/>
      </w:r>
    </w:p>
  </w:footnote>
  <w:footnote w:type="continuationSeparator" w:id="0">
    <w:p w14:paraId="6D8415B7" w14:textId="77777777" w:rsidR="00DD5285" w:rsidRDefault="00DD5285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BB37FB"/>
    <w:multiLevelType w:val="multilevel"/>
    <w:tmpl w:val="981E5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BAE2012"/>
    <w:multiLevelType w:val="multilevel"/>
    <w:tmpl w:val="3698D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10608119">
    <w:abstractNumId w:val="1"/>
  </w:num>
  <w:num w:numId="2" w16cid:durableId="1268663315">
    <w:abstractNumId w:val="2"/>
  </w:num>
  <w:num w:numId="3" w16cid:durableId="19781460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70C1"/>
    <w:rsid w:val="00021116"/>
    <w:rsid w:val="000606B3"/>
    <w:rsid w:val="00075A15"/>
    <w:rsid w:val="000836CB"/>
    <w:rsid w:val="000A3CD4"/>
    <w:rsid w:val="000C6264"/>
    <w:rsid w:val="000E15AD"/>
    <w:rsid w:val="0014288C"/>
    <w:rsid w:val="00173884"/>
    <w:rsid w:val="001763F4"/>
    <w:rsid w:val="001A14B6"/>
    <w:rsid w:val="001D3E64"/>
    <w:rsid w:val="001E38DF"/>
    <w:rsid w:val="001E5575"/>
    <w:rsid w:val="00220B04"/>
    <w:rsid w:val="00224DE4"/>
    <w:rsid w:val="002670C1"/>
    <w:rsid w:val="0028725D"/>
    <w:rsid w:val="002905BE"/>
    <w:rsid w:val="00295113"/>
    <w:rsid w:val="002954B6"/>
    <w:rsid w:val="00307416"/>
    <w:rsid w:val="003139DC"/>
    <w:rsid w:val="00323444"/>
    <w:rsid w:val="00334D8A"/>
    <w:rsid w:val="00373892"/>
    <w:rsid w:val="00377037"/>
    <w:rsid w:val="00382273"/>
    <w:rsid w:val="003A58E2"/>
    <w:rsid w:val="003B03D6"/>
    <w:rsid w:val="00410C54"/>
    <w:rsid w:val="00445CFE"/>
    <w:rsid w:val="004552A8"/>
    <w:rsid w:val="00455A9A"/>
    <w:rsid w:val="004761BE"/>
    <w:rsid w:val="00476691"/>
    <w:rsid w:val="004C1BC6"/>
    <w:rsid w:val="004C29A4"/>
    <w:rsid w:val="004D42C2"/>
    <w:rsid w:val="004E3952"/>
    <w:rsid w:val="00525E8D"/>
    <w:rsid w:val="00582242"/>
    <w:rsid w:val="005930E2"/>
    <w:rsid w:val="005A5DF4"/>
    <w:rsid w:val="005F6537"/>
    <w:rsid w:val="00601225"/>
    <w:rsid w:val="00606351"/>
    <w:rsid w:val="00614C2C"/>
    <w:rsid w:val="0062204F"/>
    <w:rsid w:val="00624D05"/>
    <w:rsid w:val="00632DBA"/>
    <w:rsid w:val="00644454"/>
    <w:rsid w:val="006456B8"/>
    <w:rsid w:val="006469A2"/>
    <w:rsid w:val="006511DC"/>
    <w:rsid w:val="006B0997"/>
    <w:rsid w:val="007106D1"/>
    <w:rsid w:val="00712D94"/>
    <w:rsid w:val="007156BD"/>
    <w:rsid w:val="007524F6"/>
    <w:rsid w:val="0076703E"/>
    <w:rsid w:val="00780620"/>
    <w:rsid w:val="007C5A2C"/>
    <w:rsid w:val="007D7209"/>
    <w:rsid w:val="007F0E20"/>
    <w:rsid w:val="008171E8"/>
    <w:rsid w:val="008A1F08"/>
    <w:rsid w:val="008C757B"/>
    <w:rsid w:val="008E0870"/>
    <w:rsid w:val="008E31FE"/>
    <w:rsid w:val="00935128"/>
    <w:rsid w:val="0098035D"/>
    <w:rsid w:val="00981986"/>
    <w:rsid w:val="0099466E"/>
    <w:rsid w:val="009A7DF3"/>
    <w:rsid w:val="009E27AD"/>
    <w:rsid w:val="00A012A2"/>
    <w:rsid w:val="00A14380"/>
    <w:rsid w:val="00A16A73"/>
    <w:rsid w:val="00A365D9"/>
    <w:rsid w:val="00A53279"/>
    <w:rsid w:val="00A55420"/>
    <w:rsid w:val="00A84A3B"/>
    <w:rsid w:val="00AC06D5"/>
    <w:rsid w:val="00AC35C0"/>
    <w:rsid w:val="00B0402B"/>
    <w:rsid w:val="00B16CF6"/>
    <w:rsid w:val="00B26882"/>
    <w:rsid w:val="00B30114"/>
    <w:rsid w:val="00B34E25"/>
    <w:rsid w:val="00B805AA"/>
    <w:rsid w:val="00B9373D"/>
    <w:rsid w:val="00B95BFE"/>
    <w:rsid w:val="00BA0E34"/>
    <w:rsid w:val="00BB5CBB"/>
    <w:rsid w:val="00BB7D59"/>
    <w:rsid w:val="00BD5F6F"/>
    <w:rsid w:val="00BF384D"/>
    <w:rsid w:val="00C05FA6"/>
    <w:rsid w:val="00C20404"/>
    <w:rsid w:val="00C456AB"/>
    <w:rsid w:val="00C82552"/>
    <w:rsid w:val="00C83EB5"/>
    <w:rsid w:val="00CA370E"/>
    <w:rsid w:val="00CB0A0E"/>
    <w:rsid w:val="00CB1E5A"/>
    <w:rsid w:val="00CC4336"/>
    <w:rsid w:val="00CC5AB6"/>
    <w:rsid w:val="00CD5EE6"/>
    <w:rsid w:val="00CD69DB"/>
    <w:rsid w:val="00D73B0E"/>
    <w:rsid w:val="00DA3200"/>
    <w:rsid w:val="00DB261B"/>
    <w:rsid w:val="00DC4718"/>
    <w:rsid w:val="00DD5285"/>
    <w:rsid w:val="00DD725F"/>
    <w:rsid w:val="00DE16BB"/>
    <w:rsid w:val="00DE27F5"/>
    <w:rsid w:val="00E032DE"/>
    <w:rsid w:val="00E04853"/>
    <w:rsid w:val="00E46576"/>
    <w:rsid w:val="00E8699D"/>
    <w:rsid w:val="00EB3FFE"/>
    <w:rsid w:val="00ED37CF"/>
    <w:rsid w:val="00EF143E"/>
    <w:rsid w:val="00F059A3"/>
    <w:rsid w:val="00F06902"/>
    <w:rsid w:val="00F21532"/>
    <w:rsid w:val="00F226DF"/>
    <w:rsid w:val="00F27289"/>
    <w:rsid w:val="00F36705"/>
    <w:rsid w:val="00F8240A"/>
    <w:rsid w:val="00FA36D1"/>
    <w:rsid w:val="00FA570E"/>
    <w:rsid w:val="00FD186E"/>
    <w:rsid w:val="00FD376E"/>
    <w:rsid w:val="00FE78FE"/>
    <w:rsid w:val="00FF015A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8663463"/>
  <w15:docId w15:val="{20235877-C19C-4EF4-9E8F-0B33CBCAA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rsid w:val="006456B8"/>
  </w:style>
  <w:style w:type="character" w:customStyle="1" w:styleId="FootnoteTextChar">
    <w:name w:val="Footnote Text Char"/>
    <w:basedOn w:val="DefaultParagraphFont"/>
    <w:link w:val="FootnoteText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pPr>
      <w:spacing w:after="0" w:line="240" w:lineRule="auto"/>
    </w:pPr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F27289"/>
    <w:pPr>
      <w:spacing w:before="100" w:beforeAutospacing="1" w:after="100" w:afterAutospacing="1"/>
    </w:pPr>
    <w:rPr>
      <w:rFonts w:eastAsiaTheme="minorHAnsi"/>
      <w:sz w:val="20"/>
      <w:szCs w:val="20"/>
    </w:rPr>
  </w:style>
  <w:style w:type="character" w:styleId="Strong">
    <w:name w:val="Strong"/>
    <w:basedOn w:val="DefaultParagraphFont"/>
    <w:uiPriority w:val="22"/>
    <w:qFormat/>
    <w:rsid w:val="00CC433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547</Words>
  <Characters>3012</Characters>
  <Application>Microsoft Office Word</Application>
  <DocSecurity>4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Giancarlo Arniella Vega</dc:creator>
  <cp:lastModifiedBy>Carlos Y. Rosado Cruz</cp:lastModifiedBy>
  <cp:revision>2</cp:revision>
  <cp:lastPrinted>2025-01-27T20:13:00Z</cp:lastPrinted>
  <dcterms:created xsi:type="dcterms:W3CDTF">2025-01-28T14:48:00Z</dcterms:created>
  <dcterms:modified xsi:type="dcterms:W3CDTF">2025-01-28T14:48:00Z</dcterms:modified>
</cp:coreProperties>
</file>