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37A928" w14:textId="77777777" w:rsidR="002670C1" w:rsidRPr="00C456AB" w:rsidRDefault="002905BE" w:rsidP="002670C1">
      <w:pPr>
        <w:jc w:val="center"/>
        <w:rPr>
          <w:rFonts w:ascii="Book Antiqua" w:hAnsi="Book Antiqua"/>
          <w:b/>
          <w:sz w:val="28"/>
          <w:szCs w:val="28"/>
          <w:lang w:val="es-ES_tradnl"/>
        </w:rPr>
      </w:pPr>
      <w:r w:rsidRPr="00C456AB">
        <w:rPr>
          <w:rFonts w:ascii="Book Antiqua" w:hAnsi="Book Antiqua"/>
          <w:b/>
          <w:sz w:val="28"/>
          <w:szCs w:val="28"/>
          <w:lang w:val="es-ES_tradnl"/>
        </w:rPr>
        <w:t>GOBIERNO</w:t>
      </w:r>
      <w:r w:rsidR="002670C1" w:rsidRPr="00C456AB">
        <w:rPr>
          <w:rFonts w:ascii="Book Antiqua" w:hAnsi="Book Antiqua"/>
          <w:b/>
          <w:sz w:val="28"/>
          <w:szCs w:val="28"/>
          <w:lang w:val="es-ES_tradnl"/>
        </w:rPr>
        <w:t xml:space="preserve"> DE PUERTO RICO</w:t>
      </w:r>
    </w:p>
    <w:p w14:paraId="356118BB" w14:textId="77777777" w:rsidR="002670C1" w:rsidRPr="00C456AB" w:rsidRDefault="002670C1" w:rsidP="002670C1">
      <w:pPr>
        <w:tabs>
          <w:tab w:val="left" w:pos="5080"/>
        </w:tabs>
        <w:jc w:val="center"/>
        <w:rPr>
          <w:rFonts w:ascii="Book Antiqua" w:hAnsi="Book Antiqua"/>
          <w:lang w:val="es-ES_tradnl"/>
        </w:rPr>
      </w:pPr>
    </w:p>
    <w:p w14:paraId="68FE966C" w14:textId="77777777" w:rsidR="002670C1" w:rsidRPr="00C456AB" w:rsidRDefault="002905BE" w:rsidP="00632DBA">
      <w:pPr>
        <w:pStyle w:val="Title2"/>
        <w:tabs>
          <w:tab w:val="clear" w:pos="7776"/>
          <w:tab w:val="clear" w:pos="7848"/>
          <w:tab w:val="right" w:pos="8640"/>
          <w:tab w:val="left" w:pos="9180"/>
        </w:tabs>
        <w:rPr>
          <w:rFonts w:ascii="Book Antiqua" w:hAnsi="Book Antiqua"/>
          <w:szCs w:val="24"/>
          <w:lang w:val="es-ES_tradnl"/>
        </w:rPr>
      </w:pPr>
      <w:r w:rsidRPr="00C456AB">
        <w:rPr>
          <w:rFonts w:ascii="Book Antiqua" w:hAnsi="Book Antiqua"/>
          <w:szCs w:val="24"/>
          <w:lang w:val="es-ES_tradnl"/>
        </w:rPr>
        <w:t>20m</w:t>
      </w:r>
      <w:r w:rsidR="002670C1" w:rsidRPr="00C456AB">
        <w:rPr>
          <w:rFonts w:ascii="Book Antiqua" w:hAnsi="Book Antiqua"/>
          <w:szCs w:val="24"/>
          <w:lang w:val="es-ES_tradnl"/>
        </w:rPr>
        <w:t>a. Asamblea</w:t>
      </w:r>
      <w:r w:rsidR="002670C1" w:rsidRPr="00C456AB">
        <w:rPr>
          <w:rFonts w:ascii="Book Antiqua" w:hAnsi="Book Antiqua"/>
          <w:szCs w:val="24"/>
          <w:lang w:val="es-ES_tradnl"/>
        </w:rPr>
        <w:tab/>
        <w:t xml:space="preserve">    </w:t>
      </w:r>
      <w:r w:rsidR="00445CFE" w:rsidRPr="00C456AB">
        <w:rPr>
          <w:rFonts w:ascii="Book Antiqua" w:hAnsi="Book Antiqua"/>
          <w:szCs w:val="24"/>
          <w:lang w:val="es-ES_tradnl"/>
        </w:rPr>
        <w:t xml:space="preserve">       </w:t>
      </w:r>
      <w:r w:rsidR="00632DBA" w:rsidRPr="00C456AB">
        <w:rPr>
          <w:rFonts w:ascii="Book Antiqua" w:hAnsi="Book Antiqua"/>
          <w:szCs w:val="24"/>
          <w:lang w:val="es-ES_tradnl"/>
        </w:rPr>
        <w:t xml:space="preserve">  </w:t>
      </w:r>
      <w:r w:rsidR="00445CFE" w:rsidRPr="00C456AB">
        <w:rPr>
          <w:rFonts w:ascii="Book Antiqua" w:hAnsi="Book Antiqua"/>
          <w:szCs w:val="24"/>
          <w:lang w:val="es-ES_tradnl"/>
        </w:rPr>
        <w:t>1r</w:t>
      </w:r>
      <w:r w:rsidR="002670C1" w:rsidRPr="00C456AB">
        <w:rPr>
          <w:rFonts w:ascii="Book Antiqua" w:hAnsi="Book Antiqua"/>
          <w:szCs w:val="24"/>
          <w:lang w:val="es-ES_tradnl"/>
        </w:rPr>
        <w:t>a. Sesión</w:t>
      </w:r>
    </w:p>
    <w:p w14:paraId="158D734E" w14:textId="4A7AA8DB" w:rsidR="002670C1" w:rsidRPr="00C456AB" w:rsidRDefault="002670C1" w:rsidP="001A14B6">
      <w:pPr>
        <w:pStyle w:val="Title2"/>
        <w:tabs>
          <w:tab w:val="clear" w:pos="648"/>
          <w:tab w:val="left" w:pos="540"/>
          <w:tab w:val="left" w:pos="6930"/>
        </w:tabs>
        <w:rPr>
          <w:rFonts w:ascii="Book Antiqua" w:hAnsi="Book Antiqua"/>
          <w:szCs w:val="24"/>
          <w:lang w:val="es-ES_tradnl"/>
        </w:rPr>
      </w:pPr>
      <w:r w:rsidRPr="00C456AB">
        <w:rPr>
          <w:rFonts w:ascii="Book Antiqua" w:hAnsi="Book Antiqua"/>
          <w:szCs w:val="24"/>
          <w:lang w:val="es-ES_tradnl"/>
        </w:rPr>
        <w:tab/>
        <w:t>Legislativa</w:t>
      </w:r>
      <w:r w:rsidRPr="00C456AB">
        <w:rPr>
          <w:rFonts w:ascii="Book Antiqua" w:hAnsi="Book Antiqua"/>
          <w:szCs w:val="24"/>
          <w:lang w:val="es-ES_tradnl"/>
        </w:rPr>
        <w:tab/>
        <w:t xml:space="preserve">   </w:t>
      </w:r>
      <w:r w:rsidR="00632DBA" w:rsidRPr="00C456AB">
        <w:rPr>
          <w:rFonts w:ascii="Book Antiqua" w:hAnsi="Book Antiqua"/>
          <w:szCs w:val="24"/>
          <w:lang w:val="es-ES_tradnl"/>
        </w:rPr>
        <w:t xml:space="preserve">       </w:t>
      </w:r>
      <w:r w:rsidRPr="00C456AB">
        <w:rPr>
          <w:rFonts w:ascii="Book Antiqua" w:hAnsi="Book Antiqua"/>
          <w:szCs w:val="24"/>
          <w:lang w:val="es-ES_tradnl"/>
        </w:rPr>
        <w:t xml:space="preserve"> </w:t>
      </w:r>
      <w:r w:rsidR="00632DBA" w:rsidRPr="00C456AB">
        <w:rPr>
          <w:rFonts w:ascii="Book Antiqua" w:hAnsi="Book Antiqua"/>
          <w:szCs w:val="24"/>
          <w:lang w:val="es-ES_tradnl"/>
        </w:rPr>
        <w:t xml:space="preserve"> </w:t>
      </w:r>
      <w:r w:rsidRPr="00C456AB">
        <w:rPr>
          <w:rFonts w:ascii="Book Antiqua" w:hAnsi="Book Antiqua"/>
          <w:szCs w:val="24"/>
          <w:lang w:val="es-ES_tradnl"/>
        </w:rPr>
        <w:t>Ordinaria</w:t>
      </w:r>
    </w:p>
    <w:p w14:paraId="6E8D3ED1" w14:textId="77777777" w:rsidR="002670C1" w:rsidRPr="00C456AB" w:rsidRDefault="002670C1" w:rsidP="002670C1">
      <w:pPr>
        <w:rPr>
          <w:rFonts w:ascii="Book Antiqua" w:hAnsi="Book Antiqua"/>
          <w:lang w:val="es-ES_tradnl"/>
        </w:rPr>
      </w:pPr>
    </w:p>
    <w:p w14:paraId="3BAFBCB4" w14:textId="77777777" w:rsidR="002670C1" w:rsidRPr="00C456AB" w:rsidRDefault="002670C1" w:rsidP="002670C1">
      <w:pPr>
        <w:jc w:val="center"/>
        <w:rPr>
          <w:rFonts w:ascii="Book Antiqua" w:hAnsi="Book Antiqua"/>
          <w:smallCaps/>
          <w:sz w:val="36"/>
          <w:szCs w:val="36"/>
          <w:lang w:val="es-ES_tradnl"/>
        </w:rPr>
      </w:pPr>
      <w:r w:rsidRPr="00C456AB">
        <w:rPr>
          <w:rFonts w:ascii="Book Antiqua" w:hAnsi="Book Antiqua"/>
          <w:b/>
          <w:caps/>
          <w:sz w:val="36"/>
          <w:szCs w:val="36"/>
          <w:lang w:val="es-ES_tradnl"/>
        </w:rPr>
        <w:t>CÁMARA DE REPRESENTANTES</w:t>
      </w:r>
    </w:p>
    <w:p w14:paraId="5FE72B11" w14:textId="77777777" w:rsidR="002670C1" w:rsidRPr="00C456AB" w:rsidRDefault="002670C1" w:rsidP="002670C1">
      <w:pPr>
        <w:jc w:val="center"/>
        <w:rPr>
          <w:rFonts w:ascii="Book Antiqua" w:hAnsi="Book Antiqua" w:cs="Tahoma"/>
          <w:b/>
          <w:sz w:val="20"/>
          <w:szCs w:val="20"/>
          <w:lang w:val="es-ES_tradnl"/>
        </w:rPr>
      </w:pPr>
    </w:p>
    <w:p w14:paraId="426C17AC" w14:textId="77777777" w:rsidR="002670C1" w:rsidRPr="00C456AB" w:rsidRDefault="002670C1" w:rsidP="002670C1">
      <w:pPr>
        <w:jc w:val="center"/>
        <w:rPr>
          <w:rFonts w:ascii="Book Antiqua" w:hAnsi="Book Antiqua" w:cs="Tahoma"/>
          <w:b/>
          <w:sz w:val="20"/>
          <w:szCs w:val="20"/>
          <w:lang w:val="es-ES_tradnl"/>
        </w:rPr>
      </w:pPr>
    </w:p>
    <w:p w14:paraId="50D16FCA" w14:textId="2EF93C26" w:rsidR="002670C1" w:rsidRPr="00C456AB" w:rsidRDefault="002670C1" w:rsidP="001A14B6">
      <w:pPr>
        <w:jc w:val="center"/>
        <w:rPr>
          <w:rFonts w:ascii="Book Antiqua" w:hAnsi="Book Antiqua" w:cs="Tahoma"/>
          <w:b/>
          <w:sz w:val="52"/>
          <w:szCs w:val="52"/>
          <w:lang w:val="es-ES_tradnl"/>
        </w:rPr>
      </w:pPr>
      <w:r w:rsidRPr="00C456AB">
        <w:rPr>
          <w:rFonts w:ascii="Book Antiqua" w:hAnsi="Book Antiqua" w:cs="Tahoma"/>
          <w:b/>
          <w:sz w:val="52"/>
          <w:szCs w:val="52"/>
          <w:lang w:val="es-ES_tradnl"/>
        </w:rPr>
        <w:t xml:space="preserve">R. DE LA C. </w:t>
      </w:r>
      <w:r w:rsidR="00F059A3" w:rsidRPr="00C456AB">
        <w:rPr>
          <w:rFonts w:ascii="Book Antiqua" w:hAnsi="Book Antiqua" w:cs="Tahoma"/>
          <w:b/>
          <w:sz w:val="52"/>
          <w:szCs w:val="52"/>
          <w:lang w:val="es-ES_tradnl"/>
        </w:rPr>
        <w:t>45</w:t>
      </w:r>
    </w:p>
    <w:p w14:paraId="2AB71EBC" w14:textId="77777777" w:rsidR="001A14B6" w:rsidRPr="00C456AB" w:rsidRDefault="001A14B6" w:rsidP="001A14B6">
      <w:pPr>
        <w:jc w:val="center"/>
        <w:rPr>
          <w:rFonts w:ascii="Book Antiqua" w:hAnsi="Book Antiqua" w:cs="Tahoma"/>
          <w:b/>
          <w:sz w:val="52"/>
          <w:szCs w:val="52"/>
          <w:lang w:val="es-ES_tradnl"/>
        </w:rPr>
      </w:pPr>
    </w:p>
    <w:p w14:paraId="0DBA772C" w14:textId="77777777" w:rsidR="002670C1" w:rsidRPr="00C456AB" w:rsidRDefault="002670C1" w:rsidP="002670C1">
      <w:pPr>
        <w:jc w:val="center"/>
        <w:rPr>
          <w:rFonts w:ascii="Book Antiqua" w:hAnsi="Book Antiqua" w:cs="Tahoma"/>
          <w:b/>
          <w:sz w:val="28"/>
          <w:szCs w:val="28"/>
          <w:lang w:val="es-ES_tradnl"/>
        </w:rPr>
      </w:pPr>
      <w:r w:rsidRPr="00C456AB">
        <w:rPr>
          <w:rFonts w:ascii="Book Antiqua" w:hAnsi="Book Antiqua" w:cs="Tahoma"/>
          <w:b/>
          <w:sz w:val="28"/>
          <w:szCs w:val="28"/>
          <w:lang w:val="es-ES_tradnl"/>
        </w:rPr>
        <w:t>INFORME</w:t>
      </w:r>
      <w:r w:rsidR="00632DBA" w:rsidRPr="00C456AB">
        <w:rPr>
          <w:rFonts w:ascii="Book Antiqua" w:hAnsi="Book Antiqua" w:cs="Tahoma"/>
          <w:b/>
          <w:sz w:val="28"/>
          <w:szCs w:val="28"/>
          <w:lang w:val="es-ES_tradnl"/>
        </w:rPr>
        <w:t xml:space="preserve"> POSITIVO</w:t>
      </w:r>
    </w:p>
    <w:p w14:paraId="457A7DD8" w14:textId="77777777" w:rsidR="002670C1" w:rsidRPr="00C456AB" w:rsidRDefault="002670C1" w:rsidP="002670C1">
      <w:pPr>
        <w:jc w:val="center"/>
        <w:rPr>
          <w:rFonts w:ascii="Book Antiqua" w:hAnsi="Book Antiqua" w:cs="Tahoma"/>
          <w:b/>
          <w:sz w:val="28"/>
          <w:szCs w:val="28"/>
          <w:lang w:val="es-ES_tradnl"/>
        </w:rPr>
      </w:pPr>
    </w:p>
    <w:p w14:paraId="073A9D6A" w14:textId="25D598CE" w:rsidR="002670C1" w:rsidRPr="00C456AB" w:rsidRDefault="005C2166" w:rsidP="002670C1">
      <w:pPr>
        <w:jc w:val="center"/>
        <w:rPr>
          <w:rFonts w:ascii="Book Antiqua" w:hAnsi="Book Antiqua" w:cs="Tahoma"/>
          <w:lang w:val="es-ES_tradnl"/>
        </w:rPr>
      </w:pPr>
      <w:r>
        <w:rPr>
          <w:rFonts w:ascii="Book Antiqua" w:hAnsi="Book Antiqua" w:cs="Tahoma"/>
          <w:lang w:val="es-ES_tradnl"/>
        </w:rPr>
        <w:t>22</w:t>
      </w:r>
      <w:r w:rsidR="00BD5F6F" w:rsidRPr="00C456AB">
        <w:rPr>
          <w:rFonts w:ascii="Book Antiqua" w:hAnsi="Book Antiqua" w:cs="Tahoma"/>
          <w:lang w:val="es-ES_tradnl"/>
        </w:rPr>
        <w:t xml:space="preserve"> </w:t>
      </w:r>
      <w:r w:rsidR="002670C1" w:rsidRPr="00C456AB">
        <w:rPr>
          <w:rFonts w:ascii="Book Antiqua" w:hAnsi="Book Antiqua" w:cs="Tahoma"/>
          <w:lang w:val="es-ES_tradnl"/>
        </w:rPr>
        <w:t xml:space="preserve">de </w:t>
      </w:r>
      <w:r w:rsidR="00BF384D" w:rsidRPr="00C456AB">
        <w:rPr>
          <w:rFonts w:ascii="Book Antiqua" w:hAnsi="Book Antiqua" w:cs="Tahoma"/>
          <w:lang w:val="es-ES_tradnl"/>
        </w:rPr>
        <w:t>enero</w:t>
      </w:r>
      <w:r w:rsidR="002670C1" w:rsidRPr="00C456AB">
        <w:rPr>
          <w:rFonts w:ascii="Book Antiqua" w:hAnsi="Book Antiqua" w:cs="Tahoma"/>
          <w:lang w:val="es-ES_tradnl"/>
        </w:rPr>
        <w:t xml:space="preserve"> de </w:t>
      </w:r>
      <w:r w:rsidR="00BF384D" w:rsidRPr="00C456AB">
        <w:rPr>
          <w:rFonts w:ascii="Book Antiqua" w:hAnsi="Book Antiqua" w:cs="Tahoma"/>
          <w:lang w:val="es-ES_tradnl"/>
        </w:rPr>
        <w:t>202</w:t>
      </w:r>
      <w:r>
        <w:rPr>
          <w:rFonts w:ascii="Book Antiqua" w:hAnsi="Book Antiqua" w:cs="Tahoma"/>
          <w:lang w:val="es-ES_tradnl"/>
        </w:rPr>
        <w:t>5</w:t>
      </w:r>
    </w:p>
    <w:p w14:paraId="4A980496" w14:textId="77777777" w:rsidR="002670C1" w:rsidRPr="00C456AB" w:rsidRDefault="002670C1" w:rsidP="002670C1">
      <w:pPr>
        <w:jc w:val="both"/>
        <w:rPr>
          <w:rFonts w:ascii="Book Antiqua" w:hAnsi="Book Antiqua" w:cs="Tahoma"/>
          <w:sz w:val="20"/>
          <w:szCs w:val="20"/>
          <w:lang w:val="es-ES_tradnl"/>
        </w:rPr>
      </w:pPr>
    </w:p>
    <w:p w14:paraId="44F4CFAD" w14:textId="77777777" w:rsidR="00EF143E" w:rsidRPr="00C456AB" w:rsidRDefault="00EF143E" w:rsidP="002670C1">
      <w:pPr>
        <w:jc w:val="both"/>
        <w:rPr>
          <w:rFonts w:ascii="Book Antiqua" w:hAnsi="Book Antiqua" w:cs="Tahoma"/>
          <w:sz w:val="20"/>
          <w:szCs w:val="20"/>
          <w:lang w:val="es-ES_tradnl"/>
        </w:rPr>
      </w:pPr>
    </w:p>
    <w:p w14:paraId="7ECFE9E0" w14:textId="77777777" w:rsidR="002670C1" w:rsidRPr="00C456AB" w:rsidRDefault="002670C1" w:rsidP="002670C1">
      <w:pPr>
        <w:jc w:val="both"/>
        <w:rPr>
          <w:rFonts w:ascii="Book Antiqua" w:hAnsi="Book Antiqua" w:cs="Tahoma"/>
          <w:b/>
          <w:lang w:val="es-ES_tradnl"/>
        </w:rPr>
      </w:pPr>
      <w:r w:rsidRPr="00C456AB">
        <w:rPr>
          <w:rFonts w:ascii="Book Antiqua" w:hAnsi="Book Antiqua" w:cs="Tahoma"/>
          <w:b/>
          <w:lang w:val="es-ES_tradnl"/>
        </w:rPr>
        <w:t>A LA CÁMARA DE REPRESENTANTES DE PUERTO RICO:</w:t>
      </w:r>
    </w:p>
    <w:p w14:paraId="094C21E7" w14:textId="77777777" w:rsidR="002670C1" w:rsidRPr="00C456AB" w:rsidRDefault="002670C1" w:rsidP="002670C1">
      <w:pPr>
        <w:jc w:val="both"/>
        <w:rPr>
          <w:rFonts w:ascii="Book Antiqua" w:hAnsi="Book Antiqua" w:cs="Tahoma"/>
          <w:lang w:val="es-ES_tradnl"/>
        </w:rPr>
      </w:pPr>
    </w:p>
    <w:p w14:paraId="63594571" w14:textId="4F4398D6" w:rsidR="001A14B6" w:rsidRPr="00C456AB" w:rsidRDefault="002670C1" w:rsidP="001A14B6">
      <w:pPr>
        <w:jc w:val="both"/>
        <w:rPr>
          <w:rFonts w:ascii="Book Antiqua" w:hAnsi="Book Antiqua" w:cs="Tahoma"/>
          <w:lang w:val="es-ES_tradnl"/>
        </w:rPr>
      </w:pPr>
      <w:r w:rsidRPr="00C456AB">
        <w:rPr>
          <w:rFonts w:ascii="Book Antiqua" w:hAnsi="Book Antiqua" w:cs="Tahoma"/>
          <w:lang w:val="es-ES_tradnl"/>
        </w:rPr>
        <w:tab/>
        <w:t>La Comisión de Asuntos Internos de la Cámara de Representantes de Puerto Rico,</w:t>
      </w:r>
      <w:r w:rsidR="00476691" w:rsidRPr="00C456AB">
        <w:rPr>
          <w:rFonts w:ascii="Book Antiqua" w:hAnsi="Book Antiqua" w:cs="Tahoma"/>
          <w:lang w:val="es-ES_tradnl"/>
        </w:rPr>
        <w:t xml:space="preserve"> previo estudio y consideración</w:t>
      </w:r>
      <w:r w:rsidR="0062204F" w:rsidRPr="00C456AB">
        <w:rPr>
          <w:rFonts w:ascii="Book Antiqua" w:hAnsi="Book Antiqua" w:cs="Tahoma"/>
          <w:lang w:val="es-ES_tradnl"/>
        </w:rPr>
        <w:t xml:space="preserve"> de la R. de la C. </w:t>
      </w:r>
      <w:proofErr w:type="gramStart"/>
      <w:r w:rsidR="00F059A3" w:rsidRPr="00C456AB">
        <w:rPr>
          <w:rFonts w:ascii="Book Antiqua" w:hAnsi="Book Antiqua" w:cs="Tahoma"/>
          <w:lang w:val="es-ES_tradnl"/>
        </w:rPr>
        <w:t>45</w:t>
      </w:r>
      <w:r w:rsidR="00CD5EE6" w:rsidRPr="00C456AB">
        <w:rPr>
          <w:rFonts w:ascii="Book Antiqua" w:hAnsi="Book Antiqua" w:cs="Tahoma"/>
          <w:lang w:val="es-ES_tradnl"/>
        </w:rPr>
        <w:t xml:space="preserve">, </w:t>
      </w:r>
      <w:r w:rsidR="001A14B6" w:rsidRPr="00C456AB">
        <w:rPr>
          <w:rFonts w:ascii="Book Antiqua" w:hAnsi="Book Antiqua" w:cs="Tahoma"/>
          <w:lang w:val="es-ES_tradnl"/>
        </w:rPr>
        <w:t xml:space="preserve"> de</w:t>
      </w:r>
      <w:proofErr w:type="gramEnd"/>
      <w:r w:rsidR="001A14B6" w:rsidRPr="00C456AB">
        <w:rPr>
          <w:rFonts w:ascii="Book Antiqua" w:hAnsi="Book Antiqua" w:cs="Tahoma"/>
          <w:lang w:val="es-ES_tradnl"/>
        </w:rPr>
        <w:t xml:space="preserve"> la autoría de</w:t>
      </w:r>
      <w:r w:rsidR="00F059A3" w:rsidRPr="00C456AB">
        <w:rPr>
          <w:rFonts w:ascii="Book Antiqua" w:hAnsi="Book Antiqua" w:cs="Tahoma"/>
          <w:lang w:val="es-ES_tradnl"/>
        </w:rPr>
        <w:t xml:space="preserve"> </w:t>
      </w:r>
      <w:r w:rsidR="001A14B6" w:rsidRPr="00C456AB">
        <w:rPr>
          <w:rFonts w:ascii="Book Antiqua" w:hAnsi="Book Antiqua" w:cs="Tahoma"/>
          <w:lang w:val="es-ES_tradnl"/>
        </w:rPr>
        <w:t>l</w:t>
      </w:r>
      <w:r w:rsidR="00F059A3" w:rsidRPr="00C456AB">
        <w:rPr>
          <w:rFonts w:ascii="Book Antiqua" w:hAnsi="Book Antiqua" w:cs="Tahoma"/>
          <w:lang w:val="es-ES_tradnl"/>
        </w:rPr>
        <w:t>a</w:t>
      </w:r>
      <w:r w:rsidR="001A14B6" w:rsidRPr="00C456AB">
        <w:rPr>
          <w:rFonts w:ascii="Book Antiqua" w:hAnsi="Book Antiqua" w:cs="Tahoma"/>
          <w:lang w:val="es-ES_tradnl"/>
        </w:rPr>
        <w:t xml:space="preserve"> Representante </w:t>
      </w:r>
      <w:r w:rsidR="00F059A3" w:rsidRPr="00C456AB">
        <w:rPr>
          <w:rFonts w:ascii="Book Antiqua" w:hAnsi="Book Antiqua"/>
          <w:lang w:val="es-ES_tradnl"/>
        </w:rPr>
        <w:t>Martínez Vázquez</w:t>
      </w:r>
      <w:r w:rsidR="001A14B6" w:rsidRPr="00C456AB">
        <w:rPr>
          <w:rFonts w:ascii="Book Antiqua" w:hAnsi="Book Antiqua" w:cs="Tahoma"/>
          <w:lang w:val="es-ES_tradnl"/>
        </w:rPr>
        <w:t>, tiene a bien someter su informe recomendando la aprobación de la medida con las enmiendas contenidas en el entirillado electrónico que acompaña este informe, y cuyo título lee:</w:t>
      </w:r>
    </w:p>
    <w:p w14:paraId="1F7B6120" w14:textId="77777777" w:rsidR="000E15AD" w:rsidRPr="00C456AB" w:rsidRDefault="000E15AD" w:rsidP="002670C1">
      <w:pPr>
        <w:jc w:val="both"/>
        <w:rPr>
          <w:rFonts w:ascii="Book Antiqua" w:hAnsi="Book Antiqua" w:cs="Tahoma"/>
          <w:lang w:val="es-ES_tradnl"/>
        </w:rPr>
      </w:pPr>
    </w:p>
    <w:p w14:paraId="70FB8107" w14:textId="13108BF1" w:rsidR="00F059A3" w:rsidRPr="00C456AB" w:rsidRDefault="00CD5EE6" w:rsidP="00F059A3">
      <w:pPr>
        <w:ind w:left="720" w:hanging="720"/>
        <w:jc w:val="both"/>
        <w:rPr>
          <w:rFonts w:ascii="Book Antiqua" w:hAnsi="Book Antiqua"/>
          <w:lang w:val="es-ES_tradnl"/>
        </w:rPr>
      </w:pPr>
      <w:r w:rsidRPr="00C456AB">
        <w:rPr>
          <w:rFonts w:ascii="Book Antiqua" w:hAnsi="Book Antiqua" w:cs="Tahoma"/>
          <w:lang w:val="es-ES_tradnl"/>
        </w:rPr>
        <w:t xml:space="preserve"> </w:t>
      </w:r>
      <w:r w:rsidR="002670C1" w:rsidRPr="00C456AB">
        <w:rPr>
          <w:rFonts w:ascii="Book Antiqua" w:hAnsi="Book Antiqua" w:cs="Tahoma"/>
          <w:lang w:val="es-ES_tradnl"/>
        </w:rPr>
        <w:t xml:space="preserve"> </w:t>
      </w:r>
      <w:r w:rsidR="00BF384D" w:rsidRPr="00C456AB">
        <w:rPr>
          <w:rFonts w:ascii="Book Antiqua" w:hAnsi="Book Antiqua"/>
          <w:lang w:val="es-ES_tradnl"/>
        </w:rPr>
        <w:t xml:space="preserve">Para ordenar a la </w:t>
      </w:r>
      <w:r w:rsidR="00F059A3" w:rsidRPr="00C456AB">
        <w:rPr>
          <w:rFonts w:ascii="Book Antiqua" w:hAnsi="Book Antiqua"/>
          <w:bCs/>
          <w:lang w:val="es-ES_tradnl"/>
        </w:rPr>
        <w:t>Comisión de Asuntos Municipales</w:t>
      </w:r>
      <w:r w:rsidR="00F059A3" w:rsidRPr="00C456AB">
        <w:rPr>
          <w:rFonts w:ascii="Book Antiqua" w:hAnsi="Book Antiqua"/>
          <w:szCs w:val="20"/>
          <w:lang w:val="es-ES_tradnl"/>
        </w:rPr>
        <w:t xml:space="preserve"> de la Cámara de Representantes del Gobierno de Puerto Rico, </w:t>
      </w:r>
      <w:r w:rsidR="00F059A3" w:rsidRPr="00C456AB">
        <w:rPr>
          <w:rFonts w:ascii="Book Antiqua" w:hAnsi="Book Antiqua"/>
          <w:lang w:val="es-ES_tradnl"/>
        </w:rPr>
        <w:t xml:space="preserve">realizar una investigación exhaustiva sobre los reglamentos internos municipales creados mediante ordenanza sobre el manejo de estorbos públicos, requeridos por la Ley 107-2020, según enmendada, mejor conocida como el Código Municipal de Puerto Rico en el Distrito Representativo 21, </w:t>
      </w:r>
      <w:bookmarkStart w:id="0" w:name="_Hlk187243410"/>
      <w:r w:rsidR="00F059A3" w:rsidRPr="00C456AB">
        <w:rPr>
          <w:rFonts w:ascii="Book Antiqua" w:hAnsi="Book Antiqua"/>
          <w:lang w:val="es-ES_tradnl"/>
        </w:rPr>
        <w:t xml:space="preserve">que comprende los municipios de Guánica, Lajas, Las Marías, Maricao, Sabana Grande y </w:t>
      </w:r>
      <w:proofErr w:type="gramStart"/>
      <w:r w:rsidR="00F059A3" w:rsidRPr="00C456AB">
        <w:rPr>
          <w:rFonts w:ascii="Book Antiqua" w:hAnsi="Book Antiqua"/>
          <w:lang w:val="es-ES_tradnl"/>
        </w:rPr>
        <w:t>Yauco,  con</w:t>
      </w:r>
      <w:proofErr w:type="gramEnd"/>
      <w:r w:rsidR="00F059A3" w:rsidRPr="00C456AB">
        <w:rPr>
          <w:rFonts w:ascii="Book Antiqua" w:hAnsi="Book Antiqua"/>
          <w:lang w:val="es-ES_tradnl"/>
        </w:rPr>
        <w:t xml:space="preserve"> el fin de auscultar que municipios ya tienen sus reglamentos establecidos y su puesta en vigor, analizar áreas de fortalezas y debilidades; y para otros fines relacionados</w:t>
      </w:r>
      <w:bookmarkEnd w:id="0"/>
      <w:r w:rsidR="00F059A3" w:rsidRPr="00C456AB">
        <w:rPr>
          <w:rFonts w:ascii="Book Antiqua" w:hAnsi="Book Antiqua"/>
          <w:lang w:val="es-ES_tradnl"/>
        </w:rPr>
        <w:t xml:space="preserve">. </w:t>
      </w:r>
    </w:p>
    <w:p w14:paraId="478B1A53" w14:textId="77777777" w:rsidR="008D3914" w:rsidRDefault="008D3914" w:rsidP="00EF143E">
      <w:pPr>
        <w:jc w:val="center"/>
        <w:rPr>
          <w:rFonts w:ascii="Book Antiqua" w:hAnsi="Book Antiqua" w:cs="Tahoma"/>
          <w:lang w:val="es-ES_tradnl"/>
        </w:rPr>
      </w:pPr>
    </w:p>
    <w:p w14:paraId="51974DF0" w14:textId="77777777" w:rsidR="0024211B" w:rsidRDefault="0024211B" w:rsidP="00EF143E">
      <w:pPr>
        <w:jc w:val="center"/>
        <w:rPr>
          <w:rFonts w:ascii="Book Antiqua" w:hAnsi="Book Antiqua" w:cs="Tahoma"/>
          <w:lang w:val="es-ES_tradnl"/>
        </w:rPr>
      </w:pPr>
    </w:p>
    <w:p w14:paraId="15F7E137" w14:textId="3E7DBA6B" w:rsidR="002670C1" w:rsidRPr="00C456AB" w:rsidRDefault="002670C1" w:rsidP="00CC691E">
      <w:pPr>
        <w:jc w:val="center"/>
        <w:rPr>
          <w:rFonts w:ascii="Book Antiqua" w:hAnsi="Book Antiqua" w:cs="Tahoma"/>
          <w:b/>
          <w:u w:val="single"/>
          <w:lang w:val="es-ES_tradnl"/>
        </w:rPr>
      </w:pPr>
      <w:r w:rsidRPr="00C456AB">
        <w:rPr>
          <w:rFonts w:ascii="Book Antiqua" w:hAnsi="Book Antiqua" w:cs="Tahoma"/>
          <w:b/>
          <w:u w:val="single"/>
          <w:lang w:val="es-ES_tradnl"/>
        </w:rPr>
        <w:t>ALCANCE Y ANÁLISIS DE LA MEDIDA</w:t>
      </w:r>
    </w:p>
    <w:p w14:paraId="6187B4F9" w14:textId="77777777" w:rsidR="00EF143E" w:rsidRPr="00C456AB" w:rsidRDefault="00EF143E" w:rsidP="00E04853">
      <w:pPr>
        <w:rPr>
          <w:rFonts w:ascii="Book Antiqua" w:hAnsi="Book Antiqua" w:cs="Tahoma"/>
          <w:b/>
          <w:u w:val="single"/>
          <w:lang w:val="es-ES_tradnl"/>
        </w:rPr>
      </w:pPr>
    </w:p>
    <w:p w14:paraId="417C2A0D" w14:textId="11BCBDAE" w:rsidR="001E38DF" w:rsidRPr="00C456AB" w:rsidRDefault="00BF384D" w:rsidP="001E38DF">
      <w:pPr>
        <w:ind w:firstLine="720"/>
        <w:jc w:val="both"/>
        <w:rPr>
          <w:rFonts w:ascii="Book Antiqua" w:hAnsi="Book Antiqua" w:cs="Tahoma"/>
          <w:lang w:val="es-ES_tradnl"/>
        </w:rPr>
      </w:pPr>
      <w:r w:rsidRPr="00C456AB">
        <w:rPr>
          <w:rFonts w:ascii="Book Antiqua" w:hAnsi="Book Antiqua" w:cs="Tahoma"/>
          <w:lang w:val="es-ES_tradnl"/>
        </w:rPr>
        <w:t>L</w:t>
      </w:r>
      <w:r w:rsidR="00E04853" w:rsidRPr="00C456AB">
        <w:rPr>
          <w:rFonts w:ascii="Book Antiqua" w:hAnsi="Book Antiqua" w:cs="Tahoma"/>
          <w:lang w:val="es-ES_tradnl"/>
        </w:rPr>
        <w:t>a</w:t>
      </w:r>
      <w:r w:rsidR="00F059A3" w:rsidRPr="00C456AB">
        <w:rPr>
          <w:rFonts w:ascii="Book Antiqua" w:hAnsi="Book Antiqua" w:cs="Tahoma"/>
          <w:lang w:val="es-ES_tradnl"/>
        </w:rPr>
        <w:t xml:space="preserve"> </w:t>
      </w:r>
      <w:r w:rsidR="001E38DF" w:rsidRPr="00C456AB">
        <w:rPr>
          <w:rFonts w:ascii="Book Antiqua" w:hAnsi="Book Antiqua" w:cs="Tahoma"/>
          <w:lang w:val="es-ES_tradnl"/>
        </w:rPr>
        <w:t xml:space="preserve">Resolución de la Cámara Núm. 45 tiene como propósito investigar si los municipios que componen el Distrito Representativo 21 han creado e implementado reglamentos internos municipales sobre el manejo de estorbos públicos, conforme a la Ley 107-2020. Además, busca evaluar las fortalezas y debilidades de dichos reglamentos </w:t>
      </w:r>
      <w:r w:rsidR="001E38DF" w:rsidRPr="00C456AB">
        <w:rPr>
          <w:rFonts w:ascii="Book Antiqua" w:hAnsi="Book Antiqua" w:cs="Tahoma"/>
          <w:lang w:val="es-ES_tradnl"/>
        </w:rPr>
        <w:lastRenderedPageBreak/>
        <w:t>y proveer recomendaciones legislativas o administrativas para mejorar su calidad y aplicación.</w:t>
      </w:r>
    </w:p>
    <w:p w14:paraId="671FBC0F" w14:textId="77777777" w:rsidR="001E38DF" w:rsidRPr="00C456AB" w:rsidRDefault="001E38DF" w:rsidP="001E38DF">
      <w:pPr>
        <w:ind w:firstLine="720"/>
        <w:jc w:val="both"/>
        <w:rPr>
          <w:rFonts w:ascii="Book Antiqua" w:hAnsi="Book Antiqua" w:cs="Tahoma"/>
          <w:lang w:val="es-ES_tradnl"/>
        </w:rPr>
      </w:pPr>
    </w:p>
    <w:p w14:paraId="53661800" w14:textId="77777777" w:rsidR="001E38DF" w:rsidRPr="00C456AB" w:rsidRDefault="001E38DF" w:rsidP="001E38DF">
      <w:pPr>
        <w:ind w:firstLine="720"/>
        <w:jc w:val="both"/>
        <w:rPr>
          <w:rFonts w:ascii="Book Antiqua" w:hAnsi="Book Antiqua" w:cs="Tahoma"/>
          <w:lang w:val="es-ES_tradnl"/>
        </w:rPr>
      </w:pPr>
      <w:r w:rsidRPr="00C456AB">
        <w:rPr>
          <w:rFonts w:ascii="Book Antiqua" w:hAnsi="Book Antiqua" w:cs="Tahoma"/>
          <w:lang w:val="es-ES_tradnl"/>
        </w:rPr>
        <w:t>En la exposición de motivos de la medida, se destaca que el manejo efectivo de los estorbos públicos tiene un impacto directo en la calidad de vida de las comunidades y en la seguridad pública. También se resalta la importancia de que los municipios cuenten con herramientas claras y funcionales para abordar este tema crítico. La Comisión considera que esta investigación es fundamental para garantizar el cumplimiento de los objetivos del Código Municipal de Puerto Rico y fomentar el desarrollo de viviendas habitables que puedan ser adquiridas por ciudadanos interesados.</w:t>
      </w:r>
    </w:p>
    <w:p w14:paraId="477E69EF" w14:textId="77777777" w:rsidR="001E38DF" w:rsidRPr="00C456AB" w:rsidRDefault="001E38DF" w:rsidP="001E38DF">
      <w:pPr>
        <w:ind w:firstLine="720"/>
        <w:jc w:val="both"/>
        <w:rPr>
          <w:rFonts w:ascii="Book Antiqua" w:hAnsi="Book Antiqua" w:cs="Tahoma"/>
          <w:lang w:val="es-ES_tradnl"/>
        </w:rPr>
      </w:pPr>
    </w:p>
    <w:p w14:paraId="0EB3ABB1" w14:textId="77777777" w:rsidR="001E38DF" w:rsidRPr="00C456AB" w:rsidRDefault="001E38DF" w:rsidP="001E38DF">
      <w:pPr>
        <w:ind w:firstLine="720"/>
        <w:jc w:val="both"/>
        <w:rPr>
          <w:rFonts w:ascii="Book Antiqua" w:hAnsi="Book Antiqua" w:cs="Tahoma"/>
          <w:lang w:val="es-ES_tradnl"/>
        </w:rPr>
      </w:pPr>
      <w:r w:rsidRPr="00C456AB">
        <w:rPr>
          <w:rFonts w:ascii="Book Antiqua" w:hAnsi="Book Antiqua" w:cs="Tahoma"/>
          <w:lang w:val="es-ES_tradnl"/>
        </w:rPr>
        <w:t>Por otra parte, la Comisión estima necesario fortalecer la metodología de investigación al permitir la realización de citaciones, el requerimiento de documentos, la celebración de vistas oculares y la organización de reuniones con funcionarios municipales y estatales pertinentes. Estas acciones asegurarán que la investigación sea exhaustiva y produzca resultados útiles y accionables. Asimismo, se recomienda que el informe final incluya recomendaciones específicas, tanto legislativas como administrativas, que puedan implementarse para mejorar los reglamentos municipales y su aplicación.</w:t>
      </w:r>
    </w:p>
    <w:p w14:paraId="3B73DAAD" w14:textId="77777777" w:rsidR="00790093" w:rsidRDefault="00790093" w:rsidP="00CC691E">
      <w:pPr>
        <w:jc w:val="both"/>
        <w:rPr>
          <w:rFonts w:ascii="Book Antiqua" w:hAnsi="Book Antiqua" w:cs="Tahoma"/>
          <w:lang w:val="es-ES_tradnl"/>
        </w:rPr>
      </w:pPr>
    </w:p>
    <w:p w14:paraId="486DFC12" w14:textId="77777777" w:rsidR="0024211B" w:rsidRPr="00C456AB" w:rsidRDefault="0024211B" w:rsidP="00CC691E">
      <w:pPr>
        <w:jc w:val="both"/>
        <w:rPr>
          <w:rFonts w:ascii="Book Antiqua" w:hAnsi="Book Antiqua" w:cs="Tahoma"/>
          <w:lang w:val="es-ES_tradnl"/>
        </w:rPr>
      </w:pPr>
    </w:p>
    <w:p w14:paraId="1DCE6A2A" w14:textId="77777777" w:rsidR="001E38DF" w:rsidRPr="00C456AB" w:rsidRDefault="001E38DF" w:rsidP="001E38DF">
      <w:pPr>
        <w:ind w:firstLine="720"/>
        <w:jc w:val="center"/>
        <w:rPr>
          <w:rFonts w:ascii="Book Antiqua" w:hAnsi="Book Antiqua" w:cs="Tahoma"/>
          <w:b/>
          <w:bCs/>
          <w:u w:val="single"/>
          <w:lang w:val="es-ES_tradnl"/>
        </w:rPr>
      </w:pPr>
      <w:r w:rsidRPr="00C456AB">
        <w:rPr>
          <w:rFonts w:ascii="Book Antiqua" w:hAnsi="Book Antiqua" w:cs="Tahoma"/>
          <w:b/>
          <w:bCs/>
          <w:u w:val="single"/>
          <w:lang w:val="es-ES_tradnl"/>
        </w:rPr>
        <w:t>CONCLUSIÓN Y RECOMENDACIÓN</w:t>
      </w:r>
    </w:p>
    <w:p w14:paraId="04A1DEDA" w14:textId="77777777" w:rsidR="001E38DF" w:rsidRDefault="001E38DF" w:rsidP="001E38DF">
      <w:pPr>
        <w:ind w:firstLine="720"/>
        <w:jc w:val="center"/>
        <w:rPr>
          <w:rFonts w:ascii="Book Antiqua" w:hAnsi="Book Antiqua" w:cs="Tahoma"/>
          <w:u w:val="single"/>
          <w:lang w:val="es-ES_tradnl"/>
        </w:rPr>
      </w:pPr>
    </w:p>
    <w:p w14:paraId="28DA6FE1" w14:textId="645029C2" w:rsidR="00790093" w:rsidRPr="00790093" w:rsidRDefault="00EE7E71" w:rsidP="00790093">
      <w:pPr>
        <w:ind w:firstLine="720"/>
        <w:jc w:val="both"/>
        <w:rPr>
          <w:rFonts w:ascii="Book Antiqua" w:hAnsi="Book Antiqua" w:cs="Tahoma"/>
          <w:lang w:val="es-ES_tradnl"/>
        </w:rPr>
      </w:pPr>
      <w:r w:rsidRPr="00C456AB">
        <w:rPr>
          <w:rFonts w:ascii="Book Antiqua" w:hAnsi="Book Antiqua" w:cs="Tahoma"/>
          <w:lang w:val="es-ES_tradnl"/>
        </w:rPr>
        <w:t>Por todo lo expuesto, la Comisión de Asuntos Internos de la Cámara de Representantes tiene el honor de recomendar la aprobación de la Resolución de la Cámara 45, con las enmiendas contenidas en el entirillado electrónico que acompaña a este informe.</w:t>
      </w:r>
    </w:p>
    <w:p w14:paraId="106DEBB3" w14:textId="77777777" w:rsidR="001E38DF" w:rsidRDefault="001E38DF" w:rsidP="001E38DF">
      <w:pPr>
        <w:ind w:firstLine="720"/>
        <w:jc w:val="both"/>
        <w:rPr>
          <w:rFonts w:ascii="Book Antiqua" w:hAnsi="Book Antiqua" w:cs="Tahoma"/>
          <w:lang w:val="es-ES_tradnl"/>
        </w:rPr>
      </w:pPr>
    </w:p>
    <w:p w14:paraId="691530F2" w14:textId="77777777" w:rsidR="00FE63AD" w:rsidRPr="00C456AB" w:rsidRDefault="00FE63AD" w:rsidP="001E38DF">
      <w:pPr>
        <w:ind w:firstLine="720"/>
        <w:jc w:val="both"/>
        <w:rPr>
          <w:rFonts w:ascii="Book Antiqua" w:hAnsi="Book Antiqua" w:cs="Tahoma"/>
          <w:lang w:val="es-ES_tradnl"/>
        </w:rPr>
      </w:pPr>
    </w:p>
    <w:p w14:paraId="1264F352" w14:textId="43D42B69" w:rsidR="001A14B6" w:rsidRPr="00C456AB" w:rsidRDefault="001E38DF" w:rsidP="00FE63AD">
      <w:pPr>
        <w:ind w:firstLine="708"/>
        <w:jc w:val="both"/>
        <w:rPr>
          <w:rFonts w:ascii="Book Antiqua" w:hAnsi="Book Antiqua" w:cs="Tahoma"/>
          <w:lang w:val="es-ES_tradnl"/>
        </w:rPr>
      </w:pPr>
      <w:r w:rsidRPr="00C456AB">
        <w:rPr>
          <w:rFonts w:ascii="Book Antiqua" w:hAnsi="Book Antiqua" w:cs="Tahoma"/>
          <w:lang w:val="es-ES_tradnl"/>
        </w:rPr>
        <w:t>Respetuosamente sometido,</w:t>
      </w:r>
    </w:p>
    <w:p w14:paraId="1C1DD591" w14:textId="77777777" w:rsidR="007F0E20" w:rsidRPr="00C456AB" w:rsidRDefault="007F0E20" w:rsidP="00BF384D">
      <w:pPr>
        <w:ind w:firstLine="720"/>
        <w:jc w:val="both"/>
        <w:rPr>
          <w:rFonts w:ascii="Book Antiqua" w:hAnsi="Book Antiqua" w:cs="Tahoma"/>
          <w:lang w:val="es-ES_tradnl"/>
        </w:rPr>
      </w:pPr>
    </w:p>
    <w:p w14:paraId="604E7A24" w14:textId="77777777" w:rsidR="007F0E20" w:rsidRPr="00C456AB" w:rsidRDefault="007F0E20" w:rsidP="007F0E20">
      <w:pPr>
        <w:rPr>
          <w:rFonts w:ascii="Book Antiqua" w:hAnsi="Book Antiqua" w:cs="Tahoma"/>
          <w:lang w:val="es-ES_tradnl"/>
        </w:rPr>
      </w:pPr>
    </w:p>
    <w:p w14:paraId="3DB0AB5E" w14:textId="77777777" w:rsidR="007F0E20" w:rsidRPr="00C456AB" w:rsidRDefault="007F0E20" w:rsidP="007F0E20">
      <w:pPr>
        <w:rPr>
          <w:rFonts w:ascii="Book Antiqua" w:hAnsi="Book Antiqua" w:cs="Tahoma"/>
          <w:lang w:val="es-ES_tradnl"/>
        </w:rPr>
      </w:pPr>
    </w:p>
    <w:p w14:paraId="3DAB0B64" w14:textId="72550A71" w:rsidR="00BF384D" w:rsidRPr="00C456AB" w:rsidRDefault="00BF384D" w:rsidP="007F0E20">
      <w:pPr>
        <w:rPr>
          <w:rFonts w:ascii="Book Antiqua" w:hAnsi="Book Antiqua" w:cs="Tahoma"/>
          <w:b/>
          <w:lang w:val="es-ES_tradnl"/>
        </w:rPr>
      </w:pPr>
      <w:r w:rsidRPr="00C456AB">
        <w:rPr>
          <w:rFonts w:ascii="Book Antiqua" w:hAnsi="Book Antiqua" w:cs="Tahoma"/>
          <w:b/>
          <w:bCs/>
          <w:lang w:val="es-ES_tradnl"/>
        </w:rPr>
        <w:t>PEDRO J</w:t>
      </w:r>
      <w:r w:rsidR="00EE7E71">
        <w:rPr>
          <w:rFonts w:ascii="Book Antiqua" w:hAnsi="Book Antiqua" w:cs="Tahoma"/>
          <w:b/>
          <w:bCs/>
          <w:lang w:val="es-ES_tradnl"/>
        </w:rPr>
        <w:t>.</w:t>
      </w:r>
      <w:r w:rsidRPr="00C456AB">
        <w:rPr>
          <w:rFonts w:ascii="Book Antiqua" w:hAnsi="Book Antiqua" w:cs="Tahoma"/>
          <w:b/>
          <w:bCs/>
          <w:lang w:val="es-ES_tradnl"/>
        </w:rPr>
        <w:t xml:space="preserve"> SANTIAGO GUZMÁN</w:t>
      </w:r>
      <w:r w:rsidRPr="00C456AB">
        <w:rPr>
          <w:rFonts w:ascii="Book Antiqua" w:hAnsi="Book Antiqua" w:cs="Tahoma"/>
          <w:b/>
          <w:lang w:val="es-ES_tradnl"/>
        </w:rPr>
        <w:br/>
      </w:r>
      <w:proofErr w:type="gramStart"/>
      <w:r w:rsidRPr="00C456AB">
        <w:rPr>
          <w:rFonts w:ascii="Book Antiqua" w:hAnsi="Book Antiqua" w:cs="Tahoma"/>
          <w:b/>
          <w:lang w:val="es-ES_tradnl"/>
        </w:rPr>
        <w:t>Presidente</w:t>
      </w:r>
      <w:proofErr w:type="gramEnd"/>
      <w:r w:rsidRPr="00C456AB">
        <w:rPr>
          <w:rFonts w:ascii="Book Antiqua" w:hAnsi="Book Antiqua" w:cs="Tahoma"/>
          <w:b/>
          <w:lang w:val="es-ES_tradnl"/>
        </w:rPr>
        <w:br/>
        <w:t>Comisión de Asuntos Internos</w:t>
      </w:r>
    </w:p>
    <w:p w14:paraId="65E0D7CA" w14:textId="77777777" w:rsidR="007F0E20" w:rsidRPr="00C456AB" w:rsidRDefault="007F0E20" w:rsidP="007F0E20">
      <w:pPr>
        <w:rPr>
          <w:rFonts w:ascii="Book Antiqua" w:hAnsi="Book Antiqua" w:cs="Tahoma"/>
          <w:lang w:val="es-ES_tradnl"/>
        </w:rPr>
      </w:pPr>
    </w:p>
    <w:p w14:paraId="7DC33FC3" w14:textId="77777777" w:rsidR="00307416" w:rsidRPr="00C456AB" w:rsidRDefault="00307416" w:rsidP="0099466E">
      <w:pPr>
        <w:ind w:firstLine="720"/>
        <w:rPr>
          <w:rFonts w:ascii="Book Antiqua" w:hAnsi="Book Antiqua"/>
          <w:b/>
          <w:smallCaps/>
          <w:lang w:val="es-ES_tradnl"/>
        </w:rPr>
      </w:pPr>
    </w:p>
    <w:sectPr w:rsidR="00307416" w:rsidRPr="00C456AB" w:rsidSect="00D73B0E">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DB3FCB" w14:textId="77777777" w:rsidR="00CD797F" w:rsidRDefault="00CD797F" w:rsidP="00614C2C">
      <w:r>
        <w:separator/>
      </w:r>
    </w:p>
  </w:endnote>
  <w:endnote w:type="continuationSeparator" w:id="0">
    <w:p w14:paraId="323A93CB" w14:textId="77777777" w:rsidR="00CD797F" w:rsidRDefault="00CD797F" w:rsidP="00614C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03894"/>
      <w:docPartObj>
        <w:docPartGallery w:val="Page Numbers (Bottom of Page)"/>
        <w:docPartUnique/>
      </w:docPartObj>
    </w:sdtPr>
    <w:sdtEndPr/>
    <w:sdtContent>
      <w:p w14:paraId="44ACDD43" w14:textId="77777777" w:rsidR="00C456AB" w:rsidRDefault="00C456AB">
        <w:pPr>
          <w:pStyle w:val="Footer"/>
          <w:jc w:val="center"/>
        </w:pPr>
        <w:r>
          <w:fldChar w:fldCharType="begin"/>
        </w:r>
        <w:r>
          <w:instrText xml:space="preserve"> PAGE   \* MERGEFORMAT </w:instrText>
        </w:r>
        <w:r>
          <w:fldChar w:fldCharType="separate"/>
        </w:r>
        <w:r w:rsidR="004C1BC6">
          <w:rPr>
            <w:noProof/>
          </w:rPr>
          <w:t>3</w:t>
        </w:r>
        <w:r>
          <w:rPr>
            <w:noProof/>
          </w:rPr>
          <w:fldChar w:fldCharType="end"/>
        </w:r>
      </w:p>
    </w:sdtContent>
  </w:sdt>
  <w:p w14:paraId="36B11BF2" w14:textId="77777777" w:rsidR="00C456AB" w:rsidRDefault="00C456A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494069" w14:textId="77777777" w:rsidR="00CD797F" w:rsidRDefault="00CD797F" w:rsidP="00614C2C">
      <w:r>
        <w:separator/>
      </w:r>
    </w:p>
  </w:footnote>
  <w:footnote w:type="continuationSeparator" w:id="0">
    <w:p w14:paraId="57EBFC6D" w14:textId="77777777" w:rsidR="00CD797F" w:rsidRDefault="00CD797F" w:rsidP="00614C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4F85660"/>
    <w:multiLevelType w:val="multilevel"/>
    <w:tmpl w:val="CBF2B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505129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70C1"/>
    <w:rsid w:val="00021116"/>
    <w:rsid w:val="00047E85"/>
    <w:rsid w:val="000606B3"/>
    <w:rsid w:val="00075A15"/>
    <w:rsid w:val="000836CB"/>
    <w:rsid w:val="000A3CD4"/>
    <w:rsid w:val="000C6264"/>
    <w:rsid w:val="000E15AD"/>
    <w:rsid w:val="0014288C"/>
    <w:rsid w:val="00173884"/>
    <w:rsid w:val="001763F4"/>
    <w:rsid w:val="001A14B6"/>
    <w:rsid w:val="001D3E64"/>
    <w:rsid w:val="001E38DF"/>
    <w:rsid w:val="001E5575"/>
    <w:rsid w:val="00220B04"/>
    <w:rsid w:val="00224DE4"/>
    <w:rsid w:val="0024211B"/>
    <w:rsid w:val="002670C1"/>
    <w:rsid w:val="0028725D"/>
    <w:rsid w:val="002905BE"/>
    <w:rsid w:val="00295113"/>
    <w:rsid w:val="002954B6"/>
    <w:rsid w:val="002D73EB"/>
    <w:rsid w:val="00307416"/>
    <w:rsid w:val="003139DC"/>
    <w:rsid w:val="00323444"/>
    <w:rsid w:val="00334D8A"/>
    <w:rsid w:val="00373892"/>
    <w:rsid w:val="00377037"/>
    <w:rsid w:val="00382273"/>
    <w:rsid w:val="003B03D6"/>
    <w:rsid w:val="00410C54"/>
    <w:rsid w:val="00445CFE"/>
    <w:rsid w:val="004552A8"/>
    <w:rsid w:val="00455A9A"/>
    <w:rsid w:val="004761BE"/>
    <w:rsid w:val="00476691"/>
    <w:rsid w:val="004C1BC6"/>
    <w:rsid w:val="004C29A4"/>
    <w:rsid w:val="004D42C2"/>
    <w:rsid w:val="005229CE"/>
    <w:rsid w:val="00525E8D"/>
    <w:rsid w:val="00582242"/>
    <w:rsid w:val="005930E2"/>
    <w:rsid w:val="005A5DF4"/>
    <w:rsid w:val="005C2166"/>
    <w:rsid w:val="005F6537"/>
    <w:rsid w:val="00601225"/>
    <w:rsid w:val="00606351"/>
    <w:rsid w:val="00614C2C"/>
    <w:rsid w:val="0062204F"/>
    <w:rsid w:val="00624D05"/>
    <w:rsid w:val="00632DBA"/>
    <w:rsid w:val="00644454"/>
    <w:rsid w:val="006456B8"/>
    <w:rsid w:val="006469A2"/>
    <w:rsid w:val="006B0997"/>
    <w:rsid w:val="007106D1"/>
    <w:rsid w:val="00712D94"/>
    <w:rsid w:val="007156BD"/>
    <w:rsid w:val="0076703E"/>
    <w:rsid w:val="00780620"/>
    <w:rsid w:val="00790093"/>
    <w:rsid w:val="007C5A2C"/>
    <w:rsid w:val="007D7209"/>
    <w:rsid w:val="007F0E20"/>
    <w:rsid w:val="008171E8"/>
    <w:rsid w:val="008509A3"/>
    <w:rsid w:val="008C757B"/>
    <w:rsid w:val="008D3914"/>
    <w:rsid w:val="008E0870"/>
    <w:rsid w:val="008E31FE"/>
    <w:rsid w:val="00935128"/>
    <w:rsid w:val="0098035D"/>
    <w:rsid w:val="00981986"/>
    <w:rsid w:val="0099466E"/>
    <w:rsid w:val="009A7DF3"/>
    <w:rsid w:val="00A012A2"/>
    <w:rsid w:val="00A16A73"/>
    <w:rsid w:val="00A365D9"/>
    <w:rsid w:val="00A53279"/>
    <w:rsid w:val="00A55420"/>
    <w:rsid w:val="00A84A3B"/>
    <w:rsid w:val="00AC35C0"/>
    <w:rsid w:val="00B0402B"/>
    <w:rsid w:val="00B16CF6"/>
    <w:rsid w:val="00B26882"/>
    <w:rsid w:val="00B34E25"/>
    <w:rsid w:val="00B805AA"/>
    <w:rsid w:val="00B9373D"/>
    <w:rsid w:val="00B95BFE"/>
    <w:rsid w:val="00BA0E34"/>
    <w:rsid w:val="00BB5CBB"/>
    <w:rsid w:val="00BB7D59"/>
    <w:rsid w:val="00BD5F6F"/>
    <w:rsid w:val="00BF384D"/>
    <w:rsid w:val="00C05FA6"/>
    <w:rsid w:val="00C456AB"/>
    <w:rsid w:val="00C83EB5"/>
    <w:rsid w:val="00C97AB2"/>
    <w:rsid w:val="00CA370E"/>
    <w:rsid w:val="00CB0A0E"/>
    <w:rsid w:val="00CC5AB6"/>
    <w:rsid w:val="00CC691E"/>
    <w:rsid w:val="00CD5EE6"/>
    <w:rsid w:val="00CD69DB"/>
    <w:rsid w:val="00CD797F"/>
    <w:rsid w:val="00D73B0E"/>
    <w:rsid w:val="00D83437"/>
    <w:rsid w:val="00DB261B"/>
    <w:rsid w:val="00DC4718"/>
    <w:rsid w:val="00DD725F"/>
    <w:rsid w:val="00DE16BB"/>
    <w:rsid w:val="00DE27F5"/>
    <w:rsid w:val="00E032DE"/>
    <w:rsid w:val="00E04853"/>
    <w:rsid w:val="00E411FB"/>
    <w:rsid w:val="00E42521"/>
    <w:rsid w:val="00E63B73"/>
    <w:rsid w:val="00E8699D"/>
    <w:rsid w:val="00EB3FFE"/>
    <w:rsid w:val="00ED37CF"/>
    <w:rsid w:val="00EE7E71"/>
    <w:rsid w:val="00EF143E"/>
    <w:rsid w:val="00F059A3"/>
    <w:rsid w:val="00F21532"/>
    <w:rsid w:val="00F226DF"/>
    <w:rsid w:val="00F36705"/>
    <w:rsid w:val="00F8240A"/>
    <w:rsid w:val="00FA36D1"/>
    <w:rsid w:val="00FA57A9"/>
    <w:rsid w:val="00FD186E"/>
    <w:rsid w:val="00FE63AD"/>
    <w:rsid w:val="00FE78FE"/>
    <w:rsid w:val="00FF015A"/>
    <w:rsid w:val="00FF082A"/>
  </w:rsids>
  <m:mathPr>
    <m:mathFont m:val="Cambria Math"/>
    <m:brkBin m:val="before"/>
    <m:brkBinSub m:val="--"/>
    <m:smallFrac m:val="0"/>
    <m:dispDef/>
    <m:lMargin m:val="0"/>
    <m:rMargin m:val="0"/>
    <m:defJc m:val="centerGroup"/>
    <m:wrapIndent m:val="1440"/>
    <m:intLim m:val="subSup"/>
    <m:naryLim m:val="undOvr"/>
  </m:mathPr>
  <w:themeFontLang w:val="es-P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8663463"/>
  <w15:docId w15:val="{2F7BDEB7-A4A6-4DB6-9F6C-48787793D5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70C1"/>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2670C1"/>
    <w:pPr>
      <w:tabs>
        <w:tab w:val="left" w:pos="648"/>
        <w:tab w:val="right" w:pos="7776"/>
        <w:tab w:val="left" w:pos="7848"/>
      </w:tabs>
    </w:pPr>
    <w:rPr>
      <w:szCs w:val="20"/>
    </w:rPr>
  </w:style>
  <w:style w:type="paragraph" w:styleId="Header">
    <w:name w:val="header"/>
    <w:basedOn w:val="Normal"/>
    <w:link w:val="HeaderChar"/>
    <w:uiPriority w:val="99"/>
    <w:semiHidden/>
    <w:unhideWhenUsed/>
    <w:rsid w:val="00614C2C"/>
    <w:pPr>
      <w:tabs>
        <w:tab w:val="center" w:pos="4680"/>
        <w:tab w:val="right" w:pos="9360"/>
      </w:tabs>
    </w:pPr>
  </w:style>
  <w:style w:type="character" w:customStyle="1" w:styleId="HeaderChar">
    <w:name w:val="Header Char"/>
    <w:basedOn w:val="DefaultParagraphFont"/>
    <w:link w:val="Header"/>
    <w:uiPriority w:val="99"/>
    <w:semiHidden/>
    <w:rsid w:val="00614C2C"/>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614C2C"/>
    <w:pPr>
      <w:tabs>
        <w:tab w:val="center" w:pos="4680"/>
        <w:tab w:val="right" w:pos="9360"/>
      </w:tabs>
    </w:pPr>
  </w:style>
  <w:style w:type="character" w:customStyle="1" w:styleId="FooterChar">
    <w:name w:val="Footer Char"/>
    <w:basedOn w:val="DefaultParagraphFont"/>
    <w:link w:val="Footer"/>
    <w:uiPriority w:val="99"/>
    <w:rsid w:val="00614C2C"/>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DD725F"/>
    <w:rPr>
      <w:rFonts w:ascii="Tahoma" w:hAnsi="Tahoma" w:cs="Tahoma"/>
      <w:sz w:val="16"/>
      <w:szCs w:val="16"/>
    </w:rPr>
  </w:style>
  <w:style w:type="character" w:customStyle="1" w:styleId="BalloonTextChar">
    <w:name w:val="Balloon Text Char"/>
    <w:basedOn w:val="DefaultParagraphFont"/>
    <w:link w:val="BalloonText"/>
    <w:uiPriority w:val="99"/>
    <w:semiHidden/>
    <w:rsid w:val="00DD725F"/>
    <w:rPr>
      <w:rFonts w:ascii="Tahoma" w:eastAsia="Times New Roman" w:hAnsi="Tahoma" w:cs="Tahoma"/>
      <w:sz w:val="16"/>
      <w:szCs w:val="16"/>
      <w:lang w:val="en-US"/>
    </w:rPr>
  </w:style>
  <w:style w:type="paragraph" w:styleId="FootnoteText">
    <w:name w:val="footnote text"/>
    <w:basedOn w:val="Normal"/>
    <w:link w:val="FootnoteTextChar"/>
    <w:rsid w:val="006456B8"/>
  </w:style>
  <w:style w:type="character" w:customStyle="1" w:styleId="FootnoteTextChar">
    <w:name w:val="Footnote Text Char"/>
    <w:basedOn w:val="DefaultParagraphFont"/>
    <w:link w:val="FootnoteText"/>
    <w:rsid w:val="006456B8"/>
    <w:rPr>
      <w:rFonts w:ascii="Times New Roman" w:eastAsia="Times New Roman" w:hAnsi="Times New Roman" w:cs="Times New Roman"/>
      <w:sz w:val="24"/>
      <w:szCs w:val="24"/>
      <w:lang w:val="en-US"/>
    </w:rPr>
  </w:style>
  <w:style w:type="character" w:styleId="FootnoteReference">
    <w:name w:val="footnote reference"/>
    <w:rsid w:val="006456B8"/>
    <w:rPr>
      <w:vertAlign w:val="superscript"/>
    </w:rPr>
  </w:style>
  <w:style w:type="paragraph" w:styleId="BodyTextIndent2">
    <w:name w:val="Body Text Indent 2"/>
    <w:basedOn w:val="Normal"/>
    <w:link w:val="BodyTextIndent2Char"/>
    <w:uiPriority w:val="99"/>
    <w:rsid w:val="006B0997"/>
    <w:pPr>
      <w:widowControl w:val="0"/>
      <w:spacing w:after="120" w:line="480" w:lineRule="auto"/>
      <w:ind w:left="360"/>
    </w:pPr>
    <w:rPr>
      <w:rFonts w:eastAsia="MS Mincho"/>
      <w:sz w:val="20"/>
      <w:szCs w:val="20"/>
    </w:rPr>
  </w:style>
  <w:style w:type="character" w:customStyle="1" w:styleId="BodyTextIndent2Char">
    <w:name w:val="Body Text Indent 2 Char"/>
    <w:basedOn w:val="DefaultParagraphFont"/>
    <w:link w:val="BodyTextIndent2"/>
    <w:uiPriority w:val="99"/>
    <w:rsid w:val="006B0997"/>
    <w:rPr>
      <w:rFonts w:ascii="Times New Roman" w:eastAsia="MS Mincho" w:hAnsi="Times New Roman" w:cs="Times New Roman"/>
      <w:sz w:val="20"/>
      <w:szCs w:val="20"/>
      <w:lang w:val="en-US"/>
    </w:rPr>
  </w:style>
  <w:style w:type="paragraph" w:styleId="NoSpacing">
    <w:name w:val="No Spacing"/>
    <w:uiPriority w:val="99"/>
    <w:qFormat/>
    <w:rsid w:val="00F059A3"/>
    <w:pPr>
      <w:spacing w:after="0" w:line="240" w:lineRule="auto"/>
    </w:pPr>
    <w:rPr>
      <w:rFonts w:ascii="Calibri" w:eastAsia="Times New Roman"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405828">
      <w:bodyDiv w:val="1"/>
      <w:marLeft w:val="0"/>
      <w:marRight w:val="0"/>
      <w:marTop w:val="0"/>
      <w:marBottom w:val="0"/>
      <w:divBdr>
        <w:top w:val="none" w:sz="0" w:space="0" w:color="auto"/>
        <w:left w:val="none" w:sz="0" w:space="0" w:color="auto"/>
        <w:bottom w:val="none" w:sz="0" w:space="0" w:color="auto"/>
        <w:right w:val="none" w:sz="0" w:space="0" w:color="auto"/>
      </w:divBdr>
    </w:div>
    <w:div w:id="324213973">
      <w:bodyDiv w:val="1"/>
      <w:marLeft w:val="0"/>
      <w:marRight w:val="0"/>
      <w:marTop w:val="0"/>
      <w:marBottom w:val="0"/>
      <w:divBdr>
        <w:top w:val="none" w:sz="0" w:space="0" w:color="auto"/>
        <w:left w:val="none" w:sz="0" w:space="0" w:color="auto"/>
        <w:bottom w:val="none" w:sz="0" w:space="0" w:color="auto"/>
        <w:right w:val="none" w:sz="0" w:space="0" w:color="auto"/>
      </w:divBdr>
    </w:div>
    <w:div w:id="326717026">
      <w:bodyDiv w:val="1"/>
      <w:marLeft w:val="0"/>
      <w:marRight w:val="0"/>
      <w:marTop w:val="0"/>
      <w:marBottom w:val="0"/>
      <w:divBdr>
        <w:top w:val="none" w:sz="0" w:space="0" w:color="auto"/>
        <w:left w:val="none" w:sz="0" w:space="0" w:color="auto"/>
        <w:bottom w:val="none" w:sz="0" w:space="0" w:color="auto"/>
        <w:right w:val="none" w:sz="0" w:space="0" w:color="auto"/>
      </w:divBdr>
    </w:div>
    <w:div w:id="447747906">
      <w:bodyDiv w:val="1"/>
      <w:marLeft w:val="0"/>
      <w:marRight w:val="0"/>
      <w:marTop w:val="0"/>
      <w:marBottom w:val="0"/>
      <w:divBdr>
        <w:top w:val="none" w:sz="0" w:space="0" w:color="auto"/>
        <w:left w:val="none" w:sz="0" w:space="0" w:color="auto"/>
        <w:bottom w:val="none" w:sz="0" w:space="0" w:color="auto"/>
        <w:right w:val="none" w:sz="0" w:space="0" w:color="auto"/>
      </w:divBdr>
    </w:div>
    <w:div w:id="544103580">
      <w:bodyDiv w:val="1"/>
      <w:marLeft w:val="0"/>
      <w:marRight w:val="0"/>
      <w:marTop w:val="0"/>
      <w:marBottom w:val="0"/>
      <w:divBdr>
        <w:top w:val="none" w:sz="0" w:space="0" w:color="auto"/>
        <w:left w:val="none" w:sz="0" w:space="0" w:color="auto"/>
        <w:bottom w:val="none" w:sz="0" w:space="0" w:color="auto"/>
        <w:right w:val="none" w:sz="0" w:space="0" w:color="auto"/>
      </w:divBdr>
    </w:div>
    <w:div w:id="638264858">
      <w:bodyDiv w:val="1"/>
      <w:marLeft w:val="0"/>
      <w:marRight w:val="0"/>
      <w:marTop w:val="0"/>
      <w:marBottom w:val="0"/>
      <w:divBdr>
        <w:top w:val="none" w:sz="0" w:space="0" w:color="auto"/>
        <w:left w:val="none" w:sz="0" w:space="0" w:color="auto"/>
        <w:bottom w:val="none" w:sz="0" w:space="0" w:color="auto"/>
        <w:right w:val="none" w:sz="0" w:space="0" w:color="auto"/>
      </w:divBdr>
    </w:div>
    <w:div w:id="1122918601">
      <w:bodyDiv w:val="1"/>
      <w:marLeft w:val="0"/>
      <w:marRight w:val="0"/>
      <w:marTop w:val="0"/>
      <w:marBottom w:val="0"/>
      <w:divBdr>
        <w:top w:val="none" w:sz="0" w:space="0" w:color="auto"/>
        <w:left w:val="none" w:sz="0" w:space="0" w:color="auto"/>
        <w:bottom w:val="none" w:sz="0" w:space="0" w:color="auto"/>
        <w:right w:val="none" w:sz="0" w:space="0" w:color="auto"/>
      </w:divBdr>
    </w:div>
    <w:div w:id="1294291288">
      <w:bodyDiv w:val="1"/>
      <w:marLeft w:val="0"/>
      <w:marRight w:val="0"/>
      <w:marTop w:val="0"/>
      <w:marBottom w:val="0"/>
      <w:divBdr>
        <w:top w:val="none" w:sz="0" w:space="0" w:color="auto"/>
        <w:left w:val="none" w:sz="0" w:space="0" w:color="auto"/>
        <w:bottom w:val="none" w:sz="0" w:space="0" w:color="auto"/>
        <w:right w:val="none" w:sz="0" w:space="0" w:color="auto"/>
      </w:divBdr>
    </w:div>
    <w:div w:id="1345942550">
      <w:bodyDiv w:val="1"/>
      <w:marLeft w:val="0"/>
      <w:marRight w:val="0"/>
      <w:marTop w:val="0"/>
      <w:marBottom w:val="0"/>
      <w:divBdr>
        <w:top w:val="none" w:sz="0" w:space="0" w:color="auto"/>
        <w:left w:val="none" w:sz="0" w:space="0" w:color="auto"/>
        <w:bottom w:val="none" w:sz="0" w:space="0" w:color="auto"/>
        <w:right w:val="none" w:sz="0" w:space="0" w:color="auto"/>
      </w:divBdr>
    </w:div>
    <w:div w:id="1568153149">
      <w:bodyDiv w:val="1"/>
      <w:marLeft w:val="0"/>
      <w:marRight w:val="0"/>
      <w:marTop w:val="0"/>
      <w:marBottom w:val="0"/>
      <w:divBdr>
        <w:top w:val="none" w:sz="0" w:space="0" w:color="auto"/>
        <w:left w:val="none" w:sz="0" w:space="0" w:color="auto"/>
        <w:bottom w:val="none" w:sz="0" w:space="0" w:color="auto"/>
        <w:right w:val="none" w:sz="0" w:space="0" w:color="auto"/>
      </w:divBdr>
    </w:div>
    <w:div w:id="1678926494">
      <w:bodyDiv w:val="1"/>
      <w:marLeft w:val="0"/>
      <w:marRight w:val="0"/>
      <w:marTop w:val="0"/>
      <w:marBottom w:val="0"/>
      <w:divBdr>
        <w:top w:val="none" w:sz="0" w:space="0" w:color="auto"/>
        <w:left w:val="none" w:sz="0" w:space="0" w:color="auto"/>
        <w:bottom w:val="none" w:sz="0" w:space="0" w:color="auto"/>
        <w:right w:val="none" w:sz="0" w:space="0" w:color="auto"/>
      </w:divBdr>
    </w:div>
    <w:div w:id="1945842462">
      <w:bodyDiv w:val="1"/>
      <w:marLeft w:val="0"/>
      <w:marRight w:val="0"/>
      <w:marTop w:val="0"/>
      <w:marBottom w:val="0"/>
      <w:divBdr>
        <w:top w:val="none" w:sz="0" w:space="0" w:color="auto"/>
        <w:left w:val="none" w:sz="0" w:space="0" w:color="auto"/>
        <w:bottom w:val="none" w:sz="0" w:space="0" w:color="auto"/>
        <w:right w:val="none" w:sz="0" w:space="0" w:color="auto"/>
      </w:divBdr>
    </w:div>
    <w:div w:id="1969239022">
      <w:bodyDiv w:val="1"/>
      <w:marLeft w:val="0"/>
      <w:marRight w:val="0"/>
      <w:marTop w:val="0"/>
      <w:marBottom w:val="0"/>
      <w:divBdr>
        <w:top w:val="none" w:sz="0" w:space="0" w:color="auto"/>
        <w:left w:val="none" w:sz="0" w:space="0" w:color="auto"/>
        <w:bottom w:val="none" w:sz="0" w:space="0" w:color="auto"/>
        <w:right w:val="none" w:sz="0" w:space="0" w:color="auto"/>
      </w:divBdr>
    </w:div>
    <w:div w:id="2071417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37AD6582FE43B4F838022480ADF25EB" ma:contentTypeVersion="5" ma:contentTypeDescription="Create a new document." ma:contentTypeScope="" ma:versionID="cb9ea921b628a6048c540b8edf591dde">
  <xsd:schema xmlns:xsd="http://www.w3.org/2001/XMLSchema" xmlns:xs="http://www.w3.org/2001/XMLSchema" xmlns:p="http://schemas.microsoft.com/office/2006/metadata/properties" xmlns:ns3="76563e4b-5be8-45b3-97dd-2e81a4e52639" targetNamespace="http://schemas.microsoft.com/office/2006/metadata/properties" ma:root="true" ma:fieldsID="ef7b6eb750369bf66623532f61a744cb" ns3:_="">
    <xsd:import namespace="76563e4b-5be8-45b3-97dd-2e81a4e52639"/>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6563e4b-5be8-45b3-97dd-2e81a4e52639"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46D88EF-CC7B-49E5-9DD9-37C7A455A46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BBE7B3D-02DB-4C2C-8F17-F23BD367C4C9}">
  <ds:schemaRefs>
    <ds:schemaRef ds:uri="http://schemas.microsoft.com/sharepoint/v3/contenttype/forms"/>
  </ds:schemaRefs>
</ds:datastoreItem>
</file>

<file path=customXml/itemProps3.xml><?xml version="1.0" encoding="utf-8"?>
<ds:datastoreItem xmlns:ds="http://schemas.openxmlformats.org/officeDocument/2006/customXml" ds:itemID="{787BBDE8-7D60-4716-B099-C73F591EE8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6563e4b-5be8-45b3-97dd-2e81a4e5263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487</Words>
  <Characters>2780</Characters>
  <Application>Microsoft Office Word</Application>
  <DocSecurity>4</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Giancarlo Arniella Vega</dc:creator>
  <cp:lastModifiedBy>Jessica M. Caraballo Rivera</cp:lastModifiedBy>
  <cp:revision>2</cp:revision>
  <cp:lastPrinted>2021-02-09T20:55:00Z</cp:lastPrinted>
  <dcterms:created xsi:type="dcterms:W3CDTF">2025-01-22T20:31:00Z</dcterms:created>
  <dcterms:modified xsi:type="dcterms:W3CDTF">2025-01-22T20:31:00Z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0x010100A37AD6582FE43B4F838022480ADF25EB</vt:lpwstr>
  </property>
</Properties>
</file>