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15A66" w:rsidRDefault="00264080">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F15A66" w:rsidRDefault="00F15A66">
      <w:pPr>
        <w:jc w:val="center"/>
        <w:rPr>
          <w:rFonts w:ascii="Book Antiqua" w:eastAsia="Book Antiqua" w:hAnsi="Book Antiqua" w:cs="Book Antiqua"/>
        </w:rPr>
      </w:pPr>
    </w:p>
    <w:p w14:paraId="00000004" w14:textId="50D97A8D" w:rsidR="00F15A66" w:rsidRDefault="00264080" w:rsidP="004F452B">
      <w:pPr>
        <w:pBdr>
          <w:top w:val="nil"/>
          <w:left w:val="nil"/>
          <w:bottom w:val="nil"/>
          <w:right w:val="nil"/>
          <w:between w:val="nil"/>
        </w:pBdr>
        <w:tabs>
          <w:tab w:val="left" w:pos="0"/>
          <w:tab w:val="left" w:pos="540"/>
          <w:tab w:val="left" w:pos="7020"/>
          <w:tab w:val="left" w:pos="7650"/>
        </w:tabs>
        <w:ind w:left="540" w:hanging="540"/>
        <w:rPr>
          <w:rFonts w:ascii="Book Antiqua" w:eastAsia="Book Antiqua" w:hAnsi="Book Antiqua" w:cs="Book Antiqua"/>
          <w:color w:val="000000"/>
        </w:rPr>
      </w:pPr>
      <w:r>
        <w:rPr>
          <w:rFonts w:ascii="Book Antiqua" w:eastAsia="Book Antiqua" w:hAnsi="Book Antiqua" w:cs="Book Antiqua"/>
          <w:color w:val="000000"/>
        </w:rPr>
        <w:t>20</w:t>
      </w:r>
      <w:r>
        <w:rPr>
          <w:rFonts w:ascii="Book Antiqua" w:eastAsia="Book Antiqua" w:hAnsi="Book Antiqua" w:cs="Book Antiqua"/>
          <w:color w:val="000000"/>
          <w:vertAlign w:val="superscript"/>
        </w:rPr>
        <w:t>ma</w:t>
      </w:r>
      <w:r>
        <w:rPr>
          <w:rFonts w:ascii="Book Antiqua" w:eastAsia="Book Antiqua" w:hAnsi="Book Antiqua" w:cs="Book Antiqua"/>
          <w:color w:val="000000"/>
        </w:rPr>
        <w:t xml:space="preserve"> Asamblea</w:t>
      </w:r>
      <w:r w:rsidR="004F452B">
        <w:rPr>
          <w:rFonts w:ascii="Book Antiqua" w:eastAsia="Book Antiqua" w:hAnsi="Book Antiqua" w:cs="Book Antiqua"/>
          <w:color w:val="000000"/>
        </w:rPr>
        <w:tab/>
      </w:r>
      <w:r w:rsidR="004F452B">
        <w:rPr>
          <w:rFonts w:ascii="Book Antiqua" w:eastAsia="Book Antiqua" w:hAnsi="Book Antiqua" w:cs="Book Antiqua"/>
          <w:color w:val="000000"/>
        </w:rPr>
        <w:tab/>
        <w:t>1</w:t>
      </w:r>
      <w:r w:rsidR="004F452B">
        <w:rPr>
          <w:rFonts w:ascii="Book Antiqua" w:eastAsia="Book Antiqua" w:hAnsi="Book Antiqua" w:cs="Book Antiqua"/>
          <w:color w:val="000000"/>
          <w:vertAlign w:val="superscript"/>
        </w:rPr>
        <w:t xml:space="preserve">ra </w:t>
      </w:r>
      <w:r w:rsidR="004F452B">
        <w:rPr>
          <w:rFonts w:ascii="Book Antiqua" w:eastAsia="Book Antiqua" w:hAnsi="Book Antiqua" w:cs="Book Antiqua"/>
          <w:color w:val="000000"/>
        </w:rPr>
        <w:t>Sesión</w:t>
      </w:r>
      <w:r>
        <w:rPr>
          <w:rFonts w:ascii="Book Antiqua" w:eastAsia="Book Antiqua" w:hAnsi="Book Antiqua" w:cs="Book Antiqua"/>
          <w:color w:val="000000"/>
        </w:rPr>
        <w:t xml:space="preserve">                                       Legislativ</w:t>
      </w:r>
      <w:r w:rsidR="004F452B">
        <w:rPr>
          <w:rFonts w:ascii="Book Antiqua" w:eastAsia="Book Antiqua" w:hAnsi="Book Antiqua" w:cs="Book Antiqua"/>
          <w:color w:val="000000"/>
        </w:rPr>
        <w:t>a</w:t>
      </w:r>
      <w:r w:rsidR="00224765">
        <w:rPr>
          <w:rFonts w:ascii="Book Antiqua" w:eastAsia="Book Antiqua" w:hAnsi="Book Antiqua" w:cs="Book Antiqua"/>
          <w:color w:val="000000"/>
        </w:rPr>
        <w:tab/>
      </w:r>
      <w:r w:rsidR="004F452B">
        <w:rPr>
          <w:rFonts w:ascii="Book Antiqua" w:eastAsia="Book Antiqua" w:hAnsi="Book Antiqua" w:cs="Book Antiqua"/>
          <w:color w:val="000000"/>
        </w:rPr>
        <w:tab/>
      </w:r>
      <w:r w:rsidR="004F452B">
        <w:rPr>
          <w:rFonts w:ascii="Book Antiqua" w:eastAsia="Book Antiqua" w:hAnsi="Book Antiqua" w:cs="Book Antiqua"/>
          <w:color w:val="000000"/>
        </w:rPr>
        <w:tab/>
      </w:r>
      <w:r w:rsidR="00224765">
        <w:rPr>
          <w:rFonts w:ascii="Book Antiqua" w:eastAsia="Book Antiqua" w:hAnsi="Book Antiqua" w:cs="Book Antiqua"/>
          <w:color w:val="000000"/>
        </w:rPr>
        <w:t>Ordinaria</w:t>
      </w:r>
      <w:r>
        <w:rPr>
          <w:rFonts w:ascii="Book Antiqua" w:eastAsia="Book Antiqua" w:hAnsi="Book Antiqua" w:cs="Book Antiqua"/>
          <w:color w:val="000000"/>
        </w:rPr>
        <w:tab/>
        <w:t xml:space="preserve">                                                                                    </w:t>
      </w:r>
    </w:p>
    <w:p w14:paraId="00000005" w14:textId="77777777" w:rsidR="00F15A66" w:rsidRDefault="00F15A66">
      <w:pPr>
        <w:jc w:val="both"/>
        <w:rPr>
          <w:rFonts w:ascii="Book Antiqua" w:eastAsia="Book Antiqua" w:hAnsi="Book Antiqua" w:cs="Book Antiqua"/>
        </w:rPr>
      </w:pPr>
    </w:p>
    <w:p w14:paraId="00000006" w14:textId="77777777" w:rsidR="00F15A66" w:rsidRDefault="00264080">
      <w:pPr>
        <w:jc w:val="center"/>
        <w:rPr>
          <w:rFonts w:ascii="Book Antiqua" w:eastAsia="Book Antiqua" w:hAnsi="Book Antiqua" w:cs="Book Antiqua"/>
          <w:sz w:val="36"/>
          <w:szCs w:val="36"/>
        </w:rPr>
      </w:pPr>
      <w:r>
        <w:rPr>
          <w:rFonts w:ascii="Book Antiqua" w:eastAsia="Book Antiqua" w:hAnsi="Book Antiqua" w:cs="Book Antiqua"/>
          <w:b/>
          <w:sz w:val="36"/>
          <w:szCs w:val="36"/>
        </w:rPr>
        <w:t>CÁMARA DE REPRESENTANTES</w:t>
      </w:r>
    </w:p>
    <w:p w14:paraId="00000007" w14:textId="77777777" w:rsidR="00F15A66" w:rsidRDefault="00F15A66">
      <w:pPr>
        <w:jc w:val="center"/>
        <w:rPr>
          <w:rFonts w:ascii="Book Antiqua" w:eastAsia="Book Antiqua" w:hAnsi="Book Antiqua" w:cs="Book Antiqua"/>
        </w:rPr>
      </w:pPr>
    </w:p>
    <w:p w14:paraId="00000008" w14:textId="3714F101" w:rsidR="00F15A66" w:rsidRDefault="00264080">
      <w:pPr>
        <w:jc w:val="center"/>
        <w:rPr>
          <w:rFonts w:ascii="Book Antiqua" w:eastAsia="Book Antiqua" w:hAnsi="Book Antiqua" w:cs="Book Antiqua"/>
          <w:sz w:val="52"/>
          <w:szCs w:val="52"/>
        </w:rPr>
      </w:pPr>
      <w:r>
        <w:rPr>
          <w:rFonts w:ascii="Book Antiqua" w:eastAsia="Book Antiqua" w:hAnsi="Book Antiqua" w:cs="Book Antiqua"/>
          <w:b/>
          <w:sz w:val="52"/>
          <w:szCs w:val="52"/>
        </w:rPr>
        <w:t xml:space="preserve">R. </w:t>
      </w:r>
      <w:proofErr w:type="spellStart"/>
      <w:r>
        <w:rPr>
          <w:rFonts w:ascii="Book Antiqua" w:eastAsia="Book Antiqua" w:hAnsi="Book Antiqua" w:cs="Book Antiqua"/>
          <w:b/>
          <w:sz w:val="52"/>
          <w:szCs w:val="52"/>
        </w:rPr>
        <w:t>Conc</w:t>
      </w:r>
      <w:proofErr w:type="spellEnd"/>
      <w:r>
        <w:rPr>
          <w:rFonts w:ascii="Book Antiqua" w:eastAsia="Book Antiqua" w:hAnsi="Book Antiqua" w:cs="Book Antiqua"/>
          <w:b/>
          <w:sz w:val="52"/>
          <w:szCs w:val="52"/>
        </w:rPr>
        <w:t>. de la C. 1</w:t>
      </w:r>
    </w:p>
    <w:p w14:paraId="00000009" w14:textId="77777777" w:rsidR="00F15A66" w:rsidRDefault="00F15A66">
      <w:pPr>
        <w:jc w:val="center"/>
        <w:rPr>
          <w:rFonts w:ascii="Book Antiqua" w:eastAsia="Book Antiqua" w:hAnsi="Book Antiqua" w:cs="Book Antiqua"/>
        </w:rPr>
      </w:pPr>
    </w:p>
    <w:p w14:paraId="0000000A" w14:textId="5086FE69" w:rsidR="00F15A66" w:rsidRDefault="00264080">
      <w:pPr>
        <w:jc w:val="center"/>
        <w:rPr>
          <w:rFonts w:ascii="Book Antiqua" w:eastAsia="Book Antiqua" w:hAnsi="Book Antiqua" w:cs="Book Antiqua"/>
          <w:sz w:val="48"/>
          <w:szCs w:val="48"/>
        </w:rPr>
      </w:pPr>
      <w:r>
        <w:rPr>
          <w:rFonts w:ascii="Book Antiqua" w:eastAsia="Book Antiqua" w:hAnsi="Book Antiqua" w:cs="Book Antiqua"/>
        </w:rPr>
        <w:t xml:space="preserve"> </w:t>
      </w:r>
      <w:r w:rsidR="00B5774A">
        <w:rPr>
          <w:rFonts w:ascii="Book Antiqua" w:eastAsia="Book Antiqua" w:hAnsi="Book Antiqua" w:cs="Book Antiqua"/>
        </w:rPr>
        <w:t xml:space="preserve">13 </w:t>
      </w:r>
      <w:r>
        <w:rPr>
          <w:rFonts w:ascii="Book Antiqua" w:eastAsia="Book Antiqua" w:hAnsi="Book Antiqua" w:cs="Book Antiqua"/>
        </w:rPr>
        <w:t>DE ENERO DE 2025</w:t>
      </w:r>
    </w:p>
    <w:p w14:paraId="0000000B" w14:textId="77777777" w:rsidR="00F15A66" w:rsidRDefault="00F15A66">
      <w:pPr>
        <w:jc w:val="center"/>
        <w:rPr>
          <w:rFonts w:ascii="Book Antiqua" w:eastAsia="Book Antiqua" w:hAnsi="Book Antiqua" w:cs="Book Antiqua"/>
        </w:rPr>
      </w:pPr>
    </w:p>
    <w:p w14:paraId="0000000C" w14:textId="27A49088" w:rsidR="00F15A66" w:rsidRDefault="00264080">
      <w:pPr>
        <w:jc w:val="center"/>
        <w:rPr>
          <w:rFonts w:ascii="Book Antiqua" w:eastAsia="Book Antiqua" w:hAnsi="Book Antiqua" w:cs="Book Antiqua"/>
        </w:rPr>
      </w:pPr>
      <w:r>
        <w:rPr>
          <w:rFonts w:ascii="Book Antiqua" w:eastAsia="Book Antiqua" w:hAnsi="Book Antiqua" w:cs="Book Antiqua"/>
        </w:rPr>
        <w:t>Presentad</w:t>
      </w:r>
      <w:r w:rsidR="009E5FE2">
        <w:rPr>
          <w:rFonts w:ascii="Book Antiqua" w:eastAsia="Book Antiqua" w:hAnsi="Book Antiqua" w:cs="Book Antiqua"/>
        </w:rPr>
        <w:t>a</w:t>
      </w:r>
      <w:r>
        <w:rPr>
          <w:rFonts w:ascii="Book Antiqua" w:eastAsia="Book Antiqua" w:hAnsi="Book Antiqua" w:cs="Book Antiqua"/>
        </w:rPr>
        <w:t xml:space="preserve"> por el representante</w:t>
      </w:r>
      <w:r>
        <w:rPr>
          <w:rFonts w:ascii="Book Antiqua" w:eastAsia="Book Antiqua" w:hAnsi="Book Antiqua" w:cs="Book Antiqua"/>
          <w:i/>
        </w:rPr>
        <w:t xml:space="preserve"> Aponte Hernández </w:t>
      </w:r>
    </w:p>
    <w:p w14:paraId="0000000D" w14:textId="77777777" w:rsidR="00F15A66" w:rsidRDefault="00F15A66">
      <w:pPr>
        <w:jc w:val="center"/>
        <w:rPr>
          <w:rFonts w:ascii="Book Antiqua" w:eastAsia="Book Antiqua" w:hAnsi="Book Antiqua" w:cs="Book Antiqua"/>
        </w:rPr>
      </w:pPr>
    </w:p>
    <w:p w14:paraId="0000000E" w14:textId="4666B2DF" w:rsidR="00F15A66" w:rsidRDefault="00264080">
      <w:pPr>
        <w:jc w:val="center"/>
        <w:rPr>
          <w:rFonts w:ascii="Book Antiqua" w:eastAsia="Book Antiqua" w:hAnsi="Book Antiqua" w:cs="Book Antiqua"/>
        </w:rPr>
      </w:pPr>
      <w:r>
        <w:rPr>
          <w:rFonts w:ascii="Book Antiqua" w:eastAsia="Book Antiqua" w:hAnsi="Book Antiqua" w:cs="Book Antiqua"/>
        </w:rPr>
        <w:t>Referid</w:t>
      </w:r>
      <w:r w:rsidR="009E5FE2">
        <w:rPr>
          <w:rFonts w:ascii="Book Antiqua" w:eastAsia="Book Antiqua" w:hAnsi="Book Antiqua" w:cs="Book Antiqua"/>
        </w:rPr>
        <w:t>a</w:t>
      </w:r>
      <w:r>
        <w:rPr>
          <w:rFonts w:ascii="Book Antiqua" w:eastAsia="Book Antiqua" w:hAnsi="Book Antiqua" w:cs="Book Antiqua"/>
        </w:rPr>
        <w:t xml:space="preserve"> a </w:t>
      </w:r>
      <w:r w:rsidR="009E5FE2">
        <w:rPr>
          <w:rFonts w:ascii="Book Antiqua" w:eastAsia="Book Antiqua" w:hAnsi="Book Antiqua" w:cs="Book Antiqua"/>
        </w:rPr>
        <w:t>la Comisión de Asuntos Internos</w:t>
      </w:r>
    </w:p>
    <w:p w14:paraId="0000000F" w14:textId="77777777" w:rsidR="00F15A66" w:rsidRDefault="00F15A66">
      <w:pPr>
        <w:jc w:val="both"/>
        <w:rPr>
          <w:rFonts w:ascii="Book Antiqua" w:eastAsia="Book Antiqua" w:hAnsi="Book Antiqua" w:cs="Book Antiqua"/>
        </w:rPr>
      </w:pPr>
    </w:p>
    <w:p w14:paraId="00000010" w14:textId="77777777" w:rsidR="00F15A66" w:rsidRDefault="00264080">
      <w:pPr>
        <w:jc w:val="center"/>
        <w:rPr>
          <w:rFonts w:ascii="Book Antiqua" w:eastAsia="Book Antiqua" w:hAnsi="Book Antiqua" w:cs="Book Antiqua"/>
          <w:sz w:val="28"/>
          <w:szCs w:val="28"/>
        </w:rPr>
      </w:pPr>
      <w:r>
        <w:rPr>
          <w:rFonts w:ascii="Book Antiqua" w:eastAsia="Book Antiqua" w:hAnsi="Book Antiqua" w:cs="Book Antiqua"/>
          <w:b/>
          <w:smallCaps/>
          <w:sz w:val="28"/>
          <w:szCs w:val="28"/>
        </w:rPr>
        <w:t>RESOLUCIÓN CONCURRENTE</w:t>
      </w:r>
    </w:p>
    <w:p w14:paraId="00000011" w14:textId="77777777" w:rsidR="00F15A66" w:rsidRDefault="00F15A66">
      <w:pPr>
        <w:jc w:val="both"/>
        <w:rPr>
          <w:rFonts w:ascii="Book Antiqua" w:eastAsia="Book Antiqua" w:hAnsi="Book Antiqua" w:cs="Book Antiqua"/>
        </w:rPr>
      </w:pPr>
    </w:p>
    <w:p w14:paraId="5AB349B9" w14:textId="77777777" w:rsidR="00B5774A" w:rsidRPr="002257EB" w:rsidRDefault="00B5774A" w:rsidP="00B5774A">
      <w:pPr>
        <w:ind w:left="540" w:hanging="540"/>
        <w:jc w:val="both"/>
        <w:rPr>
          <w:rFonts w:ascii="Book Antiqua" w:hAnsi="Book Antiqua"/>
        </w:rPr>
      </w:pPr>
      <w:r w:rsidRPr="002257EB">
        <w:rPr>
          <w:rFonts w:ascii="Book Antiqua" w:hAnsi="Book Antiqua" w:cs="Segoe UI"/>
          <w:color w:val="242424"/>
          <w:shd w:val="clear" w:color="auto" w:fill="FFFFFF"/>
        </w:rPr>
        <w:t>Para que la Cámara de Representantes de Puerto Rico exprese el más enfático rechazo a las expresiones realizadas por el dictador de Venezuela, Nicolás Maduro, sobre utilizar las fuerzas armadas del país de Brasil para invadir a Puerto Rico con el propósito de imponer por la fuerza la independencia en la Isla y para otros fines.</w:t>
      </w:r>
    </w:p>
    <w:p w14:paraId="00000013" w14:textId="77777777" w:rsidR="00F15A66" w:rsidRDefault="00F15A66">
      <w:pPr>
        <w:tabs>
          <w:tab w:val="left" w:pos="7440"/>
        </w:tabs>
        <w:ind w:left="720" w:right="43" w:hanging="720"/>
        <w:jc w:val="both"/>
        <w:rPr>
          <w:rFonts w:ascii="Book Antiqua" w:eastAsia="Book Antiqua" w:hAnsi="Book Antiqua" w:cs="Book Antiqua"/>
        </w:rPr>
      </w:pPr>
    </w:p>
    <w:p w14:paraId="00000014" w14:textId="77777777" w:rsidR="00F15A66" w:rsidRDefault="00264080" w:rsidP="0028454B">
      <w:pPr>
        <w:spacing w:after="240"/>
        <w:jc w:val="center"/>
        <w:rPr>
          <w:rFonts w:ascii="Book Antiqua" w:eastAsia="Book Antiqua" w:hAnsi="Book Antiqua" w:cs="Book Antiqua"/>
        </w:rPr>
      </w:pPr>
      <w:r>
        <w:rPr>
          <w:rFonts w:ascii="Book Antiqua" w:eastAsia="Book Antiqua" w:hAnsi="Book Antiqua" w:cs="Book Antiqua"/>
        </w:rPr>
        <w:t xml:space="preserve">EXPOSICIÓN DE MOTIVOS </w:t>
      </w:r>
    </w:p>
    <w:p w14:paraId="18B51E19"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Venezuela es uno de los países en América del Sur con mayores recursos naturales, incluyendo vastos yacimientos de petróleo. Sin embargo, la calidad de vida de sus 28.8 millones de residentes, ha ido en un marcado descenso desde la imposición, mediante la intimidación, opresión y la fuerza militar, de la dictadura de Hugo Chávez y ahora Nicolás Maduro.</w:t>
      </w:r>
    </w:p>
    <w:p w14:paraId="6333B729"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44E41C59" w14:textId="00EE9684"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 xml:space="preserve">El más crudo ejemplo de la tiranía con la cual rige el dictador Maduro fue en el mes de abril de 2024 cuando ordenó al Tribunal Supremo de Venezuela </w:t>
      </w:r>
      <w:r w:rsidRPr="00964F70">
        <w:rPr>
          <w:rFonts w:ascii="Book Antiqua" w:hAnsi="Book Antiqua" w:cs="Segoe UI"/>
          <w:strike/>
          <w:color w:val="242424"/>
        </w:rPr>
        <w:t>detuviera la intención de postularse de</w:t>
      </w:r>
      <w:r w:rsidRPr="002257EB">
        <w:rPr>
          <w:rFonts w:ascii="Book Antiqua" w:hAnsi="Book Antiqua" w:cs="Segoe UI"/>
          <w:color w:val="242424"/>
        </w:rPr>
        <w:t xml:space="preserve"> </w:t>
      </w:r>
      <w:r w:rsidR="00964F70">
        <w:rPr>
          <w:rFonts w:ascii="Book Antiqua" w:hAnsi="Book Antiqua" w:cs="Segoe UI"/>
          <w:i/>
          <w:color w:val="242424"/>
          <w:u w:val="single"/>
        </w:rPr>
        <w:t>invalidar la candidatura de</w:t>
      </w:r>
      <w:r w:rsidR="00964F70" w:rsidRPr="00964F70">
        <w:rPr>
          <w:rFonts w:ascii="Book Antiqua" w:hAnsi="Book Antiqua" w:cs="Segoe UI"/>
          <w:i/>
          <w:color w:val="242424"/>
        </w:rPr>
        <w:t xml:space="preserve"> </w:t>
      </w:r>
      <w:r w:rsidRPr="002257EB">
        <w:rPr>
          <w:rFonts w:ascii="Book Antiqua" w:hAnsi="Book Antiqua" w:cs="Segoe UI"/>
          <w:color w:val="242424"/>
        </w:rPr>
        <w:t>la líder de la oposición María Corina Machado</w:t>
      </w:r>
      <w:r w:rsidR="00964F70">
        <w:rPr>
          <w:rFonts w:ascii="Book Antiqua" w:hAnsi="Book Antiqua" w:cs="Segoe UI"/>
          <w:color w:val="242424"/>
          <w:u w:val="single"/>
        </w:rPr>
        <w:t xml:space="preserve">. </w:t>
      </w:r>
      <w:r w:rsidRPr="00964F70">
        <w:rPr>
          <w:rFonts w:ascii="Book Antiqua" w:hAnsi="Book Antiqua" w:cs="Segoe UI"/>
          <w:strike/>
          <w:color w:val="242424"/>
        </w:rPr>
        <w:t>, ya el mundo conocía los problemas que enfrentaba la candidatura de Maduro para este nuevo ciclo.</w:t>
      </w:r>
      <w:r w:rsidRPr="002257EB">
        <w:rPr>
          <w:rFonts w:ascii="Book Antiqua" w:hAnsi="Book Antiqua" w:cs="Segoe UI"/>
          <w:color w:val="242424"/>
        </w:rPr>
        <w:t xml:space="preserve"> Luego, Maduro intentó, sin éxito, intimidar a la oposición con violencia y detenciones arbitrarias, la censura de los medios de comunicación y, por último, el burdo intento de manipular los procesos y resultados electorales.</w:t>
      </w:r>
    </w:p>
    <w:p w14:paraId="3B2C2DC5"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707207FF" w14:textId="0DEB780A"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 xml:space="preserve">En </w:t>
      </w:r>
      <w:r w:rsidR="00924B84" w:rsidRPr="00924B84">
        <w:rPr>
          <w:rFonts w:ascii="Book Antiqua" w:hAnsi="Book Antiqua" w:cs="Segoe UI"/>
          <w:i/>
          <w:iCs/>
          <w:color w:val="242424"/>
          <w:u w:val="single"/>
        </w:rPr>
        <w:t>el mes de</w:t>
      </w:r>
      <w:r w:rsidR="00924B84">
        <w:rPr>
          <w:rFonts w:ascii="Book Antiqua" w:hAnsi="Book Antiqua" w:cs="Segoe UI"/>
          <w:color w:val="242424"/>
        </w:rPr>
        <w:t xml:space="preserve"> </w:t>
      </w:r>
      <w:r w:rsidRPr="002257EB">
        <w:rPr>
          <w:rFonts w:ascii="Book Antiqua" w:hAnsi="Book Antiqua" w:cs="Segoe UI"/>
          <w:color w:val="242424"/>
        </w:rPr>
        <w:t xml:space="preserve">julio de 2024 el Pueblo venezolano se alzó en un reclamo de cambio, transparencia y democracia, votando, mayoritariamente, por el candidato Edmundo </w:t>
      </w:r>
      <w:r w:rsidRPr="002257EB">
        <w:rPr>
          <w:rFonts w:ascii="Book Antiqua" w:hAnsi="Book Antiqua" w:cs="Segoe UI"/>
          <w:color w:val="242424"/>
        </w:rPr>
        <w:lastRenderedPageBreak/>
        <w:t>González. Maduro, como todo dictador, se aferró al poder alegando que había prevalecido con el 51 por ciento</w:t>
      </w:r>
      <w:r w:rsidR="00474987">
        <w:rPr>
          <w:rFonts w:ascii="Book Antiqua" w:hAnsi="Book Antiqua" w:cs="Segoe UI"/>
          <w:color w:val="242424"/>
        </w:rPr>
        <w:t xml:space="preserve"> </w:t>
      </w:r>
      <w:r w:rsidRPr="002257EB">
        <w:rPr>
          <w:rFonts w:ascii="Book Antiqua" w:hAnsi="Book Antiqua" w:cs="Segoe UI"/>
          <w:color w:val="242424"/>
        </w:rPr>
        <w:t xml:space="preserve">de los votos, cifra que contrasta dramáticamente con las actas electorales que han sido publicadas. En términos sencillos, Maduro no respetó la voluntad del Pueblo, expresada libre y democráticamente en las urnas. Este tipo de </w:t>
      </w:r>
      <w:r w:rsidRPr="00964F70">
        <w:rPr>
          <w:rFonts w:ascii="Book Antiqua" w:hAnsi="Book Antiqua" w:cs="Segoe UI"/>
          <w:strike/>
          <w:color w:val="242424"/>
        </w:rPr>
        <w:t>menosprecio</w:t>
      </w:r>
      <w:r w:rsidRPr="002257EB">
        <w:rPr>
          <w:rFonts w:ascii="Book Antiqua" w:hAnsi="Book Antiqua" w:cs="Segoe UI"/>
          <w:color w:val="242424"/>
        </w:rPr>
        <w:t xml:space="preserve"> </w:t>
      </w:r>
      <w:r w:rsidR="00964F70">
        <w:rPr>
          <w:rFonts w:ascii="Book Antiqua" w:hAnsi="Book Antiqua" w:cs="Segoe UI"/>
          <w:i/>
          <w:color w:val="242424"/>
          <w:u w:val="single"/>
        </w:rPr>
        <w:t>ataque</w:t>
      </w:r>
      <w:r w:rsidR="00964F70" w:rsidRPr="00964F70">
        <w:rPr>
          <w:rFonts w:ascii="Book Antiqua" w:hAnsi="Book Antiqua" w:cs="Segoe UI"/>
          <w:i/>
          <w:color w:val="242424"/>
        </w:rPr>
        <w:t xml:space="preserve"> </w:t>
      </w:r>
      <w:r w:rsidRPr="002257EB">
        <w:rPr>
          <w:rFonts w:ascii="Book Antiqua" w:hAnsi="Book Antiqua" w:cs="Segoe UI"/>
          <w:color w:val="242424"/>
        </w:rPr>
        <w:t>a las instituciones democráticas venezolanas ha llevado a ese país a una crisis económica, social y política sin precedentes.</w:t>
      </w:r>
    </w:p>
    <w:p w14:paraId="4878671C"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5FA22BEE"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Cónsono con su estilo tirano y opresor, el 11 de enero de 2025, Maduro hizo unas expresiones públicas contra el Pueblo de Puerto Rico, el cual ha sido solidario con los venezolanos ante lo que sólo se puede describir como la manipulación de los resultados electorales en esa república. En su mensaje de clausura del Festival Mundial Internacional Antifascista, el dictador expresó que ‘está pendiente la libertad de Puerto Rico y la lograremos, con las tropas de Brasil y Abreu e Lima irá al frente. Batallón Abreu e Lima para liberar a Puerto Rico’.</w:t>
      </w:r>
    </w:p>
    <w:p w14:paraId="193CDAC7"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709838F8" w14:textId="014A8475"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 xml:space="preserve">Las </w:t>
      </w:r>
      <w:r w:rsidRPr="00DA4BED">
        <w:rPr>
          <w:rFonts w:ascii="Book Antiqua" w:hAnsi="Book Antiqua" w:cs="Segoe UI"/>
          <w:strike/>
          <w:color w:val="242424"/>
        </w:rPr>
        <w:t>antes mencionadas expresiones representan</w:t>
      </w:r>
      <w:r w:rsidRPr="002257EB">
        <w:rPr>
          <w:rFonts w:ascii="Book Antiqua" w:hAnsi="Book Antiqua" w:cs="Segoe UI"/>
          <w:color w:val="242424"/>
        </w:rPr>
        <w:t xml:space="preserve"> </w:t>
      </w:r>
      <w:r w:rsidR="00DA4BED">
        <w:rPr>
          <w:rFonts w:ascii="Book Antiqua" w:hAnsi="Book Antiqua" w:cs="Segoe UI"/>
          <w:i/>
          <w:color w:val="242424"/>
          <w:u w:val="single"/>
        </w:rPr>
        <w:t xml:space="preserve">declaraciones de Maduro constituyen </w:t>
      </w:r>
      <w:r w:rsidRPr="002257EB">
        <w:rPr>
          <w:rFonts w:ascii="Book Antiqua" w:hAnsi="Book Antiqua" w:cs="Segoe UI"/>
          <w:color w:val="242424"/>
        </w:rPr>
        <w:t xml:space="preserve">una afrenta a los valores democráticos que rigen nuestro sistema de gobierno donde el soberano, el Pueblo, expresa su sentir en las urnas, sin temor a persecución o represalia. Puerto Rico es parte de los Estados Unidos desde </w:t>
      </w:r>
      <w:r w:rsidR="00973436" w:rsidRPr="00973436">
        <w:rPr>
          <w:rFonts w:ascii="Book Antiqua" w:hAnsi="Book Antiqua" w:cs="Segoe UI"/>
          <w:i/>
          <w:iCs/>
          <w:color w:val="242424"/>
          <w:u w:val="single"/>
        </w:rPr>
        <w:t>el</w:t>
      </w:r>
      <w:r w:rsidR="00973436">
        <w:rPr>
          <w:rFonts w:ascii="Book Antiqua" w:hAnsi="Book Antiqua" w:cs="Segoe UI"/>
          <w:color w:val="242424"/>
        </w:rPr>
        <w:t xml:space="preserve"> </w:t>
      </w:r>
      <w:r w:rsidRPr="002257EB">
        <w:rPr>
          <w:rFonts w:ascii="Book Antiqua" w:hAnsi="Book Antiqua" w:cs="Segoe UI"/>
          <w:color w:val="242424"/>
        </w:rPr>
        <w:t xml:space="preserve">1898. Desde </w:t>
      </w:r>
      <w:r w:rsidR="006A1DEC" w:rsidRPr="000874D3">
        <w:rPr>
          <w:rFonts w:ascii="Book Antiqua" w:hAnsi="Book Antiqua" w:cs="Segoe UI"/>
          <w:i/>
          <w:iCs/>
          <w:color w:val="242424"/>
          <w:u w:val="single"/>
        </w:rPr>
        <w:t>el año</w:t>
      </w:r>
      <w:r w:rsidR="000874D3">
        <w:rPr>
          <w:rFonts w:ascii="Book Antiqua" w:hAnsi="Book Antiqua" w:cs="Segoe UI"/>
          <w:color w:val="242424"/>
        </w:rPr>
        <w:t xml:space="preserve"> </w:t>
      </w:r>
      <w:r w:rsidRPr="002257EB">
        <w:rPr>
          <w:rFonts w:ascii="Book Antiqua" w:hAnsi="Book Antiqua" w:cs="Segoe UI"/>
          <w:color w:val="242424"/>
        </w:rPr>
        <w:t xml:space="preserve">1917 somos ciudadanos estadounidenses con derechos y responsabilidades. Inclusive, el deseo de nuestra gente, plasmado en los resultados de las consultas de estatus </w:t>
      </w:r>
      <w:r w:rsidRPr="000874D3">
        <w:rPr>
          <w:rFonts w:ascii="Book Antiqua" w:hAnsi="Book Antiqua" w:cs="Segoe UI"/>
          <w:i/>
          <w:iCs/>
          <w:color w:val="242424"/>
          <w:u w:val="single"/>
        </w:rPr>
        <w:t xml:space="preserve">en </w:t>
      </w:r>
      <w:r w:rsidR="000874D3" w:rsidRPr="000874D3">
        <w:rPr>
          <w:rFonts w:ascii="Book Antiqua" w:hAnsi="Book Antiqua" w:cs="Segoe UI"/>
          <w:i/>
          <w:iCs/>
          <w:color w:val="242424"/>
          <w:u w:val="single"/>
        </w:rPr>
        <w:t>los años</w:t>
      </w:r>
      <w:r w:rsidR="000874D3">
        <w:rPr>
          <w:rFonts w:ascii="Book Antiqua" w:hAnsi="Book Antiqua" w:cs="Segoe UI"/>
          <w:color w:val="242424"/>
        </w:rPr>
        <w:t xml:space="preserve"> </w:t>
      </w:r>
      <w:r w:rsidRPr="002257EB">
        <w:rPr>
          <w:rFonts w:ascii="Book Antiqua" w:hAnsi="Book Antiqua" w:cs="Segoe UI"/>
          <w:color w:val="242424"/>
        </w:rPr>
        <w:t xml:space="preserve">2012, 2017, 2020 y, la más reciente, en </w:t>
      </w:r>
      <w:r w:rsidR="002A54B7" w:rsidRPr="002A54B7">
        <w:rPr>
          <w:rFonts w:ascii="Book Antiqua" w:hAnsi="Book Antiqua" w:cs="Segoe UI"/>
          <w:i/>
          <w:iCs/>
          <w:color w:val="242424"/>
          <w:u w:val="single"/>
        </w:rPr>
        <w:t>el</w:t>
      </w:r>
      <w:r w:rsidR="002A54B7">
        <w:rPr>
          <w:rFonts w:ascii="Book Antiqua" w:hAnsi="Book Antiqua" w:cs="Segoe UI"/>
          <w:color w:val="242424"/>
        </w:rPr>
        <w:t xml:space="preserve"> </w:t>
      </w:r>
      <w:r w:rsidRPr="002257EB">
        <w:rPr>
          <w:rFonts w:ascii="Book Antiqua" w:hAnsi="Book Antiqua" w:cs="Segoe UI"/>
          <w:color w:val="242424"/>
        </w:rPr>
        <w:t>2024. En el último plebiscito sobre la preferencia en relación política con nuestra nación, los Estados Unidos, sobre el 58 por cient</w:t>
      </w:r>
      <w:r w:rsidR="00C8577F">
        <w:rPr>
          <w:rFonts w:ascii="Book Antiqua" w:hAnsi="Book Antiqua" w:cs="Segoe UI"/>
          <w:color w:val="242424"/>
        </w:rPr>
        <w:t xml:space="preserve">o </w:t>
      </w:r>
      <w:r w:rsidRPr="002257EB">
        <w:rPr>
          <w:rFonts w:ascii="Book Antiqua" w:hAnsi="Book Antiqua" w:cs="Segoe UI"/>
          <w:color w:val="242424"/>
        </w:rPr>
        <w:t xml:space="preserve">de los electores votaron a favor de la admisión de la </w:t>
      </w:r>
      <w:r w:rsidRPr="00C8577F">
        <w:rPr>
          <w:rFonts w:ascii="Book Antiqua" w:hAnsi="Book Antiqua" w:cs="Segoe UI"/>
          <w:strike/>
          <w:color w:val="242424"/>
        </w:rPr>
        <w:t>isla</w:t>
      </w:r>
      <w:r w:rsidRPr="002257EB">
        <w:rPr>
          <w:rFonts w:ascii="Book Antiqua" w:hAnsi="Book Antiqua" w:cs="Segoe UI"/>
          <w:color w:val="242424"/>
        </w:rPr>
        <w:t xml:space="preserve"> </w:t>
      </w:r>
      <w:proofErr w:type="spellStart"/>
      <w:r w:rsidR="00C8577F" w:rsidRPr="00C8577F">
        <w:rPr>
          <w:rFonts w:ascii="Book Antiqua" w:hAnsi="Book Antiqua" w:cs="Segoe UI"/>
          <w:i/>
          <w:iCs/>
          <w:color w:val="242424"/>
          <w:u w:val="single"/>
        </w:rPr>
        <w:t>Isla</w:t>
      </w:r>
      <w:proofErr w:type="spellEnd"/>
      <w:r w:rsidR="00C8577F">
        <w:rPr>
          <w:rFonts w:ascii="Book Antiqua" w:hAnsi="Book Antiqua" w:cs="Segoe UI"/>
          <w:color w:val="242424"/>
        </w:rPr>
        <w:t xml:space="preserve"> </w:t>
      </w:r>
      <w:r w:rsidRPr="002257EB">
        <w:rPr>
          <w:rFonts w:ascii="Book Antiqua" w:hAnsi="Book Antiqua" w:cs="Segoe UI"/>
          <w:color w:val="242424"/>
        </w:rPr>
        <w:t>como un estado de la unión.</w:t>
      </w:r>
    </w:p>
    <w:p w14:paraId="7CB4AE98"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00000020" w14:textId="7B08C805" w:rsidR="00F15A66" w:rsidRPr="007F6209" w:rsidRDefault="00B5774A" w:rsidP="00DA4BED">
      <w:pPr>
        <w:shd w:val="clear" w:color="auto" w:fill="FFFFFF"/>
        <w:ind w:firstLine="540"/>
        <w:jc w:val="both"/>
        <w:textAlignment w:val="baseline"/>
        <w:rPr>
          <w:rFonts w:ascii="Book Antiqua" w:hAnsi="Book Antiqua" w:cs="Segoe UI"/>
          <w:i/>
          <w:strike/>
          <w:color w:val="242424"/>
          <w:u w:val="single"/>
        </w:rPr>
      </w:pPr>
      <w:r w:rsidRPr="002257EB">
        <w:rPr>
          <w:rFonts w:ascii="Book Antiqua" w:hAnsi="Book Antiqua" w:cs="Segoe UI"/>
          <w:color w:val="242424"/>
        </w:rPr>
        <w:t>Maduro, además de no respetar la democracia en ningún aspecto, amenaza con utilizar la fuerza para conseguir sus fines tal como ha hecho en V</w:t>
      </w:r>
      <w:r w:rsidR="00DA4BED">
        <w:rPr>
          <w:rFonts w:ascii="Book Antiqua" w:hAnsi="Book Antiqua" w:cs="Segoe UI"/>
          <w:color w:val="242424"/>
        </w:rPr>
        <w:t xml:space="preserve">enezuela por más de una década. </w:t>
      </w:r>
      <w:r w:rsidR="00DA4BED" w:rsidRPr="00ED7677">
        <w:rPr>
          <w:rFonts w:ascii="Book Antiqua" w:hAnsi="Book Antiqua" w:cs="Segoe UI"/>
          <w:i/>
          <w:color w:val="242424"/>
          <w:u w:val="single"/>
          <w:lang w:val="es-PR"/>
        </w:rPr>
        <w:t>Reiteramos que Puerto Rico rechaza cualquier amenaza a su autodeterminación democrática y soberanía.</w:t>
      </w:r>
      <w:r w:rsidR="00DA4BED">
        <w:rPr>
          <w:rFonts w:ascii="Book Antiqua" w:hAnsi="Book Antiqua" w:cs="Segoe UI"/>
          <w:color w:val="242424"/>
        </w:rPr>
        <w:t xml:space="preserve"> </w:t>
      </w:r>
      <w:r w:rsidRPr="002257EB">
        <w:rPr>
          <w:rFonts w:ascii="Book Antiqua" w:hAnsi="Book Antiqua" w:cs="Segoe UI"/>
          <w:color w:val="242424"/>
        </w:rPr>
        <w:t xml:space="preserve">El Pueblo de Puerto Rico ha </w:t>
      </w:r>
      <w:r w:rsidRPr="00DA4BED">
        <w:rPr>
          <w:rFonts w:ascii="Book Antiqua" w:hAnsi="Book Antiqua" w:cs="Segoe UI"/>
          <w:strike/>
          <w:color w:val="242424"/>
        </w:rPr>
        <w:t>votado</w:t>
      </w:r>
      <w:r w:rsidRPr="002257EB">
        <w:rPr>
          <w:rFonts w:ascii="Book Antiqua" w:hAnsi="Book Antiqua" w:cs="Segoe UI"/>
          <w:color w:val="242424"/>
        </w:rPr>
        <w:t xml:space="preserve"> </w:t>
      </w:r>
      <w:r w:rsidR="00DA4BED">
        <w:rPr>
          <w:rFonts w:ascii="Book Antiqua" w:hAnsi="Book Antiqua" w:cs="Segoe UI"/>
          <w:i/>
          <w:color w:val="242424"/>
          <w:u w:val="single"/>
        </w:rPr>
        <w:t>consistentemente escogido la estadidad como la alternativa</w:t>
      </w:r>
      <w:r w:rsidR="00DA4BED" w:rsidRPr="00DA4BED">
        <w:rPr>
          <w:rFonts w:ascii="Book Antiqua" w:hAnsi="Book Antiqua" w:cs="Segoe UI"/>
          <w:i/>
          <w:color w:val="242424"/>
        </w:rPr>
        <w:t xml:space="preserve"> </w:t>
      </w:r>
      <w:r w:rsidR="00DA4BED" w:rsidRPr="00DA4BED">
        <w:rPr>
          <w:rFonts w:ascii="Book Antiqua" w:hAnsi="Book Antiqua" w:cs="Segoe UI"/>
          <w:color w:val="242424"/>
        </w:rPr>
        <w:t>ganadora</w:t>
      </w:r>
      <w:r w:rsidR="00DA4BED">
        <w:rPr>
          <w:rFonts w:ascii="Book Antiqua" w:hAnsi="Book Antiqua" w:cs="Segoe UI"/>
          <w:color w:val="242424"/>
        </w:rPr>
        <w:t xml:space="preserve"> </w:t>
      </w:r>
      <w:r w:rsidRPr="00DA4BED">
        <w:rPr>
          <w:rFonts w:ascii="Book Antiqua" w:hAnsi="Book Antiqua" w:cs="Segoe UI"/>
          <w:strike/>
          <w:color w:val="242424"/>
        </w:rPr>
        <w:t>por la estadidad</w:t>
      </w:r>
      <w:r w:rsidRPr="002257EB">
        <w:rPr>
          <w:rFonts w:ascii="Book Antiqua" w:hAnsi="Book Antiqua" w:cs="Segoe UI"/>
          <w:color w:val="242424"/>
        </w:rPr>
        <w:t xml:space="preserve"> en todas las consultas de estatus realizadas desde el </w:t>
      </w:r>
      <w:r w:rsidR="00910B79" w:rsidRPr="00910B79">
        <w:rPr>
          <w:rFonts w:ascii="Book Antiqua" w:hAnsi="Book Antiqua" w:cs="Segoe UI"/>
          <w:i/>
          <w:iCs/>
          <w:color w:val="242424"/>
          <w:u w:val="single"/>
        </w:rPr>
        <w:t>año</w:t>
      </w:r>
      <w:r w:rsidR="00910B79">
        <w:rPr>
          <w:rFonts w:ascii="Book Antiqua" w:hAnsi="Book Antiqua" w:cs="Segoe UI"/>
          <w:color w:val="242424"/>
        </w:rPr>
        <w:t xml:space="preserve"> </w:t>
      </w:r>
      <w:r w:rsidRPr="002257EB">
        <w:rPr>
          <w:rFonts w:ascii="Book Antiqua" w:hAnsi="Book Antiqua" w:cs="Segoe UI"/>
          <w:color w:val="242424"/>
        </w:rPr>
        <w:t xml:space="preserve">2012. Nuestro Pueblo también rechaza el uso de la fuerza militar para socavar la democracia. Por </w:t>
      </w:r>
      <w:r w:rsidRPr="007F6209">
        <w:rPr>
          <w:rFonts w:ascii="Book Antiqua" w:hAnsi="Book Antiqua" w:cs="Segoe UI"/>
          <w:strike/>
          <w:color w:val="242424"/>
        </w:rPr>
        <w:t>eso, es</w:t>
      </w:r>
      <w:r w:rsidRPr="002257EB">
        <w:rPr>
          <w:rFonts w:ascii="Book Antiqua" w:hAnsi="Book Antiqua" w:cs="Segoe UI"/>
          <w:color w:val="242424"/>
        </w:rPr>
        <w:t xml:space="preserve"> </w:t>
      </w:r>
      <w:r w:rsidR="007F6209">
        <w:rPr>
          <w:rFonts w:ascii="Book Antiqua" w:hAnsi="Book Antiqua" w:cs="Segoe UI"/>
          <w:i/>
          <w:color w:val="242424"/>
          <w:u w:val="single"/>
        </w:rPr>
        <w:t>ello, es imprescindible</w:t>
      </w:r>
      <w:r w:rsidR="007F6209" w:rsidRPr="007F6209">
        <w:rPr>
          <w:rFonts w:ascii="Book Antiqua" w:hAnsi="Book Antiqua" w:cs="Segoe UI"/>
          <w:i/>
          <w:color w:val="242424"/>
        </w:rPr>
        <w:t xml:space="preserve"> </w:t>
      </w:r>
      <w:r w:rsidRPr="007F6209">
        <w:rPr>
          <w:rFonts w:ascii="Book Antiqua" w:hAnsi="Book Antiqua" w:cs="Segoe UI"/>
          <w:strike/>
          <w:color w:val="242424"/>
        </w:rPr>
        <w:t>meritorio</w:t>
      </w:r>
      <w:r w:rsidRPr="002257EB">
        <w:rPr>
          <w:rFonts w:ascii="Book Antiqua" w:hAnsi="Book Antiqua" w:cs="Segoe UI"/>
          <w:color w:val="242424"/>
        </w:rPr>
        <w:t xml:space="preserve"> para todos los miembros de la Cámara de Representantes de Puerto Rico condenar las expresiones del dictador Nicolás Maduro, enviando así un claro mensaje </w:t>
      </w:r>
      <w:r w:rsidR="007F6209">
        <w:rPr>
          <w:rFonts w:ascii="Book Antiqua" w:hAnsi="Book Antiqua" w:cs="Segoe UI"/>
          <w:i/>
          <w:color w:val="242424"/>
          <w:u w:val="single"/>
        </w:rPr>
        <w:t>de</w:t>
      </w:r>
      <w:r w:rsidR="007F6209" w:rsidRPr="007F6209">
        <w:rPr>
          <w:rFonts w:ascii="Book Antiqua" w:hAnsi="Book Antiqua" w:cs="Segoe UI"/>
          <w:i/>
          <w:color w:val="242424"/>
        </w:rPr>
        <w:t xml:space="preserve"> </w:t>
      </w:r>
      <w:r w:rsidRPr="002257EB">
        <w:rPr>
          <w:rFonts w:ascii="Book Antiqua" w:hAnsi="Book Antiqua" w:cs="Segoe UI"/>
          <w:color w:val="242424"/>
        </w:rPr>
        <w:t xml:space="preserve">que la </w:t>
      </w:r>
      <w:r w:rsidRPr="00057DE0">
        <w:rPr>
          <w:rFonts w:ascii="Book Antiqua" w:hAnsi="Book Antiqua" w:cs="Segoe UI"/>
          <w:strike/>
          <w:color w:val="242424"/>
        </w:rPr>
        <w:t>democracia</w:t>
      </w:r>
      <w:r w:rsidRPr="002257EB">
        <w:rPr>
          <w:rFonts w:ascii="Book Antiqua" w:hAnsi="Book Antiqua" w:cs="Segoe UI"/>
          <w:color w:val="242424"/>
        </w:rPr>
        <w:t xml:space="preserve"> </w:t>
      </w:r>
      <w:r w:rsidR="00057DE0">
        <w:rPr>
          <w:rFonts w:ascii="Book Antiqua" w:hAnsi="Book Antiqua" w:cs="Segoe UI"/>
          <w:i/>
          <w:color w:val="242424"/>
          <w:u w:val="single"/>
        </w:rPr>
        <w:t>expresión democrática</w:t>
      </w:r>
      <w:r w:rsidR="007F6209">
        <w:rPr>
          <w:rFonts w:ascii="Book Antiqua" w:hAnsi="Book Antiqua" w:cs="Segoe UI"/>
          <w:i/>
          <w:color w:val="242424"/>
          <w:u w:val="single"/>
        </w:rPr>
        <w:t xml:space="preserve"> y soberanía</w:t>
      </w:r>
      <w:r w:rsidR="00057DE0" w:rsidRPr="00057DE0">
        <w:rPr>
          <w:rFonts w:ascii="Book Antiqua" w:hAnsi="Book Antiqua" w:cs="Segoe UI"/>
          <w:i/>
          <w:color w:val="242424"/>
        </w:rPr>
        <w:t xml:space="preserve"> </w:t>
      </w:r>
      <w:r w:rsidRPr="002257EB">
        <w:rPr>
          <w:rFonts w:ascii="Book Antiqua" w:hAnsi="Book Antiqua" w:cs="Segoe UI"/>
          <w:color w:val="242424"/>
        </w:rPr>
        <w:t xml:space="preserve">de todos los pueblos </w:t>
      </w:r>
      <w:r w:rsidRPr="007F6209">
        <w:rPr>
          <w:rFonts w:ascii="Book Antiqua" w:hAnsi="Book Antiqua" w:cs="Segoe UI"/>
          <w:strike/>
          <w:color w:val="242424"/>
        </w:rPr>
        <w:t>se tiene que respetar.</w:t>
      </w:r>
      <w:r w:rsidR="007F6209">
        <w:rPr>
          <w:rFonts w:ascii="Book Antiqua" w:hAnsi="Book Antiqua" w:cs="Segoe UI"/>
          <w:strike/>
          <w:color w:val="242424"/>
        </w:rPr>
        <w:t xml:space="preserve"> </w:t>
      </w:r>
      <w:r w:rsidR="007F6209" w:rsidRPr="007F6209">
        <w:rPr>
          <w:rFonts w:ascii="Book Antiqua" w:hAnsi="Book Antiqua" w:cs="Segoe UI"/>
          <w:i/>
          <w:color w:val="242424"/>
          <w:u w:val="single"/>
        </w:rPr>
        <w:t>deben ser</w:t>
      </w:r>
      <w:r w:rsidR="007F6209">
        <w:rPr>
          <w:rFonts w:ascii="Book Antiqua" w:hAnsi="Book Antiqua" w:cs="Segoe UI"/>
          <w:i/>
          <w:color w:val="242424"/>
          <w:u w:val="single"/>
        </w:rPr>
        <w:t xml:space="preserve"> respetadas sin excepción. </w:t>
      </w:r>
    </w:p>
    <w:p w14:paraId="00000021" w14:textId="77777777" w:rsidR="00F15A66" w:rsidRDefault="00F15A66">
      <w:pPr>
        <w:ind w:firstLine="360"/>
        <w:jc w:val="both"/>
        <w:rPr>
          <w:rFonts w:ascii="Book Antiqua" w:eastAsia="Book Antiqua" w:hAnsi="Book Antiqua" w:cs="Book Antiqua"/>
        </w:rPr>
      </w:pPr>
    </w:p>
    <w:p w14:paraId="00000022" w14:textId="26A53450" w:rsidR="00F15A66" w:rsidRDefault="00264080">
      <w:pPr>
        <w:spacing w:line="480" w:lineRule="auto"/>
        <w:rPr>
          <w:rFonts w:ascii="Book Antiqua" w:eastAsia="Book Antiqua" w:hAnsi="Book Antiqua" w:cs="Book Antiqua"/>
        </w:rPr>
        <w:sectPr w:rsidR="00F15A66">
          <w:headerReference w:type="default" r:id="rId6"/>
          <w:headerReference w:type="first" r:id="rId7"/>
          <w:pgSz w:w="12240" w:h="15840"/>
          <w:pgMar w:top="1440" w:right="1440" w:bottom="1440" w:left="1440" w:header="720" w:footer="720" w:gutter="0"/>
          <w:pgNumType w:start="1"/>
          <w:cols w:space="720"/>
          <w:titlePg/>
        </w:sectPr>
      </w:pPr>
      <w:r>
        <w:rPr>
          <w:rFonts w:ascii="Book Antiqua" w:eastAsia="Book Antiqua" w:hAnsi="Book Antiqua" w:cs="Book Antiqua"/>
          <w:i/>
          <w:smallCaps/>
        </w:rPr>
        <w:t>RESUÉLV</w:t>
      </w:r>
      <w:r w:rsidR="009E5FE2">
        <w:rPr>
          <w:rFonts w:ascii="Book Antiqua" w:eastAsia="Book Antiqua" w:hAnsi="Book Antiqua" w:cs="Book Antiqua"/>
          <w:i/>
          <w:smallCaps/>
        </w:rPr>
        <w:t>E</w:t>
      </w:r>
      <w:r>
        <w:rPr>
          <w:rFonts w:ascii="Book Antiqua" w:eastAsia="Book Antiqua" w:hAnsi="Book Antiqua" w:cs="Book Antiqua"/>
          <w:i/>
          <w:smallCaps/>
        </w:rPr>
        <w:t>SE</w:t>
      </w:r>
      <w:r>
        <w:rPr>
          <w:rFonts w:ascii="Book Antiqua" w:eastAsia="Book Antiqua" w:hAnsi="Book Antiqua" w:cs="Book Antiqua"/>
          <w:i/>
        </w:rPr>
        <w:t xml:space="preserve"> POR LA ASAMBLEA LEGISLATIVA DE PUERTO RICO:</w:t>
      </w:r>
    </w:p>
    <w:p w14:paraId="00000023" w14:textId="714C50A5" w:rsidR="00F15A66" w:rsidRDefault="00264080">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1.-Para </w:t>
      </w:r>
      <w:r>
        <w:rPr>
          <w:rFonts w:ascii="Book Antiqua" w:eastAsia="Book Antiqua" w:hAnsi="Book Antiqua" w:cs="Book Antiqua"/>
        </w:rPr>
        <w:tab/>
        <w:t xml:space="preserve">que la Cámara de Representantes de Puerto Rico </w:t>
      </w:r>
      <w:r w:rsidR="00B5774A" w:rsidRPr="002257EB">
        <w:rPr>
          <w:rFonts w:ascii="Book Antiqua" w:hAnsi="Book Antiqua" w:cs="Segoe UI"/>
          <w:color w:val="242424"/>
          <w:shd w:val="clear" w:color="auto" w:fill="FFFFFF"/>
        </w:rPr>
        <w:t xml:space="preserve">exprese el más enfático rechazo a las expresiones realizadas por el dictador de Venezuela, Nicolás </w:t>
      </w:r>
      <w:r w:rsidR="00B5774A" w:rsidRPr="002257EB">
        <w:rPr>
          <w:rFonts w:ascii="Book Antiqua" w:hAnsi="Book Antiqua" w:cs="Segoe UI"/>
          <w:color w:val="242424"/>
          <w:shd w:val="clear" w:color="auto" w:fill="FFFFFF"/>
        </w:rPr>
        <w:lastRenderedPageBreak/>
        <w:t xml:space="preserve">Maduro, sobre utilizar las fuerzas armadas del país de Brasil para invadir a Puerto Rico con el propósito de imponer por la fuerza la independencia en la Isla </w:t>
      </w:r>
      <w:r w:rsidR="00B5774A" w:rsidRPr="007D6F01">
        <w:rPr>
          <w:rFonts w:ascii="Book Antiqua" w:hAnsi="Book Antiqua" w:cs="Segoe UI"/>
          <w:strike/>
          <w:color w:val="242424"/>
          <w:shd w:val="clear" w:color="auto" w:fill="FFFFFF"/>
        </w:rPr>
        <w:t>y para otros fines</w:t>
      </w:r>
      <w:r>
        <w:rPr>
          <w:rFonts w:ascii="Book Antiqua" w:eastAsia="Book Antiqua" w:hAnsi="Book Antiqua" w:cs="Book Antiqua"/>
        </w:rPr>
        <w:t>.</w:t>
      </w:r>
    </w:p>
    <w:p w14:paraId="00000024" w14:textId="77777777" w:rsidR="00F15A66" w:rsidRDefault="00264080">
      <w:pPr>
        <w:spacing w:line="480" w:lineRule="auto"/>
        <w:ind w:firstLine="360"/>
        <w:jc w:val="both"/>
        <w:rPr>
          <w:rFonts w:ascii="Book Antiqua" w:eastAsia="Book Antiqua" w:hAnsi="Book Antiqua" w:cs="Book Antiqua"/>
          <w:strike/>
        </w:rPr>
      </w:pPr>
      <w:r w:rsidRPr="000A1BFC">
        <w:rPr>
          <w:rFonts w:ascii="Book Antiqua" w:eastAsia="Book Antiqua" w:hAnsi="Book Antiqua" w:cs="Book Antiqua"/>
          <w:strike/>
        </w:rPr>
        <w:t>Sección 2.- Esta Resolución Concurrente comenzará a regir inmediatamente después de su aprobación.</w:t>
      </w:r>
    </w:p>
    <w:p w14:paraId="15D67C16" w14:textId="77777777" w:rsidR="000A1BFC" w:rsidRPr="000A1BFC" w:rsidRDefault="000A1BFC" w:rsidP="000A1BFC">
      <w:pPr>
        <w:spacing w:line="480" w:lineRule="auto"/>
        <w:ind w:firstLine="360"/>
        <w:jc w:val="both"/>
        <w:rPr>
          <w:rFonts w:ascii="Book Antiqua" w:hAnsi="Book Antiqua"/>
          <w:i/>
          <w:u w:val="single"/>
          <w:lang w:val="es-ES_tradnl"/>
        </w:rPr>
      </w:pPr>
      <w:r w:rsidRPr="000A1BFC">
        <w:rPr>
          <w:rFonts w:ascii="Book Antiqua" w:hAnsi="Book Antiqua"/>
          <w:i/>
          <w:u w:val="single"/>
          <w:lang w:val="es-ES_tradnl"/>
        </w:rPr>
        <w:t xml:space="preserve">Sección 2.-Copia de esta Resolución será enviada a la Organización de las Naciones Unidas, al Consulado de Venezuela en Puerto Rico; y a los medios de comunicación para su divulgación.  </w:t>
      </w:r>
    </w:p>
    <w:p w14:paraId="1E481D48" w14:textId="00D9A07A" w:rsidR="000A1BFC" w:rsidRPr="006F29B3" w:rsidRDefault="000A1BFC" w:rsidP="006F29B3">
      <w:pPr>
        <w:spacing w:line="480" w:lineRule="auto"/>
        <w:ind w:firstLine="360"/>
        <w:jc w:val="both"/>
        <w:rPr>
          <w:rFonts w:ascii="Book Antiqua" w:eastAsia="Book Antiqua" w:hAnsi="Book Antiqua" w:cs="Book Antiqua"/>
          <w:i/>
          <w:u w:val="single"/>
        </w:rPr>
      </w:pPr>
      <w:r>
        <w:rPr>
          <w:rFonts w:ascii="Book Antiqua" w:eastAsia="Book Antiqua" w:hAnsi="Book Antiqua" w:cs="Book Antiqua"/>
          <w:i/>
          <w:u w:val="single"/>
        </w:rPr>
        <w:t>Sección 3</w:t>
      </w:r>
      <w:r w:rsidRPr="000A1BFC">
        <w:rPr>
          <w:rFonts w:ascii="Book Antiqua" w:eastAsia="Book Antiqua" w:hAnsi="Book Antiqua" w:cs="Book Antiqua"/>
          <w:i/>
          <w:u w:val="single"/>
        </w:rPr>
        <w:t>.- Esta Resolución Concurrente comenzará a regir inmediatamente después de su aprobación.</w:t>
      </w:r>
    </w:p>
    <w:sectPr w:rsidR="000A1BFC" w:rsidRPr="006F29B3">
      <w:headerReference w:type="default" r:id="rId8"/>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05D6" w14:textId="77777777" w:rsidR="00057DE0" w:rsidRDefault="00057DE0">
      <w:r>
        <w:separator/>
      </w:r>
    </w:p>
  </w:endnote>
  <w:endnote w:type="continuationSeparator" w:id="0">
    <w:p w14:paraId="71FE9C29" w14:textId="77777777" w:rsidR="00057DE0" w:rsidRDefault="0005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A6E2678-2C0E-4C5A-8F4A-4D461C388706}"/>
    <w:embedBold r:id="rId2" w:fontKey="{25A97095-EC47-46DC-AAE7-DD07A68C650D}"/>
    <w:embedBoldItalic r:id="rId3" w:fontKey="{600F7D51-DEF9-4BEA-B658-49C65B6A9587}"/>
  </w:font>
  <w:font w:name="Georgia">
    <w:panose1 w:val="02040502050405020303"/>
    <w:charset w:val="00"/>
    <w:family w:val="roman"/>
    <w:pitch w:val="variable"/>
    <w:sig w:usb0="00000287" w:usb1="00000000" w:usb2="00000000" w:usb3="00000000" w:csb0="0000009F" w:csb1="00000000"/>
    <w:embedRegular r:id="rId4" w:fontKey="{F0A4901B-F961-4A41-BABF-9632397B1518}"/>
    <w:embedItalic r:id="rId5" w:fontKey="{ABBB4AF6-D7C6-4F4D-A5DE-D454F7229343}"/>
  </w:font>
  <w:font w:name="Book Antiqua">
    <w:panose1 w:val="02040602050305030304"/>
    <w:charset w:val="00"/>
    <w:family w:val="roman"/>
    <w:pitch w:val="variable"/>
    <w:sig w:usb0="00000287" w:usb1="00000000" w:usb2="00000000" w:usb3="00000000" w:csb0="0000009F" w:csb1="00000000"/>
    <w:embedRegular r:id="rId6" w:fontKey="{D79A8BF7-83CF-4C4E-B9E9-EC073E83DA8A}"/>
    <w:embedBold r:id="rId7" w:fontKey="{AAC46019-7B2E-4E53-BA90-A81B5DE90007}"/>
    <w:embedItalic r:id="rId8" w:fontKey="{27027FA8-2064-4F42-8AFF-EAA208636290}"/>
  </w:font>
  <w:font w:name="Segoe UI">
    <w:panose1 w:val="020B0502040204020203"/>
    <w:charset w:val="00"/>
    <w:family w:val="swiss"/>
    <w:pitch w:val="variable"/>
    <w:sig w:usb0="E4002EFF" w:usb1="C000E47F" w:usb2="00000009" w:usb3="00000000" w:csb0="000001FF" w:csb1="00000000"/>
    <w:embedRegular r:id="rId9" w:fontKey="{D9078B7B-10B1-45AE-AC3A-F01ACCF5CC2F}"/>
    <w:embedItalic r:id="rId10" w:fontKey="{09BBE772-7981-4D01-BA7C-07FCAA9FC54D}"/>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1" w:fontKey="{AF8B9357-E9B0-4618-84DF-75B6A86CB2B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B99DA" w14:textId="77777777" w:rsidR="00057DE0" w:rsidRDefault="00057DE0">
      <w:r>
        <w:separator/>
      </w:r>
    </w:p>
  </w:footnote>
  <w:footnote w:type="continuationSeparator" w:id="0">
    <w:p w14:paraId="519EDE4A" w14:textId="77777777" w:rsidR="00057DE0" w:rsidRDefault="00057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6" w14:textId="29572706" w:rsidR="00057DE0" w:rsidRDefault="00057DE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F6209">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5" w14:textId="4689FCB7" w:rsidR="00057DE0" w:rsidRDefault="00057DE0">
    <w:pPr>
      <w:pBdr>
        <w:top w:val="nil"/>
        <w:left w:val="nil"/>
        <w:bottom w:val="nil"/>
        <w:right w:val="nil"/>
        <w:between w:val="nil"/>
      </w:pBdr>
      <w:tabs>
        <w:tab w:val="center" w:pos="4320"/>
        <w:tab w:val="right" w:pos="8640"/>
      </w:tabs>
      <w:jc w:val="center"/>
      <w:rPr>
        <w:rFonts w:ascii="Book Antiqua" w:eastAsia="Book Antiqua" w:hAnsi="Book Antiqua" w:cs="Book Antiqua"/>
        <w:color w:val="000000"/>
      </w:rPr>
    </w:pPr>
    <w:r>
      <w:rPr>
        <w:rFonts w:ascii="Book Antiqua" w:eastAsia="Book Antiqua" w:hAnsi="Book Antiqua" w:cs="Book Antiqua"/>
        <w:color w:val="000000"/>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7" w14:textId="0F80EB3F" w:rsidR="00057DE0" w:rsidRDefault="00057DE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F6209">
      <w:rPr>
        <w:noProof/>
        <w:color w:val="000000"/>
      </w:rPr>
      <w:t>3</w:t>
    </w:r>
    <w:r>
      <w:rPr>
        <w:color w:val="000000"/>
      </w:rPr>
      <w:fldChar w:fldCharType="end"/>
    </w:r>
  </w:p>
  <w:p w14:paraId="00000028" w14:textId="77777777" w:rsidR="00057DE0" w:rsidRDefault="00057DE0">
    <w:pPr>
      <w:pBdr>
        <w:top w:val="nil"/>
        <w:left w:val="nil"/>
        <w:bottom w:val="nil"/>
        <w:right w:val="nil"/>
        <w:between w:val="nil"/>
      </w:pBdr>
      <w:tabs>
        <w:tab w:val="center" w:pos="4320"/>
        <w:tab w:val="right" w:pos="8640"/>
      </w:tabs>
      <w:jc w:val="center"/>
      <w:rPr>
        <w:color w:val="000000"/>
      </w:rPr>
    </w:pPr>
  </w:p>
  <w:p w14:paraId="00000029" w14:textId="77777777" w:rsidR="00057DE0" w:rsidRDefault="00057DE0">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A66"/>
    <w:rsid w:val="00057DE0"/>
    <w:rsid w:val="000874D3"/>
    <w:rsid w:val="000A1BFC"/>
    <w:rsid w:val="00224765"/>
    <w:rsid w:val="00264080"/>
    <w:rsid w:val="0028454B"/>
    <w:rsid w:val="002A54B7"/>
    <w:rsid w:val="00353332"/>
    <w:rsid w:val="00474987"/>
    <w:rsid w:val="004F452B"/>
    <w:rsid w:val="0054505E"/>
    <w:rsid w:val="006A1DEC"/>
    <w:rsid w:val="006F29B3"/>
    <w:rsid w:val="006F2C2C"/>
    <w:rsid w:val="007B3B99"/>
    <w:rsid w:val="007D6F01"/>
    <w:rsid w:val="007F6209"/>
    <w:rsid w:val="008851C2"/>
    <w:rsid w:val="00910B79"/>
    <w:rsid w:val="00924B84"/>
    <w:rsid w:val="00964F70"/>
    <w:rsid w:val="00973436"/>
    <w:rsid w:val="009B6D56"/>
    <w:rsid w:val="009E5FE2"/>
    <w:rsid w:val="00A65BDB"/>
    <w:rsid w:val="00B5774A"/>
    <w:rsid w:val="00C70951"/>
    <w:rsid w:val="00C8577F"/>
    <w:rsid w:val="00DA4BED"/>
    <w:rsid w:val="00E31222"/>
    <w:rsid w:val="00E909BD"/>
    <w:rsid w:val="00ED7677"/>
    <w:rsid w:val="00F15A66"/>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E17FF3"/>
  <w15:docId w15:val="{F09E0018-699C-4AE5-9CB8-977BE3D8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224765"/>
  </w:style>
  <w:style w:type="paragraph" w:styleId="Header">
    <w:name w:val="header"/>
    <w:basedOn w:val="Normal"/>
    <w:link w:val="HeaderChar"/>
    <w:uiPriority w:val="99"/>
    <w:unhideWhenUsed/>
    <w:rsid w:val="00E31222"/>
    <w:pPr>
      <w:tabs>
        <w:tab w:val="center" w:pos="4320"/>
        <w:tab w:val="right" w:pos="8640"/>
      </w:tabs>
    </w:pPr>
  </w:style>
  <w:style w:type="character" w:customStyle="1" w:styleId="HeaderChar">
    <w:name w:val="Header Char"/>
    <w:basedOn w:val="DefaultParagraphFont"/>
    <w:link w:val="Header"/>
    <w:uiPriority w:val="99"/>
    <w:rsid w:val="00E31222"/>
  </w:style>
  <w:style w:type="paragraph" w:styleId="Footer">
    <w:name w:val="footer"/>
    <w:basedOn w:val="Normal"/>
    <w:link w:val="FooterChar"/>
    <w:uiPriority w:val="99"/>
    <w:unhideWhenUsed/>
    <w:rsid w:val="00E31222"/>
    <w:pPr>
      <w:tabs>
        <w:tab w:val="center" w:pos="4320"/>
        <w:tab w:val="right" w:pos="8640"/>
      </w:tabs>
    </w:pPr>
  </w:style>
  <w:style w:type="character" w:customStyle="1" w:styleId="FooterChar">
    <w:name w:val="Footer Char"/>
    <w:basedOn w:val="DefaultParagraphFont"/>
    <w:link w:val="Footer"/>
    <w:uiPriority w:val="99"/>
    <w:rsid w:val="00E31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713200">
      <w:bodyDiv w:val="1"/>
      <w:marLeft w:val="0"/>
      <w:marRight w:val="0"/>
      <w:marTop w:val="0"/>
      <w:marBottom w:val="0"/>
      <w:divBdr>
        <w:top w:val="none" w:sz="0" w:space="0" w:color="auto"/>
        <w:left w:val="none" w:sz="0" w:space="0" w:color="auto"/>
        <w:bottom w:val="none" w:sz="0" w:space="0" w:color="auto"/>
        <w:right w:val="none" w:sz="0" w:space="0" w:color="auto"/>
      </w:divBdr>
    </w:div>
    <w:div w:id="2076858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4529</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Kristal Rivera Sanchez</dc:creator>
  <cp:lastModifiedBy>Camyl Moreno Pantojas</cp:lastModifiedBy>
  <cp:revision>2</cp:revision>
  <cp:lastPrinted>2025-01-13T15:04:00Z</cp:lastPrinted>
  <dcterms:created xsi:type="dcterms:W3CDTF">2025-01-30T14:08:00Z</dcterms:created>
  <dcterms:modified xsi:type="dcterms:W3CDTF">2025-01-30T14:08:00Z</dcterms:modified>
</cp:coreProperties>
</file>