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7F24B" w14:textId="77777777" w:rsidR="00143470" w:rsidRPr="00143470" w:rsidRDefault="00143470" w:rsidP="00143470">
      <w:pPr>
        <w:suppressLineNumbers/>
        <w:tabs>
          <w:tab w:val="center" w:pos="4680"/>
        </w:tabs>
        <w:jc w:val="center"/>
        <w:rPr>
          <w:rFonts w:ascii="Book Antiqua" w:hAnsi="Book Antiqua"/>
          <w:b/>
          <w:bCs/>
          <w:szCs w:val="24"/>
          <w:lang w:val="es-PR"/>
        </w:rPr>
      </w:pPr>
      <w:bookmarkStart w:id="0" w:name="_Hlk138253982"/>
      <w:r w:rsidRPr="00143470">
        <w:rPr>
          <w:rFonts w:ascii="Book Antiqua" w:hAnsi="Book Antiqua"/>
          <w:b/>
          <w:bCs/>
          <w:szCs w:val="24"/>
          <w:lang w:val="es-PR"/>
        </w:rPr>
        <w:t>(TEXTO DE APROBACIÓN FINAL POR LA CÁMARA)</w:t>
      </w:r>
      <w:r w:rsidRPr="00143470">
        <w:rPr>
          <w:rFonts w:ascii="Calibri" w:eastAsia="Calibri" w:hAnsi="Calibri"/>
          <w:sz w:val="22"/>
          <w:szCs w:val="22"/>
        </w:rPr>
        <w:fldChar w:fldCharType="begin"/>
      </w:r>
      <w:r w:rsidRPr="00143470">
        <w:rPr>
          <w:rFonts w:ascii="Book Antiqua" w:hAnsi="Book Antiqua"/>
          <w:b/>
          <w:bCs/>
          <w:szCs w:val="24"/>
          <w:lang w:val="es-PR"/>
        </w:rPr>
        <w:instrText xml:space="preserve">PRIVATE </w:instrText>
      </w:r>
      <w:r w:rsidRPr="00143470">
        <w:rPr>
          <w:rFonts w:ascii="Calibri" w:eastAsia="Calibri" w:hAnsi="Calibri"/>
          <w:sz w:val="22"/>
          <w:szCs w:val="22"/>
        </w:rPr>
        <w:fldChar w:fldCharType="end"/>
      </w:r>
    </w:p>
    <w:p w14:paraId="3156F94B" w14:textId="77777777" w:rsidR="00143470" w:rsidRPr="00143470" w:rsidRDefault="00143470" w:rsidP="00143470">
      <w:pPr>
        <w:suppressLineNumbers/>
        <w:tabs>
          <w:tab w:val="center" w:pos="4680"/>
        </w:tabs>
        <w:jc w:val="center"/>
        <w:rPr>
          <w:rFonts w:ascii="Book Antiqua" w:hAnsi="Book Antiqua"/>
          <w:b/>
          <w:bCs/>
          <w:szCs w:val="24"/>
          <w:lang w:val="es-PR"/>
        </w:rPr>
      </w:pPr>
      <w:r w:rsidRPr="00143470">
        <w:rPr>
          <w:rFonts w:ascii="Book Antiqua" w:hAnsi="Book Antiqua"/>
          <w:b/>
          <w:bCs/>
          <w:szCs w:val="24"/>
          <w:lang w:val="es-PR"/>
        </w:rPr>
        <w:t>(23 DE JUNIO DE 2025)</w:t>
      </w:r>
    </w:p>
    <w:p w14:paraId="70A6881C" w14:textId="77777777" w:rsidR="00143470" w:rsidRPr="00143470" w:rsidRDefault="00143470" w:rsidP="00143470">
      <w:pPr>
        <w:suppressLineNumbers/>
        <w:tabs>
          <w:tab w:val="center" w:pos="4680"/>
        </w:tabs>
        <w:jc w:val="center"/>
        <w:rPr>
          <w:rFonts w:ascii="Book Antiqua" w:hAnsi="Book Antiqua"/>
          <w:b/>
          <w:bCs/>
          <w:szCs w:val="24"/>
          <w:lang w:val="es-ES_tradnl"/>
        </w:rPr>
      </w:pPr>
      <w:r w:rsidRPr="00143470">
        <w:rPr>
          <w:rFonts w:ascii="Calibri" w:eastAsia="Calibri" w:hAnsi="Calibri"/>
          <w:noProof/>
          <w:sz w:val="22"/>
          <w:szCs w:val="22"/>
        </w:rPr>
        <mc:AlternateContent>
          <mc:Choice Requires="wps">
            <w:drawing>
              <wp:anchor distT="0" distB="0" distL="114300" distR="114300" simplePos="0" relativeHeight="251659264" behindDoc="1" locked="0" layoutInCell="0" allowOverlap="1" wp14:anchorId="3FC0A085" wp14:editId="5BDADC04">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AFD5A6"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39E0B03" w14:textId="7D5574B3" w:rsidR="00E44132" w:rsidRPr="00E44132" w:rsidRDefault="00E44132" w:rsidP="00BD41D9">
      <w:pPr>
        <w:jc w:val="center"/>
        <w:rPr>
          <w:rFonts w:ascii="Book Antiqua" w:hAnsi="Book Antiqua"/>
          <w:sz w:val="28"/>
          <w:szCs w:val="28"/>
          <w:lang w:val="es-PR"/>
        </w:rPr>
      </w:pPr>
      <w:r w:rsidRPr="00E44132">
        <w:rPr>
          <w:rFonts w:ascii="Book Antiqua" w:hAnsi="Book Antiqua"/>
          <w:sz w:val="28"/>
          <w:szCs w:val="28"/>
          <w:lang w:val="es-PR"/>
        </w:rPr>
        <w:t>GOBIERNO DE PUERTO RICO</w:t>
      </w:r>
    </w:p>
    <w:p w14:paraId="5DC6A712" w14:textId="77777777" w:rsidR="00FB767E" w:rsidRPr="00E205F1" w:rsidRDefault="00FB767E" w:rsidP="00BD41D9">
      <w:pPr>
        <w:jc w:val="center"/>
        <w:rPr>
          <w:rFonts w:ascii="Book Antiqua" w:hAnsi="Book Antiqua"/>
          <w:szCs w:val="24"/>
          <w:lang w:val="es-PR"/>
        </w:rPr>
      </w:pPr>
    </w:p>
    <w:p w14:paraId="290443D1" w14:textId="77777777" w:rsidR="00FB767E" w:rsidRDefault="00FB767E" w:rsidP="00BD41D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Pr>
          <w:rFonts w:ascii="Book Antiqua" w:hAnsi="Book Antiqua"/>
          <w:lang w:val="es-ES_tradnl"/>
        </w:rPr>
        <w:tab/>
        <w:t>Asamblea</w:t>
      </w:r>
      <w:r>
        <w:rPr>
          <w:rFonts w:ascii="Book Antiqua" w:hAnsi="Book Antiqua"/>
          <w:lang w:val="es-ES_tradnl"/>
        </w:rPr>
        <w:tab/>
        <w:t xml:space="preserve">1 </w:t>
      </w:r>
      <w:proofErr w:type="spellStart"/>
      <w:r>
        <w:rPr>
          <w:rFonts w:ascii="Book Antiqua" w:hAnsi="Book Antiqua"/>
          <w:vertAlign w:val="superscript"/>
          <w:lang w:val="es-ES_tradnl"/>
        </w:rPr>
        <w:t>ra</w:t>
      </w:r>
      <w:proofErr w:type="spellEnd"/>
      <w:r>
        <w:rPr>
          <w:rFonts w:ascii="Book Antiqua" w:hAnsi="Book Antiqua"/>
          <w:lang w:val="es-ES_tradnl"/>
        </w:rPr>
        <w:tab/>
        <w:t>Sesión</w:t>
      </w:r>
    </w:p>
    <w:p w14:paraId="23AA8072" w14:textId="77777777" w:rsidR="00FB767E" w:rsidRDefault="00FB767E" w:rsidP="00BD41D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5F0E4EE2" w14:textId="77777777" w:rsidR="00FB767E" w:rsidRDefault="00FB767E" w:rsidP="00BD41D9">
      <w:pPr>
        <w:rPr>
          <w:lang w:val="es-ES_tradnl"/>
        </w:rPr>
      </w:pPr>
    </w:p>
    <w:p w14:paraId="42F51A27" w14:textId="77777777" w:rsidR="00FB767E" w:rsidRDefault="00FB767E" w:rsidP="00BD41D9">
      <w:pPr>
        <w:jc w:val="center"/>
        <w:rPr>
          <w:rFonts w:ascii="Book Antiqua" w:hAnsi="Book Antiqua"/>
          <w:b/>
          <w:sz w:val="36"/>
          <w:lang w:val="es-ES_tradnl"/>
        </w:rPr>
      </w:pPr>
      <w:r>
        <w:rPr>
          <w:rFonts w:ascii="Book Antiqua" w:hAnsi="Book Antiqua"/>
          <w:b/>
          <w:sz w:val="36"/>
          <w:lang w:val="es-ES_tradnl"/>
        </w:rPr>
        <w:t>CÁMARA DE REPRESENTANTES</w:t>
      </w:r>
    </w:p>
    <w:p w14:paraId="3150F49F" w14:textId="77777777" w:rsidR="00E44132" w:rsidRPr="00E44132" w:rsidRDefault="00E44132" w:rsidP="00BD41D9">
      <w:pPr>
        <w:jc w:val="center"/>
        <w:rPr>
          <w:rFonts w:ascii="Book Antiqua" w:hAnsi="Book Antiqua"/>
          <w:bCs/>
          <w:szCs w:val="24"/>
          <w:lang w:val="es-ES_tradnl"/>
        </w:rPr>
      </w:pPr>
    </w:p>
    <w:p w14:paraId="4FF93324" w14:textId="01B24ADF" w:rsidR="00FB767E" w:rsidRDefault="00FB767E" w:rsidP="00BD41D9">
      <w:pPr>
        <w:jc w:val="center"/>
        <w:rPr>
          <w:rFonts w:ascii="Book Antiqua" w:hAnsi="Book Antiqua"/>
          <w:b/>
          <w:sz w:val="52"/>
          <w:lang w:val="es-ES_tradnl"/>
        </w:rPr>
      </w:pPr>
      <w:r>
        <w:rPr>
          <w:rFonts w:ascii="Book Antiqua" w:hAnsi="Book Antiqua"/>
          <w:b/>
          <w:sz w:val="52"/>
          <w:lang w:val="es-ES_tradnl"/>
        </w:rPr>
        <w:t xml:space="preserve">P. de la C. </w:t>
      </w:r>
      <w:r w:rsidR="001A0543">
        <w:rPr>
          <w:rFonts w:ascii="Book Antiqua" w:hAnsi="Book Antiqua"/>
          <w:b/>
          <w:sz w:val="52"/>
          <w:lang w:val="es-ES_tradnl"/>
        </w:rPr>
        <w:t>221</w:t>
      </w:r>
    </w:p>
    <w:p w14:paraId="22427C6C" w14:textId="77777777" w:rsidR="00E44132" w:rsidRPr="00E44132" w:rsidRDefault="00E44132" w:rsidP="00BD41D9">
      <w:pPr>
        <w:jc w:val="center"/>
        <w:rPr>
          <w:rFonts w:ascii="Book Antiqua" w:hAnsi="Book Antiqua"/>
          <w:bCs/>
          <w:szCs w:val="24"/>
          <w:lang w:val="es-ES_tradnl"/>
        </w:rPr>
      </w:pPr>
    </w:p>
    <w:p w14:paraId="262BD847" w14:textId="3A78A658" w:rsidR="00FB767E" w:rsidRDefault="001A0543" w:rsidP="00BD41D9">
      <w:pPr>
        <w:jc w:val="center"/>
        <w:rPr>
          <w:rFonts w:ascii="Book Antiqua" w:hAnsi="Book Antiqua"/>
          <w:lang w:val="es-ES_tradnl"/>
        </w:rPr>
      </w:pPr>
      <w:r>
        <w:rPr>
          <w:rFonts w:ascii="Book Antiqua" w:hAnsi="Book Antiqua"/>
          <w:lang w:val="es-ES_tradnl"/>
        </w:rPr>
        <w:t>13</w:t>
      </w:r>
      <w:r w:rsidR="00FB767E">
        <w:rPr>
          <w:rFonts w:ascii="Book Antiqua" w:hAnsi="Book Antiqua"/>
          <w:lang w:val="es-ES_tradnl"/>
        </w:rPr>
        <w:t xml:space="preserve"> DE ENERO DE 202</w:t>
      </w:r>
      <w:r w:rsidR="007D1615">
        <w:rPr>
          <w:rFonts w:ascii="Book Antiqua" w:hAnsi="Book Antiqua"/>
          <w:lang w:val="es-ES_tradnl"/>
        </w:rPr>
        <w:t>5</w:t>
      </w:r>
    </w:p>
    <w:p w14:paraId="6F7F9D63" w14:textId="77777777" w:rsidR="00E44132" w:rsidRDefault="00E44132" w:rsidP="00BD41D9">
      <w:pPr>
        <w:jc w:val="center"/>
        <w:rPr>
          <w:rFonts w:ascii="Book Antiqua" w:hAnsi="Book Antiqua"/>
          <w:lang w:val="es-ES_tradnl"/>
        </w:rPr>
      </w:pPr>
    </w:p>
    <w:p w14:paraId="7B14DA5B" w14:textId="19C32C1A" w:rsidR="00FB767E" w:rsidRDefault="00FB767E" w:rsidP="00BD41D9">
      <w:pPr>
        <w:jc w:val="center"/>
        <w:rPr>
          <w:rFonts w:ascii="Book Antiqua" w:hAnsi="Book Antiqua"/>
          <w:lang w:val="es-ES_tradnl"/>
        </w:rPr>
      </w:pPr>
      <w:r>
        <w:rPr>
          <w:rFonts w:ascii="Book Antiqua" w:hAnsi="Book Antiqua"/>
          <w:lang w:val="es-ES_tradnl"/>
        </w:rPr>
        <w:t xml:space="preserve">Presentado por el representante </w:t>
      </w:r>
      <w:r>
        <w:rPr>
          <w:rFonts w:ascii="Book Antiqua" w:hAnsi="Book Antiqua"/>
          <w:i/>
          <w:lang w:val="es-ES_tradnl"/>
        </w:rPr>
        <w:t>Rodríguez Aguiló</w:t>
      </w:r>
    </w:p>
    <w:p w14:paraId="771B73E3" w14:textId="77777777" w:rsidR="00E44132" w:rsidRDefault="00E44132" w:rsidP="00BD41D9">
      <w:pPr>
        <w:jc w:val="center"/>
        <w:rPr>
          <w:rFonts w:ascii="Book Antiqua" w:hAnsi="Book Antiqua"/>
          <w:lang w:val="es-ES_tradnl"/>
        </w:rPr>
      </w:pPr>
    </w:p>
    <w:p w14:paraId="6A09C899" w14:textId="6D53EFB9" w:rsidR="00FB767E" w:rsidRDefault="00FB767E" w:rsidP="00BD41D9">
      <w:pPr>
        <w:jc w:val="center"/>
        <w:rPr>
          <w:rFonts w:ascii="Book Antiqua" w:hAnsi="Book Antiqua"/>
          <w:lang w:val="es-ES_tradnl"/>
        </w:rPr>
      </w:pPr>
      <w:r>
        <w:rPr>
          <w:rFonts w:ascii="Book Antiqua" w:hAnsi="Book Antiqua"/>
          <w:lang w:val="es-ES_tradnl"/>
        </w:rPr>
        <w:t xml:space="preserve">Referido a </w:t>
      </w:r>
      <w:r w:rsidR="00BE30E4">
        <w:rPr>
          <w:rFonts w:ascii="Book Antiqua" w:hAnsi="Book Antiqua"/>
          <w:lang w:val="es-ES_tradnl"/>
        </w:rPr>
        <w:t>la Comisión de Gobierno</w:t>
      </w:r>
    </w:p>
    <w:p w14:paraId="14617305" w14:textId="77777777" w:rsidR="00FB767E" w:rsidRDefault="00FB767E" w:rsidP="00BD41D9">
      <w:pPr>
        <w:jc w:val="both"/>
        <w:rPr>
          <w:rFonts w:ascii="Book Antiqua" w:hAnsi="Book Antiqua"/>
          <w:lang w:val="es-ES_tradnl"/>
        </w:rPr>
      </w:pPr>
    </w:p>
    <w:p w14:paraId="79864DB2" w14:textId="77777777" w:rsidR="00FB767E" w:rsidRDefault="00FB767E" w:rsidP="00BD41D9">
      <w:pPr>
        <w:jc w:val="center"/>
        <w:rPr>
          <w:rFonts w:ascii="Book Antiqua" w:hAnsi="Book Antiqua"/>
          <w:b/>
          <w:sz w:val="28"/>
          <w:lang w:val="es-ES_tradnl"/>
        </w:rPr>
      </w:pPr>
      <w:r>
        <w:rPr>
          <w:rFonts w:ascii="Book Antiqua" w:hAnsi="Book Antiqua"/>
          <w:b/>
          <w:sz w:val="28"/>
          <w:lang w:val="es-ES_tradnl"/>
        </w:rPr>
        <w:t>LEY</w:t>
      </w:r>
    </w:p>
    <w:p w14:paraId="297F591F" w14:textId="77777777" w:rsidR="00FB767E" w:rsidRDefault="00FB767E" w:rsidP="00BD41D9">
      <w:pPr>
        <w:jc w:val="center"/>
        <w:rPr>
          <w:rFonts w:ascii="Book Antiqua" w:hAnsi="Book Antiqua"/>
          <w:b/>
          <w:sz w:val="28"/>
          <w:lang w:val="es-ES_tradnl"/>
        </w:rPr>
      </w:pPr>
    </w:p>
    <w:p w14:paraId="59E7A750" w14:textId="3F122754" w:rsidR="00A06518" w:rsidRPr="00BD41D9" w:rsidRDefault="00AE4248" w:rsidP="00BD41D9">
      <w:pPr>
        <w:ind w:left="360" w:hanging="360"/>
        <w:jc w:val="both"/>
        <w:rPr>
          <w:rFonts w:ascii="Book Antiqua" w:hAnsi="Book Antiqua"/>
          <w:lang w:val="es-ES_tradnl"/>
        </w:rPr>
      </w:pPr>
      <w:r w:rsidRPr="00BD41D9">
        <w:rPr>
          <w:rFonts w:ascii="Book Antiqua" w:hAnsi="Book Antiqua"/>
          <w:lang w:val="es-ES_tradnl"/>
        </w:rPr>
        <w:t>Para</w:t>
      </w:r>
      <w:r w:rsidR="002958D3" w:rsidRPr="00BD41D9">
        <w:rPr>
          <w:rFonts w:ascii="Book Antiqua" w:hAnsi="Book Antiqua"/>
          <w:lang w:val="es-ES_tradnl"/>
        </w:rPr>
        <w:t xml:space="preserve"> enmendar </w:t>
      </w:r>
      <w:r w:rsidR="005164FD" w:rsidRPr="00BD41D9">
        <w:rPr>
          <w:rFonts w:ascii="Book Antiqua" w:hAnsi="Book Antiqua"/>
          <w:lang w:val="es-ES_tradnl"/>
        </w:rPr>
        <w:t>los Artículos 10.11 y</w:t>
      </w:r>
      <w:r w:rsidR="00803867" w:rsidRPr="00BD41D9">
        <w:rPr>
          <w:rFonts w:ascii="Book Antiqua" w:hAnsi="Book Antiqua"/>
          <w:lang w:val="es-ES_tradnl"/>
        </w:rPr>
        <w:t xml:space="preserve"> 10.12 de la Ley Núm. 58-2020, </w:t>
      </w:r>
      <w:r w:rsidR="00080FF4">
        <w:rPr>
          <w:rFonts w:ascii="Book Antiqua" w:hAnsi="Book Antiqua"/>
          <w:lang w:val="es-ES_tradnl"/>
        </w:rPr>
        <w:t xml:space="preserve">según enmendada, </w:t>
      </w:r>
      <w:r w:rsidR="002958D3" w:rsidRPr="00BD41D9">
        <w:rPr>
          <w:rFonts w:ascii="Book Antiqua" w:hAnsi="Book Antiqua"/>
          <w:lang w:val="es-ES_tradnl"/>
        </w:rPr>
        <w:t>conocida como “</w:t>
      </w:r>
      <w:r w:rsidR="00803867" w:rsidRPr="00BD41D9">
        <w:rPr>
          <w:rFonts w:ascii="Book Antiqua" w:hAnsi="Book Antiqua"/>
          <w:lang w:val="es-ES_tradnl"/>
        </w:rPr>
        <w:t>Código Electoral</w:t>
      </w:r>
      <w:r w:rsidR="002958D3" w:rsidRPr="00BD41D9">
        <w:rPr>
          <w:rFonts w:ascii="Book Antiqua" w:hAnsi="Book Antiqua"/>
          <w:lang w:val="es-ES_tradnl"/>
        </w:rPr>
        <w:t xml:space="preserve"> de Puerto Rico”, a los fines de </w:t>
      </w:r>
      <w:r w:rsidR="00803867" w:rsidRPr="00BD41D9">
        <w:rPr>
          <w:rFonts w:ascii="Book Antiqua" w:hAnsi="Book Antiqua"/>
          <w:lang w:val="es-ES_tradnl"/>
        </w:rPr>
        <w:t xml:space="preserve">permitir </w:t>
      </w:r>
      <w:r w:rsidR="005164FD" w:rsidRPr="00BD41D9">
        <w:rPr>
          <w:rFonts w:ascii="Book Antiqua" w:hAnsi="Book Antiqua"/>
          <w:lang w:val="es-ES_tradnl"/>
        </w:rPr>
        <w:t xml:space="preserve">la presentación del Informe Financiero certificado por la Oficina de </w:t>
      </w:r>
      <w:r w:rsidR="005164FD" w:rsidRPr="00BD41D9">
        <w:rPr>
          <w:rFonts w:ascii="Book Antiqua" w:hAnsi="Book Antiqua"/>
          <w:lang w:val="es-PR"/>
        </w:rPr>
        <w:t>Ética Gubernamental en sustitución del Informe de Estado de Situación Financiera Revisado a los candidatos reelectos</w:t>
      </w:r>
      <w:r w:rsidR="00983003" w:rsidRPr="00BD41D9">
        <w:rPr>
          <w:rFonts w:ascii="Book Antiqua" w:hAnsi="Book Antiqua"/>
          <w:lang w:val="es-PR"/>
        </w:rPr>
        <w:t>;</w:t>
      </w:r>
      <w:r w:rsidR="005164FD" w:rsidRPr="00BD41D9">
        <w:rPr>
          <w:rFonts w:ascii="Book Antiqua" w:hAnsi="Book Antiqua"/>
          <w:lang w:val="es-PR"/>
        </w:rPr>
        <w:t xml:space="preserve"> y permitir</w:t>
      </w:r>
      <w:r w:rsidR="00803867" w:rsidRPr="00BD41D9">
        <w:rPr>
          <w:rFonts w:ascii="Book Antiqua" w:hAnsi="Book Antiqua"/>
          <w:lang w:val="es-ES_tradnl"/>
        </w:rPr>
        <w:t xml:space="preserve"> la Oficina del Contralor de Puerto Rico</w:t>
      </w:r>
      <w:r w:rsidR="000F56E4" w:rsidRPr="00BD41D9">
        <w:rPr>
          <w:rFonts w:ascii="Book Antiqua" w:hAnsi="Book Antiqua"/>
          <w:lang w:val="es-ES_tradnl"/>
        </w:rPr>
        <w:t xml:space="preserve"> </w:t>
      </w:r>
      <w:r w:rsidR="000F56E4" w:rsidRPr="00BD41D9">
        <w:rPr>
          <w:rFonts w:ascii="Book Antiqua" w:hAnsi="Book Antiqua"/>
          <w:lang w:val="es-PR"/>
        </w:rPr>
        <w:t>en conjunto con otras entidades fiscalizadoras del Estado, tales como la Oficina del Inspector General, la Oficina de Ética Gubernamental y el Contralor Electoral</w:t>
      </w:r>
      <w:r w:rsidR="00803867" w:rsidRPr="00BD41D9">
        <w:rPr>
          <w:rFonts w:ascii="Book Antiqua" w:hAnsi="Book Antiqua"/>
          <w:szCs w:val="24"/>
          <w:lang w:val="es-PR"/>
        </w:rPr>
        <w:t xml:space="preserve"> particularizar el contenido del curso a ofrecer a Candidatos, tomando en consideración si el receptor de dicho curso es un Candidato electo por primera vez o un Candidato reelecto</w:t>
      </w:r>
      <w:r w:rsidR="00073834" w:rsidRPr="00BD41D9">
        <w:rPr>
          <w:rFonts w:ascii="Book Antiqua" w:hAnsi="Book Antiqua"/>
          <w:szCs w:val="24"/>
          <w:lang w:val="es-PR"/>
        </w:rPr>
        <w:t xml:space="preserve"> a representante o senador</w:t>
      </w:r>
      <w:r w:rsidR="002958D3" w:rsidRPr="00BD41D9">
        <w:rPr>
          <w:rFonts w:ascii="Book Antiqua" w:hAnsi="Book Antiqua"/>
          <w:lang w:val="es-ES_tradnl"/>
        </w:rPr>
        <w:t>;</w:t>
      </w:r>
      <w:r w:rsidR="00FB6E4B" w:rsidRPr="00BD41D9">
        <w:rPr>
          <w:rFonts w:ascii="Book Antiqua" w:hAnsi="Book Antiqua"/>
          <w:lang w:val="es-ES_tradnl"/>
        </w:rPr>
        <w:t xml:space="preserve"> establecer la duración máxima y mínima por curso; </w:t>
      </w:r>
      <w:r w:rsidR="002958D3" w:rsidRPr="00BD41D9">
        <w:rPr>
          <w:rFonts w:ascii="Book Antiqua" w:hAnsi="Book Antiqua"/>
          <w:lang w:val="es-ES_tradnl"/>
        </w:rPr>
        <w:t>y para otros fines</w:t>
      </w:r>
      <w:r w:rsidR="00803867" w:rsidRPr="00BD41D9">
        <w:rPr>
          <w:rFonts w:ascii="Book Antiqua" w:hAnsi="Book Antiqua"/>
          <w:lang w:val="es-ES_tradnl"/>
        </w:rPr>
        <w:t xml:space="preserve"> relacionados</w:t>
      </w:r>
      <w:r w:rsidR="00A06518" w:rsidRPr="00BD41D9">
        <w:rPr>
          <w:rFonts w:ascii="Book Antiqua" w:hAnsi="Book Antiqua"/>
          <w:lang w:val="es-PR"/>
        </w:rPr>
        <w:t>.</w:t>
      </w:r>
    </w:p>
    <w:p w14:paraId="78370943" w14:textId="2839A363" w:rsidR="00AE4248" w:rsidRPr="00BD41D9" w:rsidRDefault="00AE4248" w:rsidP="00BD41D9">
      <w:pPr>
        <w:ind w:left="360" w:hanging="360"/>
        <w:jc w:val="both"/>
        <w:rPr>
          <w:rFonts w:ascii="Book Antiqua" w:hAnsi="Book Antiqua"/>
          <w:lang w:val="es-ES_tradnl"/>
        </w:rPr>
      </w:pPr>
      <w:r w:rsidRPr="00BD41D9">
        <w:rPr>
          <w:rFonts w:ascii="Book Antiqua" w:hAnsi="Book Antiqua"/>
          <w:lang w:val="es-ES_tradnl"/>
        </w:rPr>
        <w:t xml:space="preserve">   </w:t>
      </w:r>
    </w:p>
    <w:p w14:paraId="1A449455" w14:textId="77777777" w:rsidR="00AE4248" w:rsidRDefault="00AE4248" w:rsidP="00143470">
      <w:pPr>
        <w:jc w:val="center"/>
        <w:rPr>
          <w:rFonts w:ascii="Book Antiqua" w:hAnsi="Book Antiqua"/>
          <w:lang w:val="es-ES_tradnl"/>
        </w:rPr>
      </w:pPr>
      <w:r>
        <w:rPr>
          <w:rFonts w:ascii="Book Antiqua" w:hAnsi="Book Antiqua"/>
          <w:lang w:val="es-ES_tradnl"/>
        </w:rPr>
        <w:t>EXPOSICIÓN DE MOTIVOS</w:t>
      </w:r>
    </w:p>
    <w:p w14:paraId="257C628A" w14:textId="77777777" w:rsidR="00E44132" w:rsidRDefault="00E44132" w:rsidP="00BD41D9">
      <w:pPr>
        <w:ind w:firstLine="360"/>
        <w:jc w:val="center"/>
        <w:rPr>
          <w:rFonts w:ascii="Book Antiqua" w:hAnsi="Book Antiqua"/>
          <w:lang w:val="es-ES_tradnl"/>
        </w:rPr>
      </w:pPr>
    </w:p>
    <w:p w14:paraId="494211A4" w14:textId="0F8E0922" w:rsidR="00803867" w:rsidRPr="00BD41D9" w:rsidRDefault="00803867" w:rsidP="00BD41D9">
      <w:pPr>
        <w:ind w:firstLine="360"/>
        <w:jc w:val="both"/>
        <w:rPr>
          <w:rFonts w:ascii="Book Antiqua" w:hAnsi="Book Antiqua"/>
          <w:szCs w:val="24"/>
          <w:lang w:val="es-PR"/>
        </w:rPr>
      </w:pPr>
      <w:r w:rsidRPr="00BD41D9">
        <w:rPr>
          <w:rFonts w:ascii="Book Antiqua" w:hAnsi="Book Antiqua"/>
          <w:szCs w:val="24"/>
          <w:lang w:val="es-PR"/>
        </w:rPr>
        <w:t>La corrupción es un mal que afecta todos los niveles de nuestra sociedad. La corrupción en el ejercicio de la función pública es uno de los mayores impedimentos que enfrenta el Gobierno de Puerto Rico para asegurar mejores y más eficientes servicios a la ciudadanía. Es política pública atajar la corrupción pública para lograr los más altos niveles de transparencia y eficacia gubernamental.</w:t>
      </w:r>
    </w:p>
    <w:p w14:paraId="4ED23D22" w14:textId="77777777" w:rsidR="00E44132" w:rsidRPr="00BD41D9" w:rsidRDefault="00E44132" w:rsidP="00BD41D9">
      <w:pPr>
        <w:ind w:firstLine="360"/>
        <w:jc w:val="both"/>
        <w:rPr>
          <w:rFonts w:ascii="Book Antiqua" w:hAnsi="Book Antiqua"/>
          <w:szCs w:val="24"/>
          <w:lang w:val="es-PR"/>
        </w:rPr>
      </w:pPr>
    </w:p>
    <w:p w14:paraId="06AB8F7B" w14:textId="0FAA019C" w:rsidR="00803867" w:rsidRDefault="00803867" w:rsidP="00BD41D9">
      <w:pPr>
        <w:ind w:firstLine="360"/>
        <w:jc w:val="both"/>
        <w:rPr>
          <w:rFonts w:ascii="Book Antiqua" w:hAnsi="Book Antiqua"/>
          <w:szCs w:val="24"/>
          <w:lang w:val="es-PR"/>
        </w:rPr>
      </w:pPr>
      <w:r w:rsidRPr="00BD41D9">
        <w:rPr>
          <w:rFonts w:ascii="Book Antiqua" w:hAnsi="Book Antiqua"/>
          <w:szCs w:val="24"/>
          <w:lang w:val="es-PR"/>
        </w:rPr>
        <w:lastRenderedPageBreak/>
        <w:t>En atención a ello, el Código Electoral de Puerto Rico de 2020, Ley 58-2020, en su Artículo 10.12 establece la obligación de todo Candidato tomar un curso sobre el uso de</w:t>
      </w:r>
      <w:r>
        <w:rPr>
          <w:rFonts w:ascii="Book Antiqua" w:hAnsi="Book Antiqua"/>
          <w:szCs w:val="24"/>
          <w:lang w:val="es-PR"/>
        </w:rPr>
        <w:t xml:space="preserve"> fondos y propiedad pública.  Este curso lo ofrece </w:t>
      </w:r>
      <w:r w:rsidRPr="00D7780B">
        <w:rPr>
          <w:rFonts w:ascii="Book Antiqua" w:hAnsi="Book Antiqua"/>
          <w:szCs w:val="24"/>
          <w:lang w:val="es-PR"/>
        </w:rPr>
        <w:t>la Oficina del Contralor de Puerto Rico</w:t>
      </w:r>
      <w:r>
        <w:rPr>
          <w:rFonts w:ascii="Book Antiqua" w:hAnsi="Book Antiqua"/>
          <w:szCs w:val="24"/>
          <w:lang w:val="es-PR"/>
        </w:rPr>
        <w:t xml:space="preserve"> </w:t>
      </w:r>
      <w:r w:rsidRPr="00D7780B">
        <w:rPr>
          <w:rFonts w:ascii="Book Antiqua" w:hAnsi="Book Antiqua"/>
          <w:szCs w:val="24"/>
          <w:lang w:val="es-PR"/>
        </w:rPr>
        <w:t xml:space="preserve">y lo </w:t>
      </w:r>
      <w:r w:rsidR="00F6034F" w:rsidRPr="00FB767E">
        <w:rPr>
          <w:rFonts w:ascii="Book Antiqua" w:hAnsi="Book Antiqua"/>
          <w:iCs/>
          <w:szCs w:val="24"/>
          <w:lang w:val="es-PR"/>
        </w:rPr>
        <w:t>desarrolla</w:t>
      </w:r>
      <w:r w:rsidR="00F6034F">
        <w:rPr>
          <w:rFonts w:ascii="Book Antiqua" w:hAnsi="Book Antiqua"/>
          <w:szCs w:val="24"/>
          <w:lang w:val="es-PR"/>
        </w:rPr>
        <w:t xml:space="preserve"> </w:t>
      </w:r>
      <w:r w:rsidRPr="00D7780B">
        <w:rPr>
          <w:rFonts w:ascii="Book Antiqua" w:hAnsi="Book Antiqua"/>
          <w:szCs w:val="24"/>
          <w:lang w:val="es-PR"/>
        </w:rPr>
        <w:t xml:space="preserve">en coordinación con la Comisión </w:t>
      </w:r>
      <w:r>
        <w:rPr>
          <w:rFonts w:ascii="Book Antiqua" w:hAnsi="Book Antiqua"/>
          <w:szCs w:val="24"/>
          <w:lang w:val="es-PR"/>
        </w:rPr>
        <w:t xml:space="preserve">Estatal de Elecciones </w:t>
      </w:r>
      <w:r w:rsidRPr="00D7780B">
        <w:rPr>
          <w:rFonts w:ascii="Book Antiqua" w:hAnsi="Book Antiqua"/>
          <w:szCs w:val="24"/>
          <w:lang w:val="es-PR"/>
        </w:rPr>
        <w:t>y otras agencias relacionadas con la administración fiscal de los fondos y propiedades públicas.</w:t>
      </w:r>
      <w:r>
        <w:rPr>
          <w:rFonts w:ascii="Book Antiqua" w:hAnsi="Book Antiqua"/>
          <w:szCs w:val="24"/>
          <w:lang w:val="es-PR"/>
        </w:rPr>
        <w:t xml:space="preserve">  El </w:t>
      </w:r>
      <w:r w:rsidRPr="00F95096">
        <w:rPr>
          <w:rFonts w:ascii="Book Antiqua" w:hAnsi="Book Antiqua"/>
          <w:szCs w:val="24"/>
          <w:lang w:val="es-PR"/>
        </w:rPr>
        <w:t>Código Electoral</w:t>
      </w:r>
      <w:r w:rsidRPr="00EB1B6C">
        <w:rPr>
          <w:rFonts w:ascii="Book Antiqua" w:hAnsi="Book Antiqua"/>
          <w:szCs w:val="24"/>
          <w:lang w:val="es-PR"/>
        </w:rPr>
        <w:t xml:space="preserve"> establece como requisito que los candidatos electos tomen este adiestramiento antes de juramentar a sus cargos.</w:t>
      </w:r>
    </w:p>
    <w:p w14:paraId="2487420D" w14:textId="77777777" w:rsidR="00816AEE" w:rsidRDefault="00816AEE" w:rsidP="00BD41D9">
      <w:pPr>
        <w:ind w:firstLine="360"/>
        <w:jc w:val="both"/>
        <w:rPr>
          <w:rFonts w:ascii="Book Antiqua" w:hAnsi="Book Antiqua"/>
          <w:szCs w:val="24"/>
          <w:lang w:val="es-PR"/>
        </w:rPr>
      </w:pPr>
    </w:p>
    <w:p w14:paraId="7EAC1F6C" w14:textId="6BF8A807" w:rsidR="00803867" w:rsidRDefault="00803867" w:rsidP="00BD41D9">
      <w:pPr>
        <w:ind w:firstLine="360"/>
        <w:jc w:val="both"/>
        <w:rPr>
          <w:rFonts w:ascii="Book Antiqua" w:hAnsi="Book Antiqua"/>
          <w:szCs w:val="24"/>
          <w:lang w:val="es-PR"/>
        </w:rPr>
      </w:pPr>
      <w:r>
        <w:rPr>
          <w:rFonts w:ascii="Book Antiqua" w:hAnsi="Book Antiqua"/>
          <w:szCs w:val="24"/>
          <w:lang w:val="es-PR"/>
        </w:rPr>
        <w:t xml:space="preserve">Según dispone el Código Electoral de Puerto Rico, </w:t>
      </w:r>
      <w:r w:rsidRPr="0078003A">
        <w:rPr>
          <w:rFonts w:ascii="Book Antiqua" w:hAnsi="Book Antiqua"/>
          <w:i/>
          <w:szCs w:val="24"/>
          <w:lang w:val="es-PR"/>
        </w:rPr>
        <w:t>supra</w:t>
      </w:r>
      <w:r>
        <w:rPr>
          <w:rFonts w:ascii="Book Antiqua" w:hAnsi="Book Antiqua"/>
          <w:szCs w:val="24"/>
          <w:lang w:val="es-PR"/>
        </w:rPr>
        <w:t>, e</w:t>
      </w:r>
      <w:r w:rsidRPr="0078003A">
        <w:rPr>
          <w:rFonts w:ascii="Book Antiqua" w:hAnsi="Book Antiqua"/>
          <w:szCs w:val="24"/>
          <w:lang w:val="es-PR"/>
        </w:rPr>
        <w:t>l curso consistirá en los principios de contabilidad del Gobierno, sistemas y procedimientos sobre auditorías estatales y municipales, fondos federales y cualesquiera otros temas que la Oficina del Contralor considere como información esencial y pertinente a la gerencia gubernamental que deben conocer los candidatos electos</w:t>
      </w:r>
      <w:r>
        <w:rPr>
          <w:rFonts w:ascii="Book Antiqua" w:hAnsi="Book Antiqua"/>
          <w:szCs w:val="24"/>
          <w:lang w:val="es-PR"/>
        </w:rPr>
        <w:t>.</w:t>
      </w:r>
    </w:p>
    <w:p w14:paraId="6A68CA6E" w14:textId="77777777" w:rsidR="00E44132" w:rsidRDefault="00E44132" w:rsidP="00BD41D9">
      <w:pPr>
        <w:ind w:firstLine="360"/>
        <w:jc w:val="both"/>
        <w:rPr>
          <w:rFonts w:ascii="Book Antiqua" w:hAnsi="Book Antiqua"/>
          <w:szCs w:val="24"/>
          <w:lang w:val="es-PR"/>
        </w:rPr>
      </w:pPr>
    </w:p>
    <w:p w14:paraId="4AD6DB99" w14:textId="77777777" w:rsidR="00E44132" w:rsidRDefault="00803867" w:rsidP="00BD41D9">
      <w:pPr>
        <w:ind w:firstLine="360"/>
        <w:jc w:val="both"/>
        <w:rPr>
          <w:rFonts w:ascii="Book Antiqua" w:hAnsi="Book Antiqua"/>
          <w:szCs w:val="24"/>
          <w:lang w:val="es-PR"/>
        </w:rPr>
      </w:pPr>
      <w:r>
        <w:rPr>
          <w:rFonts w:ascii="Book Antiqua" w:hAnsi="Book Antiqua"/>
          <w:szCs w:val="24"/>
          <w:lang w:val="es-PR"/>
        </w:rPr>
        <w:t xml:space="preserve">Al examinar la redacción actual del Artículo 10.12 del Código Electoral de Puerto Rico, </w:t>
      </w:r>
      <w:r w:rsidRPr="00CA4D09">
        <w:rPr>
          <w:rFonts w:ascii="Book Antiqua" w:hAnsi="Book Antiqua"/>
          <w:i/>
          <w:szCs w:val="24"/>
          <w:lang w:val="es-PR"/>
        </w:rPr>
        <w:t>supra</w:t>
      </w:r>
      <w:r>
        <w:rPr>
          <w:rFonts w:ascii="Book Antiqua" w:hAnsi="Book Antiqua"/>
          <w:szCs w:val="24"/>
          <w:lang w:val="es-PR"/>
        </w:rPr>
        <w:t xml:space="preserve">, el mismo establece una sola categoría de curso, generalizado sobre contenido, sin distinguir el Candidato receptor del mismo.  Es decir, la redacción actual obliga a otorgar el mismo contenido del curso a Candidatos electos por primera vez y a aquellos Candidatos reelectos, </w:t>
      </w:r>
      <w:r w:rsidR="00F6034F" w:rsidRPr="00FB767E">
        <w:rPr>
          <w:rFonts w:ascii="Book Antiqua" w:hAnsi="Book Antiqua"/>
          <w:iCs/>
          <w:szCs w:val="24"/>
          <w:lang w:val="es-PR"/>
        </w:rPr>
        <w:t>quienes</w:t>
      </w:r>
      <w:r w:rsidRPr="00FB767E">
        <w:rPr>
          <w:rFonts w:ascii="Book Antiqua" w:hAnsi="Book Antiqua"/>
          <w:iCs/>
          <w:szCs w:val="24"/>
          <w:lang w:val="es-PR"/>
        </w:rPr>
        <w:t>,</w:t>
      </w:r>
      <w:r>
        <w:rPr>
          <w:rFonts w:ascii="Book Antiqua" w:hAnsi="Book Antiqua"/>
          <w:szCs w:val="24"/>
          <w:lang w:val="es-PR"/>
        </w:rPr>
        <w:t xml:space="preserve"> por su naturaleza de oficiales reelectos, ya tomaron dicho Curso y poseen la experiencia de haber fungido como servidores públicos.</w:t>
      </w:r>
    </w:p>
    <w:p w14:paraId="2C3E65DA" w14:textId="70B780D8" w:rsidR="00803867" w:rsidRDefault="00803867" w:rsidP="00BD41D9">
      <w:pPr>
        <w:ind w:firstLine="360"/>
        <w:jc w:val="both"/>
        <w:rPr>
          <w:rFonts w:ascii="Book Antiqua" w:hAnsi="Book Antiqua"/>
          <w:szCs w:val="24"/>
          <w:lang w:val="es-PR"/>
        </w:rPr>
      </w:pPr>
      <w:r>
        <w:rPr>
          <w:rFonts w:ascii="Book Antiqua" w:hAnsi="Book Antiqua"/>
          <w:szCs w:val="24"/>
          <w:lang w:val="es-PR"/>
        </w:rPr>
        <w:t xml:space="preserve">  </w:t>
      </w:r>
    </w:p>
    <w:p w14:paraId="70D61A29" w14:textId="6759DBF0" w:rsidR="00803867" w:rsidRDefault="00803867" w:rsidP="00BD41D9">
      <w:pPr>
        <w:ind w:firstLine="360"/>
        <w:jc w:val="both"/>
        <w:rPr>
          <w:rFonts w:ascii="Book Antiqua" w:hAnsi="Book Antiqua"/>
          <w:szCs w:val="24"/>
          <w:lang w:val="es-PR"/>
        </w:rPr>
      </w:pPr>
      <w:r>
        <w:rPr>
          <w:rFonts w:ascii="Book Antiqua" w:hAnsi="Book Antiqua"/>
          <w:szCs w:val="24"/>
          <w:lang w:val="es-PR"/>
        </w:rPr>
        <w:t>La</w:t>
      </w:r>
      <w:r w:rsidRPr="0078003A">
        <w:rPr>
          <w:rFonts w:ascii="Book Antiqua" w:hAnsi="Book Antiqua"/>
          <w:szCs w:val="24"/>
          <w:lang w:val="es-PR"/>
        </w:rPr>
        <w:t xml:space="preserve"> administración fiscal de los fondos y propiedades públicas</w:t>
      </w:r>
      <w:r>
        <w:rPr>
          <w:rFonts w:ascii="Book Antiqua" w:hAnsi="Book Antiqua"/>
          <w:szCs w:val="24"/>
          <w:lang w:val="es-PR"/>
        </w:rPr>
        <w:t xml:space="preserve"> para alcanzar una gerencia gubernamental de </w:t>
      </w:r>
      <w:r w:rsidR="00FB767E">
        <w:rPr>
          <w:rFonts w:ascii="Book Antiqua" w:hAnsi="Book Antiqua"/>
          <w:szCs w:val="24"/>
          <w:lang w:val="es-PR"/>
        </w:rPr>
        <w:t>excelencia</w:t>
      </w:r>
      <w:r>
        <w:rPr>
          <w:rFonts w:ascii="Book Antiqua" w:hAnsi="Book Antiqua"/>
          <w:szCs w:val="24"/>
          <w:lang w:val="es-PR"/>
        </w:rPr>
        <w:t xml:space="preserve"> requiere una discusión detallada, rigurosa, que permita al funcionario electo reconocer e internalizar la importancia de una sana administración pública, más aún cuando se trata de funcionarios electos que </w:t>
      </w:r>
      <w:r w:rsidR="00906602" w:rsidRPr="00FB767E">
        <w:rPr>
          <w:rFonts w:ascii="Book Antiqua" w:hAnsi="Book Antiqua"/>
          <w:iCs/>
          <w:szCs w:val="24"/>
          <w:lang w:val="es-PR"/>
        </w:rPr>
        <w:t>ocuparán</w:t>
      </w:r>
      <w:r w:rsidR="00906602" w:rsidRPr="00906602">
        <w:rPr>
          <w:rFonts w:ascii="Book Antiqua" w:hAnsi="Book Antiqua"/>
          <w:szCs w:val="24"/>
          <w:lang w:val="es-PR"/>
        </w:rPr>
        <w:t xml:space="preserve"> </w:t>
      </w:r>
      <w:r>
        <w:rPr>
          <w:rFonts w:ascii="Book Antiqua" w:hAnsi="Book Antiqua"/>
          <w:szCs w:val="24"/>
          <w:lang w:val="es-PR"/>
        </w:rPr>
        <w:t xml:space="preserve">sus cargos electivos por primera vez.  </w:t>
      </w:r>
    </w:p>
    <w:p w14:paraId="10012826" w14:textId="77777777" w:rsidR="00E44132" w:rsidRDefault="00E44132" w:rsidP="00BD41D9">
      <w:pPr>
        <w:ind w:firstLine="360"/>
        <w:jc w:val="both"/>
        <w:rPr>
          <w:rFonts w:ascii="Book Antiqua" w:hAnsi="Book Antiqua"/>
          <w:szCs w:val="24"/>
          <w:lang w:val="es-PR"/>
        </w:rPr>
      </w:pPr>
    </w:p>
    <w:p w14:paraId="60B6790D" w14:textId="757CAC90" w:rsidR="00803867" w:rsidRDefault="00803867" w:rsidP="00BD41D9">
      <w:pPr>
        <w:ind w:firstLine="360"/>
        <w:jc w:val="both"/>
        <w:rPr>
          <w:rFonts w:ascii="Book Antiqua" w:hAnsi="Book Antiqua"/>
          <w:szCs w:val="24"/>
          <w:lang w:val="es-PR"/>
        </w:rPr>
      </w:pPr>
      <w:r>
        <w:rPr>
          <w:rFonts w:ascii="Book Antiqua" w:hAnsi="Book Antiqua"/>
          <w:szCs w:val="24"/>
          <w:lang w:val="es-PR"/>
        </w:rPr>
        <w:t xml:space="preserve">A su vez, esta discusión sobre gerencia gubernamental requiere un análisis específico, especializado y actualizado de los temas antes indicados, tomando en consideración la experiencia y el conocimiento del candidato receptor del curso. </w:t>
      </w:r>
    </w:p>
    <w:p w14:paraId="6EAE8C7D" w14:textId="77777777" w:rsidR="00E44132" w:rsidRDefault="00E44132" w:rsidP="00BD41D9">
      <w:pPr>
        <w:ind w:firstLine="360"/>
        <w:jc w:val="both"/>
        <w:rPr>
          <w:rFonts w:ascii="Book Antiqua" w:hAnsi="Book Antiqua"/>
          <w:szCs w:val="24"/>
          <w:lang w:val="es-PR"/>
        </w:rPr>
      </w:pPr>
    </w:p>
    <w:p w14:paraId="59D2AB9D" w14:textId="7D578676" w:rsidR="00E44132" w:rsidRPr="00BD41D9" w:rsidRDefault="00803867" w:rsidP="00BD41D9">
      <w:pPr>
        <w:ind w:firstLine="360"/>
        <w:jc w:val="both"/>
        <w:rPr>
          <w:rFonts w:ascii="Book Antiqua" w:hAnsi="Book Antiqua"/>
          <w:szCs w:val="24"/>
          <w:lang w:val="es-PR"/>
        </w:rPr>
      </w:pPr>
      <w:r>
        <w:rPr>
          <w:rFonts w:ascii="Book Antiqua" w:hAnsi="Book Antiqua"/>
          <w:szCs w:val="24"/>
          <w:lang w:val="es-PR"/>
        </w:rPr>
        <w:t xml:space="preserve">Al tomar en consideración lo expresado, corresponde enmendar el Artículo 10.12 del Código Electoral de Puerto Rico, </w:t>
      </w:r>
      <w:r w:rsidRPr="00CA4D09">
        <w:rPr>
          <w:rFonts w:ascii="Book Antiqua" w:hAnsi="Book Antiqua"/>
          <w:i/>
          <w:szCs w:val="24"/>
          <w:lang w:val="es-PR"/>
        </w:rPr>
        <w:t>supra</w:t>
      </w:r>
      <w:r>
        <w:rPr>
          <w:rFonts w:ascii="Book Antiqua" w:hAnsi="Book Antiqua"/>
          <w:szCs w:val="24"/>
          <w:lang w:val="es-PR"/>
        </w:rPr>
        <w:t xml:space="preserve">, a los fines de ordenar a la Oficina del Contralor </w:t>
      </w:r>
      <w:r w:rsidRPr="00BD41D9">
        <w:rPr>
          <w:rFonts w:ascii="Book Antiqua" w:hAnsi="Book Antiqua"/>
          <w:szCs w:val="24"/>
          <w:lang w:val="es-PR"/>
        </w:rPr>
        <w:t xml:space="preserve">de Puerto Rico </w:t>
      </w:r>
      <w:bookmarkStart w:id="1" w:name="_Hlk195020903"/>
      <w:r w:rsidR="00463DEE" w:rsidRPr="00BD41D9">
        <w:rPr>
          <w:rFonts w:ascii="Book Antiqua" w:hAnsi="Book Antiqua"/>
          <w:szCs w:val="24"/>
          <w:lang w:val="es-PR"/>
        </w:rPr>
        <w:t>en conjunto con otras entidades fiscalizadoras del Estado, tales como la Oficina del Inspector General, la Oficina de Ética Gubernamental y el Contralor Electoral</w:t>
      </w:r>
      <w:bookmarkEnd w:id="1"/>
      <w:r w:rsidR="00463DEE" w:rsidRPr="00BD41D9">
        <w:rPr>
          <w:rFonts w:ascii="Book Antiqua" w:hAnsi="Book Antiqua"/>
          <w:szCs w:val="24"/>
          <w:lang w:val="es-PR"/>
        </w:rPr>
        <w:t xml:space="preserve">, </w:t>
      </w:r>
      <w:r w:rsidRPr="00BD41D9">
        <w:rPr>
          <w:rFonts w:ascii="Book Antiqua" w:hAnsi="Book Antiqua"/>
          <w:szCs w:val="24"/>
          <w:lang w:val="es-PR"/>
        </w:rPr>
        <w:t>modificar el contenido del curso sobre el uso de fondos y propiedad pública, tomando en consideración si el Candidato receptor de dicho curso es electo por primera vez o si se trata de un Candidato reelecto a su posición</w:t>
      </w:r>
      <w:r w:rsidR="00073834" w:rsidRPr="00BD41D9">
        <w:rPr>
          <w:rFonts w:ascii="Book Antiqua" w:hAnsi="Book Antiqua"/>
          <w:szCs w:val="24"/>
          <w:lang w:val="es-PR"/>
        </w:rPr>
        <w:t xml:space="preserve"> cuando la misma sea a la Cámara de Representantes o al Senado de Puerto Rico</w:t>
      </w:r>
      <w:r w:rsidRPr="00BD41D9">
        <w:rPr>
          <w:rFonts w:ascii="Book Antiqua" w:hAnsi="Book Antiqua"/>
          <w:szCs w:val="24"/>
          <w:lang w:val="es-PR"/>
        </w:rPr>
        <w:t>.</w:t>
      </w:r>
    </w:p>
    <w:p w14:paraId="18B614FC" w14:textId="77777777" w:rsidR="00DB2498" w:rsidRPr="00BD41D9" w:rsidRDefault="00DB2498" w:rsidP="00BD41D9">
      <w:pPr>
        <w:ind w:firstLine="360"/>
        <w:jc w:val="both"/>
        <w:rPr>
          <w:rFonts w:ascii="Book Antiqua" w:hAnsi="Book Antiqua"/>
          <w:szCs w:val="24"/>
          <w:lang w:val="es-PR"/>
        </w:rPr>
      </w:pPr>
    </w:p>
    <w:p w14:paraId="3B8432CE" w14:textId="015195DE" w:rsidR="00DB2498" w:rsidRPr="00BD41D9" w:rsidRDefault="00DB2498" w:rsidP="00BD41D9">
      <w:pPr>
        <w:ind w:firstLine="360"/>
        <w:jc w:val="both"/>
        <w:rPr>
          <w:rFonts w:ascii="Book Antiqua" w:hAnsi="Book Antiqua"/>
          <w:szCs w:val="24"/>
          <w:lang w:val="es-PR"/>
        </w:rPr>
      </w:pPr>
      <w:r w:rsidRPr="00BD41D9">
        <w:rPr>
          <w:rFonts w:ascii="Book Antiqua" w:hAnsi="Book Antiqua"/>
          <w:szCs w:val="24"/>
          <w:lang w:val="es-PR"/>
        </w:rPr>
        <w:t xml:space="preserve">Este esfuerzo </w:t>
      </w:r>
      <w:proofErr w:type="spellStart"/>
      <w:r w:rsidRPr="00BD41D9">
        <w:rPr>
          <w:rFonts w:ascii="Book Antiqua" w:hAnsi="Book Antiqua"/>
          <w:szCs w:val="24"/>
          <w:lang w:val="es-PR"/>
        </w:rPr>
        <w:t>interagencial</w:t>
      </w:r>
      <w:proofErr w:type="spellEnd"/>
      <w:r w:rsidRPr="00BD41D9">
        <w:rPr>
          <w:rFonts w:ascii="Book Antiqua" w:hAnsi="Book Antiqua"/>
          <w:szCs w:val="24"/>
          <w:lang w:val="es-PR"/>
        </w:rPr>
        <w:t xml:space="preserve"> permitirá que el curso refleje no solo una visión contable de la fiscalización, sino también una integración más amplia de principios éticos, </w:t>
      </w:r>
      <w:r w:rsidRPr="00BD41D9">
        <w:rPr>
          <w:rFonts w:ascii="Book Antiqua" w:hAnsi="Book Antiqua"/>
          <w:szCs w:val="24"/>
          <w:lang w:val="es-PR"/>
        </w:rPr>
        <w:lastRenderedPageBreak/>
        <w:t>estrategias preventivas y consideraciones electorales, ofreciendo así una capacitación más completa, pertinente y coherente con la arquitectura actual del control gubernamental.</w:t>
      </w:r>
    </w:p>
    <w:p w14:paraId="534EBFC3" w14:textId="4DC6AC74" w:rsidR="00803867" w:rsidRPr="00BD41D9" w:rsidRDefault="00803867" w:rsidP="00BD41D9">
      <w:pPr>
        <w:ind w:firstLine="360"/>
        <w:jc w:val="both"/>
        <w:rPr>
          <w:rFonts w:ascii="Book Antiqua" w:hAnsi="Book Antiqua"/>
          <w:szCs w:val="24"/>
          <w:lang w:val="es-PR"/>
        </w:rPr>
      </w:pPr>
      <w:r w:rsidRPr="00BD41D9">
        <w:rPr>
          <w:rFonts w:ascii="Book Antiqua" w:hAnsi="Book Antiqua"/>
          <w:szCs w:val="24"/>
          <w:lang w:val="es-PR"/>
        </w:rPr>
        <w:t xml:space="preserve">  </w:t>
      </w:r>
    </w:p>
    <w:p w14:paraId="0E41D869" w14:textId="77777777" w:rsidR="00592B5D" w:rsidRPr="00BD41D9" w:rsidRDefault="00592B5D" w:rsidP="00BD41D9">
      <w:pPr>
        <w:ind w:firstLine="360"/>
        <w:jc w:val="both"/>
        <w:rPr>
          <w:rFonts w:ascii="Book Antiqua" w:hAnsi="Book Antiqua"/>
          <w:szCs w:val="24"/>
          <w:lang w:val="es-PR"/>
        </w:rPr>
      </w:pPr>
      <w:r w:rsidRPr="00BD41D9">
        <w:rPr>
          <w:rFonts w:ascii="Book Antiqua" w:hAnsi="Book Antiqua"/>
          <w:szCs w:val="24"/>
          <w:lang w:val="es-PR"/>
        </w:rPr>
        <w:t xml:space="preserve">Por consiguiente, esta Ley, en primer lugar, reafirma la obligatoriedad a todo funcionario electo de tomar un curso sobre el uso de fondos y propiedad pública. A su vez, permite particularizar el contenido del curso a ofrecer, tomando en consideración si el receptor de dicho curso es un Candidato electo por primera vez o un Candidato reelecto a representante o a senador.  </w:t>
      </w:r>
    </w:p>
    <w:p w14:paraId="05FE0FFE" w14:textId="77777777" w:rsidR="00E44132" w:rsidRDefault="00E44132" w:rsidP="00BD41D9">
      <w:pPr>
        <w:ind w:firstLine="360"/>
        <w:jc w:val="both"/>
        <w:rPr>
          <w:rFonts w:ascii="Book Antiqua" w:hAnsi="Book Antiqua"/>
          <w:szCs w:val="24"/>
          <w:lang w:val="es-PR"/>
        </w:rPr>
      </w:pPr>
    </w:p>
    <w:p w14:paraId="3C6D319A" w14:textId="0669B8E5" w:rsidR="005164FD" w:rsidRDefault="005164FD" w:rsidP="00BD41D9">
      <w:pPr>
        <w:ind w:firstLine="360"/>
        <w:jc w:val="both"/>
        <w:rPr>
          <w:rFonts w:ascii="Book Antiqua" w:hAnsi="Book Antiqua"/>
          <w:szCs w:val="24"/>
          <w:lang w:val="es-PR"/>
        </w:rPr>
      </w:pPr>
      <w:r>
        <w:rPr>
          <w:rFonts w:ascii="Book Antiqua" w:hAnsi="Book Antiqua"/>
          <w:szCs w:val="24"/>
          <w:lang w:val="es-PR"/>
        </w:rPr>
        <w:t xml:space="preserve">De igual manera, el Artículo 10.11 del Código Electoral de Puerto Rico, </w:t>
      </w:r>
      <w:r w:rsidRPr="00CA4D09">
        <w:rPr>
          <w:rFonts w:ascii="Book Antiqua" w:hAnsi="Book Antiqua"/>
          <w:i/>
          <w:szCs w:val="24"/>
          <w:lang w:val="es-PR"/>
        </w:rPr>
        <w:t>supra</w:t>
      </w:r>
      <w:r>
        <w:rPr>
          <w:rFonts w:ascii="Book Antiqua" w:hAnsi="Book Antiqua"/>
          <w:szCs w:val="24"/>
          <w:lang w:val="es-PR"/>
        </w:rPr>
        <w:t xml:space="preserve">, establece la obligatoriedad de la Comisión Estatal de Elecciones de declarar y certificar electo para cada cargo al Candidato que reciba la mayor cantidad de votos válidos y directos.  </w:t>
      </w:r>
      <w:r w:rsidR="005049A8">
        <w:rPr>
          <w:rFonts w:ascii="Book Antiqua" w:hAnsi="Book Antiqua"/>
          <w:szCs w:val="24"/>
          <w:lang w:val="es-PR"/>
        </w:rPr>
        <w:t>A los fines</w:t>
      </w:r>
      <w:r>
        <w:rPr>
          <w:rFonts w:ascii="Book Antiqua" w:hAnsi="Book Antiqua"/>
          <w:szCs w:val="24"/>
          <w:lang w:val="es-PR"/>
        </w:rPr>
        <w:t xml:space="preserve"> de poder certificar el candidato electo, este debe acreditar haber tomado </w:t>
      </w:r>
      <w:r w:rsidRPr="005164FD">
        <w:rPr>
          <w:rFonts w:ascii="Book Antiqua" w:hAnsi="Book Antiqua"/>
          <w:szCs w:val="24"/>
          <w:lang w:val="es-PR"/>
        </w:rPr>
        <w:t>el Curso sobre Uso de Fondos y Propiedad Pública y haya hecho entrega de su Estado de Situación Financiera Revisado</w:t>
      </w:r>
      <w:r>
        <w:rPr>
          <w:rFonts w:ascii="Book Antiqua" w:hAnsi="Book Antiqua"/>
          <w:szCs w:val="24"/>
          <w:lang w:val="es-PR"/>
        </w:rPr>
        <w:t xml:space="preserve">.  </w:t>
      </w:r>
      <w:r w:rsidR="005049A8">
        <w:rPr>
          <w:rFonts w:ascii="Book Antiqua" w:hAnsi="Book Antiqua"/>
          <w:szCs w:val="24"/>
          <w:lang w:val="es-PR"/>
        </w:rPr>
        <w:t xml:space="preserve">Los principios de sana administración pública requieren que los </w:t>
      </w:r>
      <w:r w:rsidR="00CA3F1C">
        <w:rPr>
          <w:rFonts w:ascii="Book Antiqua" w:hAnsi="Book Antiqua"/>
          <w:szCs w:val="24"/>
          <w:lang w:val="es-PR"/>
        </w:rPr>
        <w:t>candidatos</w:t>
      </w:r>
      <w:r w:rsidR="005049A8">
        <w:rPr>
          <w:rFonts w:ascii="Book Antiqua" w:hAnsi="Book Antiqua"/>
          <w:szCs w:val="24"/>
          <w:lang w:val="es-PR"/>
        </w:rPr>
        <w:t xml:space="preserve"> electos revelen públicamente su condición financiera mediante </w:t>
      </w:r>
      <w:r w:rsidR="00CA3F1C">
        <w:rPr>
          <w:rFonts w:ascii="Book Antiqua" w:hAnsi="Book Antiqua"/>
          <w:szCs w:val="24"/>
          <w:lang w:val="es-PR"/>
        </w:rPr>
        <w:t xml:space="preserve">el citado estado de situación financiera revisado y certificado por un Contador Público Autorizado.  </w:t>
      </w:r>
    </w:p>
    <w:p w14:paraId="13FD769F" w14:textId="77777777" w:rsidR="00E44132" w:rsidRDefault="00E44132" w:rsidP="00BD41D9">
      <w:pPr>
        <w:ind w:firstLine="360"/>
        <w:jc w:val="both"/>
        <w:rPr>
          <w:rFonts w:ascii="Book Antiqua" w:hAnsi="Book Antiqua"/>
          <w:szCs w:val="24"/>
          <w:lang w:val="es-PR"/>
        </w:rPr>
      </w:pPr>
    </w:p>
    <w:p w14:paraId="561F0199" w14:textId="5B2EE5D1" w:rsidR="00CA3F1C" w:rsidRDefault="00CA3F1C" w:rsidP="00BD41D9">
      <w:pPr>
        <w:ind w:firstLine="360"/>
        <w:jc w:val="both"/>
        <w:rPr>
          <w:rFonts w:ascii="Book Antiqua" w:hAnsi="Book Antiqua"/>
          <w:szCs w:val="24"/>
          <w:lang w:val="es-PR"/>
        </w:rPr>
      </w:pPr>
      <w:r>
        <w:rPr>
          <w:rFonts w:ascii="Book Antiqua" w:hAnsi="Book Antiqua"/>
          <w:szCs w:val="24"/>
          <w:lang w:val="es-PR"/>
        </w:rPr>
        <w:t xml:space="preserve">El estado de situación financiera revisado comprende el estado financiero personal, el cual presenta los activos, pasivos y el sobrante (capital neto) de una persona natural, en el que se hace constar que el Contador Público Autorizado ha hecho una revisión </w:t>
      </w:r>
      <w:proofErr w:type="gramStart"/>
      <w:r>
        <w:rPr>
          <w:rFonts w:ascii="Book Antiqua" w:hAnsi="Book Antiqua"/>
          <w:szCs w:val="24"/>
          <w:lang w:val="es-PR"/>
        </w:rPr>
        <w:t>de acuerdo a</w:t>
      </w:r>
      <w:proofErr w:type="gramEnd"/>
      <w:r>
        <w:rPr>
          <w:rFonts w:ascii="Book Antiqua" w:hAnsi="Book Antiqua"/>
          <w:szCs w:val="24"/>
          <w:lang w:val="es-PR"/>
        </w:rPr>
        <w:t xml:space="preserve"> los Pronunciamientos de las Normas de Contabilidad y Servicios de Revisión promulgados por el Comité de Contabilidad y Servicios de Revisión de la American </w:t>
      </w:r>
      <w:proofErr w:type="spellStart"/>
      <w:r>
        <w:rPr>
          <w:rFonts w:ascii="Book Antiqua" w:hAnsi="Book Antiqua"/>
          <w:szCs w:val="24"/>
          <w:lang w:val="es-PR"/>
        </w:rPr>
        <w:t>Institute</w:t>
      </w:r>
      <w:proofErr w:type="spellEnd"/>
      <w:r>
        <w:rPr>
          <w:rFonts w:ascii="Book Antiqua" w:hAnsi="Book Antiqua"/>
          <w:szCs w:val="24"/>
          <w:lang w:val="es-PR"/>
        </w:rPr>
        <w:t xml:space="preserve"> </w:t>
      </w:r>
      <w:proofErr w:type="spellStart"/>
      <w:r>
        <w:rPr>
          <w:rFonts w:ascii="Book Antiqua" w:hAnsi="Book Antiqua"/>
          <w:szCs w:val="24"/>
          <w:lang w:val="es-PR"/>
        </w:rPr>
        <w:t>of</w:t>
      </w:r>
      <w:proofErr w:type="spellEnd"/>
      <w:r>
        <w:rPr>
          <w:rFonts w:ascii="Book Antiqua" w:hAnsi="Book Antiqua"/>
          <w:szCs w:val="24"/>
          <w:lang w:val="es-PR"/>
        </w:rPr>
        <w:t xml:space="preserve"> </w:t>
      </w:r>
      <w:proofErr w:type="spellStart"/>
      <w:r>
        <w:rPr>
          <w:rFonts w:ascii="Book Antiqua" w:hAnsi="Book Antiqua"/>
          <w:szCs w:val="24"/>
          <w:lang w:val="es-PR"/>
        </w:rPr>
        <w:t>Certified</w:t>
      </w:r>
      <w:proofErr w:type="spellEnd"/>
      <w:r>
        <w:rPr>
          <w:rFonts w:ascii="Book Antiqua" w:hAnsi="Book Antiqua"/>
          <w:szCs w:val="24"/>
          <w:lang w:val="es-PR"/>
        </w:rPr>
        <w:t xml:space="preserve"> </w:t>
      </w:r>
      <w:proofErr w:type="spellStart"/>
      <w:r>
        <w:rPr>
          <w:rFonts w:ascii="Book Antiqua" w:hAnsi="Book Antiqua"/>
          <w:szCs w:val="24"/>
          <w:lang w:val="es-PR"/>
        </w:rPr>
        <w:t>Public</w:t>
      </w:r>
      <w:proofErr w:type="spellEnd"/>
      <w:r>
        <w:rPr>
          <w:rFonts w:ascii="Book Antiqua" w:hAnsi="Book Antiqua"/>
          <w:szCs w:val="24"/>
          <w:lang w:val="es-PR"/>
        </w:rPr>
        <w:t xml:space="preserve"> </w:t>
      </w:r>
      <w:proofErr w:type="spellStart"/>
      <w:r>
        <w:rPr>
          <w:rFonts w:ascii="Book Antiqua" w:hAnsi="Book Antiqua"/>
          <w:szCs w:val="24"/>
          <w:lang w:val="es-PR"/>
        </w:rPr>
        <w:t>Accountants</w:t>
      </w:r>
      <w:proofErr w:type="spellEnd"/>
      <w:r>
        <w:rPr>
          <w:rFonts w:ascii="Book Antiqua" w:hAnsi="Book Antiqua"/>
          <w:szCs w:val="24"/>
          <w:lang w:val="es-PR"/>
        </w:rPr>
        <w:t xml:space="preserve"> (AICPA).</w:t>
      </w:r>
    </w:p>
    <w:p w14:paraId="35CB6349" w14:textId="77777777" w:rsidR="00E44132" w:rsidRDefault="00E44132" w:rsidP="00BD41D9">
      <w:pPr>
        <w:ind w:firstLine="360"/>
        <w:jc w:val="both"/>
        <w:rPr>
          <w:rFonts w:ascii="Book Antiqua" w:hAnsi="Book Antiqua"/>
          <w:szCs w:val="24"/>
          <w:lang w:val="es-PR"/>
        </w:rPr>
      </w:pPr>
    </w:p>
    <w:p w14:paraId="583763D1" w14:textId="77777777" w:rsidR="00E44132" w:rsidRDefault="00CA3F1C" w:rsidP="00BD41D9">
      <w:pPr>
        <w:ind w:firstLine="360"/>
        <w:jc w:val="both"/>
        <w:rPr>
          <w:rFonts w:ascii="Book Antiqua" w:hAnsi="Book Antiqua"/>
          <w:szCs w:val="24"/>
          <w:lang w:val="es-PR"/>
        </w:rPr>
      </w:pPr>
      <w:r>
        <w:rPr>
          <w:rFonts w:ascii="Book Antiqua" w:hAnsi="Book Antiqua"/>
          <w:szCs w:val="24"/>
          <w:lang w:val="es-PR"/>
        </w:rPr>
        <w:t>Por otra parte, l</w:t>
      </w:r>
      <w:r w:rsidR="005164FD">
        <w:rPr>
          <w:rFonts w:ascii="Book Antiqua" w:hAnsi="Book Antiqua"/>
          <w:szCs w:val="24"/>
          <w:lang w:val="es-PR"/>
        </w:rPr>
        <w:t xml:space="preserve">a </w:t>
      </w:r>
      <w:r w:rsidR="005049A8">
        <w:rPr>
          <w:rFonts w:ascii="Book Antiqua" w:hAnsi="Book Antiqua"/>
          <w:szCs w:val="24"/>
          <w:lang w:val="es-PR"/>
        </w:rPr>
        <w:t xml:space="preserve">Ley Orgánica de la Oficina de Ética Gubernamental de Puerto Rico, Ley Núm. 1-2012, según enmendada, establece la obligación a todo servidor público, según definidos por la propia Ley, de rendir un informe financiero anual que incluye información sobre los ingresos, activos, pasivos y otras transacciones financieras.  Véase Artículo 5.4 de la Ley Núm. 1-2012, </w:t>
      </w:r>
      <w:r w:rsidR="005049A8" w:rsidRPr="005049A8">
        <w:rPr>
          <w:rFonts w:ascii="Book Antiqua" w:hAnsi="Book Antiqua"/>
          <w:i/>
          <w:iCs/>
          <w:szCs w:val="24"/>
          <w:lang w:val="es-PR"/>
        </w:rPr>
        <w:t>supra</w:t>
      </w:r>
      <w:r w:rsidR="005049A8">
        <w:rPr>
          <w:rFonts w:ascii="Book Antiqua" w:hAnsi="Book Antiqua"/>
          <w:szCs w:val="24"/>
          <w:lang w:val="es-PR"/>
        </w:rPr>
        <w:t xml:space="preserve">.  La Oficina de Ética gubernamental realiza una auditoria de la información suministrada y si detecta alguna información no justificada debe realizar una auditoría forense de la información contenida en el Informe Financiero. </w:t>
      </w:r>
    </w:p>
    <w:p w14:paraId="2FAEA374" w14:textId="77E646CF" w:rsidR="00CA3F1C" w:rsidRDefault="005049A8" w:rsidP="00BD41D9">
      <w:pPr>
        <w:ind w:firstLine="360"/>
        <w:jc w:val="both"/>
        <w:rPr>
          <w:rFonts w:ascii="Book Antiqua" w:hAnsi="Book Antiqua"/>
          <w:szCs w:val="24"/>
          <w:lang w:val="es-PR"/>
        </w:rPr>
      </w:pPr>
      <w:r>
        <w:rPr>
          <w:rFonts w:ascii="Book Antiqua" w:hAnsi="Book Antiqua"/>
          <w:szCs w:val="24"/>
          <w:lang w:val="es-PR"/>
        </w:rPr>
        <w:t xml:space="preserve"> </w:t>
      </w:r>
    </w:p>
    <w:p w14:paraId="26DDC184" w14:textId="6B4B355B" w:rsidR="005164FD" w:rsidRDefault="00CA3F1C" w:rsidP="00BD41D9">
      <w:pPr>
        <w:ind w:firstLine="360"/>
        <w:jc w:val="both"/>
        <w:rPr>
          <w:rFonts w:ascii="Book Antiqua" w:hAnsi="Book Antiqua"/>
          <w:lang w:val="es-PR"/>
        </w:rPr>
      </w:pPr>
      <w:r>
        <w:rPr>
          <w:rFonts w:ascii="Book Antiqua" w:hAnsi="Book Antiqua"/>
          <w:szCs w:val="24"/>
          <w:lang w:val="es-PR"/>
        </w:rPr>
        <w:t xml:space="preserve">Evidentemente, la información contenida en los Informes Financieros anuales que los servidores públicos presentan ante la Oficina de Ética Gubernamental y su correspondiente auditoría por dicha </w:t>
      </w:r>
      <w:r w:rsidR="00592B5D">
        <w:rPr>
          <w:rFonts w:ascii="Book Antiqua" w:hAnsi="Book Antiqua"/>
          <w:szCs w:val="24"/>
          <w:lang w:val="es-PR"/>
        </w:rPr>
        <w:t>Oficina</w:t>
      </w:r>
      <w:r>
        <w:rPr>
          <w:rFonts w:ascii="Book Antiqua" w:hAnsi="Book Antiqua"/>
          <w:szCs w:val="24"/>
          <w:lang w:val="es-PR"/>
        </w:rPr>
        <w:t xml:space="preserve"> es muy similar a la información suministrada en el estado de situación financiera revisado.  Ambos documentos permiten que cumplir con los principios de sana administración pública que requieren que los candidatos electos revelen públicamente su condición financiera.   </w:t>
      </w:r>
      <w:r w:rsidR="00592B5D">
        <w:rPr>
          <w:rFonts w:ascii="Book Antiqua" w:hAnsi="Book Antiqua"/>
          <w:szCs w:val="24"/>
          <w:lang w:val="es-PR"/>
        </w:rPr>
        <w:t xml:space="preserve">Por consiguiente, esta Ley enmienda el Artículo 10.11 del Código Electoral de Puerto Rico para permitir que aquellos funcionarios que han sido reelectos puedan presentar el Informe Financiero certificado por la Oficina de Ética Gubernamental como alternativa al </w:t>
      </w:r>
      <w:r w:rsidR="00592B5D" w:rsidRPr="005164FD">
        <w:rPr>
          <w:rFonts w:ascii="Book Antiqua" w:hAnsi="Book Antiqua"/>
          <w:lang w:val="es-PR"/>
        </w:rPr>
        <w:t xml:space="preserve">Estado de Situación </w:t>
      </w:r>
      <w:r w:rsidR="00592B5D" w:rsidRPr="005164FD">
        <w:rPr>
          <w:rFonts w:ascii="Book Antiqua" w:hAnsi="Book Antiqua"/>
          <w:lang w:val="es-PR"/>
        </w:rPr>
        <w:lastRenderedPageBreak/>
        <w:t>Financiera Revisado</w:t>
      </w:r>
      <w:r w:rsidR="00592B5D">
        <w:rPr>
          <w:rFonts w:ascii="Book Antiqua" w:hAnsi="Book Antiqua"/>
          <w:lang w:val="es-PR"/>
        </w:rPr>
        <w:t xml:space="preserve">, a los fines de obtener el </w:t>
      </w:r>
      <w:r w:rsidR="00592B5D" w:rsidRPr="005164FD">
        <w:rPr>
          <w:rFonts w:ascii="Book Antiqua" w:hAnsi="Book Antiqua"/>
          <w:lang w:val="es-PR"/>
        </w:rPr>
        <w:t>certificado de elección</w:t>
      </w:r>
      <w:r w:rsidR="00592B5D">
        <w:rPr>
          <w:rFonts w:ascii="Book Antiqua" w:hAnsi="Book Antiqua"/>
          <w:lang w:val="es-PR"/>
        </w:rPr>
        <w:t xml:space="preserve">, según establece el citado Código Electoral de Puerto Rico. </w:t>
      </w:r>
    </w:p>
    <w:p w14:paraId="4A2BC3FA" w14:textId="77777777" w:rsidR="00E44132" w:rsidRPr="005164FD" w:rsidRDefault="00E44132" w:rsidP="00BD41D9">
      <w:pPr>
        <w:ind w:firstLine="360"/>
        <w:jc w:val="both"/>
        <w:rPr>
          <w:rFonts w:ascii="Book Antiqua" w:hAnsi="Book Antiqua"/>
          <w:szCs w:val="24"/>
          <w:lang w:val="es-PR"/>
        </w:rPr>
      </w:pPr>
    </w:p>
    <w:p w14:paraId="4767E98F" w14:textId="271C9D80" w:rsidR="00FB6E4B" w:rsidRDefault="00803867" w:rsidP="00BD41D9">
      <w:pPr>
        <w:ind w:firstLine="360"/>
        <w:jc w:val="both"/>
        <w:rPr>
          <w:rFonts w:ascii="Book Antiqua" w:hAnsi="Book Antiqua"/>
          <w:szCs w:val="24"/>
          <w:lang w:val="es-PR"/>
        </w:rPr>
      </w:pPr>
      <w:r w:rsidRPr="00720636">
        <w:rPr>
          <w:rFonts w:ascii="Book Antiqua" w:hAnsi="Book Antiqua"/>
          <w:szCs w:val="24"/>
          <w:lang w:val="es-PR"/>
        </w:rPr>
        <w:t xml:space="preserve">Puerto Rico necesita que rescatemos los más altos valores, la confianza, la integridad y las mejores prácticas de sana administración en el servicio público. Para ello, es imprescindible adoptar </w:t>
      </w:r>
      <w:r>
        <w:rPr>
          <w:rFonts w:ascii="Book Antiqua" w:hAnsi="Book Antiqua"/>
          <w:szCs w:val="24"/>
          <w:lang w:val="es-PR"/>
        </w:rPr>
        <w:t>medidas eficientes y coherentes</w:t>
      </w:r>
      <w:r w:rsidRPr="00720636">
        <w:rPr>
          <w:rFonts w:ascii="Book Antiqua" w:hAnsi="Book Antiqua"/>
          <w:szCs w:val="24"/>
          <w:lang w:val="es-PR"/>
        </w:rPr>
        <w:t xml:space="preserve"> que </w:t>
      </w:r>
      <w:r w:rsidR="00F6034F" w:rsidRPr="00FB767E">
        <w:rPr>
          <w:rFonts w:ascii="Book Antiqua" w:hAnsi="Book Antiqua"/>
          <w:iCs/>
          <w:szCs w:val="24"/>
          <w:lang w:val="es-PR"/>
        </w:rPr>
        <w:t>contribuyan</w:t>
      </w:r>
      <w:r w:rsidR="00F6034F">
        <w:rPr>
          <w:rFonts w:ascii="Book Antiqua" w:hAnsi="Book Antiqua"/>
          <w:szCs w:val="24"/>
          <w:lang w:val="es-PR"/>
        </w:rPr>
        <w:t xml:space="preserve"> </w:t>
      </w:r>
      <w:r w:rsidRPr="00720636">
        <w:rPr>
          <w:rFonts w:ascii="Book Antiqua" w:hAnsi="Book Antiqua"/>
          <w:szCs w:val="24"/>
          <w:lang w:val="es-PR"/>
        </w:rPr>
        <w:t>a fomentar y lograr excelencia y calidad en los servicios</w:t>
      </w:r>
      <w:r>
        <w:rPr>
          <w:rFonts w:ascii="Book Antiqua" w:hAnsi="Book Antiqua"/>
          <w:szCs w:val="24"/>
          <w:lang w:val="es-PR"/>
        </w:rPr>
        <w:t xml:space="preserve"> públicos</w:t>
      </w:r>
      <w:r w:rsidRPr="00720636">
        <w:rPr>
          <w:rFonts w:ascii="Book Antiqua" w:hAnsi="Book Antiqua"/>
          <w:szCs w:val="24"/>
          <w:lang w:val="es-PR"/>
        </w:rPr>
        <w:t>.</w:t>
      </w:r>
    </w:p>
    <w:p w14:paraId="7B97DBF6" w14:textId="77777777" w:rsidR="00E44132" w:rsidRDefault="00E44132" w:rsidP="00E44132">
      <w:pPr>
        <w:ind w:firstLine="360"/>
        <w:jc w:val="both"/>
        <w:rPr>
          <w:rFonts w:ascii="Book Antiqua" w:hAnsi="Book Antiqua"/>
          <w:szCs w:val="24"/>
          <w:lang w:val="es-PR"/>
        </w:rPr>
      </w:pPr>
    </w:p>
    <w:p w14:paraId="251BA3C8" w14:textId="45485635" w:rsidR="00AE4248" w:rsidRDefault="00AE4248" w:rsidP="00E4413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AE4248">
      <w:pPr>
        <w:spacing w:line="480" w:lineRule="auto"/>
        <w:jc w:val="both"/>
        <w:rPr>
          <w:rFonts w:ascii="Book Antiqua" w:hAnsi="Book Antiqua"/>
          <w:lang w:val="es-ES_tradnl"/>
        </w:rPr>
        <w:sectPr w:rsidR="00AE4248" w:rsidSect="00073834">
          <w:headerReference w:type="default" r:id="rId8"/>
          <w:type w:val="continuous"/>
          <w:pgSz w:w="12240" w:h="15840" w:code="1"/>
          <w:pgMar w:top="1440" w:right="1440" w:bottom="1440" w:left="1440" w:header="720" w:footer="720" w:gutter="0"/>
          <w:cols w:space="720"/>
          <w:titlePg/>
          <w:docGrid w:linePitch="326"/>
        </w:sectPr>
      </w:pPr>
    </w:p>
    <w:p w14:paraId="7E544A9A" w14:textId="24AFBD79" w:rsidR="005164FD" w:rsidRPr="00BD41D9" w:rsidRDefault="005E58B6" w:rsidP="005E58B6">
      <w:pPr>
        <w:spacing w:line="480" w:lineRule="auto"/>
        <w:ind w:firstLine="360"/>
        <w:jc w:val="both"/>
        <w:rPr>
          <w:rFonts w:ascii="Book Antiqua" w:hAnsi="Book Antiqua"/>
          <w:lang w:val="es-ES_tradnl"/>
        </w:rPr>
      </w:pPr>
      <w:r w:rsidRPr="00BD41D9">
        <w:rPr>
          <w:rFonts w:ascii="Book Antiqua" w:hAnsi="Book Antiqua"/>
          <w:lang w:val="es-ES_tradnl"/>
        </w:rPr>
        <w:t>Sección 1.-</w:t>
      </w:r>
      <w:r w:rsidR="005164FD" w:rsidRPr="00BD41D9">
        <w:rPr>
          <w:rFonts w:ascii="Book Antiqua" w:hAnsi="Book Antiqua"/>
          <w:lang w:val="es-ES_tradnl"/>
        </w:rPr>
        <w:t>Se enmienda el Artículo 10.11 de la Ley Núm. 58-2020, según enmendada</w:t>
      </w:r>
      <w:r w:rsidR="00080FF4">
        <w:rPr>
          <w:rFonts w:ascii="Book Antiqua" w:hAnsi="Book Antiqua"/>
          <w:lang w:val="es-ES_tradnl"/>
        </w:rPr>
        <w:t>,</w:t>
      </w:r>
      <w:r w:rsidR="005164FD" w:rsidRPr="00BD41D9">
        <w:rPr>
          <w:rFonts w:ascii="Book Antiqua" w:hAnsi="Book Antiqua"/>
          <w:lang w:val="es-ES_tradnl"/>
        </w:rPr>
        <w:t xml:space="preserve"> para que lea como sigue:</w:t>
      </w:r>
    </w:p>
    <w:p w14:paraId="3ED8A625" w14:textId="77777777" w:rsidR="005164FD" w:rsidRPr="00BD41D9" w:rsidRDefault="005164FD" w:rsidP="005E58B6">
      <w:pPr>
        <w:spacing w:line="480" w:lineRule="auto"/>
        <w:ind w:firstLine="360"/>
        <w:jc w:val="both"/>
        <w:rPr>
          <w:rFonts w:ascii="Book Antiqua" w:hAnsi="Book Antiqua"/>
          <w:lang w:val="es-PR"/>
        </w:rPr>
      </w:pPr>
      <w:r w:rsidRPr="00BD41D9">
        <w:rPr>
          <w:rFonts w:ascii="Book Antiqua" w:hAnsi="Book Antiqua"/>
          <w:lang w:val="es-ES_tradnl"/>
        </w:rPr>
        <w:tab/>
        <w:t>“</w:t>
      </w:r>
      <w:r w:rsidRPr="00BD41D9">
        <w:rPr>
          <w:rFonts w:ascii="Book Antiqua" w:hAnsi="Book Antiqua"/>
          <w:lang w:val="es-PR"/>
        </w:rPr>
        <w:t xml:space="preserve">Artículo 10.11. — Resultado Final y Oficial de la Elección. </w:t>
      </w:r>
    </w:p>
    <w:p w14:paraId="21261BF6" w14:textId="77777777" w:rsidR="00592B5D" w:rsidRPr="00BD41D9" w:rsidRDefault="005164FD" w:rsidP="005E58B6">
      <w:pPr>
        <w:spacing w:line="480" w:lineRule="auto"/>
        <w:ind w:firstLine="360"/>
        <w:jc w:val="both"/>
        <w:rPr>
          <w:rFonts w:ascii="Book Antiqua" w:hAnsi="Book Antiqua"/>
          <w:lang w:val="es-PR"/>
        </w:rPr>
      </w:pPr>
      <w:r w:rsidRPr="00BD41D9">
        <w:rPr>
          <w:rFonts w:ascii="Book Antiqua" w:hAnsi="Book Antiqua"/>
          <w:lang w:val="es-PR"/>
        </w:rPr>
        <w:t>La Comisión declarará y certificará electo para cada cargo al Candidato que reciba la mayor cantidad de votos válidos y directos. Como constancia de ello, expedirá un certificado de elección que será entregado al candidato electo una vez acredite que ha tomado el Curso sobre Uso de Fondos y Propiedad Pública y haya hecho entrega de su Estado de Situación Financiera Revisado. Se exceptúa al legislador municipal del último requisito.</w:t>
      </w:r>
    </w:p>
    <w:p w14:paraId="6CE22EE0" w14:textId="0DB114CF" w:rsidR="005164FD" w:rsidRPr="00BD41D9" w:rsidRDefault="00592B5D" w:rsidP="005E58B6">
      <w:pPr>
        <w:spacing w:line="480" w:lineRule="auto"/>
        <w:ind w:firstLine="360"/>
        <w:jc w:val="both"/>
        <w:rPr>
          <w:rFonts w:ascii="Book Antiqua" w:hAnsi="Book Antiqua"/>
          <w:lang w:val="es-ES_tradnl"/>
        </w:rPr>
      </w:pPr>
      <w:r w:rsidRPr="00BD41D9">
        <w:rPr>
          <w:rFonts w:ascii="Book Antiqua" w:hAnsi="Book Antiqua"/>
          <w:lang w:val="es-PR"/>
        </w:rPr>
        <w:t>En el caso de Candidatos reelectos, estos podrán presentar copia certificada del Informe Financiero presentado ante la Oficina de Ética Gubernamental, correspondiente al año anterior a las elecciones, en sustitución del Estado de Situación Financiera Revisado.”</w:t>
      </w:r>
      <w:r w:rsidR="005164FD" w:rsidRPr="00BD41D9">
        <w:rPr>
          <w:rFonts w:ascii="Book Antiqua" w:hAnsi="Book Antiqua"/>
          <w:lang w:val="es-PR"/>
        </w:rPr>
        <w:t xml:space="preserve"> </w:t>
      </w:r>
    </w:p>
    <w:p w14:paraId="0AAB0C4A" w14:textId="2754F253" w:rsidR="005E58B6" w:rsidRPr="00BD41D9" w:rsidRDefault="005164FD" w:rsidP="005E58B6">
      <w:pPr>
        <w:spacing w:line="480" w:lineRule="auto"/>
        <w:ind w:firstLine="360"/>
        <w:jc w:val="both"/>
        <w:rPr>
          <w:rFonts w:ascii="Book Antiqua" w:hAnsi="Book Antiqua"/>
          <w:lang w:val="es-ES_tradnl"/>
        </w:rPr>
      </w:pPr>
      <w:r w:rsidRPr="00BD41D9">
        <w:rPr>
          <w:rFonts w:ascii="Book Antiqua" w:hAnsi="Book Antiqua"/>
          <w:lang w:val="es-ES_tradnl"/>
        </w:rPr>
        <w:t>Sección 2.-</w:t>
      </w:r>
      <w:r w:rsidR="005E58B6" w:rsidRPr="00BD41D9">
        <w:rPr>
          <w:rFonts w:ascii="Book Antiqua" w:hAnsi="Book Antiqua"/>
          <w:lang w:val="es-ES_tradnl"/>
        </w:rPr>
        <w:t>Se enmienda el Artículo</w:t>
      </w:r>
      <w:r w:rsidR="00F6034F" w:rsidRPr="00BD41D9">
        <w:rPr>
          <w:rFonts w:ascii="Book Antiqua" w:hAnsi="Book Antiqua"/>
          <w:lang w:val="es-ES_tradnl"/>
        </w:rPr>
        <w:t xml:space="preserve"> </w:t>
      </w:r>
      <w:r w:rsidR="00803867" w:rsidRPr="00BD41D9">
        <w:rPr>
          <w:rFonts w:ascii="Book Antiqua" w:hAnsi="Book Antiqua"/>
          <w:lang w:val="es-ES_tradnl"/>
        </w:rPr>
        <w:t>10.12</w:t>
      </w:r>
      <w:r w:rsidR="005E58B6" w:rsidRPr="00BD41D9">
        <w:rPr>
          <w:rFonts w:ascii="Book Antiqua" w:hAnsi="Book Antiqua"/>
          <w:lang w:val="es-ES_tradnl"/>
        </w:rPr>
        <w:t xml:space="preserve"> de la Ley </w:t>
      </w:r>
      <w:r w:rsidR="00F6034F" w:rsidRPr="00BD41D9">
        <w:rPr>
          <w:rFonts w:ascii="Book Antiqua" w:hAnsi="Book Antiqua"/>
          <w:lang w:val="es-ES_tradnl"/>
        </w:rPr>
        <w:t>58</w:t>
      </w:r>
      <w:r w:rsidR="00803867" w:rsidRPr="00BD41D9">
        <w:rPr>
          <w:rFonts w:ascii="Book Antiqua" w:hAnsi="Book Antiqua"/>
          <w:lang w:val="es-ES_tradnl"/>
        </w:rPr>
        <w:t>-2020</w:t>
      </w:r>
      <w:r w:rsidR="005E58B6" w:rsidRPr="00BD41D9">
        <w:rPr>
          <w:rFonts w:ascii="Book Antiqua" w:hAnsi="Book Antiqua"/>
          <w:lang w:val="es-ES_tradnl"/>
        </w:rPr>
        <w:t xml:space="preserve">, según enmendada, </w:t>
      </w:r>
      <w:r w:rsidR="00073834" w:rsidRPr="00BD41D9">
        <w:rPr>
          <w:rFonts w:ascii="Book Antiqua" w:hAnsi="Book Antiqua"/>
          <w:lang w:val="es-ES_tradnl"/>
        </w:rPr>
        <w:t xml:space="preserve">conocida como “Código Electoral de Puerto Rico”, </w:t>
      </w:r>
      <w:r w:rsidR="005E58B6" w:rsidRPr="00BD41D9">
        <w:rPr>
          <w:rFonts w:ascii="Book Antiqua" w:hAnsi="Book Antiqua"/>
          <w:lang w:val="es-ES_tradnl"/>
        </w:rPr>
        <w:t>para que lea como sigue:</w:t>
      </w:r>
    </w:p>
    <w:p w14:paraId="45287886" w14:textId="12A28768" w:rsidR="00803867" w:rsidRPr="00BD41D9" w:rsidRDefault="005E58B6" w:rsidP="00803867">
      <w:pPr>
        <w:spacing w:line="480" w:lineRule="auto"/>
        <w:ind w:firstLine="720"/>
        <w:jc w:val="both"/>
        <w:rPr>
          <w:rFonts w:ascii="Book Antiqua" w:hAnsi="Book Antiqua"/>
          <w:lang w:val="es-PR"/>
        </w:rPr>
      </w:pPr>
      <w:r w:rsidRPr="00BD41D9">
        <w:rPr>
          <w:rFonts w:ascii="Book Antiqua" w:hAnsi="Book Antiqua"/>
          <w:lang w:val="es-ES_tradnl"/>
        </w:rPr>
        <w:t>“</w:t>
      </w:r>
      <w:r w:rsidR="00803867" w:rsidRPr="00BD41D9">
        <w:rPr>
          <w:rFonts w:ascii="Book Antiqua" w:hAnsi="Book Antiqua"/>
          <w:lang w:val="es-PR"/>
        </w:rPr>
        <w:t xml:space="preserve">Artículo 10.12. — Curso sobre Uso de Fondos y Propiedad Pública.  </w:t>
      </w:r>
    </w:p>
    <w:p w14:paraId="0C5C89ED" w14:textId="72A80A5E" w:rsidR="00803867" w:rsidRPr="00BD41D9" w:rsidRDefault="00803867" w:rsidP="00803867">
      <w:pPr>
        <w:spacing w:line="480" w:lineRule="auto"/>
        <w:ind w:left="720" w:firstLine="720"/>
        <w:jc w:val="both"/>
        <w:rPr>
          <w:rFonts w:ascii="Book Antiqua" w:hAnsi="Book Antiqua"/>
          <w:lang w:val="es-PR"/>
        </w:rPr>
      </w:pPr>
      <w:r w:rsidRPr="00BD41D9">
        <w:rPr>
          <w:rFonts w:ascii="Book Antiqua" w:hAnsi="Book Antiqua"/>
          <w:lang w:val="es-PR"/>
        </w:rPr>
        <w:lastRenderedPageBreak/>
        <w:t xml:space="preserve"> Todo Candidato que resulte electo, en una Elección General, elección especial o método alterno de selección, deberá tomar un curso sobre el uso de fondos y propiedad pública que ofrecerá la Oficina del Contralor de Puerto Rico</w:t>
      </w:r>
      <w:r w:rsidR="0092061B" w:rsidRPr="00BD41D9">
        <w:rPr>
          <w:rFonts w:ascii="Book Antiqua" w:hAnsi="Book Antiqua"/>
          <w:lang w:val="es-PR"/>
        </w:rPr>
        <w:t xml:space="preserve"> en conjunto con otras entidades fiscalizadoras del Estado, tales como la Oficina del Inspector General, la Oficina de Ética Gubernamental y el Contralor Electoral</w:t>
      </w:r>
      <w:r w:rsidRPr="00BD41D9">
        <w:rPr>
          <w:rFonts w:ascii="Book Antiqua" w:hAnsi="Book Antiqua"/>
          <w:lang w:val="es-PR"/>
        </w:rPr>
        <w:t>. En el caso de Candidatos reelectos</w:t>
      </w:r>
      <w:r w:rsidR="00073834" w:rsidRPr="00BD41D9">
        <w:rPr>
          <w:rFonts w:ascii="Book Antiqua" w:hAnsi="Book Antiqua"/>
          <w:lang w:val="es-PR"/>
        </w:rPr>
        <w:t xml:space="preserve"> a representantes o senadores</w:t>
      </w:r>
      <w:r w:rsidRPr="00BD41D9">
        <w:rPr>
          <w:rFonts w:ascii="Book Antiqua" w:hAnsi="Book Antiqua"/>
          <w:lang w:val="es-PR"/>
        </w:rPr>
        <w:t>, que hayan tomado previamente este curso, deberán tomar un curso específico y especializado, dirigido a actualizaciones y desarrollo de eventos recientes sobre el uso de fondos y propiedad pública.</w:t>
      </w:r>
    </w:p>
    <w:p w14:paraId="552403EA" w14:textId="2A7198C0" w:rsidR="00803867" w:rsidRPr="00BD41D9" w:rsidRDefault="00803867" w:rsidP="00803867">
      <w:pPr>
        <w:spacing w:line="480" w:lineRule="auto"/>
        <w:ind w:left="1440" w:firstLine="720"/>
        <w:jc w:val="both"/>
        <w:rPr>
          <w:rFonts w:ascii="Book Antiqua" w:hAnsi="Book Antiqua"/>
          <w:lang w:val="es-PR"/>
        </w:rPr>
      </w:pPr>
      <w:r w:rsidRPr="00BD41D9">
        <w:rPr>
          <w:rFonts w:ascii="Book Antiqua" w:hAnsi="Book Antiqua"/>
          <w:lang w:val="es-PR"/>
        </w:rPr>
        <w:t>(1) El curso tendrá una duración mínima de seis (6) horas y hasta un máximo de doce (12) horas.  El curso para Candidatos reelectos</w:t>
      </w:r>
      <w:r w:rsidR="00073834" w:rsidRPr="00BD41D9">
        <w:rPr>
          <w:rFonts w:ascii="Book Antiqua" w:hAnsi="Book Antiqua"/>
          <w:lang w:val="es-PR"/>
        </w:rPr>
        <w:t xml:space="preserve"> a </w:t>
      </w:r>
      <w:r w:rsidR="009A0556" w:rsidRPr="00BD41D9">
        <w:rPr>
          <w:rFonts w:ascii="Book Antiqua" w:hAnsi="Book Antiqua"/>
          <w:lang w:val="es-PR"/>
        </w:rPr>
        <w:t>re</w:t>
      </w:r>
      <w:r w:rsidR="00073834" w:rsidRPr="00BD41D9">
        <w:rPr>
          <w:rFonts w:ascii="Book Antiqua" w:hAnsi="Book Antiqua"/>
          <w:lang w:val="es-PR"/>
        </w:rPr>
        <w:t xml:space="preserve">presentantes o </w:t>
      </w:r>
      <w:r w:rsidR="00143148" w:rsidRPr="00BD41D9">
        <w:rPr>
          <w:rFonts w:ascii="Book Antiqua" w:hAnsi="Book Antiqua"/>
          <w:lang w:val="es-PR"/>
        </w:rPr>
        <w:t>senadores</w:t>
      </w:r>
      <w:r w:rsidRPr="00BD41D9">
        <w:rPr>
          <w:rFonts w:ascii="Book Antiqua" w:hAnsi="Book Antiqua"/>
          <w:lang w:val="es-PR"/>
        </w:rPr>
        <w:t xml:space="preserve"> tendrá una duración máxim</w:t>
      </w:r>
      <w:r w:rsidR="005F0A40" w:rsidRPr="00BD41D9">
        <w:rPr>
          <w:rFonts w:ascii="Book Antiqua" w:hAnsi="Book Antiqua"/>
          <w:lang w:val="es-PR"/>
        </w:rPr>
        <w:t>a</w:t>
      </w:r>
      <w:r w:rsidRPr="00BD41D9">
        <w:rPr>
          <w:rFonts w:ascii="Book Antiqua" w:hAnsi="Book Antiqua"/>
          <w:lang w:val="es-PR"/>
        </w:rPr>
        <w:t xml:space="preserve"> de </w:t>
      </w:r>
      <w:r w:rsidR="005F0A40" w:rsidRPr="00BD41D9">
        <w:rPr>
          <w:rFonts w:ascii="Book Antiqua" w:hAnsi="Book Antiqua"/>
          <w:lang w:val="es-PR"/>
        </w:rPr>
        <w:t>cuatro</w:t>
      </w:r>
      <w:r w:rsidRPr="00BD41D9">
        <w:rPr>
          <w:rFonts w:ascii="Book Antiqua" w:hAnsi="Book Antiqua"/>
          <w:lang w:val="es-PR"/>
        </w:rPr>
        <w:t xml:space="preserve"> (</w:t>
      </w:r>
      <w:r w:rsidR="005F0A40" w:rsidRPr="00BD41D9">
        <w:rPr>
          <w:rFonts w:ascii="Book Antiqua" w:hAnsi="Book Antiqua"/>
          <w:lang w:val="es-PR"/>
        </w:rPr>
        <w:t>4</w:t>
      </w:r>
      <w:r w:rsidRPr="00BD41D9">
        <w:rPr>
          <w:rFonts w:ascii="Book Antiqua" w:hAnsi="Book Antiqua"/>
          <w:lang w:val="es-PR"/>
        </w:rPr>
        <w:t xml:space="preserve">) horas. </w:t>
      </w:r>
    </w:p>
    <w:p w14:paraId="61B71866" w14:textId="49FD4D27" w:rsidR="00803867" w:rsidRPr="00BD41D9" w:rsidRDefault="00803867" w:rsidP="00803867">
      <w:pPr>
        <w:spacing w:line="480" w:lineRule="auto"/>
        <w:ind w:left="1440" w:firstLine="720"/>
        <w:jc w:val="both"/>
        <w:rPr>
          <w:rFonts w:ascii="Book Antiqua" w:hAnsi="Book Antiqua"/>
          <w:lang w:val="es-PR"/>
        </w:rPr>
      </w:pPr>
      <w:r w:rsidRPr="00BD41D9">
        <w:rPr>
          <w:rFonts w:ascii="Book Antiqua" w:hAnsi="Book Antiqua"/>
          <w:lang w:val="es-PR"/>
        </w:rPr>
        <w:t xml:space="preserve">(2) </w:t>
      </w:r>
      <w:r w:rsidR="009F6FB6" w:rsidRPr="00BD41D9">
        <w:rPr>
          <w:rFonts w:ascii="Book Antiqua" w:hAnsi="Book Antiqua"/>
          <w:lang w:val="es-PR"/>
        </w:rPr>
        <w:t xml:space="preserve">Tanto la </w:t>
      </w:r>
      <w:r w:rsidRPr="00BD41D9">
        <w:rPr>
          <w:rFonts w:ascii="Book Antiqua" w:hAnsi="Book Antiqua"/>
          <w:lang w:val="es-PR"/>
        </w:rPr>
        <w:t>Oficina del Contralor de Puerto Rico</w:t>
      </w:r>
      <w:r w:rsidR="00472E26" w:rsidRPr="00BD41D9">
        <w:rPr>
          <w:rFonts w:ascii="Book Antiqua" w:hAnsi="Book Antiqua"/>
          <w:lang w:val="es-PR"/>
        </w:rPr>
        <w:t xml:space="preserve">, en conjunto con otras entidades fiscalizadoras del Estado, tales como la Oficina del Inspector General, la Oficina de Ética Gubernamental y el Contralor Electoral </w:t>
      </w:r>
      <w:r w:rsidR="00CD1159" w:rsidRPr="00BD41D9">
        <w:rPr>
          <w:rFonts w:ascii="Book Antiqua" w:hAnsi="Book Antiqua"/>
          <w:lang w:val="es-PR"/>
        </w:rPr>
        <w:t xml:space="preserve">serán las </w:t>
      </w:r>
      <w:r w:rsidR="00A11540" w:rsidRPr="00BD41D9">
        <w:rPr>
          <w:rFonts w:ascii="Book Antiqua" w:hAnsi="Book Antiqua"/>
          <w:lang w:val="es-PR"/>
        </w:rPr>
        <w:t xml:space="preserve">entidades </w:t>
      </w:r>
      <w:r w:rsidRPr="00BD41D9">
        <w:rPr>
          <w:rFonts w:ascii="Book Antiqua" w:hAnsi="Book Antiqua"/>
          <w:lang w:val="es-PR"/>
        </w:rPr>
        <w:t>responsable</w:t>
      </w:r>
      <w:r w:rsidR="00472E26" w:rsidRPr="00BD41D9">
        <w:rPr>
          <w:rFonts w:ascii="Book Antiqua" w:hAnsi="Book Antiqua"/>
          <w:lang w:val="es-PR"/>
        </w:rPr>
        <w:t>s</w:t>
      </w:r>
      <w:r w:rsidRPr="00BD41D9">
        <w:rPr>
          <w:rFonts w:ascii="Book Antiqua" w:hAnsi="Book Antiqua"/>
          <w:lang w:val="es-PR"/>
        </w:rPr>
        <w:t xml:space="preserve"> de diseñar y ofrecer</w:t>
      </w:r>
      <w:r w:rsidR="00143148" w:rsidRPr="00BD41D9">
        <w:rPr>
          <w:rFonts w:ascii="Book Antiqua" w:hAnsi="Book Antiqua"/>
          <w:lang w:val="es-PR"/>
        </w:rPr>
        <w:t xml:space="preserve"> </w:t>
      </w:r>
      <w:r w:rsidR="0030247B" w:rsidRPr="00BD41D9">
        <w:rPr>
          <w:rFonts w:ascii="Book Antiqua" w:hAnsi="Book Antiqua"/>
          <w:lang w:val="es-PR"/>
        </w:rPr>
        <w:t xml:space="preserve">los cursos establecidos </w:t>
      </w:r>
      <w:r w:rsidRPr="00BD41D9">
        <w:rPr>
          <w:rFonts w:ascii="Book Antiqua" w:hAnsi="Book Antiqua"/>
          <w:lang w:val="es-PR"/>
        </w:rPr>
        <w:t xml:space="preserve">en el inciso (1) </w:t>
      </w:r>
      <w:r w:rsidR="00BD41D9" w:rsidRPr="00BD41D9">
        <w:rPr>
          <w:rFonts w:ascii="Book Antiqua" w:hAnsi="Book Antiqua"/>
          <w:lang w:val="es-PR"/>
        </w:rPr>
        <w:t>y los</w:t>
      </w:r>
      <w:r w:rsidR="0030247B" w:rsidRPr="00BD41D9">
        <w:rPr>
          <w:rFonts w:ascii="Book Antiqua" w:hAnsi="Book Antiqua"/>
          <w:lang w:val="es-PR"/>
        </w:rPr>
        <w:t xml:space="preserve"> </w:t>
      </w:r>
      <w:r w:rsidRPr="00BD41D9">
        <w:rPr>
          <w:rFonts w:ascii="Book Antiqua" w:hAnsi="Book Antiqua"/>
          <w:lang w:val="es-PR"/>
        </w:rPr>
        <w:t xml:space="preserve">desarrollará en coordinación con la Comisión y </w:t>
      </w:r>
      <w:r w:rsidR="00AA36DC" w:rsidRPr="00BD41D9">
        <w:rPr>
          <w:rFonts w:ascii="Book Antiqua" w:hAnsi="Book Antiqua"/>
          <w:lang w:val="es-PR"/>
        </w:rPr>
        <w:t>con cualquier otra agencia</w:t>
      </w:r>
      <w:r w:rsidR="004D374A" w:rsidRPr="00BD41D9">
        <w:rPr>
          <w:rFonts w:ascii="Book Antiqua" w:hAnsi="Book Antiqua"/>
          <w:lang w:val="es-PR"/>
        </w:rPr>
        <w:t xml:space="preserve"> </w:t>
      </w:r>
      <w:r w:rsidRPr="00BD41D9">
        <w:rPr>
          <w:rFonts w:ascii="Book Antiqua" w:hAnsi="Book Antiqua"/>
          <w:lang w:val="es-PR"/>
        </w:rPr>
        <w:t xml:space="preserve">relacionada con la administración fiscal de los fondos y propiedades públicas. </w:t>
      </w:r>
    </w:p>
    <w:p w14:paraId="482FEC94" w14:textId="2070198F" w:rsidR="00803867" w:rsidRPr="00BD41D9" w:rsidRDefault="00803867" w:rsidP="00803867">
      <w:pPr>
        <w:spacing w:line="480" w:lineRule="auto"/>
        <w:ind w:left="1440" w:firstLine="720"/>
        <w:jc w:val="both"/>
        <w:rPr>
          <w:rFonts w:ascii="Book Antiqua" w:hAnsi="Book Antiqua"/>
          <w:lang w:val="es-PR"/>
        </w:rPr>
      </w:pPr>
      <w:r w:rsidRPr="00BD41D9">
        <w:rPr>
          <w:rFonts w:ascii="Book Antiqua" w:hAnsi="Book Antiqua"/>
          <w:lang w:val="es-PR"/>
        </w:rPr>
        <w:t xml:space="preserve">(3) Las distintas agencias que componen las tres ramas de Gobierno le proveerán ayuda y asistencia técnica a la Oficina del </w:t>
      </w:r>
      <w:r w:rsidR="00FD0273" w:rsidRPr="00BD41D9">
        <w:rPr>
          <w:rFonts w:ascii="Book Antiqua" w:hAnsi="Book Antiqua"/>
          <w:lang w:val="es-PR"/>
        </w:rPr>
        <w:t>Contralor, Oficina</w:t>
      </w:r>
      <w:r w:rsidR="007B29FE" w:rsidRPr="00BD41D9">
        <w:rPr>
          <w:rFonts w:ascii="Book Antiqua" w:hAnsi="Book Antiqua"/>
          <w:lang w:val="es-PR"/>
        </w:rPr>
        <w:t xml:space="preserve"> </w:t>
      </w:r>
      <w:r w:rsidR="007B29FE" w:rsidRPr="00BD41D9">
        <w:rPr>
          <w:rFonts w:ascii="Book Antiqua" w:hAnsi="Book Antiqua"/>
          <w:lang w:val="es-PR"/>
        </w:rPr>
        <w:lastRenderedPageBreak/>
        <w:t xml:space="preserve">del Inspector General, Oficina de Ética Gubernamental y el Contralor Electoral </w:t>
      </w:r>
      <w:r w:rsidRPr="00BD41D9">
        <w:rPr>
          <w:rFonts w:ascii="Book Antiqua" w:hAnsi="Book Antiqua"/>
          <w:lang w:val="es-PR"/>
        </w:rPr>
        <w:t xml:space="preserve">para el diseño y ofrecimiento de </w:t>
      </w:r>
      <w:r w:rsidR="0030247B" w:rsidRPr="00BD41D9">
        <w:rPr>
          <w:rFonts w:ascii="Book Antiqua" w:hAnsi="Book Antiqua"/>
          <w:lang w:val="es-PR"/>
        </w:rPr>
        <w:t xml:space="preserve">estos cursos </w:t>
      </w:r>
      <w:r w:rsidRPr="00BD41D9">
        <w:rPr>
          <w:rFonts w:ascii="Book Antiqua" w:hAnsi="Book Antiqua"/>
          <w:lang w:val="es-PR"/>
        </w:rPr>
        <w:t xml:space="preserve">cuando así se </w:t>
      </w:r>
      <w:r w:rsidR="00CD1159" w:rsidRPr="00BD41D9">
        <w:rPr>
          <w:rFonts w:ascii="Book Antiqua" w:hAnsi="Book Antiqua"/>
          <w:lang w:val="es-PR"/>
        </w:rPr>
        <w:t>solicite</w:t>
      </w:r>
      <w:r w:rsidR="007B29FE" w:rsidRPr="00BD41D9">
        <w:rPr>
          <w:rFonts w:ascii="Book Antiqua" w:hAnsi="Book Antiqua"/>
          <w:lang w:val="es-PR"/>
        </w:rPr>
        <w:t>n</w:t>
      </w:r>
      <w:r w:rsidRPr="00BD41D9">
        <w:rPr>
          <w:rFonts w:ascii="Book Antiqua" w:hAnsi="Book Antiqua"/>
          <w:lang w:val="es-PR"/>
        </w:rPr>
        <w:t xml:space="preserve">. </w:t>
      </w:r>
    </w:p>
    <w:p w14:paraId="7193B657" w14:textId="19695DF1" w:rsidR="00803867" w:rsidRPr="00BD41D9" w:rsidRDefault="00803867" w:rsidP="00803867">
      <w:pPr>
        <w:spacing w:line="480" w:lineRule="auto"/>
        <w:ind w:left="1440" w:firstLine="720"/>
        <w:jc w:val="both"/>
        <w:rPr>
          <w:rFonts w:ascii="Book Antiqua" w:hAnsi="Book Antiqua"/>
          <w:lang w:val="es-PR"/>
        </w:rPr>
      </w:pPr>
      <w:r w:rsidRPr="00BD41D9">
        <w:rPr>
          <w:rFonts w:ascii="Book Antiqua" w:hAnsi="Book Antiqua"/>
          <w:lang w:val="es-PR"/>
        </w:rPr>
        <w:t xml:space="preserve">(4) El curso consistirá en los principios de contabilidad del Gobierno, sistemas y procedimientos sobre auditorías estatales y municipales, fondos federales y cualesquiera otros temas </w:t>
      </w:r>
      <w:r w:rsidR="007B29FE" w:rsidRPr="00BD41D9">
        <w:rPr>
          <w:rFonts w:ascii="Book Antiqua" w:hAnsi="Book Antiqua"/>
          <w:lang w:val="es-PR"/>
        </w:rPr>
        <w:t>que las entidades concer</w:t>
      </w:r>
      <w:r w:rsidR="00310672" w:rsidRPr="00BD41D9">
        <w:rPr>
          <w:rFonts w:ascii="Book Antiqua" w:hAnsi="Book Antiqua"/>
          <w:lang w:val="es-PR"/>
        </w:rPr>
        <w:t xml:space="preserve">nidas estimen </w:t>
      </w:r>
      <w:r w:rsidRPr="00BD41D9">
        <w:rPr>
          <w:rFonts w:ascii="Book Antiqua" w:hAnsi="Book Antiqua"/>
          <w:lang w:val="es-PR"/>
        </w:rPr>
        <w:t xml:space="preserve">esencial y pertinente a la gerencia gubernamental que deben conocer los candidatos electos. </w:t>
      </w:r>
    </w:p>
    <w:p w14:paraId="4AC719DF" w14:textId="77777777" w:rsidR="00803867" w:rsidRPr="00BD41D9" w:rsidRDefault="00803867" w:rsidP="00803867">
      <w:pPr>
        <w:spacing w:line="480" w:lineRule="auto"/>
        <w:ind w:left="1440" w:firstLine="720"/>
        <w:jc w:val="both"/>
        <w:rPr>
          <w:rFonts w:ascii="Book Antiqua" w:hAnsi="Book Antiqua"/>
          <w:lang w:val="es-PR"/>
        </w:rPr>
      </w:pPr>
      <w:r w:rsidRPr="00BD41D9">
        <w:rPr>
          <w:rFonts w:ascii="Book Antiqua" w:hAnsi="Book Antiqua"/>
          <w:lang w:val="es-PR"/>
        </w:rPr>
        <w:t xml:space="preserve">(5) El Gobernador y el Comisionado Residente electos serán los únicos candidatos que podrán ejercer su discreción para tomar dicho curso.  </w:t>
      </w:r>
    </w:p>
    <w:p w14:paraId="53385A00" w14:textId="6CB14131" w:rsidR="00803867" w:rsidRPr="00BD41D9" w:rsidRDefault="00803867" w:rsidP="00803867">
      <w:pPr>
        <w:spacing w:line="480" w:lineRule="auto"/>
        <w:ind w:left="1440" w:firstLine="720"/>
        <w:jc w:val="both"/>
        <w:rPr>
          <w:rFonts w:ascii="Book Antiqua" w:hAnsi="Book Antiqua"/>
          <w:lang w:val="es-PR"/>
        </w:rPr>
      </w:pPr>
      <w:r w:rsidRPr="00BD41D9">
        <w:rPr>
          <w:rFonts w:ascii="Book Antiqua" w:hAnsi="Book Antiqua"/>
          <w:lang w:val="es-PR"/>
        </w:rPr>
        <w:t>(6) Se faculta a la Comisión para aprobar los reglamentos que sean necesarios para poner en vigor estas disposiciones en coordinación con la Oficina del Contralor de Puerto Rico</w:t>
      </w:r>
      <w:r w:rsidR="007958B3" w:rsidRPr="00BD41D9">
        <w:rPr>
          <w:rFonts w:ascii="Book Antiqua" w:hAnsi="Book Antiqua"/>
          <w:lang w:val="es-PR"/>
        </w:rPr>
        <w:t>,</w:t>
      </w:r>
      <w:r w:rsidRPr="00BD41D9">
        <w:rPr>
          <w:rFonts w:ascii="Book Antiqua" w:hAnsi="Book Antiqua"/>
          <w:lang w:val="es-PR"/>
        </w:rPr>
        <w:t xml:space="preserve"> </w:t>
      </w:r>
      <w:r w:rsidR="007958B3" w:rsidRPr="00BD41D9">
        <w:rPr>
          <w:rFonts w:ascii="Book Antiqua" w:hAnsi="Book Antiqua"/>
          <w:lang w:val="es-PR"/>
        </w:rPr>
        <w:t>Oficina del Inspector General, Oficina de Ética Gubernamental y el Contralor Electoral</w:t>
      </w:r>
      <w:r w:rsidR="000C05B9" w:rsidRPr="00BD41D9">
        <w:rPr>
          <w:rFonts w:ascii="Book Antiqua" w:hAnsi="Book Antiqua"/>
          <w:lang w:val="es-PR"/>
        </w:rPr>
        <w:t>.</w:t>
      </w:r>
    </w:p>
    <w:p w14:paraId="33E1919C" w14:textId="77777777" w:rsidR="00803867" w:rsidRPr="00BD41D9" w:rsidRDefault="00803867" w:rsidP="00803867">
      <w:pPr>
        <w:spacing w:line="480" w:lineRule="auto"/>
        <w:ind w:left="1440" w:firstLine="720"/>
        <w:jc w:val="both"/>
        <w:rPr>
          <w:rFonts w:ascii="Book Antiqua" w:hAnsi="Book Antiqua"/>
          <w:lang w:val="es-PR"/>
        </w:rPr>
      </w:pPr>
      <w:r w:rsidRPr="00BD41D9">
        <w:rPr>
          <w:rFonts w:ascii="Book Antiqua" w:hAnsi="Book Antiqua"/>
          <w:lang w:val="es-PR"/>
        </w:rPr>
        <w:t>(7) Este curso se tomará una vez por cuatrienio por el Candidato electo sujeto a esta disposición.</w:t>
      </w:r>
    </w:p>
    <w:p w14:paraId="58AE4F01" w14:textId="7EC70B54" w:rsidR="00107DED" w:rsidRPr="00BD41D9" w:rsidRDefault="005E58B6" w:rsidP="00803867">
      <w:pPr>
        <w:spacing w:line="480" w:lineRule="auto"/>
        <w:ind w:firstLine="720"/>
        <w:jc w:val="both"/>
        <w:rPr>
          <w:rFonts w:ascii="Book Antiqua" w:hAnsi="Book Antiqua"/>
          <w:lang w:val="es-ES_tradnl"/>
        </w:rPr>
      </w:pPr>
      <w:r w:rsidRPr="00BD41D9">
        <w:rPr>
          <w:rFonts w:ascii="Book Antiqua" w:hAnsi="Book Antiqua"/>
          <w:lang w:val="es-ES_tradnl"/>
        </w:rPr>
        <w:t xml:space="preserve"> Sección </w:t>
      </w:r>
      <w:r w:rsidR="00080FF4">
        <w:rPr>
          <w:rFonts w:ascii="Book Antiqua" w:hAnsi="Book Antiqua"/>
          <w:lang w:val="es-ES_tradnl"/>
        </w:rPr>
        <w:t>3</w:t>
      </w:r>
      <w:r w:rsidRPr="00BD41D9">
        <w:rPr>
          <w:rFonts w:ascii="Book Antiqua" w:hAnsi="Book Antiqua"/>
          <w:lang w:val="es-ES_tradnl"/>
        </w:rPr>
        <w:t>.-</w:t>
      </w:r>
      <w:r w:rsidR="00107DED" w:rsidRPr="00BD41D9">
        <w:rPr>
          <w:rFonts w:ascii="Book Antiqua" w:hAnsi="Book Antiqua"/>
          <w:lang w:val="es-ES_tradnl"/>
        </w:rPr>
        <w:t>Vigencia</w:t>
      </w:r>
    </w:p>
    <w:p w14:paraId="3882F0FA" w14:textId="5B175DA1" w:rsidR="00AE4248" w:rsidRPr="00BD41D9" w:rsidRDefault="005E58B6" w:rsidP="00803867">
      <w:pPr>
        <w:spacing w:line="480" w:lineRule="auto"/>
        <w:ind w:firstLine="720"/>
        <w:jc w:val="both"/>
        <w:rPr>
          <w:rFonts w:ascii="Book Antiqua" w:hAnsi="Book Antiqua"/>
          <w:lang w:val="es-ES_tradnl"/>
        </w:rPr>
      </w:pPr>
      <w:r w:rsidRPr="00BD41D9">
        <w:rPr>
          <w:rFonts w:ascii="Book Antiqua" w:hAnsi="Book Antiqua"/>
          <w:lang w:val="es-ES_tradnl"/>
        </w:rPr>
        <w:t>Esta Ley entrará en vigor inmediatamente después de su aprobación</w:t>
      </w:r>
      <w:r w:rsidR="00107DED" w:rsidRPr="00BD41D9">
        <w:rPr>
          <w:rFonts w:ascii="Book Antiqua" w:hAnsi="Book Antiqua"/>
          <w:lang w:val="es-ES_tradnl"/>
        </w:rPr>
        <w:t>.</w:t>
      </w:r>
    </w:p>
    <w:sectPr w:rsidR="00AE4248" w:rsidRPr="00BD41D9" w:rsidSect="00073834">
      <w:type w:val="continuous"/>
      <w:pgSz w:w="12240" w:h="15840" w:code="1"/>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B4142A" w14:textId="77777777" w:rsidR="00FA060A" w:rsidRDefault="00FA060A">
      <w:r>
        <w:separator/>
      </w:r>
    </w:p>
  </w:endnote>
  <w:endnote w:type="continuationSeparator" w:id="0">
    <w:p w14:paraId="50325234" w14:textId="77777777" w:rsidR="00FA060A" w:rsidRDefault="00FA0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84622" w14:textId="77777777" w:rsidR="00FA060A" w:rsidRDefault="00FA060A">
      <w:r>
        <w:separator/>
      </w:r>
    </w:p>
  </w:footnote>
  <w:footnote w:type="continuationSeparator" w:id="0">
    <w:p w14:paraId="0C38B17F" w14:textId="77777777" w:rsidR="00FA060A" w:rsidRDefault="00FA06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120CF0F9"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33255">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20BBB"/>
    <w:rsid w:val="00036B2B"/>
    <w:rsid w:val="00056024"/>
    <w:rsid w:val="00073834"/>
    <w:rsid w:val="00080FF4"/>
    <w:rsid w:val="00095AE1"/>
    <w:rsid w:val="000A6B6C"/>
    <w:rsid w:val="000B0DBB"/>
    <w:rsid w:val="000C05B9"/>
    <w:rsid w:val="000E0AF6"/>
    <w:rsid w:val="000F56E4"/>
    <w:rsid w:val="00107DED"/>
    <w:rsid w:val="00111E71"/>
    <w:rsid w:val="00127C6A"/>
    <w:rsid w:val="001363FE"/>
    <w:rsid w:val="00143148"/>
    <w:rsid w:val="00143470"/>
    <w:rsid w:val="00164A5A"/>
    <w:rsid w:val="0017132B"/>
    <w:rsid w:val="001836BC"/>
    <w:rsid w:val="001A0543"/>
    <w:rsid w:val="001E7D4A"/>
    <w:rsid w:val="001F4CA3"/>
    <w:rsid w:val="001F612A"/>
    <w:rsid w:val="00211396"/>
    <w:rsid w:val="00226AE6"/>
    <w:rsid w:val="00245B34"/>
    <w:rsid w:val="00263355"/>
    <w:rsid w:val="00273792"/>
    <w:rsid w:val="00282C37"/>
    <w:rsid w:val="002853B4"/>
    <w:rsid w:val="00290D1D"/>
    <w:rsid w:val="00293AAB"/>
    <w:rsid w:val="002958D3"/>
    <w:rsid w:val="002D4AC8"/>
    <w:rsid w:val="002E0D3D"/>
    <w:rsid w:val="0030247B"/>
    <w:rsid w:val="00306774"/>
    <w:rsid w:val="00310672"/>
    <w:rsid w:val="00320D78"/>
    <w:rsid w:val="00335D4B"/>
    <w:rsid w:val="00380FE5"/>
    <w:rsid w:val="003924DD"/>
    <w:rsid w:val="00394FCB"/>
    <w:rsid w:val="003963F4"/>
    <w:rsid w:val="003A6335"/>
    <w:rsid w:val="003B24C3"/>
    <w:rsid w:val="003B5254"/>
    <w:rsid w:val="003B75A6"/>
    <w:rsid w:val="004061CA"/>
    <w:rsid w:val="00415689"/>
    <w:rsid w:val="00424228"/>
    <w:rsid w:val="004440CB"/>
    <w:rsid w:val="00463DEE"/>
    <w:rsid w:val="004713D2"/>
    <w:rsid w:val="00472E26"/>
    <w:rsid w:val="004763C0"/>
    <w:rsid w:val="004A613D"/>
    <w:rsid w:val="004B1305"/>
    <w:rsid w:val="004D374A"/>
    <w:rsid w:val="00502941"/>
    <w:rsid w:val="005040A1"/>
    <w:rsid w:val="005049A8"/>
    <w:rsid w:val="005164FD"/>
    <w:rsid w:val="00521639"/>
    <w:rsid w:val="00532BB7"/>
    <w:rsid w:val="005332E4"/>
    <w:rsid w:val="0053550C"/>
    <w:rsid w:val="00554B96"/>
    <w:rsid w:val="00555018"/>
    <w:rsid w:val="00560BF5"/>
    <w:rsid w:val="005723DC"/>
    <w:rsid w:val="00592B5D"/>
    <w:rsid w:val="005E58B6"/>
    <w:rsid w:val="005E67FB"/>
    <w:rsid w:val="005F0A40"/>
    <w:rsid w:val="00613C7C"/>
    <w:rsid w:val="006210DC"/>
    <w:rsid w:val="00623EFD"/>
    <w:rsid w:val="0064349D"/>
    <w:rsid w:val="0065592C"/>
    <w:rsid w:val="00685549"/>
    <w:rsid w:val="006B7365"/>
    <w:rsid w:val="006C2D81"/>
    <w:rsid w:val="006C7DF8"/>
    <w:rsid w:val="006D2A09"/>
    <w:rsid w:val="006D6807"/>
    <w:rsid w:val="0070436C"/>
    <w:rsid w:val="00706582"/>
    <w:rsid w:val="0072046D"/>
    <w:rsid w:val="00720BF0"/>
    <w:rsid w:val="007225AF"/>
    <w:rsid w:val="00733255"/>
    <w:rsid w:val="00750FC8"/>
    <w:rsid w:val="007533D0"/>
    <w:rsid w:val="00755069"/>
    <w:rsid w:val="00761727"/>
    <w:rsid w:val="00775D82"/>
    <w:rsid w:val="007958B3"/>
    <w:rsid w:val="007B0660"/>
    <w:rsid w:val="007B106F"/>
    <w:rsid w:val="007B29FE"/>
    <w:rsid w:val="007C45C2"/>
    <w:rsid w:val="007D1615"/>
    <w:rsid w:val="007E1CAE"/>
    <w:rsid w:val="007E3868"/>
    <w:rsid w:val="00803867"/>
    <w:rsid w:val="00816AEE"/>
    <w:rsid w:val="00820C41"/>
    <w:rsid w:val="00850256"/>
    <w:rsid w:val="00851BE0"/>
    <w:rsid w:val="00853D42"/>
    <w:rsid w:val="008642BB"/>
    <w:rsid w:val="00880D24"/>
    <w:rsid w:val="00892C48"/>
    <w:rsid w:val="00895C7E"/>
    <w:rsid w:val="008D2600"/>
    <w:rsid w:val="00906602"/>
    <w:rsid w:val="0092061B"/>
    <w:rsid w:val="00942FD4"/>
    <w:rsid w:val="00951997"/>
    <w:rsid w:val="009568CD"/>
    <w:rsid w:val="00983003"/>
    <w:rsid w:val="00990352"/>
    <w:rsid w:val="009A0556"/>
    <w:rsid w:val="009A6A20"/>
    <w:rsid w:val="009D7EAD"/>
    <w:rsid w:val="009F22E8"/>
    <w:rsid w:val="009F6FB6"/>
    <w:rsid w:val="00A03405"/>
    <w:rsid w:val="00A06518"/>
    <w:rsid w:val="00A11540"/>
    <w:rsid w:val="00A1528A"/>
    <w:rsid w:val="00A30DE5"/>
    <w:rsid w:val="00A33918"/>
    <w:rsid w:val="00A36263"/>
    <w:rsid w:val="00A75283"/>
    <w:rsid w:val="00A7629F"/>
    <w:rsid w:val="00A7756D"/>
    <w:rsid w:val="00A9085B"/>
    <w:rsid w:val="00AA36DC"/>
    <w:rsid w:val="00AA5495"/>
    <w:rsid w:val="00AA5C24"/>
    <w:rsid w:val="00AE2766"/>
    <w:rsid w:val="00AE4248"/>
    <w:rsid w:val="00AF0CEE"/>
    <w:rsid w:val="00B33C8E"/>
    <w:rsid w:val="00B667AD"/>
    <w:rsid w:val="00B7121A"/>
    <w:rsid w:val="00B82CD8"/>
    <w:rsid w:val="00B84C38"/>
    <w:rsid w:val="00B86C00"/>
    <w:rsid w:val="00B947F6"/>
    <w:rsid w:val="00BB2318"/>
    <w:rsid w:val="00BD41D9"/>
    <w:rsid w:val="00BE25E1"/>
    <w:rsid w:val="00BE30E4"/>
    <w:rsid w:val="00BF16AA"/>
    <w:rsid w:val="00C354B8"/>
    <w:rsid w:val="00C4615D"/>
    <w:rsid w:val="00C52517"/>
    <w:rsid w:val="00C60921"/>
    <w:rsid w:val="00C62936"/>
    <w:rsid w:val="00C653F2"/>
    <w:rsid w:val="00C679E6"/>
    <w:rsid w:val="00C8603A"/>
    <w:rsid w:val="00C908F9"/>
    <w:rsid w:val="00CA0917"/>
    <w:rsid w:val="00CA1099"/>
    <w:rsid w:val="00CA3F1C"/>
    <w:rsid w:val="00CD1159"/>
    <w:rsid w:val="00CE4874"/>
    <w:rsid w:val="00CF2C03"/>
    <w:rsid w:val="00D417C2"/>
    <w:rsid w:val="00D50EE0"/>
    <w:rsid w:val="00D60936"/>
    <w:rsid w:val="00D709EB"/>
    <w:rsid w:val="00D74714"/>
    <w:rsid w:val="00D82F3F"/>
    <w:rsid w:val="00D921C6"/>
    <w:rsid w:val="00D958C2"/>
    <w:rsid w:val="00DB0958"/>
    <w:rsid w:val="00DB2498"/>
    <w:rsid w:val="00DE13A2"/>
    <w:rsid w:val="00E04AB5"/>
    <w:rsid w:val="00E205F1"/>
    <w:rsid w:val="00E44132"/>
    <w:rsid w:val="00E50EEA"/>
    <w:rsid w:val="00E52A91"/>
    <w:rsid w:val="00E52F58"/>
    <w:rsid w:val="00E74645"/>
    <w:rsid w:val="00E76A11"/>
    <w:rsid w:val="00EC26AA"/>
    <w:rsid w:val="00ED7A53"/>
    <w:rsid w:val="00EE05FF"/>
    <w:rsid w:val="00EE3EEE"/>
    <w:rsid w:val="00EE4273"/>
    <w:rsid w:val="00F02004"/>
    <w:rsid w:val="00F042CB"/>
    <w:rsid w:val="00F36B75"/>
    <w:rsid w:val="00F6034F"/>
    <w:rsid w:val="00F711AD"/>
    <w:rsid w:val="00FA060A"/>
    <w:rsid w:val="00FB3DFD"/>
    <w:rsid w:val="00FB6E4B"/>
    <w:rsid w:val="00FB767E"/>
    <w:rsid w:val="00FC0A95"/>
    <w:rsid w:val="00FC3D9C"/>
    <w:rsid w:val="00FD0273"/>
    <w:rsid w:val="00FF0153"/>
    <w:rsid w:val="00FF4DD7"/>
    <w:rsid w:val="00FF6A21"/>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141DFF"/>
  <w15:chartTrackingRefBased/>
  <w15:docId w15:val="{9B2AFD56-0394-4048-95C2-8B3AF92EC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4134561">
      <w:bodyDiv w:val="1"/>
      <w:marLeft w:val="0"/>
      <w:marRight w:val="0"/>
      <w:marTop w:val="0"/>
      <w:marBottom w:val="0"/>
      <w:divBdr>
        <w:top w:val="none" w:sz="0" w:space="0" w:color="auto"/>
        <w:left w:val="none" w:sz="0" w:space="0" w:color="auto"/>
        <w:bottom w:val="none" w:sz="0" w:space="0" w:color="auto"/>
        <w:right w:val="none" w:sz="0" w:space="0" w:color="auto"/>
      </w:divBdr>
    </w:div>
    <w:div w:id="1618680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C89153F0-ABEB-4F02-8041-37FB51C60251}">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1778</Words>
  <Characters>9932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Asesor Comision de Gobierno</vt:lpstr>
    </vt:vector>
  </TitlesOfParts>
  <Company> </Company>
  <LinksUpToDate>false</LinksUpToDate>
  <CharactersWithSpaces>11687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 Comision de Gobierno</dc:title>
  <dc:subject/>
  <dc:creator>Armando L Jimenez Laureano</dc:creator>
  <cp:keywords/>
  <dc:description/>
  <cp:lastModifiedBy>Victor E. Vélez Cucuta</cp:lastModifiedBy>
  <cp:revision>2</cp:revision>
  <cp:lastPrinted>2025-06-23T22:17:00Z</cp:lastPrinted>
  <dcterms:created xsi:type="dcterms:W3CDTF">2025-06-23T22:17:00Z</dcterms:created>
  <dcterms:modified xsi:type="dcterms:W3CDTF">2025-06-23T22:17:00Z</dcterms:modified>
</cp:coreProperties>
</file>