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412FBA" w:rsidRDefault="00426A07" w:rsidP="00044471">
      <w:pPr>
        <w:spacing w:line="240" w:lineRule="auto"/>
        <w:jc w:val="center"/>
        <w:rPr>
          <w:rFonts w:ascii="Book Antiqua" w:eastAsia="Book Antiqua" w:hAnsi="Book Antiqua" w:cs="Book Antiqua"/>
          <w:bCs/>
          <w:sz w:val="28"/>
          <w:szCs w:val="28"/>
          <w:lang w:val="es-ES"/>
        </w:rPr>
      </w:pPr>
      <w:r w:rsidRPr="00A2340F">
        <w:rPr>
          <w:rFonts w:ascii="Book Antiqua" w:eastAsia="Book Antiqua" w:hAnsi="Book Antiqua" w:cs="Book Antiqua"/>
          <w:bCs/>
          <w:sz w:val="28"/>
          <w:szCs w:val="28"/>
          <w:lang w:val="es-ES"/>
        </w:rPr>
        <w:t>GO</w:t>
      </w:r>
      <w:r w:rsidRPr="00412FBA">
        <w:rPr>
          <w:rFonts w:ascii="Book Antiqua" w:eastAsia="Book Antiqua" w:hAnsi="Book Antiqua" w:cs="Book Antiqua"/>
          <w:bCs/>
          <w:sz w:val="28"/>
          <w:szCs w:val="28"/>
          <w:lang w:val="es-ES"/>
        </w:rPr>
        <w:t>BIERNO DE PUERTO RICO</w:t>
      </w:r>
    </w:p>
    <w:p w14:paraId="4F775E7F" w14:textId="77777777" w:rsidR="00426A07" w:rsidRPr="00412FBA" w:rsidRDefault="00426A07" w:rsidP="00044471">
      <w:pPr>
        <w:spacing w:line="240" w:lineRule="auto"/>
        <w:jc w:val="center"/>
        <w:rPr>
          <w:rFonts w:ascii="Book Antiqua" w:eastAsia="Book Antiqua" w:hAnsi="Book Antiqua" w:cs="Book Antiqua"/>
          <w:lang w:val="es-ES"/>
        </w:rPr>
      </w:pPr>
    </w:p>
    <w:p w14:paraId="3170FE29" w14:textId="74150B56" w:rsidR="00426A07" w:rsidRPr="00412FBA"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12FBA">
        <w:rPr>
          <w:rFonts w:ascii="Book Antiqua" w:eastAsia="Book Antiqua" w:hAnsi="Book Antiqua" w:cs="Book Antiqua"/>
          <w:color w:val="000000"/>
          <w:sz w:val="24"/>
          <w:szCs w:val="24"/>
          <w:lang w:val="es-ES"/>
        </w:rPr>
        <w:t xml:space="preserve">20 </w:t>
      </w:r>
      <w:r w:rsidRPr="00412FBA">
        <w:rPr>
          <w:rFonts w:ascii="Book Antiqua" w:eastAsia="Book Antiqua" w:hAnsi="Book Antiqua" w:cs="Book Antiqua"/>
          <w:color w:val="000000"/>
          <w:sz w:val="24"/>
          <w:szCs w:val="24"/>
          <w:vertAlign w:val="superscript"/>
          <w:lang w:val="es-ES"/>
        </w:rPr>
        <w:t>ma.</w:t>
      </w:r>
      <w:r w:rsidRPr="00412FBA">
        <w:rPr>
          <w:rFonts w:ascii="Book Antiqua" w:eastAsia="Book Antiqua" w:hAnsi="Book Antiqua" w:cs="Book Antiqua"/>
          <w:color w:val="000000"/>
          <w:sz w:val="24"/>
          <w:szCs w:val="24"/>
          <w:lang w:val="es-ES"/>
        </w:rPr>
        <w:tab/>
        <w:t>Asamblea</w:t>
      </w:r>
      <w:r w:rsidRPr="00412FBA">
        <w:rPr>
          <w:rFonts w:ascii="Book Antiqua" w:eastAsia="Book Antiqua" w:hAnsi="Book Antiqua" w:cs="Book Antiqua"/>
          <w:color w:val="000000"/>
          <w:sz w:val="24"/>
          <w:szCs w:val="24"/>
          <w:lang w:val="es-ES"/>
        </w:rPr>
        <w:tab/>
      </w:r>
      <w:r w:rsidR="00A2340F" w:rsidRPr="00412FBA">
        <w:rPr>
          <w:rFonts w:ascii="Book Antiqua" w:eastAsia="Book Antiqua" w:hAnsi="Book Antiqua" w:cs="Book Antiqua"/>
          <w:color w:val="000000"/>
          <w:sz w:val="24"/>
          <w:szCs w:val="24"/>
          <w:lang w:val="es-ES"/>
        </w:rPr>
        <w:t>2</w:t>
      </w:r>
      <w:r w:rsidR="00A2340F" w:rsidRPr="00412FBA">
        <w:rPr>
          <w:rFonts w:ascii="Book Antiqua" w:eastAsia="Book Antiqua" w:hAnsi="Book Antiqua" w:cs="Book Antiqua"/>
          <w:color w:val="000000"/>
          <w:sz w:val="24"/>
          <w:szCs w:val="24"/>
          <w:vertAlign w:val="superscript"/>
          <w:lang w:val="es-ES"/>
        </w:rPr>
        <w:t>d</w:t>
      </w:r>
      <w:r w:rsidRPr="00412FBA">
        <w:rPr>
          <w:rFonts w:ascii="Book Antiqua" w:eastAsia="Book Antiqua" w:hAnsi="Book Antiqua" w:cs="Book Antiqua"/>
          <w:color w:val="000000"/>
          <w:sz w:val="24"/>
          <w:szCs w:val="24"/>
          <w:vertAlign w:val="superscript"/>
          <w:lang w:val="es-ES"/>
        </w:rPr>
        <w:t>a.</w:t>
      </w:r>
      <w:r w:rsidRPr="00412FBA">
        <w:rPr>
          <w:rFonts w:ascii="Book Antiqua" w:eastAsia="Book Antiqua" w:hAnsi="Book Antiqua" w:cs="Book Antiqua"/>
          <w:color w:val="000000"/>
          <w:sz w:val="24"/>
          <w:szCs w:val="24"/>
          <w:vertAlign w:val="superscript"/>
          <w:lang w:val="es-ES"/>
        </w:rPr>
        <w:tab/>
      </w:r>
      <w:r w:rsidRPr="00412FBA">
        <w:rPr>
          <w:rFonts w:ascii="Book Antiqua" w:eastAsia="Book Antiqua" w:hAnsi="Book Antiqua" w:cs="Book Antiqua"/>
          <w:color w:val="000000"/>
          <w:sz w:val="24"/>
          <w:szCs w:val="24"/>
          <w:lang w:val="es-ES"/>
        </w:rPr>
        <w:t>Sesión</w:t>
      </w:r>
    </w:p>
    <w:p w14:paraId="56D3446F" w14:textId="0C31DE0D" w:rsidR="00426A07" w:rsidRPr="00412FBA"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12FBA">
        <w:rPr>
          <w:rFonts w:ascii="Book Antiqua" w:eastAsia="Book Antiqua" w:hAnsi="Book Antiqua" w:cs="Book Antiqua"/>
          <w:color w:val="000000"/>
          <w:sz w:val="24"/>
          <w:szCs w:val="24"/>
          <w:lang w:val="es-ES"/>
        </w:rPr>
        <w:tab/>
        <w:t xml:space="preserve">Legislativa                                                                                                </w:t>
      </w:r>
      <w:r w:rsidR="00A7513C" w:rsidRPr="00412FBA">
        <w:rPr>
          <w:rFonts w:ascii="Book Antiqua" w:eastAsia="Book Antiqua" w:hAnsi="Book Antiqua" w:cs="Book Antiqua"/>
          <w:color w:val="000000"/>
          <w:sz w:val="24"/>
          <w:szCs w:val="24"/>
          <w:lang w:val="es-ES"/>
        </w:rPr>
        <w:tab/>
      </w:r>
      <w:r w:rsidRPr="00412FBA">
        <w:rPr>
          <w:rFonts w:ascii="Book Antiqua" w:eastAsia="Book Antiqua" w:hAnsi="Book Antiqua" w:cs="Book Antiqua"/>
          <w:color w:val="000000"/>
          <w:sz w:val="24"/>
          <w:szCs w:val="24"/>
          <w:lang w:val="es-ES"/>
        </w:rPr>
        <w:tab/>
        <w:t>Ordinaria</w:t>
      </w:r>
    </w:p>
    <w:p w14:paraId="01F5327D" w14:textId="77777777" w:rsidR="00426A07" w:rsidRPr="00412FBA" w:rsidRDefault="00426A07" w:rsidP="00044471">
      <w:pPr>
        <w:spacing w:after="0" w:line="240" w:lineRule="auto"/>
        <w:rPr>
          <w:rFonts w:ascii="Book Antiqua" w:eastAsia="Book Antiqua" w:hAnsi="Book Antiqua" w:cs="Book Antiqua"/>
          <w:sz w:val="24"/>
          <w:szCs w:val="24"/>
          <w:lang w:val="es-ES"/>
        </w:rPr>
      </w:pPr>
    </w:p>
    <w:p w14:paraId="369EA8EC" w14:textId="77777777" w:rsidR="00426A07" w:rsidRPr="00412FBA" w:rsidRDefault="00426A07" w:rsidP="00044471">
      <w:pPr>
        <w:spacing w:line="240" w:lineRule="auto"/>
        <w:jc w:val="center"/>
        <w:rPr>
          <w:rFonts w:ascii="Book Antiqua" w:eastAsia="Book Antiqua" w:hAnsi="Book Antiqua" w:cs="Book Antiqua"/>
          <w:bCs/>
          <w:sz w:val="36"/>
          <w:szCs w:val="36"/>
          <w:lang w:val="es-ES"/>
        </w:rPr>
      </w:pPr>
      <w:r w:rsidRPr="00412FBA">
        <w:rPr>
          <w:rFonts w:ascii="Book Antiqua" w:eastAsia="Book Antiqua" w:hAnsi="Book Antiqua" w:cs="Book Antiqua"/>
          <w:bCs/>
          <w:sz w:val="36"/>
          <w:szCs w:val="36"/>
          <w:lang w:val="es-ES"/>
        </w:rPr>
        <w:t>SENADO DE PUERTO RICO</w:t>
      </w:r>
    </w:p>
    <w:p w14:paraId="4A500309" w14:textId="6A867539" w:rsidR="00426A07" w:rsidRPr="00412FBA" w:rsidRDefault="00426A07" w:rsidP="00044471">
      <w:pPr>
        <w:spacing w:after="0" w:line="240" w:lineRule="auto"/>
        <w:jc w:val="center"/>
        <w:rPr>
          <w:rFonts w:ascii="Book Antiqua" w:eastAsia="Book Antiqua" w:hAnsi="Book Antiqua" w:cs="Book Antiqua"/>
          <w:b/>
          <w:sz w:val="52"/>
          <w:szCs w:val="52"/>
          <w:lang w:val="es-ES"/>
        </w:rPr>
      </w:pPr>
      <w:r w:rsidRPr="00412FBA">
        <w:rPr>
          <w:rFonts w:ascii="Book Antiqua" w:eastAsia="Book Antiqua" w:hAnsi="Book Antiqua" w:cs="Book Antiqua"/>
          <w:b/>
          <w:sz w:val="52"/>
          <w:szCs w:val="52"/>
          <w:lang w:val="es-ES"/>
        </w:rPr>
        <w:t>P. de</w:t>
      </w:r>
      <w:r w:rsidR="0065044B" w:rsidRPr="00412FBA">
        <w:rPr>
          <w:rFonts w:ascii="Book Antiqua" w:eastAsia="Book Antiqua" w:hAnsi="Book Antiqua" w:cs="Book Antiqua"/>
          <w:b/>
          <w:sz w:val="52"/>
          <w:szCs w:val="52"/>
          <w:lang w:val="es-ES"/>
        </w:rPr>
        <w:t xml:space="preserve"> </w:t>
      </w:r>
      <w:r w:rsidR="00A215E6" w:rsidRPr="00412FBA">
        <w:rPr>
          <w:rFonts w:ascii="Book Antiqua" w:eastAsia="Book Antiqua" w:hAnsi="Book Antiqua" w:cs="Book Antiqua"/>
          <w:b/>
          <w:sz w:val="52"/>
          <w:szCs w:val="52"/>
          <w:lang w:val="es-ES"/>
        </w:rPr>
        <w:t>l</w:t>
      </w:r>
      <w:r w:rsidR="0065044B" w:rsidRPr="00412FBA">
        <w:rPr>
          <w:rFonts w:ascii="Book Antiqua" w:eastAsia="Book Antiqua" w:hAnsi="Book Antiqua" w:cs="Book Antiqua"/>
          <w:b/>
          <w:sz w:val="52"/>
          <w:szCs w:val="52"/>
          <w:lang w:val="es-ES"/>
        </w:rPr>
        <w:t>a</w:t>
      </w:r>
      <w:r w:rsidRPr="00412FBA">
        <w:rPr>
          <w:rFonts w:ascii="Book Antiqua" w:eastAsia="Book Antiqua" w:hAnsi="Book Antiqua" w:cs="Book Antiqua"/>
          <w:b/>
          <w:sz w:val="52"/>
          <w:szCs w:val="52"/>
          <w:lang w:val="es-ES"/>
        </w:rPr>
        <w:t xml:space="preserve"> </w:t>
      </w:r>
      <w:r w:rsidR="0065044B" w:rsidRPr="00412FBA">
        <w:rPr>
          <w:rFonts w:ascii="Book Antiqua" w:eastAsia="Book Antiqua" w:hAnsi="Book Antiqua" w:cs="Book Antiqua"/>
          <w:b/>
          <w:sz w:val="52"/>
          <w:szCs w:val="52"/>
          <w:lang w:val="es-ES"/>
        </w:rPr>
        <w:t>C</w:t>
      </w:r>
      <w:r w:rsidRPr="00412FBA">
        <w:rPr>
          <w:rFonts w:ascii="Book Antiqua" w:eastAsia="Book Antiqua" w:hAnsi="Book Antiqua" w:cs="Book Antiqua"/>
          <w:b/>
          <w:sz w:val="52"/>
          <w:szCs w:val="52"/>
          <w:lang w:val="es-ES"/>
        </w:rPr>
        <w:t xml:space="preserve">. </w:t>
      </w:r>
      <w:r w:rsidR="0065044B" w:rsidRPr="00412FBA">
        <w:rPr>
          <w:rFonts w:ascii="Book Antiqua" w:eastAsia="Book Antiqua" w:hAnsi="Book Antiqua" w:cs="Book Antiqua"/>
          <w:b/>
          <w:sz w:val="52"/>
          <w:szCs w:val="52"/>
          <w:lang w:val="es-ES"/>
        </w:rPr>
        <w:t>1</w:t>
      </w:r>
    </w:p>
    <w:p w14:paraId="5C6A50FB" w14:textId="77777777" w:rsidR="002129CF" w:rsidRPr="00412FBA" w:rsidRDefault="002129CF" w:rsidP="00044471">
      <w:pPr>
        <w:spacing w:after="0" w:line="240" w:lineRule="auto"/>
        <w:jc w:val="center"/>
        <w:rPr>
          <w:rFonts w:ascii="Book Antiqua" w:eastAsia="Times New Roman" w:hAnsi="Book Antiqua" w:cs="Times New Roman"/>
          <w:b/>
          <w:sz w:val="28"/>
          <w:szCs w:val="28"/>
          <w:lang w:val="es-ES"/>
        </w:rPr>
      </w:pPr>
    </w:p>
    <w:p w14:paraId="1C487A1A" w14:textId="644BD0F7" w:rsidR="00426A07" w:rsidRPr="00412FBA" w:rsidRDefault="00426A07" w:rsidP="00044471">
      <w:pPr>
        <w:spacing w:after="0" w:line="240"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 xml:space="preserve">INFORME POSITIVO </w:t>
      </w:r>
      <w:r w:rsidRPr="00412FBA">
        <w:rPr>
          <w:rFonts w:ascii="Book Antiqua" w:eastAsia="Times New Roman" w:hAnsi="Book Antiqua" w:cs="Times New Roman"/>
          <w:b/>
          <w:sz w:val="24"/>
          <w:szCs w:val="24"/>
          <w:lang w:val="es-ES"/>
        </w:rPr>
        <w:br/>
      </w:r>
      <w:r w:rsidRPr="00412FBA">
        <w:rPr>
          <w:rFonts w:ascii="Book Antiqua" w:eastAsia="Times New Roman" w:hAnsi="Book Antiqua" w:cs="Times New Roman"/>
          <w:b/>
          <w:sz w:val="24"/>
          <w:szCs w:val="24"/>
          <w:lang w:val="es-ES"/>
        </w:rPr>
        <w:br/>
      </w:r>
      <w:r w:rsidR="00016B97">
        <w:rPr>
          <w:rFonts w:ascii="Book Antiqua" w:eastAsia="Times New Roman" w:hAnsi="Book Antiqua" w:cs="Times New Roman"/>
          <w:sz w:val="24"/>
          <w:szCs w:val="24"/>
          <w:lang w:val="es-ES"/>
        </w:rPr>
        <w:t>2</w:t>
      </w:r>
      <w:r w:rsidR="00290CA8">
        <w:rPr>
          <w:rFonts w:ascii="Book Antiqua" w:eastAsia="Times New Roman" w:hAnsi="Book Antiqua" w:cs="Times New Roman"/>
          <w:sz w:val="24"/>
          <w:szCs w:val="24"/>
          <w:lang w:val="es-ES"/>
        </w:rPr>
        <w:t>3</w:t>
      </w:r>
      <w:r w:rsidR="00BF27E3" w:rsidRPr="00412FBA">
        <w:rPr>
          <w:rFonts w:ascii="Book Antiqua" w:eastAsia="Times New Roman" w:hAnsi="Book Antiqua" w:cs="Times New Roman"/>
          <w:sz w:val="24"/>
          <w:szCs w:val="24"/>
          <w:lang w:val="es-ES"/>
        </w:rPr>
        <w:t xml:space="preserve"> de </w:t>
      </w:r>
      <w:r w:rsidR="00A2340F" w:rsidRPr="00412FBA">
        <w:rPr>
          <w:rFonts w:ascii="Book Antiqua" w:eastAsia="Times New Roman" w:hAnsi="Book Antiqua" w:cs="Times New Roman"/>
          <w:sz w:val="24"/>
          <w:szCs w:val="24"/>
          <w:lang w:val="es-ES"/>
        </w:rPr>
        <w:t>septiembre</w:t>
      </w:r>
      <w:r w:rsidR="0030144D" w:rsidRPr="00412FBA">
        <w:rPr>
          <w:rFonts w:ascii="Book Antiqua" w:eastAsia="Times New Roman" w:hAnsi="Book Antiqua" w:cs="Times New Roman"/>
          <w:sz w:val="24"/>
          <w:szCs w:val="24"/>
          <w:lang w:val="es-ES"/>
        </w:rPr>
        <w:t xml:space="preserve"> de 2025</w:t>
      </w:r>
    </w:p>
    <w:p w14:paraId="238109F2" w14:textId="77777777" w:rsidR="00426A07" w:rsidRPr="00412FBA" w:rsidRDefault="00426A07" w:rsidP="00044471">
      <w:pPr>
        <w:spacing w:after="0" w:line="276" w:lineRule="auto"/>
        <w:jc w:val="center"/>
        <w:rPr>
          <w:rFonts w:ascii="Book Antiqua" w:eastAsia="Times New Roman" w:hAnsi="Book Antiqua" w:cs="Times New Roman"/>
          <w:sz w:val="24"/>
          <w:szCs w:val="24"/>
          <w:lang w:val="es-ES"/>
        </w:rPr>
      </w:pPr>
    </w:p>
    <w:p w14:paraId="28673BDE" w14:textId="77777777" w:rsidR="00426A07" w:rsidRPr="00412FBA" w:rsidRDefault="00426A07" w:rsidP="00044471">
      <w:pPr>
        <w:spacing w:after="0" w:line="276" w:lineRule="auto"/>
        <w:jc w:val="both"/>
        <w:rPr>
          <w:rFonts w:ascii="Book Antiqua" w:eastAsia="Times New Roman" w:hAnsi="Book Antiqua" w:cs="Times New Roman"/>
          <w:b/>
          <w:sz w:val="24"/>
          <w:szCs w:val="20"/>
          <w:lang w:val="es-ES"/>
        </w:rPr>
      </w:pPr>
      <w:r w:rsidRPr="00412FBA">
        <w:rPr>
          <w:rFonts w:ascii="Book Antiqua" w:eastAsia="Times New Roman" w:hAnsi="Book Antiqua" w:cs="Times New Roman"/>
          <w:b/>
          <w:sz w:val="24"/>
          <w:szCs w:val="20"/>
          <w:lang w:val="es-ES"/>
        </w:rPr>
        <w:t>AL SENADO DE PUERTO RICO</w:t>
      </w:r>
    </w:p>
    <w:p w14:paraId="1AD6CDCC" w14:textId="77777777" w:rsidR="00095C5B" w:rsidRPr="00412FBA" w:rsidRDefault="00095C5B" w:rsidP="00095C5B">
      <w:pPr>
        <w:pStyle w:val="NoSpacing"/>
        <w:spacing w:line="276" w:lineRule="auto"/>
        <w:jc w:val="both"/>
        <w:rPr>
          <w:rFonts w:ascii="Book Antiqua" w:hAnsi="Book Antiqua"/>
          <w:lang w:val="es-ES"/>
        </w:rPr>
      </w:pPr>
    </w:p>
    <w:p w14:paraId="3DA1BB10" w14:textId="313B0A1E" w:rsidR="00095C5B" w:rsidRPr="00412FBA" w:rsidRDefault="00095C5B" w:rsidP="00AF5DA3">
      <w:pPr>
        <w:pStyle w:val="NoSpacing"/>
        <w:spacing w:line="276" w:lineRule="auto"/>
        <w:jc w:val="both"/>
        <w:rPr>
          <w:rFonts w:ascii="Book Antiqua" w:hAnsi="Book Antiqua"/>
          <w:szCs w:val="24"/>
          <w:lang w:val="es-ES"/>
        </w:rPr>
      </w:pPr>
      <w:r w:rsidRPr="00412FBA">
        <w:rPr>
          <w:rFonts w:ascii="Book Antiqua" w:hAnsi="Book Antiqua"/>
          <w:szCs w:val="24"/>
          <w:lang w:val="es-ES"/>
        </w:rPr>
        <w:t xml:space="preserve">La Comisión de Salud del Senado de Puerto Rico, previo estudio y consideración del </w:t>
      </w:r>
      <w:r w:rsidRPr="00412FBA">
        <w:rPr>
          <w:rFonts w:ascii="Book Antiqua" w:hAnsi="Book Antiqua"/>
          <w:b/>
          <w:szCs w:val="24"/>
          <w:lang w:val="es-ES"/>
        </w:rPr>
        <w:t>Proyecto de</w:t>
      </w:r>
      <w:r w:rsidR="00A2340F" w:rsidRPr="00412FBA">
        <w:rPr>
          <w:rFonts w:ascii="Book Antiqua" w:hAnsi="Book Antiqua"/>
          <w:b/>
          <w:szCs w:val="24"/>
          <w:lang w:val="es-ES"/>
        </w:rPr>
        <w:t xml:space="preserve"> </w:t>
      </w:r>
      <w:r w:rsidRPr="00412FBA">
        <w:rPr>
          <w:rFonts w:ascii="Book Antiqua" w:hAnsi="Book Antiqua"/>
          <w:b/>
          <w:szCs w:val="24"/>
          <w:lang w:val="es-ES"/>
        </w:rPr>
        <w:t>l</w:t>
      </w:r>
      <w:r w:rsidR="00A2340F" w:rsidRPr="00412FBA">
        <w:rPr>
          <w:rFonts w:ascii="Book Antiqua" w:hAnsi="Book Antiqua"/>
          <w:b/>
          <w:szCs w:val="24"/>
          <w:lang w:val="es-ES"/>
        </w:rPr>
        <w:t>a</w:t>
      </w:r>
      <w:r w:rsidRPr="00412FBA">
        <w:rPr>
          <w:rFonts w:ascii="Book Antiqua" w:hAnsi="Book Antiqua"/>
          <w:b/>
          <w:szCs w:val="24"/>
          <w:lang w:val="es-ES"/>
        </w:rPr>
        <w:t xml:space="preserve"> </w:t>
      </w:r>
      <w:r w:rsidR="00A2340F" w:rsidRPr="00412FBA">
        <w:rPr>
          <w:rFonts w:ascii="Book Antiqua" w:hAnsi="Book Antiqua"/>
          <w:b/>
          <w:szCs w:val="24"/>
          <w:lang w:val="es-ES"/>
        </w:rPr>
        <w:t>Cámara</w:t>
      </w:r>
      <w:r w:rsidRPr="00412FBA">
        <w:rPr>
          <w:rFonts w:ascii="Book Antiqua" w:hAnsi="Book Antiqua"/>
          <w:b/>
          <w:szCs w:val="24"/>
          <w:lang w:val="es-ES"/>
        </w:rPr>
        <w:t xml:space="preserve"> </w:t>
      </w:r>
      <w:r w:rsidR="00A2340F" w:rsidRPr="00412FBA">
        <w:rPr>
          <w:rFonts w:ascii="Book Antiqua" w:hAnsi="Book Antiqua"/>
          <w:b/>
          <w:szCs w:val="24"/>
          <w:lang w:val="es-ES"/>
        </w:rPr>
        <w:t>1</w:t>
      </w:r>
      <w:r w:rsidRPr="00412FBA">
        <w:rPr>
          <w:rFonts w:ascii="Book Antiqua" w:hAnsi="Book Antiqua"/>
          <w:szCs w:val="24"/>
          <w:lang w:val="es-ES"/>
        </w:rPr>
        <w:t xml:space="preserve">, </w:t>
      </w:r>
      <w:r w:rsidRPr="00412FBA">
        <w:rPr>
          <w:rFonts w:ascii="Book Antiqua" w:hAnsi="Book Antiqua"/>
          <w:bCs/>
          <w:szCs w:val="24"/>
          <w:lang w:val="es-ES"/>
        </w:rPr>
        <w:t>recomienda</w:t>
      </w:r>
      <w:r w:rsidRPr="00412FBA">
        <w:rPr>
          <w:rFonts w:ascii="Book Antiqua" w:hAnsi="Book Antiqua"/>
          <w:szCs w:val="24"/>
          <w:lang w:val="es-ES"/>
        </w:rPr>
        <w:t xml:space="preserve"> a este Alto Cuerpo su aprobación, con las enmiendas que se incluyen en el Entirillado Electrónico que se acompaña.</w:t>
      </w:r>
    </w:p>
    <w:p w14:paraId="0092383F"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04847DCA"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ALCANCE DE LA MEDIDA</w:t>
      </w:r>
    </w:p>
    <w:p w14:paraId="69DA6B00"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1C4A1058" w14:textId="77777777" w:rsidR="000665A1" w:rsidRPr="00412FBA" w:rsidRDefault="00095C5B" w:rsidP="000665A1">
      <w:pPr>
        <w:spacing w:after="0" w:line="240" w:lineRule="auto"/>
        <w:ind w:left="720" w:hanging="720"/>
        <w:jc w:val="both"/>
        <w:rPr>
          <w:rFonts w:ascii="Book Antiqua" w:hAnsi="Book Antiqua"/>
          <w:sz w:val="24"/>
          <w:szCs w:val="24"/>
          <w:lang w:val="es-PR"/>
        </w:rPr>
      </w:pPr>
      <w:r w:rsidRPr="00412FBA">
        <w:rPr>
          <w:rFonts w:ascii="Book Antiqua" w:eastAsia="Times New Roman" w:hAnsi="Book Antiqua"/>
          <w:sz w:val="24"/>
          <w:szCs w:val="24"/>
          <w:lang w:val="es-PR"/>
        </w:rPr>
        <w:t xml:space="preserve">El </w:t>
      </w:r>
      <w:r w:rsidRPr="00412FBA">
        <w:rPr>
          <w:rFonts w:ascii="Book Antiqua" w:eastAsia="Times New Roman" w:hAnsi="Book Antiqua"/>
          <w:b/>
          <w:sz w:val="24"/>
          <w:szCs w:val="24"/>
          <w:lang w:val="es-PR"/>
        </w:rPr>
        <w:t>Proyecto de</w:t>
      </w:r>
      <w:r w:rsidR="00A2340F" w:rsidRPr="00412FBA">
        <w:rPr>
          <w:rFonts w:ascii="Book Antiqua" w:eastAsia="Times New Roman" w:hAnsi="Book Antiqua"/>
          <w:b/>
          <w:sz w:val="24"/>
          <w:szCs w:val="24"/>
          <w:lang w:val="es-PR"/>
        </w:rPr>
        <w:t xml:space="preserve"> </w:t>
      </w:r>
      <w:r w:rsidRPr="00412FBA">
        <w:rPr>
          <w:rFonts w:ascii="Book Antiqua" w:eastAsia="Times New Roman" w:hAnsi="Book Antiqua"/>
          <w:b/>
          <w:sz w:val="24"/>
          <w:szCs w:val="24"/>
          <w:lang w:val="es-PR"/>
        </w:rPr>
        <w:t>l</w:t>
      </w:r>
      <w:r w:rsidR="00A2340F" w:rsidRPr="00412FBA">
        <w:rPr>
          <w:rFonts w:ascii="Book Antiqua" w:eastAsia="Times New Roman" w:hAnsi="Book Antiqua"/>
          <w:b/>
          <w:sz w:val="24"/>
          <w:szCs w:val="24"/>
          <w:lang w:val="es-PR"/>
        </w:rPr>
        <w:t>a</w:t>
      </w:r>
      <w:r w:rsidRPr="00412FBA">
        <w:rPr>
          <w:rFonts w:ascii="Book Antiqua" w:eastAsia="Times New Roman" w:hAnsi="Book Antiqua"/>
          <w:b/>
          <w:sz w:val="24"/>
          <w:szCs w:val="24"/>
          <w:lang w:val="es-PR"/>
        </w:rPr>
        <w:t xml:space="preserve"> </w:t>
      </w:r>
      <w:r w:rsidR="00A2340F" w:rsidRPr="00412FBA">
        <w:rPr>
          <w:rFonts w:ascii="Book Antiqua" w:eastAsia="Times New Roman" w:hAnsi="Book Antiqua"/>
          <w:b/>
          <w:sz w:val="24"/>
          <w:szCs w:val="24"/>
          <w:lang w:val="es-PR"/>
        </w:rPr>
        <w:t>Cámara</w:t>
      </w:r>
      <w:r w:rsidRPr="00412FBA">
        <w:rPr>
          <w:rFonts w:ascii="Book Antiqua" w:eastAsia="Times New Roman" w:hAnsi="Book Antiqua"/>
          <w:b/>
          <w:sz w:val="24"/>
          <w:szCs w:val="24"/>
          <w:lang w:val="es-PR"/>
        </w:rPr>
        <w:t xml:space="preserve"> </w:t>
      </w:r>
      <w:r w:rsidR="00A2340F" w:rsidRPr="00412FBA">
        <w:rPr>
          <w:rFonts w:ascii="Book Antiqua" w:eastAsia="Times New Roman" w:hAnsi="Book Antiqua"/>
          <w:b/>
          <w:sz w:val="24"/>
          <w:szCs w:val="24"/>
          <w:lang w:val="es-PR"/>
        </w:rPr>
        <w:t>1</w:t>
      </w:r>
      <w:r w:rsidRPr="00412FBA">
        <w:rPr>
          <w:rFonts w:ascii="Book Antiqua" w:eastAsia="Times New Roman" w:hAnsi="Book Antiqua"/>
          <w:sz w:val="24"/>
          <w:szCs w:val="24"/>
          <w:lang w:val="es-PR"/>
        </w:rPr>
        <w:t xml:space="preserve"> propone</w:t>
      </w:r>
      <w:r w:rsidRPr="00412FBA">
        <w:rPr>
          <w:rFonts w:ascii="Book Antiqua" w:hAnsi="Book Antiqua"/>
          <w:color w:val="000000"/>
          <w:sz w:val="24"/>
          <w:szCs w:val="24"/>
          <w:lang w:val="es-PR"/>
        </w:rPr>
        <w:t xml:space="preserve"> </w:t>
      </w:r>
      <w:r w:rsidR="000665A1" w:rsidRPr="00412FBA">
        <w:rPr>
          <w:rFonts w:ascii="Book Antiqua" w:hAnsi="Book Antiqua"/>
          <w:sz w:val="24"/>
          <w:szCs w:val="24"/>
          <w:lang w:val="es-PR"/>
        </w:rPr>
        <w:t xml:space="preserve">enmendar los Artículos 2, 3 y 4 de la Ley 7-2019, conocida como “Ley de Transparencia en el Precio de Medicamentos Recetados”; para atemperar la misma a la intención legislativa original; ordenar al Departamento de Asuntos del Consumidor a que recopile una muestra de los precios al detal de los cincuenta (50) medicamentos recetados con más frecuencia, que se despachan en las farmacias autorizadas a operar en Puerto Rico a pacientes sin cubierta médica cuyo valor al detal sobrepasen los cien (100) dólares; requerir el establecimiento de formatos que mejor faciliten el someter la información; requerir al Comité el establecer </w:t>
      </w:r>
      <w:r w:rsidR="000665A1" w:rsidRPr="00412FBA">
        <w:rPr>
          <w:rFonts w:ascii="Book Antiqua" w:hAnsi="Book Antiqua"/>
          <w:sz w:val="24"/>
          <w:szCs w:val="24"/>
          <w:lang w:val="es-US"/>
        </w:rPr>
        <w:t>las garantías de confidencialidad para el manejo de la información recibida de parte de las farmacias;</w:t>
      </w:r>
      <w:r w:rsidR="000665A1" w:rsidRPr="00412FBA">
        <w:rPr>
          <w:rFonts w:ascii="Book Antiqua" w:hAnsi="Book Antiqua"/>
          <w:sz w:val="24"/>
          <w:szCs w:val="24"/>
          <w:lang w:val="es-PR"/>
        </w:rPr>
        <w:t xml:space="preserve"> y para otros fines relacionados.</w:t>
      </w:r>
    </w:p>
    <w:p w14:paraId="0AF65374" w14:textId="6061C8CC" w:rsidR="00095C5B" w:rsidRPr="00412FBA" w:rsidRDefault="00095C5B" w:rsidP="000665A1">
      <w:pPr>
        <w:spacing w:line="276" w:lineRule="auto"/>
        <w:ind w:left="360" w:hanging="360"/>
        <w:jc w:val="both"/>
        <w:rPr>
          <w:rFonts w:ascii="Book Antiqua" w:hAnsi="Book Antiqua"/>
          <w:lang w:val="es-PR"/>
        </w:rPr>
      </w:pPr>
    </w:p>
    <w:p w14:paraId="0FFEA51E" w14:textId="77777777" w:rsidR="000665A1" w:rsidRPr="00412FBA" w:rsidRDefault="00095C5B" w:rsidP="000665A1">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ANÁLISIS DE LA MEDIDA</w:t>
      </w:r>
    </w:p>
    <w:p w14:paraId="37113595" w14:textId="77777777" w:rsidR="000665A1" w:rsidRPr="00412FBA" w:rsidRDefault="000665A1" w:rsidP="000665A1">
      <w:pPr>
        <w:spacing w:after="0" w:line="276" w:lineRule="auto"/>
        <w:jc w:val="center"/>
        <w:rPr>
          <w:rFonts w:ascii="Book Antiqua" w:eastAsia="Times New Roman" w:hAnsi="Book Antiqua" w:cs="Times New Roman"/>
          <w:b/>
          <w:sz w:val="24"/>
          <w:szCs w:val="24"/>
          <w:lang w:val="es-ES"/>
        </w:rPr>
      </w:pPr>
    </w:p>
    <w:p w14:paraId="4A7E37E3" w14:textId="03A62712" w:rsidR="000665A1" w:rsidRPr="00412FBA" w:rsidRDefault="00095C5B" w:rsidP="000665A1">
      <w:pPr>
        <w:spacing w:after="0" w:line="240" w:lineRule="auto"/>
        <w:jc w:val="both"/>
        <w:rPr>
          <w:rFonts w:ascii="Book Antiqua" w:hAnsi="Book Antiqua"/>
          <w:sz w:val="24"/>
          <w:szCs w:val="24"/>
          <w:lang w:val="es-PR" w:eastAsia="es-PR"/>
        </w:rPr>
      </w:pPr>
      <w:r w:rsidRPr="00412FBA">
        <w:rPr>
          <w:rFonts w:ascii="Book Antiqua" w:hAnsi="Book Antiqua"/>
          <w:bCs/>
          <w:lang w:val="es-ES"/>
        </w:rPr>
        <w:t xml:space="preserve">Según se desprende de la Exposición de Motivos de la medida, </w:t>
      </w:r>
      <w:r w:rsidR="000665A1" w:rsidRPr="00412FBA">
        <w:rPr>
          <w:rFonts w:ascii="Book Antiqua" w:hAnsi="Book Antiqua"/>
          <w:sz w:val="24"/>
          <w:szCs w:val="24"/>
          <w:lang w:val="es-ES" w:eastAsia="es-PR"/>
        </w:rPr>
        <w:t>l</w:t>
      </w:r>
      <w:r w:rsidR="000665A1" w:rsidRPr="00412FBA">
        <w:rPr>
          <w:rFonts w:ascii="Book Antiqua" w:hAnsi="Book Antiqua"/>
          <w:sz w:val="24"/>
          <w:szCs w:val="24"/>
          <w:lang w:val="es-PR" w:eastAsia="es-PR"/>
        </w:rPr>
        <w:t xml:space="preserve">a Ley 7-2019, conocida como “Ley de Transparencia en el Precio de Medicamentos Recetados”, fue aprobada con el propósito principal de monitorear y divulgar el costo de los medicamentos recetados a aquellos pacientes no asegurados o sin un plan de descuento o suplementario.  A pesar </w:t>
      </w:r>
      <w:r w:rsidR="000665A1" w:rsidRPr="00412FBA">
        <w:rPr>
          <w:rFonts w:ascii="Book Antiqua" w:hAnsi="Book Antiqua"/>
          <w:sz w:val="24"/>
          <w:szCs w:val="24"/>
          <w:lang w:val="es-PR" w:eastAsia="es-PR"/>
        </w:rPr>
        <w:lastRenderedPageBreak/>
        <w:t xml:space="preserve">de su propósito loable, la realidad es que la aprobación del estatuto ha enfrentado una serie de problemas técnicos en su implantación, pues la información requerida a las farmacias no guarda relación con el propósito de la Ley. </w:t>
      </w:r>
    </w:p>
    <w:p w14:paraId="3D3E45CF" w14:textId="77777777" w:rsidR="000665A1" w:rsidRPr="00412FBA" w:rsidRDefault="000665A1" w:rsidP="000665A1">
      <w:pPr>
        <w:spacing w:after="0" w:line="240" w:lineRule="auto"/>
        <w:ind w:firstLine="720"/>
        <w:jc w:val="both"/>
        <w:rPr>
          <w:rFonts w:ascii="Book Antiqua" w:hAnsi="Book Antiqua"/>
          <w:sz w:val="24"/>
          <w:szCs w:val="24"/>
          <w:lang w:val="es-PR" w:eastAsia="es-PR"/>
        </w:rPr>
      </w:pPr>
    </w:p>
    <w:p w14:paraId="274B3A0A" w14:textId="77777777" w:rsidR="000665A1" w:rsidRPr="00412FBA" w:rsidRDefault="000665A1" w:rsidP="000665A1">
      <w:pPr>
        <w:spacing w:after="0" w:line="240" w:lineRule="auto"/>
        <w:jc w:val="both"/>
        <w:rPr>
          <w:rFonts w:ascii="Book Antiqua" w:hAnsi="Book Antiqua"/>
          <w:sz w:val="24"/>
          <w:szCs w:val="24"/>
          <w:lang w:val="es-PR" w:eastAsia="es-PR"/>
        </w:rPr>
      </w:pPr>
      <w:r w:rsidRPr="00412FBA">
        <w:rPr>
          <w:rFonts w:ascii="Book Antiqua" w:hAnsi="Book Antiqua"/>
          <w:sz w:val="24"/>
          <w:szCs w:val="24"/>
          <w:lang w:val="es-PR" w:eastAsia="es-PR"/>
        </w:rPr>
        <w:t xml:space="preserve">Esto cobra mayor pertinencia dado el rol que las farmacias han asumido en el proceso de vacunación para combatir la pandemia provocada por el Covid-19, sin dejar de cumplir con los despachos de tratamiento de los pacientes y complicándose con la dificultad que están enfrentando de reclutar personal capacitado que pueda llevar a cabo esta función. </w:t>
      </w:r>
    </w:p>
    <w:p w14:paraId="5B7408B0" w14:textId="77777777" w:rsidR="000665A1" w:rsidRPr="00412FBA" w:rsidRDefault="000665A1" w:rsidP="000665A1">
      <w:pPr>
        <w:spacing w:after="0" w:line="240" w:lineRule="auto"/>
        <w:jc w:val="both"/>
        <w:rPr>
          <w:rFonts w:ascii="Book Antiqua" w:hAnsi="Book Antiqua"/>
          <w:sz w:val="24"/>
          <w:szCs w:val="24"/>
          <w:lang w:val="es-PR" w:eastAsia="es-PR"/>
        </w:rPr>
      </w:pPr>
    </w:p>
    <w:p w14:paraId="3A00978B" w14:textId="11DE3FEC" w:rsidR="000665A1" w:rsidRPr="00412FBA" w:rsidRDefault="000665A1" w:rsidP="000665A1">
      <w:pPr>
        <w:spacing w:after="0" w:line="240" w:lineRule="auto"/>
        <w:jc w:val="both"/>
        <w:rPr>
          <w:rFonts w:ascii="Book Antiqua" w:hAnsi="Book Antiqua"/>
          <w:sz w:val="24"/>
          <w:szCs w:val="24"/>
          <w:lang w:val="es-PR" w:eastAsia="es-PR"/>
        </w:rPr>
      </w:pPr>
      <w:r w:rsidRPr="00412FBA">
        <w:rPr>
          <w:rFonts w:ascii="Book Antiqua" w:hAnsi="Book Antiqua"/>
          <w:sz w:val="24"/>
          <w:szCs w:val="24"/>
          <w:lang w:val="es-PR" w:eastAsia="es-PR"/>
        </w:rPr>
        <w:t xml:space="preserve">Es por tal razón que </w:t>
      </w:r>
      <w:r w:rsidR="00372883" w:rsidRPr="00412FBA">
        <w:rPr>
          <w:rFonts w:ascii="Book Antiqua" w:hAnsi="Book Antiqua"/>
          <w:sz w:val="24"/>
          <w:szCs w:val="24"/>
          <w:lang w:val="es-PR" w:eastAsia="es-PR"/>
        </w:rPr>
        <w:t>el autor resalta la necesidad de</w:t>
      </w:r>
      <w:r w:rsidRPr="00412FBA">
        <w:rPr>
          <w:rFonts w:ascii="Book Antiqua" w:hAnsi="Book Antiqua"/>
          <w:sz w:val="24"/>
          <w:szCs w:val="24"/>
          <w:lang w:val="es-PR" w:eastAsia="es-PR"/>
        </w:rPr>
        <w:t xml:space="preserve"> atemperar la Ley 7-2019, de forma tal que se cumpla con el propósito de esta, sin afectar el buen funcionamiento de las farmacias y el servicio que reciben los pacientes que a diario acuden a estas a recibir sus medicamentos. De esta forma estamos protegiendo mejor a los consumidores, a los pacientes y al sector de los proveedores de servicios de salud, incluyendo a nuestras farmacias. </w:t>
      </w:r>
    </w:p>
    <w:p w14:paraId="47EBBFC0" w14:textId="43C28C08" w:rsidR="00095C5B" w:rsidRPr="00412FBA" w:rsidRDefault="00095C5B" w:rsidP="000665A1">
      <w:pPr>
        <w:pStyle w:val="NoSpacing"/>
        <w:spacing w:line="276" w:lineRule="auto"/>
        <w:jc w:val="both"/>
        <w:rPr>
          <w:rFonts w:ascii="Book Antiqua" w:hAnsi="Book Antiqua"/>
          <w:lang w:val="es-PR"/>
        </w:rPr>
      </w:pPr>
    </w:p>
    <w:p w14:paraId="3A280B6E" w14:textId="77777777" w:rsidR="00095C5B" w:rsidRPr="00412FBA" w:rsidRDefault="00095C5B" w:rsidP="00095C5B">
      <w:pPr>
        <w:pStyle w:val="BodyTextIndent"/>
        <w:ind w:firstLine="720"/>
        <w:jc w:val="center"/>
        <w:rPr>
          <w:rFonts w:ascii="Book Antiqua" w:hAnsi="Book Antiqua"/>
          <w:b/>
          <w:szCs w:val="24"/>
          <w:lang w:val="es-ES"/>
        </w:rPr>
      </w:pPr>
      <w:r w:rsidRPr="00412FBA">
        <w:rPr>
          <w:rFonts w:ascii="Book Antiqua" w:hAnsi="Book Antiqua"/>
          <w:b/>
          <w:szCs w:val="24"/>
          <w:lang w:val="es-ES"/>
        </w:rPr>
        <w:t>ALCANCE DEL INFORME</w:t>
      </w:r>
    </w:p>
    <w:p w14:paraId="2D4B5D45" w14:textId="77777777" w:rsidR="00095C5B" w:rsidRPr="00412FBA" w:rsidRDefault="00095C5B" w:rsidP="00095C5B">
      <w:pPr>
        <w:pStyle w:val="NoSpacing"/>
        <w:spacing w:line="276" w:lineRule="auto"/>
        <w:jc w:val="both"/>
        <w:rPr>
          <w:rFonts w:ascii="Book Antiqua" w:hAnsi="Book Antiqua"/>
          <w:lang w:val="es-ES"/>
        </w:rPr>
      </w:pPr>
    </w:p>
    <w:p w14:paraId="43D79452" w14:textId="34033636" w:rsidR="003C4486" w:rsidRPr="00412FBA" w:rsidRDefault="00095C5B" w:rsidP="003C4486">
      <w:pPr>
        <w:pStyle w:val="NoSpacing"/>
        <w:spacing w:line="276" w:lineRule="auto"/>
        <w:jc w:val="both"/>
        <w:rPr>
          <w:rFonts w:ascii="Book Antiqua" w:hAnsi="Book Antiqua"/>
          <w:lang w:val="es-ES"/>
        </w:rPr>
      </w:pPr>
      <w:r w:rsidRPr="00412FBA">
        <w:rPr>
          <w:rFonts w:ascii="Book Antiqua" w:hAnsi="Book Antiqua"/>
          <w:lang w:val="es-ES"/>
        </w:rPr>
        <w:t xml:space="preserve">Como parte del proceso de análisis y evaluación del </w:t>
      </w:r>
      <w:r w:rsidRPr="00412FBA">
        <w:rPr>
          <w:rFonts w:ascii="Book Antiqua" w:hAnsi="Book Antiqua"/>
          <w:b/>
          <w:bCs/>
          <w:lang w:val="es-ES"/>
        </w:rPr>
        <w:t>P. de</w:t>
      </w:r>
      <w:r w:rsidR="003364E8" w:rsidRPr="00412FBA">
        <w:rPr>
          <w:rFonts w:ascii="Book Antiqua" w:hAnsi="Book Antiqua"/>
          <w:b/>
          <w:bCs/>
          <w:lang w:val="es-ES"/>
        </w:rPr>
        <w:t xml:space="preserve"> </w:t>
      </w:r>
      <w:r w:rsidRPr="00412FBA">
        <w:rPr>
          <w:rFonts w:ascii="Book Antiqua" w:hAnsi="Book Antiqua"/>
          <w:b/>
          <w:bCs/>
          <w:lang w:val="es-ES"/>
        </w:rPr>
        <w:t>l</w:t>
      </w:r>
      <w:r w:rsidR="003364E8" w:rsidRPr="00412FBA">
        <w:rPr>
          <w:rFonts w:ascii="Book Antiqua" w:hAnsi="Book Antiqua"/>
          <w:b/>
          <w:bCs/>
          <w:lang w:val="es-ES"/>
        </w:rPr>
        <w:t>a</w:t>
      </w:r>
      <w:r w:rsidRPr="00412FBA">
        <w:rPr>
          <w:rFonts w:ascii="Book Antiqua" w:hAnsi="Book Antiqua"/>
          <w:b/>
          <w:bCs/>
          <w:lang w:val="es-ES"/>
        </w:rPr>
        <w:t xml:space="preserve"> </w:t>
      </w:r>
      <w:r w:rsidR="003364E8" w:rsidRPr="00412FBA">
        <w:rPr>
          <w:rFonts w:ascii="Book Antiqua" w:hAnsi="Book Antiqua"/>
          <w:b/>
          <w:bCs/>
          <w:lang w:val="es-ES"/>
        </w:rPr>
        <w:t>C</w:t>
      </w:r>
      <w:r w:rsidRPr="00412FBA">
        <w:rPr>
          <w:rFonts w:ascii="Book Antiqua" w:hAnsi="Book Antiqua"/>
          <w:b/>
          <w:bCs/>
          <w:lang w:val="es-ES"/>
        </w:rPr>
        <w:t xml:space="preserve">. </w:t>
      </w:r>
      <w:r w:rsidR="003364E8" w:rsidRPr="00412FBA">
        <w:rPr>
          <w:rFonts w:ascii="Book Antiqua" w:hAnsi="Book Antiqua"/>
          <w:b/>
          <w:bCs/>
          <w:lang w:val="es-ES"/>
        </w:rPr>
        <w:t>1</w:t>
      </w:r>
      <w:r w:rsidRPr="00412FBA">
        <w:rPr>
          <w:rFonts w:ascii="Book Antiqua" w:hAnsi="Book Antiqua"/>
          <w:lang w:val="es-ES"/>
        </w:rPr>
        <w:t>, la Honorable Comisión de Salud del Senado solicitó los comentarios sobre la medida a diversos componentes gubernamentales y no gubernamentales. Los memoriales recibidos y utilizados para el análisis de esta pieza legislativa son: el Departamento de Salud, el Departamento de</w:t>
      </w:r>
      <w:r w:rsidR="00FA2750" w:rsidRPr="00412FBA">
        <w:rPr>
          <w:rFonts w:ascii="Book Antiqua" w:hAnsi="Book Antiqua"/>
          <w:lang w:val="es-ES"/>
        </w:rPr>
        <w:t xml:space="preserve"> Asuntos del Consumidor (DACO)</w:t>
      </w:r>
      <w:r w:rsidRPr="00412FBA">
        <w:rPr>
          <w:rFonts w:ascii="Book Antiqua" w:hAnsi="Book Antiqua"/>
          <w:lang w:val="es-ES"/>
        </w:rPr>
        <w:t xml:space="preserve">, </w:t>
      </w:r>
      <w:r w:rsidR="00FA2750" w:rsidRPr="00412FBA">
        <w:rPr>
          <w:rFonts w:ascii="Book Antiqua" w:hAnsi="Book Antiqua"/>
          <w:lang w:val="es-ES"/>
        </w:rPr>
        <w:t xml:space="preserve">la Corporación del Fondo del Seguro del Estado (CFSE), </w:t>
      </w:r>
      <w:r w:rsidRPr="00412FBA">
        <w:rPr>
          <w:rFonts w:ascii="Book Antiqua" w:hAnsi="Book Antiqua"/>
          <w:lang w:val="es-ES"/>
        </w:rPr>
        <w:t xml:space="preserve">la </w:t>
      </w:r>
      <w:r w:rsidR="00FA2750" w:rsidRPr="00412FBA">
        <w:rPr>
          <w:rFonts w:ascii="Book Antiqua" w:hAnsi="Book Antiqua"/>
          <w:lang w:val="es-ES"/>
        </w:rPr>
        <w:t>Administración de Seguros de Salud (ASES)</w:t>
      </w:r>
      <w:r w:rsidRPr="00412FBA">
        <w:rPr>
          <w:rFonts w:ascii="Book Antiqua" w:hAnsi="Book Antiqua"/>
          <w:lang w:val="es-ES"/>
        </w:rPr>
        <w:t xml:space="preserve">, </w:t>
      </w:r>
      <w:r w:rsidR="00FA2750" w:rsidRPr="00412FBA">
        <w:rPr>
          <w:rFonts w:ascii="Book Antiqua" w:hAnsi="Book Antiqua"/>
          <w:lang w:val="es-ES"/>
        </w:rPr>
        <w:t xml:space="preserve">el Departamento de Estado, </w:t>
      </w:r>
      <w:r w:rsidRPr="00412FBA">
        <w:rPr>
          <w:rFonts w:ascii="Book Antiqua" w:hAnsi="Book Antiqua"/>
          <w:lang w:val="es-ES"/>
        </w:rPr>
        <w:t xml:space="preserve">la </w:t>
      </w:r>
      <w:r w:rsidR="00FA2750" w:rsidRPr="00412FBA">
        <w:rPr>
          <w:rFonts w:ascii="Book Antiqua" w:hAnsi="Book Antiqua"/>
          <w:lang w:val="es-ES"/>
        </w:rPr>
        <w:t xml:space="preserve">Administración de Compensaciones por Accidentes de Automóviles (ACAA), </w:t>
      </w:r>
      <w:r w:rsidR="00CF3B56" w:rsidRPr="00412FBA">
        <w:rPr>
          <w:rFonts w:ascii="Book Antiqua" w:hAnsi="Book Antiqua"/>
          <w:lang w:val="es-ES"/>
        </w:rPr>
        <w:t xml:space="preserve">la Asociación de Farmacias de la Comunidad de Puerto Rico (AFCPR), </w:t>
      </w:r>
      <w:r w:rsidR="00FA2750" w:rsidRPr="00412FBA">
        <w:rPr>
          <w:rFonts w:ascii="Book Antiqua" w:hAnsi="Book Antiqua"/>
          <w:lang w:val="es-ES"/>
        </w:rPr>
        <w:t>el Colegio de Farmacéuticos de Puerto Rico (CFPR)</w:t>
      </w:r>
      <w:r w:rsidRPr="00412FBA">
        <w:rPr>
          <w:rFonts w:ascii="Book Antiqua" w:hAnsi="Book Antiqua"/>
          <w:lang w:val="es-ES"/>
        </w:rPr>
        <w:t xml:space="preserve"> y </w:t>
      </w:r>
      <w:r w:rsidR="00FA2750" w:rsidRPr="00412FBA">
        <w:rPr>
          <w:rFonts w:ascii="Book Antiqua" w:hAnsi="Book Antiqua"/>
          <w:lang w:val="es-ES"/>
        </w:rPr>
        <w:t>el Centro Unido de Detallistas (CUD)</w:t>
      </w:r>
      <w:r w:rsidRPr="00412FBA">
        <w:rPr>
          <w:rFonts w:ascii="Book Antiqua" w:hAnsi="Book Antiqua"/>
          <w:lang w:val="es-ES"/>
        </w:rPr>
        <w:t>.</w:t>
      </w:r>
      <w:r w:rsidR="003C4486" w:rsidRPr="00412FBA">
        <w:rPr>
          <w:rFonts w:ascii="Book Antiqua" w:hAnsi="Book Antiqua"/>
          <w:lang w:val="es-ES"/>
        </w:rPr>
        <w:t xml:space="preserve"> </w:t>
      </w:r>
    </w:p>
    <w:p w14:paraId="769D3879" w14:textId="77777777" w:rsidR="00095C5B" w:rsidRPr="00412FBA" w:rsidRDefault="00095C5B" w:rsidP="00095C5B">
      <w:pPr>
        <w:pStyle w:val="NoSpacing"/>
        <w:spacing w:line="276" w:lineRule="auto"/>
        <w:jc w:val="both"/>
        <w:rPr>
          <w:rFonts w:ascii="Book Antiqua" w:hAnsi="Book Antiqua"/>
          <w:lang w:val="es-ES"/>
        </w:rPr>
      </w:pPr>
    </w:p>
    <w:p w14:paraId="088C7285" w14:textId="5F39B4BD" w:rsidR="00095C5B" w:rsidRPr="00412FBA" w:rsidRDefault="00095C5B" w:rsidP="00095C5B">
      <w:pPr>
        <w:pStyle w:val="NoSpacing"/>
        <w:spacing w:line="276" w:lineRule="auto"/>
        <w:jc w:val="both"/>
        <w:rPr>
          <w:rFonts w:ascii="Book Antiqua" w:hAnsi="Book Antiqua"/>
          <w:lang w:val="es-ES"/>
        </w:rPr>
      </w:pPr>
      <w:r w:rsidRPr="00412FBA">
        <w:rPr>
          <w:rFonts w:ascii="Book Antiqua" w:hAnsi="Book Antiqua"/>
          <w:lang w:val="es-ES"/>
        </w:rPr>
        <w:t xml:space="preserve">Igualmente, se solicitaron los comentarios a la </w:t>
      </w:r>
      <w:r w:rsidR="00FA2750" w:rsidRPr="00412FBA">
        <w:rPr>
          <w:rFonts w:ascii="Book Antiqua" w:hAnsi="Book Antiqua"/>
          <w:lang w:val="es-ES"/>
        </w:rPr>
        <w:t>Cámara de Comercio de Puerto Rico</w:t>
      </w:r>
      <w:r w:rsidRPr="00412FBA">
        <w:rPr>
          <w:rFonts w:ascii="Book Antiqua" w:hAnsi="Book Antiqua"/>
          <w:lang w:val="es-ES"/>
        </w:rPr>
        <w:t xml:space="preserve"> y </w:t>
      </w:r>
      <w:r w:rsidR="00FA2750" w:rsidRPr="00412FBA">
        <w:rPr>
          <w:rFonts w:ascii="Book Antiqua" w:hAnsi="Book Antiqua"/>
          <w:lang w:val="es-ES"/>
        </w:rPr>
        <w:t xml:space="preserve">al Puerto Rico </w:t>
      </w:r>
      <w:proofErr w:type="spellStart"/>
      <w:r w:rsidR="00FA2750" w:rsidRPr="00412FBA">
        <w:rPr>
          <w:rFonts w:ascii="Book Antiqua" w:hAnsi="Book Antiqua"/>
          <w:lang w:val="es-ES"/>
        </w:rPr>
        <w:t>Innovation</w:t>
      </w:r>
      <w:proofErr w:type="spellEnd"/>
      <w:r w:rsidR="00FA2750" w:rsidRPr="00412FBA">
        <w:rPr>
          <w:rFonts w:ascii="Book Antiqua" w:hAnsi="Book Antiqua"/>
          <w:lang w:val="es-ES"/>
        </w:rPr>
        <w:t xml:space="preserve"> and </w:t>
      </w:r>
      <w:proofErr w:type="spellStart"/>
      <w:r w:rsidR="00FA2750" w:rsidRPr="00412FBA">
        <w:rPr>
          <w:rFonts w:ascii="Book Antiqua" w:hAnsi="Book Antiqua"/>
          <w:lang w:val="es-ES"/>
        </w:rPr>
        <w:t>Technology</w:t>
      </w:r>
      <w:proofErr w:type="spellEnd"/>
      <w:r w:rsidR="00FA2750" w:rsidRPr="00412FBA">
        <w:rPr>
          <w:rFonts w:ascii="Book Antiqua" w:hAnsi="Book Antiqua"/>
          <w:lang w:val="es-ES"/>
        </w:rPr>
        <w:t xml:space="preserve"> </w:t>
      </w:r>
      <w:proofErr w:type="spellStart"/>
      <w:r w:rsidR="00FA2750" w:rsidRPr="00412FBA">
        <w:rPr>
          <w:rFonts w:ascii="Book Antiqua" w:hAnsi="Book Antiqua"/>
          <w:lang w:val="es-ES"/>
        </w:rPr>
        <w:t>Service</w:t>
      </w:r>
      <w:proofErr w:type="spellEnd"/>
      <w:r w:rsidR="00FA2750" w:rsidRPr="00412FBA">
        <w:rPr>
          <w:rFonts w:ascii="Book Antiqua" w:hAnsi="Book Antiqua"/>
          <w:lang w:val="es-ES"/>
        </w:rPr>
        <w:t xml:space="preserve"> (PRITS)</w:t>
      </w:r>
      <w:r w:rsidRPr="00412FBA">
        <w:rPr>
          <w:rFonts w:ascii="Book Antiqua" w:hAnsi="Book Antiqua"/>
          <w:lang w:val="es-ES"/>
        </w:rPr>
        <w:t xml:space="preserve">, no obstante, al momento de redactar este Informe, estos no han remitido los mismos. </w:t>
      </w:r>
    </w:p>
    <w:p w14:paraId="36011D35" w14:textId="77777777" w:rsidR="003F134F" w:rsidRPr="00412FBA" w:rsidRDefault="003F134F" w:rsidP="00095C5B">
      <w:pPr>
        <w:pStyle w:val="NoSpacing"/>
        <w:spacing w:line="276" w:lineRule="auto"/>
        <w:jc w:val="both"/>
        <w:rPr>
          <w:rFonts w:ascii="Book Antiqua" w:hAnsi="Book Antiqua"/>
          <w:lang w:val="es-ES"/>
        </w:rPr>
      </w:pPr>
    </w:p>
    <w:p w14:paraId="5FE9FDDA" w14:textId="50902546" w:rsidR="003F134F" w:rsidRPr="00412FBA" w:rsidRDefault="006A2295" w:rsidP="00095C5B">
      <w:pPr>
        <w:pStyle w:val="NoSpacing"/>
        <w:spacing w:line="276" w:lineRule="auto"/>
        <w:jc w:val="both"/>
        <w:rPr>
          <w:rFonts w:ascii="Book Antiqua" w:hAnsi="Book Antiqua"/>
          <w:lang w:val="es-ES"/>
        </w:rPr>
      </w:pPr>
      <w:r>
        <w:rPr>
          <w:rFonts w:ascii="Book Antiqua" w:hAnsi="Book Antiqua"/>
          <w:lang w:val="es-ES"/>
        </w:rPr>
        <w:t>Asimismo</w:t>
      </w:r>
      <w:r w:rsidR="00E73B99" w:rsidRPr="00412FBA">
        <w:rPr>
          <w:rFonts w:ascii="Book Antiqua" w:hAnsi="Book Antiqua"/>
          <w:lang w:val="es-ES"/>
        </w:rPr>
        <w:t>, esta Ilustre Comisi</w:t>
      </w:r>
      <w:r w:rsidR="002C7C62" w:rsidRPr="00412FBA">
        <w:rPr>
          <w:rFonts w:ascii="Book Antiqua" w:hAnsi="Book Antiqua"/>
          <w:lang w:val="es-ES"/>
        </w:rPr>
        <w:t xml:space="preserve">ón examinó </w:t>
      </w:r>
      <w:r w:rsidR="00884FDA" w:rsidRPr="00412FBA">
        <w:rPr>
          <w:rFonts w:ascii="Book Antiqua" w:hAnsi="Book Antiqua"/>
          <w:lang w:val="es-ES"/>
        </w:rPr>
        <w:t xml:space="preserve">el Informe Positivo de la medida rendido por la Cámara de Representantes, así como el Entirillado Electrónico de la medida. </w:t>
      </w:r>
    </w:p>
    <w:p w14:paraId="0F1215D6" w14:textId="77777777" w:rsidR="00095C5B" w:rsidRPr="00412FBA" w:rsidRDefault="00095C5B" w:rsidP="00095C5B">
      <w:pPr>
        <w:pStyle w:val="NoSpacing"/>
        <w:spacing w:line="276" w:lineRule="auto"/>
        <w:jc w:val="both"/>
        <w:rPr>
          <w:rFonts w:ascii="Book Antiqua" w:hAnsi="Book Antiqua"/>
          <w:lang w:val="es-ES"/>
        </w:rPr>
      </w:pPr>
    </w:p>
    <w:p w14:paraId="43DC6B17" w14:textId="77777777" w:rsidR="00095C5B" w:rsidRPr="00412FBA" w:rsidRDefault="00095C5B" w:rsidP="00095C5B">
      <w:pPr>
        <w:pStyle w:val="NoSpacing"/>
        <w:spacing w:line="276" w:lineRule="auto"/>
        <w:jc w:val="both"/>
        <w:rPr>
          <w:rFonts w:ascii="Book Antiqua" w:hAnsi="Book Antiqua"/>
          <w:lang w:val="es-ES"/>
        </w:rPr>
      </w:pPr>
      <w:r w:rsidRPr="00412FBA">
        <w:rPr>
          <w:rFonts w:ascii="Book Antiqua" w:hAnsi="Book Antiqua"/>
          <w:lang w:val="es-ES"/>
        </w:rPr>
        <w:t xml:space="preserve">A continuación, presentaremos un resumen de los argumentos y comentarios esbozados por las diferentes agencias y entidades consultadas durante el proceso de evaluación de la medida en referencia.  </w:t>
      </w:r>
    </w:p>
    <w:p w14:paraId="615BEE28" w14:textId="5D051FFB" w:rsidR="00095C5B" w:rsidRPr="00412FBA" w:rsidRDefault="00095C5B"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lastRenderedPageBreak/>
        <w:t>DEPARTAMENTO DE SALUD</w:t>
      </w:r>
    </w:p>
    <w:p w14:paraId="76B06194" w14:textId="77777777" w:rsidR="00E00722" w:rsidRPr="00412FBA" w:rsidRDefault="00E00722" w:rsidP="00095C5B">
      <w:pPr>
        <w:spacing w:after="0" w:line="276" w:lineRule="auto"/>
        <w:jc w:val="center"/>
        <w:rPr>
          <w:rFonts w:ascii="Book Antiqua" w:eastAsia="Times New Roman" w:hAnsi="Book Antiqua" w:cs="Times New Roman"/>
          <w:b/>
          <w:sz w:val="24"/>
          <w:szCs w:val="24"/>
          <w:lang w:val="es-ES"/>
        </w:rPr>
      </w:pPr>
    </w:p>
    <w:p w14:paraId="1ECC6EBE" w14:textId="3DA4CE37" w:rsidR="00095C5B" w:rsidRPr="00412FBA" w:rsidRDefault="00095C5B" w:rsidP="00095C5B">
      <w:pPr>
        <w:spacing w:after="0" w:line="276" w:lineRule="auto"/>
        <w:jc w:val="both"/>
        <w:rPr>
          <w:rFonts w:ascii="Book Antiqua" w:eastAsia="Calibri" w:hAnsi="Book Antiqua"/>
          <w:kern w:val="2"/>
          <w:sz w:val="24"/>
          <w:szCs w:val="24"/>
          <w:lang w:val="es-ES"/>
          <w14:ligatures w14:val="standardContextual"/>
        </w:rPr>
      </w:pPr>
      <w:r w:rsidRPr="00412FBA">
        <w:rPr>
          <w:rFonts w:ascii="Book Antiqua" w:eastAsia="Times New Roman" w:hAnsi="Book Antiqua" w:cs="Times New Roman"/>
          <w:bCs/>
          <w:sz w:val="24"/>
          <w:szCs w:val="24"/>
          <w:lang w:val="es-ES"/>
        </w:rPr>
        <w:t>Luego de examinar la pieza legislativa de referencia, el</w:t>
      </w:r>
      <w:r w:rsidRPr="00412FBA">
        <w:rPr>
          <w:rFonts w:ascii="Book Antiqua" w:eastAsia="Times New Roman" w:hAnsi="Book Antiqua" w:cs="Times New Roman"/>
          <w:b/>
          <w:sz w:val="24"/>
          <w:szCs w:val="24"/>
          <w:lang w:val="es-ES"/>
        </w:rPr>
        <w:t xml:space="preserve"> Departamento de Salud </w:t>
      </w:r>
      <w:r w:rsidRPr="00412FBA">
        <w:rPr>
          <w:rFonts w:ascii="Book Antiqua" w:eastAsia="Times New Roman" w:hAnsi="Book Antiqua" w:cs="Times New Roman"/>
          <w:bCs/>
          <w:sz w:val="24"/>
          <w:szCs w:val="24"/>
          <w:lang w:val="es-ES"/>
        </w:rPr>
        <w:t xml:space="preserve">presentó su Memorial Explicativo por conducto de su </w:t>
      </w:r>
      <w:proofErr w:type="gramStart"/>
      <w:r w:rsidRPr="00412FBA">
        <w:rPr>
          <w:rFonts w:ascii="Book Antiqua" w:eastAsia="Times New Roman" w:hAnsi="Book Antiqua" w:cs="Times New Roman"/>
          <w:bCs/>
          <w:sz w:val="24"/>
          <w:szCs w:val="24"/>
          <w:lang w:val="es-ES"/>
        </w:rPr>
        <w:t>Secretario</w:t>
      </w:r>
      <w:proofErr w:type="gramEnd"/>
      <w:r w:rsidRPr="00412FBA">
        <w:rPr>
          <w:rFonts w:ascii="Book Antiqua" w:eastAsia="Times New Roman" w:hAnsi="Book Antiqua" w:cs="Times New Roman"/>
          <w:bCs/>
          <w:sz w:val="24"/>
          <w:szCs w:val="24"/>
          <w:lang w:val="es-ES"/>
        </w:rPr>
        <w:t xml:space="preserve">, Dr. Victor </w:t>
      </w:r>
      <w:r w:rsidR="00A80DF3" w:rsidRPr="00412FBA">
        <w:rPr>
          <w:rFonts w:ascii="Book Antiqua" w:eastAsia="Times New Roman" w:hAnsi="Book Antiqua" w:cs="Times New Roman"/>
          <w:bCs/>
          <w:sz w:val="24"/>
          <w:szCs w:val="24"/>
          <w:lang w:val="es-ES"/>
        </w:rPr>
        <w:t xml:space="preserve">M. </w:t>
      </w:r>
      <w:r w:rsidRPr="00412FBA">
        <w:rPr>
          <w:rFonts w:ascii="Book Antiqua" w:eastAsia="Times New Roman" w:hAnsi="Book Antiqua" w:cs="Times New Roman"/>
          <w:bCs/>
          <w:sz w:val="24"/>
          <w:szCs w:val="24"/>
          <w:lang w:val="es-ES"/>
        </w:rPr>
        <w:t xml:space="preserve">Ramos Otero, </w:t>
      </w:r>
      <w:r w:rsidRPr="00412FBA">
        <w:rPr>
          <w:rFonts w:ascii="Book Antiqua" w:eastAsia="Calibri" w:hAnsi="Book Antiqua" w:cs="Times New Roman"/>
          <w:kern w:val="2"/>
          <w:sz w:val="24"/>
          <w:szCs w:val="24"/>
          <w:lang w:val="es-ES"/>
          <w14:ligatures w14:val="standardContextual"/>
        </w:rPr>
        <w:t>expresándose a favor de la aprobación de la medida, sujeto a la incorporación de enmiendas.</w:t>
      </w:r>
      <w:r w:rsidRPr="00412FBA">
        <w:rPr>
          <w:rFonts w:ascii="Book Antiqua" w:eastAsia="Calibri" w:hAnsi="Book Antiqua"/>
          <w:kern w:val="2"/>
          <w:sz w:val="24"/>
          <w:szCs w:val="24"/>
          <w:lang w:val="es-ES"/>
          <w14:ligatures w14:val="standardContextual"/>
        </w:rPr>
        <w:t xml:space="preserve"> </w:t>
      </w:r>
    </w:p>
    <w:p w14:paraId="70C08F58" w14:textId="77777777" w:rsidR="00A5106F" w:rsidRPr="00412FBA" w:rsidRDefault="00A5106F" w:rsidP="00095C5B">
      <w:pPr>
        <w:spacing w:after="0" w:line="276" w:lineRule="auto"/>
        <w:jc w:val="both"/>
        <w:rPr>
          <w:rFonts w:ascii="Book Antiqua" w:eastAsia="Calibri" w:hAnsi="Book Antiqua"/>
          <w:kern w:val="2"/>
          <w:sz w:val="24"/>
          <w:szCs w:val="24"/>
          <w:lang w:val="es-ES"/>
          <w14:ligatures w14:val="standardContextual"/>
        </w:rPr>
      </w:pPr>
    </w:p>
    <w:p w14:paraId="523833BA" w14:textId="1F00CCAC" w:rsidR="00A5106F" w:rsidRPr="00412FBA" w:rsidRDefault="00F14858" w:rsidP="004E1F89">
      <w:pPr>
        <w:spacing w:line="276" w:lineRule="auto"/>
        <w:contextualSpacing/>
        <w:jc w:val="both"/>
        <w:rPr>
          <w:rFonts w:ascii="Book Antiqua" w:hAnsi="Book Antiqua" w:cs="Times New Roman"/>
          <w:sz w:val="24"/>
          <w:szCs w:val="24"/>
          <w:lang w:val="es-PR"/>
        </w:rPr>
      </w:pPr>
      <w:r w:rsidRPr="00412FBA">
        <w:rPr>
          <w:rFonts w:ascii="Book Antiqua" w:hAnsi="Book Antiqua" w:cs="Times New Roman"/>
          <w:sz w:val="24"/>
          <w:szCs w:val="24"/>
          <w:lang w:val="es-US"/>
        </w:rPr>
        <w:t xml:space="preserve">Explicó, </w:t>
      </w:r>
      <w:r w:rsidR="0054134F" w:rsidRPr="00412FBA">
        <w:rPr>
          <w:rFonts w:ascii="Book Antiqua" w:hAnsi="Book Antiqua" w:cs="Times New Roman"/>
          <w:sz w:val="24"/>
          <w:szCs w:val="24"/>
          <w:lang w:val="es-US"/>
        </w:rPr>
        <w:t>los primeros dos objetivos</w:t>
      </w:r>
      <w:r w:rsidR="00A5106F" w:rsidRPr="00412FBA">
        <w:rPr>
          <w:rFonts w:ascii="Book Antiqua" w:hAnsi="Book Antiqua" w:cs="Times New Roman"/>
          <w:sz w:val="24"/>
          <w:szCs w:val="24"/>
          <w:lang w:val="es-US"/>
        </w:rPr>
        <w:t xml:space="preserve"> del P</w:t>
      </w:r>
      <w:r w:rsidR="00C63B45" w:rsidRPr="00412FBA">
        <w:rPr>
          <w:rFonts w:ascii="Book Antiqua" w:hAnsi="Book Antiqua" w:cs="Times New Roman"/>
          <w:sz w:val="24"/>
          <w:szCs w:val="24"/>
          <w:lang w:val="es-US"/>
        </w:rPr>
        <w:t xml:space="preserve">royecto </w:t>
      </w:r>
      <w:r w:rsidR="00A5106F" w:rsidRPr="00412FBA">
        <w:rPr>
          <w:rFonts w:ascii="Book Antiqua" w:hAnsi="Book Antiqua" w:cs="Times New Roman"/>
          <w:sz w:val="24"/>
          <w:szCs w:val="24"/>
          <w:lang w:val="es-US"/>
        </w:rPr>
        <w:t>de la C</w:t>
      </w:r>
      <w:r w:rsidR="00C63B45" w:rsidRPr="00412FBA">
        <w:rPr>
          <w:rFonts w:ascii="Book Antiqua" w:hAnsi="Book Antiqua" w:cs="Times New Roman"/>
          <w:sz w:val="24"/>
          <w:szCs w:val="24"/>
          <w:lang w:val="es-US"/>
        </w:rPr>
        <w:t>ámara</w:t>
      </w:r>
      <w:r w:rsidR="00A5106F" w:rsidRPr="00412FBA">
        <w:rPr>
          <w:rFonts w:ascii="Book Antiqua" w:hAnsi="Book Antiqua" w:cs="Times New Roman"/>
          <w:sz w:val="24"/>
          <w:szCs w:val="24"/>
          <w:lang w:val="es-US"/>
        </w:rPr>
        <w:t xml:space="preserve"> 1 </w:t>
      </w:r>
      <w:r w:rsidRPr="00412FBA">
        <w:rPr>
          <w:rFonts w:ascii="Book Antiqua" w:hAnsi="Book Antiqua" w:cs="Times New Roman"/>
          <w:sz w:val="24"/>
          <w:szCs w:val="24"/>
          <w:lang w:val="es-US"/>
        </w:rPr>
        <w:t>los cuales son</w:t>
      </w:r>
      <w:r w:rsidR="0054134F" w:rsidRPr="00412FBA">
        <w:rPr>
          <w:rFonts w:ascii="Book Antiqua" w:hAnsi="Book Antiqua" w:cs="Times New Roman"/>
          <w:sz w:val="24"/>
          <w:szCs w:val="24"/>
          <w:lang w:val="es-US"/>
        </w:rPr>
        <w:t>:</w:t>
      </w:r>
      <w:r w:rsidRPr="00412FBA">
        <w:rPr>
          <w:rFonts w:ascii="Book Antiqua" w:hAnsi="Book Antiqua" w:cs="Times New Roman"/>
          <w:sz w:val="24"/>
          <w:szCs w:val="24"/>
          <w:lang w:val="es-US"/>
        </w:rPr>
        <w:t xml:space="preserve"> </w:t>
      </w:r>
      <w:r w:rsidR="00A5106F" w:rsidRPr="00412FBA">
        <w:rPr>
          <w:rFonts w:ascii="Book Antiqua" w:hAnsi="Book Antiqua" w:cs="Times New Roman"/>
          <w:sz w:val="24"/>
          <w:szCs w:val="24"/>
          <w:lang w:val="es-PR"/>
        </w:rPr>
        <w:t>reducir la muestra de trecientos (300) medicamentos a cincuenta (50) medicamentos y aumentar el periodo de presentación de un periodo mensual a cada noventa (90) días</w:t>
      </w:r>
      <w:r w:rsidRPr="00412FBA">
        <w:rPr>
          <w:rFonts w:ascii="Book Antiqua" w:hAnsi="Book Antiqua" w:cs="Times New Roman"/>
          <w:sz w:val="24"/>
          <w:szCs w:val="24"/>
          <w:lang w:val="es-PR"/>
        </w:rPr>
        <w:t>,</w:t>
      </w:r>
      <w:r w:rsidR="00A5106F" w:rsidRPr="00412FBA">
        <w:rPr>
          <w:rFonts w:ascii="Book Antiqua" w:hAnsi="Book Antiqua" w:cs="Times New Roman"/>
          <w:sz w:val="24"/>
          <w:szCs w:val="24"/>
          <w:lang w:val="es-PR"/>
        </w:rPr>
        <w:t xml:space="preserve"> </w:t>
      </w:r>
      <w:r w:rsidRPr="00412FBA">
        <w:rPr>
          <w:rFonts w:ascii="Book Antiqua" w:hAnsi="Book Antiqua" w:cs="Times New Roman"/>
          <w:sz w:val="24"/>
          <w:szCs w:val="24"/>
          <w:lang w:val="es-PR"/>
        </w:rPr>
        <w:t>se</w:t>
      </w:r>
      <w:r w:rsidR="00A5106F" w:rsidRPr="00412FBA">
        <w:rPr>
          <w:rFonts w:ascii="Book Antiqua" w:hAnsi="Book Antiqua" w:cs="Times New Roman"/>
          <w:sz w:val="24"/>
          <w:szCs w:val="24"/>
          <w:lang w:val="es-PR"/>
        </w:rPr>
        <w:t xml:space="preserve"> busca</w:t>
      </w:r>
      <w:r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 xml:space="preserve">mediante una guía de precios, ayudar a los consumidores a conseguir los precios más bajos de sus medicamentos recetados por farmacia. </w:t>
      </w:r>
      <w:r w:rsidR="0054134F" w:rsidRPr="00412FBA">
        <w:rPr>
          <w:rFonts w:ascii="Book Antiqua" w:hAnsi="Book Antiqua" w:cs="Times New Roman"/>
          <w:sz w:val="24"/>
          <w:szCs w:val="24"/>
          <w:lang w:val="es-PR"/>
        </w:rPr>
        <w:t>Planteó que, l</w:t>
      </w:r>
      <w:r w:rsidR="00A5106F" w:rsidRPr="00412FBA">
        <w:rPr>
          <w:rFonts w:ascii="Book Antiqua" w:hAnsi="Book Antiqua" w:cs="Times New Roman"/>
          <w:sz w:val="24"/>
          <w:szCs w:val="24"/>
          <w:lang w:val="es-PR"/>
        </w:rPr>
        <w:t xml:space="preserve">a publicación de la información, un mes más tarde, de por sí, no es necesariamente la información más actualizada o real. Sin embargo, </w:t>
      </w:r>
      <w:r w:rsidRPr="00412FBA">
        <w:rPr>
          <w:rFonts w:ascii="Book Antiqua" w:hAnsi="Book Antiqua" w:cs="Times New Roman"/>
          <w:sz w:val="24"/>
          <w:szCs w:val="24"/>
          <w:lang w:val="es-PR"/>
        </w:rPr>
        <w:t xml:space="preserve">sostuvo, que </w:t>
      </w:r>
      <w:r w:rsidR="00A5106F" w:rsidRPr="00412FBA">
        <w:rPr>
          <w:rFonts w:ascii="Book Antiqua" w:hAnsi="Book Antiqua" w:cs="Times New Roman"/>
          <w:sz w:val="24"/>
          <w:szCs w:val="24"/>
          <w:lang w:val="es-PR"/>
        </w:rPr>
        <w:t>el aumentar el periodo de actualización de la información de precios a cada noventa (90) días</w:t>
      </w:r>
      <w:r w:rsidR="00805A97" w:rsidRPr="00412FBA">
        <w:rPr>
          <w:rFonts w:ascii="Book Antiqua" w:hAnsi="Book Antiqua" w:cs="Times New Roman"/>
          <w:sz w:val="24"/>
          <w:szCs w:val="24"/>
          <w:lang w:val="es-PR"/>
        </w:rPr>
        <w:t>,</w:t>
      </w:r>
      <w:r w:rsidR="00A5106F" w:rsidRPr="00412FBA">
        <w:rPr>
          <w:rFonts w:ascii="Book Antiqua" w:hAnsi="Book Antiqua" w:cs="Times New Roman"/>
          <w:sz w:val="24"/>
          <w:szCs w:val="24"/>
          <w:lang w:val="es-PR"/>
        </w:rPr>
        <w:t xml:space="preserve"> aparenta ser contradictoria al propósito del estatuto que se busca enmendar.</w:t>
      </w:r>
      <w:r w:rsidR="00E01BB4" w:rsidRPr="00412FBA">
        <w:rPr>
          <w:rFonts w:ascii="Book Antiqua" w:hAnsi="Book Antiqua" w:cs="Times New Roman"/>
          <w:sz w:val="24"/>
          <w:szCs w:val="24"/>
          <w:lang w:val="es-PR"/>
        </w:rPr>
        <w:t xml:space="preserve"> Asimismo, añadió, </w:t>
      </w:r>
      <w:r w:rsidR="00A5106F" w:rsidRPr="00412FBA">
        <w:rPr>
          <w:rFonts w:ascii="Book Antiqua" w:hAnsi="Book Antiqua" w:cs="Times New Roman"/>
          <w:sz w:val="24"/>
          <w:szCs w:val="24"/>
          <w:lang w:val="es-PR"/>
        </w:rPr>
        <w:t xml:space="preserve">que la mayoría </w:t>
      </w:r>
      <w:r w:rsidR="00E01BB4" w:rsidRPr="00412FBA">
        <w:rPr>
          <w:rFonts w:ascii="Book Antiqua" w:hAnsi="Book Antiqua" w:cs="Times New Roman"/>
          <w:sz w:val="24"/>
          <w:szCs w:val="24"/>
          <w:lang w:val="es-PR"/>
        </w:rPr>
        <w:t xml:space="preserve">de </w:t>
      </w:r>
      <w:r w:rsidR="00A5106F" w:rsidRPr="00412FBA">
        <w:rPr>
          <w:rFonts w:ascii="Book Antiqua" w:hAnsi="Book Antiqua" w:cs="Times New Roman"/>
          <w:sz w:val="24"/>
          <w:szCs w:val="24"/>
          <w:lang w:val="es-PR"/>
        </w:rPr>
        <w:t>las farmacias en Puerto Rico tienen sistemas computadorizados para procesar, facturar y despachar sus recetas</w:t>
      </w:r>
      <w:r w:rsidR="00C63B45" w:rsidRPr="00412FBA">
        <w:rPr>
          <w:rFonts w:ascii="Book Antiqua" w:hAnsi="Book Antiqua" w:cs="Times New Roman"/>
          <w:sz w:val="24"/>
          <w:szCs w:val="24"/>
          <w:lang w:val="es-PR"/>
        </w:rPr>
        <w:t>,</w:t>
      </w:r>
      <w:r w:rsidR="00675BC8" w:rsidRPr="00412FBA">
        <w:rPr>
          <w:rFonts w:ascii="Book Antiqua" w:hAnsi="Book Antiqua" w:cs="Times New Roman"/>
          <w:sz w:val="24"/>
          <w:szCs w:val="24"/>
          <w:lang w:val="es-PR"/>
        </w:rPr>
        <w:t xml:space="preserve"> y que </w:t>
      </w:r>
      <w:r w:rsidR="00A5106F" w:rsidRPr="00412FBA">
        <w:rPr>
          <w:rFonts w:ascii="Book Antiqua" w:hAnsi="Book Antiqua" w:cs="Times New Roman"/>
          <w:sz w:val="24"/>
          <w:szCs w:val="24"/>
          <w:lang w:val="es-PR"/>
        </w:rPr>
        <w:t xml:space="preserve">tienen la capacidad de programar sus sistemas de computadoras para que se envíen reportes automáticos con la información requerida incluyendo la cantidad y la frecuencia de la misma. </w:t>
      </w:r>
    </w:p>
    <w:p w14:paraId="51254EDF" w14:textId="77777777" w:rsidR="00A5106F" w:rsidRPr="00412FBA" w:rsidRDefault="00A5106F" w:rsidP="004E1F89">
      <w:pPr>
        <w:spacing w:line="276" w:lineRule="auto"/>
        <w:contextualSpacing/>
        <w:jc w:val="both"/>
        <w:rPr>
          <w:rFonts w:ascii="Book Antiqua" w:hAnsi="Book Antiqua" w:cs="Times New Roman"/>
          <w:sz w:val="24"/>
          <w:szCs w:val="24"/>
          <w:lang w:val="es-PR"/>
        </w:rPr>
      </w:pPr>
    </w:p>
    <w:p w14:paraId="1F4F94DC" w14:textId="27C36BB8" w:rsidR="00A5106F" w:rsidRPr="00412FBA" w:rsidRDefault="00A5106F" w:rsidP="004E1F89">
      <w:pPr>
        <w:spacing w:line="276" w:lineRule="auto"/>
        <w:contextualSpacing/>
        <w:jc w:val="both"/>
        <w:rPr>
          <w:rFonts w:ascii="Book Antiqua" w:hAnsi="Book Antiqua" w:cs="Times New Roman"/>
          <w:sz w:val="24"/>
          <w:szCs w:val="24"/>
          <w:lang w:val="es-PR"/>
        </w:rPr>
      </w:pPr>
      <w:r w:rsidRPr="00412FBA">
        <w:rPr>
          <w:rFonts w:ascii="Book Antiqua" w:hAnsi="Book Antiqua" w:cs="Times New Roman"/>
          <w:sz w:val="24"/>
          <w:szCs w:val="24"/>
          <w:lang w:val="es-PR"/>
        </w:rPr>
        <w:t xml:space="preserve">No obstante lo anterior, </w:t>
      </w:r>
      <w:r w:rsidR="00675BC8" w:rsidRPr="00412FBA">
        <w:rPr>
          <w:rFonts w:ascii="Book Antiqua" w:hAnsi="Book Antiqua" w:cs="Times New Roman"/>
          <w:sz w:val="24"/>
          <w:szCs w:val="24"/>
          <w:lang w:val="es-PR"/>
        </w:rPr>
        <w:t xml:space="preserve">expuso, que </w:t>
      </w:r>
      <w:r w:rsidRPr="00412FBA">
        <w:rPr>
          <w:rFonts w:ascii="Book Antiqua" w:hAnsi="Book Antiqua" w:cs="Times New Roman"/>
          <w:sz w:val="24"/>
          <w:szCs w:val="24"/>
          <w:lang w:val="es-PR"/>
        </w:rPr>
        <w:t>actualmente</w:t>
      </w:r>
      <w:r w:rsidR="00675BC8" w:rsidRPr="00412FBA">
        <w:rPr>
          <w:rFonts w:ascii="Book Antiqua" w:hAnsi="Book Antiqua" w:cs="Times New Roman"/>
          <w:sz w:val="24"/>
          <w:szCs w:val="24"/>
          <w:lang w:val="es-PR"/>
        </w:rPr>
        <w:t xml:space="preserve"> </w:t>
      </w:r>
      <w:r w:rsidRPr="00412FBA">
        <w:rPr>
          <w:rFonts w:ascii="Book Antiqua" w:hAnsi="Book Antiqua" w:cs="Times New Roman"/>
          <w:sz w:val="24"/>
          <w:szCs w:val="24"/>
          <w:lang w:val="es-PR"/>
        </w:rPr>
        <w:t xml:space="preserve">el Reglamento Núm. 8703 de 18 de febrero de 2016, según enmendado, conocido como el “Reglamento del Secretario de Salud Núm. 156 para la Operación de los Establecimientos Dedicados a la Manufactura, Distribución y Dispensación de Medicamentos en Puerto Rico”, requiere que “[l]as farmacias [coloquen] en un sitio visible y accesible a los pacientes una lista de no menos de veinticinco (25) medicamentos de uso más frecuente con sus </w:t>
      </w:r>
      <w:proofErr w:type="spellStart"/>
      <w:r w:rsidRPr="00412FBA">
        <w:rPr>
          <w:rFonts w:ascii="Book Antiqua" w:hAnsi="Book Antiqua" w:cs="Times New Roman"/>
          <w:sz w:val="24"/>
          <w:szCs w:val="24"/>
          <w:lang w:val="es-PR"/>
        </w:rPr>
        <w:t>bioequivalentes</w:t>
      </w:r>
      <w:proofErr w:type="spellEnd"/>
      <w:r w:rsidRPr="00412FBA">
        <w:rPr>
          <w:rFonts w:ascii="Book Antiqua" w:hAnsi="Book Antiqua" w:cs="Times New Roman"/>
          <w:sz w:val="24"/>
          <w:szCs w:val="24"/>
          <w:lang w:val="es-PR"/>
        </w:rPr>
        <w:t xml:space="preserve"> y sus precios”</w:t>
      </w:r>
      <w:r w:rsidR="00C63B45" w:rsidRPr="00412FBA">
        <w:rPr>
          <w:rFonts w:ascii="Book Antiqua" w:hAnsi="Book Antiqua" w:cs="Times New Roman"/>
          <w:sz w:val="24"/>
          <w:szCs w:val="24"/>
          <w:lang w:val="es-PR"/>
        </w:rPr>
        <w:t xml:space="preserve"> </w:t>
      </w:r>
      <w:r w:rsidRPr="00412FBA">
        <w:rPr>
          <w:rFonts w:ascii="Book Antiqua" w:hAnsi="Book Antiqua" w:cs="Times New Roman"/>
          <w:sz w:val="24"/>
          <w:szCs w:val="24"/>
          <w:lang w:val="es-PR"/>
        </w:rPr>
        <w:t xml:space="preserve">por lo que aumentar la cantidad a cincuenta, no debe traducirse en un requerimiento oneroso a las farmacias. </w:t>
      </w:r>
    </w:p>
    <w:p w14:paraId="4B0E7936" w14:textId="77777777" w:rsidR="00A5106F" w:rsidRPr="00412FBA" w:rsidRDefault="00A5106F" w:rsidP="004E1F89">
      <w:pPr>
        <w:spacing w:line="276" w:lineRule="auto"/>
        <w:contextualSpacing/>
        <w:jc w:val="both"/>
        <w:rPr>
          <w:rFonts w:ascii="Book Antiqua" w:hAnsi="Book Antiqua" w:cs="Times New Roman"/>
          <w:sz w:val="24"/>
          <w:szCs w:val="24"/>
          <w:lang w:val="es-PR"/>
        </w:rPr>
      </w:pPr>
    </w:p>
    <w:p w14:paraId="054CFCCA" w14:textId="053AB606" w:rsidR="00A5106F" w:rsidRPr="00412FBA" w:rsidRDefault="004B0D77" w:rsidP="004E1F89">
      <w:pPr>
        <w:spacing w:line="276" w:lineRule="auto"/>
        <w:contextualSpacing/>
        <w:jc w:val="both"/>
        <w:rPr>
          <w:rFonts w:ascii="Book Antiqua" w:hAnsi="Book Antiqua" w:cs="Times New Roman"/>
          <w:sz w:val="24"/>
          <w:szCs w:val="24"/>
          <w:lang w:val="es-PR"/>
        </w:rPr>
      </w:pPr>
      <w:r w:rsidRPr="00412FBA">
        <w:rPr>
          <w:rFonts w:ascii="Book Antiqua" w:hAnsi="Book Antiqua" w:cs="Times New Roman"/>
          <w:sz w:val="24"/>
          <w:szCs w:val="24"/>
          <w:lang w:val="es-PR"/>
        </w:rPr>
        <w:t xml:space="preserve">Además, mencionó, que </w:t>
      </w:r>
      <w:r w:rsidR="00A5106F" w:rsidRPr="00412FBA">
        <w:rPr>
          <w:rFonts w:ascii="Book Antiqua" w:hAnsi="Book Antiqua" w:cs="Times New Roman"/>
          <w:sz w:val="24"/>
          <w:szCs w:val="24"/>
          <w:lang w:val="es-PR"/>
        </w:rPr>
        <w:t xml:space="preserve">el tercer y cuarto </w:t>
      </w:r>
      <w:r w:rsidR="003F55D5" w:rsidRPr="00412FBA">
        <w:rPr>
          <w:rFonts w:ascii="Book Antiqua" w:hAnsi="Book Antiqua" w:cs="Times New Roman"/>
          <w:sz w:val="24"/>
          <w:szCs w:val="24"/>
          <w:lang w:val="es-PR"/>
        </w:rPr>
        <w:t>objetivo de la medida</w:t>
      </w:r>
      <w:r w:rsidR="00287F64" w:rsidRPr="00412FBA">
        <w:rPr>
          <w:rFonts w:ascii="Book Antiqua" w:hAnsi="Book Antiqua" w:cs="Times New Roman"/>
          <w:sz w:val="24"/>
          <w:szCs w:val="24"/>
          <w:lang w:val="es-PR"/>
        </w:rPr>
        <w:t>,</w:t>
      </w:r>
      <w:r w:rsidR="00434662" w:rsidRPr="00412FBA">
        <w:rPr>
          <w:rFonts w:ascii="Book Antiqua" w:hAnsi="Book Antiqua" w:cs="Times New Roman"/>
          <w:sz w:val="24"/>
          <w:szCs w:val="24"/>
          <w:lang w:val="es-PR"/>
        </w:rPr>
        <w:t xml:space="preserve"> el cual es </w:t>
      </w:r>
      <w:r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condiciona</w:t>
      </w:r>
      <w:r w:rsidR="00287F64" w:rsidRPr="00412FBA">
        <w:rPr>
          <w:rFonts w:ascii="Book Antiqua" w:hAnsi="Book Antiqua" w:cs="Times New Roman"/>
          <w:sz w:val="24"/>
          <w:szCs w:val="24"/>
          <w:lang w:val="es-PR"/>
        </w:rPr>
        <w:t>rlo</w:t>
      </w:r>
      <w:r w:rsidR="00A5106F" w:rsidRPr="00412FBA">
        <w:rPr>
          <w:rFonts w:ascii="Book Antiqua" w:hAnsi="Book Antiqua" w:cs="Times New Roman"/>
          <w:sz w:val="24"/>
          <w:szCs w:val="24"/>
          <w:lang w:val="es-PR"/>
        </w:rPr>
        <w:t xml:space="preserve"> a los pacientes sin cubierta médica cuyo valor al detal sobrepasen los cien (100) dólares y eliminar el criterio sobre “[s]i el medicamento está disponible genéricamente, reportará el precio del medicamento genérico, así como el de marca para el cual dicho genérico sirve de equivalente.]” </w:t>
      </w:r>
      <w:r w:rsidR="00434662" w:rsidRPr="00412FBA">
        <w:rPr>
          <w:rFonts w:ascii="Book Antiqua" w:hAnsi="Book Antiqua" w:cs="Times New Roman"/>
          <w:sz w:val="24"/>
          <w:szCs w:val="24"/>
          <w:lang w:val="es-PR"/>
        </w:rPr>
        <w:t>reiteró</w:t>
      </w:r>
      <w:r w:rsidR="006E32D3" w:rsidRPr="00412FBA">
        <w:rPr>
          <w:rFonts w:ascii="Book Antiqua" w:hAnsi="Book Antiqua" w:cs="Times New Roman"/>
          <w:sz w:val="24"/>
          <w:szCs w:val="24"/>
          <w:lang w:val="es-PR"/>
        </w:rPr>
        <w:t xml:space="preserve"> que </w:t>
      </w:r>
      <w:r w:rsidR="00A5106F" w:rsidRPr="00412FBA">
        <w:rPr>
          <w:rFonts w:ascii="Book Antiqua" w:hAnsi="Book Antiqua" w:cs="Times New Roman"/>
          <w:sz w:val="24"/>
          <w:szCs w:val="24"/>
          <w:lang w:val="es-PR"/>
        </w:rPr>
        <w:t xml:space="preserve">el propósito de la Ley es claro, fomentar la transparencia en el precio de medicamentos recetados para ayudar a los pacientes en general. </w:t>
      </w:r>
      <w:r w:rsidR="003F55D5" w:rsidRPr="00412FBA">
        <w:rPr>
          <w:rFonts w:ascii="Book Antiqua" w:hAnsi="Book Antiqua" w:cs="Times New Roman"/>
          <w:sz w:val="24"/>
          <w:szCs w:val="24"/>
          <w:lang w:val="es-PR"/>
        </w:rPr>
        <w:t>E</w:t>
      </w:r>
      <w:r w:rsidR="00434662" w:rsidRPr="00412FBA">
        <w:rPr>
          <w:rFonts w:ascii="Book Antiqua" w:hAnsi="Book Antiqua" w:cs="Times New Roman"/>
          <w:sz w:val="24"/>
          <w:szCs w:val="24"/>
          <w:lang w:val="es-PR"/>
        </w:rPr>
        <w:t xml:space="preserve">s por esto </w:t>
      </w:r>
      <w:proofErr w:type="gramStart"/>
      <w:r w:rsidR="00434662" w:rsidRPr="00412FBA">
        <w:rPr>
          <w:rFonts w:ascii="Book Antiqua" w:hAnsi="Book Antiqua" w:cs="Times New Roman"/>
          <w:sz w:val="24"/>
          <w:szCs w:val="24"/>
          <w:lang w:val="es-PR"/>
        </w:rPr>
        <w:t>que</w:t>
      </w:r>
      <w:proofErr w:type="gramEnd"/>
      <w:r w:rsidR="00434662" w:rsidRPr="00412FBA">
        <w:rPr>
          <w:rFonts w:ascii="Book Antiqua" w:hAnsi="Book Antiqua" w:cs="Times New Roman"/>
          <w:sz w:val="24"/>
          <w:szCs w:val="24"/>
          <w:lang w:val="es-PR"/>
        </w:rPr>
        <w:t xml:space="preserve"> e</w:t>
      </w:r>
      <w:r w:rsidR="003F55D5" w:rsidRPr="00412FBA">
        <w:rPr>
          <w:rFonts w:ascii="Book Antiqua" w:hAnsi="Book Antiqua" w:cs="Times New Roman"/>
          <w:sz w:val="24"/>
          <w:szCs w:val="24"/>
          <w:lang w:val="es-PR"/>
        </w:rPr>
        <w:t xml:space="preserve">l Departamento de </w:t>
      </w:r>
      <w:r w:rsidR="00D3677C" w:rsidRPr="00412FBA">
        <w:rPr>
          <w:rFonts w:ascii="Book Antiqua" w:hAnsi="Book Antiqua" w:cs="Times New Roman"/>
          <w:sz w:val="24"/>
          <w:szCs w:val="24"/>
          <w:lang w:val="es-PR"/>
        </w:rPr>
        <w:t>S</w:t>
      </w:r>
      <w:r w:rsidR="003F55D5" w:rsidRPr="00412FBA">
        <w:rPr>
          <w:rFonts w:ascii="Book Antiqua" w:hAnsi="Book Antiqua" w:cs="Times New Roman"/>
          <w:sz w:val="24"/>
          <w:szCs w:val="24"/>
          <w:lang w:val="es-PR"/>
        </w:rPr>
        <w:t>alud es de la opinión</w:t>
      </w:r>
      <w:r w:rsidR="00A5106F" w:rsidRPr="00412FBA">
        <w:rPr>
          <w:rFonts w:ascii="Book Antiqua" w:hAnsi="Book Antiqua" w:cs="Times New Roman"/>
          <w:sz w:val="24"/>
          <w:szCs w:val="24"/>
          <w:lang w:val="es-PR"/>
        </w:rPr>
        <w:t xml:space="preserve"> que se deben </w:t>
      </w:r>
      <w:r w:rsidR="00A5106F" w:rsidRPr="00412FBA">
        <w:rPr>
          <w:rFonts w:ascii="Book Antiqua" w:hAnsi="Book Antiqua" w:cs="Times New Roman"/>
          <w:sz w:val="24"/>
          <w:szCs w:val="24"/>
          <w:lang w:val="es-PR"/>
        </w:rPr>
        <w:lastRenderedPageBreak/>
        <w:t>mantener los precios al detal de los medicamentos de marca recetados con más frecuencia que venden las farmacias y de los genéricos que sirven de equivalentes a estos en los casos que aplique</w:t>
      </w:r>
      <w:r w:rsidR="00EF1616"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incluyendo el precio nominal del medicamento en el mercado cuando no es cubierto por algún plan médico</w:t>
      </w:r>
      <w:r w:rsidR="00EF1616"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o al precio a pagar por el paciente que no cuenta con seguro o cubierta médica.</w:t>
      </w:r>
    </w:p>
    <w:p w14:paraId="758A81A2" w14:textId="77777777" w:rsidR="00A5106F" w:rsidRPr="00412FBA" w:rsidRDefault="00A5106F" w:rsidP="004E1F89">
      <w:pPr>
        <w:spacing w:line="276" w:lineRule="auto"/>
        <w:contextualSpacing/>
        <w:jc w:val="both"/>
        <w:rPr>
          <w:rFonts w:ascii="Book Antiqua" w:hAnsi="Book Antiqua" w:cs="Times New Roman"/>
          <w:sz w:val="24"/>
          <w:szCs w:val="24"/>
          <w:lang w:val="es-PR"/>
        </w:rPr>
      </w:pPr>
    </w:p>
    <w:p w14:paraId="1D331B0D" w14:textId="2F444D7D" w:rsidR="00A5106F" w:rsidRPr="00412FBA" w:rsidRDefault="00516B04" w:rsidP="004E1F89">
      <w:pPr>
        <w:spacing w:line="276" w:lineRule="auto"/>
        <w:contextualSpacing/>
        <w:jc w:val="both"/>
        <w:rPr>
          <w:rFonts w:ascii="Book Antiqua" w:hAnsi="Book Antiqua" w:cs="Times New Roman"/>
          <w:sz w:val="24"/>
          <w:szCs w:val="24"/>
          <w:lang w:val="es-PR"/>
        </w:rPr>
      </w:pPr>
      <w:r w:rsidRPr="00412FBA">
        <w:rPr>
          <w:rFonts w:ascii="Book Antiqua" w:hAnsi="Book Antiqua" w:cs="Times New Roman"/>
          <w:sz w:val="24"/>
          <w:szCs w:val="24"/>
          <w:lang w:val="es-PR"/>
        </w:rPr>
        <w:t>En cuanto a</w:t>
      </w:r>
      <w:r w:rsidR="004852FC" w:rsidRPr="00412FBA">
        <w:rPr>
          <w:rFonts w:ascii="Book Antiqua" w:hAnsi="Book Antiqua" w:cs="Times New Roman"/>
          <w:sz w:val="24"/>
          <w:szCs w:val="24"/>
          <w:lang w:val="es-PR"/>
        </w:rPr>
        <w:t xml:space="preserve"> r</w:t>
      </w:r>
      <w:r w:rsidR="00A5106F" w:rsidRPr="00412FBA">
        <w:rPr>
          <w:rFonts w:ascii="Book Antiqua" w:hAnsi="Book Antiqua" w:cs="Times New Roman"/>
          <w:sz w:val="24"/>
          <w:szCs w:val="24"/>
          <w:lang w:val="es-PR"/>
        </w:rPr>
        <w:t xml:space="preserve">equerir el establecimiento de formatos que faciliten el </w:t>
      </w:r>
      <w:r w:rsidRPr="00412FBA">
        <w:rPr>
          <w:rFonts w:ascii="Book Antiqua" w:hAnsi="Book Antiqua" w:cs="Times New Roman"/>
          <w:sz w:val="24"/>
          <w:szCs w:val="24"/>
          <w:lang w:val="es-PR"/>
        </w:rPr>
        <w:t xml:space="preserve">proceso de </w:t>
      </w:r>
      <w:r w:rsidR="00A5106F" w:rsidRPr="00412FBA">
        <w:rPr>
          <w:rFonts w:ascii="Book Antiqua" w:hAnsi="Book Antiqua" w:cs="Times New Roman"/>
          <w:sz w:val="24"/>
          <w:szCs w:val="24"/>
          <w:lang w:val="es-PR"/>
        </w:rPr>
        <w:t xml:space="preserve">someter la </w:t>
      </w:r>
      <w:r w:rsidR="00273620" w:rsidRPr="00412FBA">
        <w:rPr>
          <w:rFonts w:ascii="Book Antiqua" w:hAnsi="Book Antiqua" w:cs="Times New Roman"/>
          <w:sz w:val="24"/>
          <w:szCs w:val="24"/>
          <w:lang w:val="es-PR"/>
        </w:rPr>
        <w:t xml:space="preserve">información, </w:t>
      </w:r>
      <w:r w:rsidRPr="00412FBA">
        <w:rPr>
          <w:rFonts w:ascii="Book Antiqua" w:hAnsi="Book Antiqua" w:cs="Times New Roman"/>
          <w:sz w:val="24"/>
          <w:szCs w:val="24"/>
          <w:lang w:val="es-PR"/>
        </w:rPr>
        <w:t xml:space="preserve">recomendó solicitar la posición de </w:t>
      </w:r>
      <w:r w:rsidR="00273620" w:rsidRPr="00412FBA">
        <w:rPr>
          <w:rFonts w:ascii="Book Antiqua" w:hAnsi="Book Antiqua" w:cs="Times New Roman"/>
          <w:sz w:val="24"/>
          <w:szCs w:val="24"/>
          <w:lang w:val="es-PR"/>
        </w:rPr>
        <w:t xml:space="preserve">DACO y PRITS </w:t>
      </w:r>
      <w:r w:rsidR="00A5106F" w:rsidRPr="00412FBA">
        <w:rPr>
          <w:rFonts w:ascii="Book Antiqua" w:hAnsi="Book Antiqua" w:cs="Times New Roman"/>
          <w:sz w:val="24"/>
          <w:szCs w:val="24"/>
          <w:lang w:val="es-PR"/>
        </w:rPr>
        <w:t>sobre el(los) mejor(es) formato(s) para someter la información</w:t>
      </w:r>
      <w:r w:rsidR="00DF0460" w:rsidRPr="00412FBA">
        <w:rPr>
          <w:rFonts w:ascii="Book Antiqua" w:hAnsi="Book Antiqua" w:cs="Times New Roman"/>
          <w:sz w:val="24"/>
          <w:szCs w:val="24"/>
          <w:lang w:val="es-PR"/>
        </w:rPr>
        <w:t xml:space="preserve"> </w:t>
      </w:r>
      <w:r w:rsidR="00273620" w:rsidRPr="00412FBA">
        <w:rPr>
          <w:rFonts w:ascii="Book Antiqua" w:hAnsi="Book Antiqua" w:cs="Times New Roman"/>
          <w:sz w:val="24"/>
          <w:szCs w:val="24"/>
          <w:lang w:val="es-PR"/>
        </w:rPr>
        <w:t>debido a que la información será recopilada y publicada por dichas agencias.</w:t>
      </w:r>
      <w:r w:rsidR="00BF32C9" w:rsidRPr="00412FBA">
        <w:rPr>
          <w:rFonts w:ascii="Book Antiqua" w:hAnsi="Book Antiqua" w:cs="Times New Roman"/>
          <w:sz w:val="24"/>
          <w:szCs w:val="24"/>
          <w:lang w:val="es-PR"/>
        </w:rPr>
        <w:t xml:space="preserve"> Agreg</w:t>
      </w:r>
      <w:r w:rsidR="00DF0460" w:rsidRPr="00412FBA">
        <w:rPr>
          <w:rFonts w:ascii="Book Antiqua" w:hAnsi="Book Antiqua" w:cs="Times New Roman"/>
          <w:sz w:val="24"/>
          <w:szCs w:val="24"/>
          <w:lang w:val="es-PR"/>
        </w:rPr>
        <w:t>ó,</w:t>
      </w:r>
      <w:r w:rsidR="00A5106F" w:rsidRPr="00412FBA">
        <w:rPr>
          <w:rFonts w:ascii="Book Antiqua" w:hAnsi="Book Antiqua" w:cs="Times New Roman"/>
          <w:sz w:val="24"/>
          <w:szCs w:val="24"/>
          <w:lang w:val="es-PR"/>
        </w:rPr>
        <w:t xml:space="preserve"> que la medida legislativa le requiere al Departamento de Salud colaborar con el DACO a los fines de mantener una muestra de datos estadísticos sobre los precios de los productos más vendidos</w:t>
      </w:r>
      <w:r w:rsidR="009362AF"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 xml:space="preserve">lo cual estaría en conflicto con los deberes y obligaciones </w:t>
      </w:r>
      <w:r w:rsidR="002426F4" w:rsidRPr="00412FBA">
        <w:rPr>
          <w:rFonts w:ascii="Book Antiqua" w:hAnsi="Book Antiqua" w:cs="Times New Roman"/>
          <w:sz w:val="24"/>
          <w:szCs w:val="24"/>
          <w:lang w:val="es-PR"/>
        </w:rPr>
        <w:t>de la Agencia</w:t>
      </w:r>
      <w:r w:rsidR="00A5106F" w:rsidRPr="00412FBA">
        <w:rPr>
          <w:rFonts w:ascii="Book Antiqua" w:hAnsi="Book Antiqua" w:cs="Times New Roman"/>
          <w:sz w:val="24"/>
          <w:szCs w:val="24"/>
          <w:lang w:val="es-PR"/>
        </w:rPr>
        <w:t>, toda vez que éste no regula</w:t>
      </w:r>
      <w:r w:rsidR="009362AF"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 xml:space="preserve">ni verifica precios. </w:t>
      </w:r>
      <w:r w:rsidR="002426F4" w:rsidRPr="00412FBA">
        <w:rPr>
          <w:rFonts w:ascii="Book Antiqua" w:hAnsi="Book Antiqua" w:cs="Times New Roman"/>
          <w:sz w:val="24"/>
          <w:szCs w:val="24"/>
          <w:lang w:val="es-PR"/>
        </w:rPr>
        <w:t>Resalt</w:t>
      </w:r>
      <w:r w:rsidR="00DF0460" w:rsidRPr="00412FBA">
        <w:rPr>
          <w:rFonts w:ascii="Book Antiqua" w:hAnsi="Book Antiqua" w:cs="Times New Roman"/>
          <w:sz w:val="24"/>
          <w:szCs w:val="24"/>
          <w:lang w:val="es-PR"/>
        </w:rPr>
        <w:t>ó,</w:t>
      </w:r>
      <w:r w:rsidR="00A5106F" w:rsidRPr="00412FBA">
        <w:rPr>
          <w:rFonts w:ascii="Book Antiqua" w:hAnsi="Book Antiqua" w:cs="Times New Roman"/>
          <w:sz w:val="24"/>
          <w:szCs w:val="24"/>
          <w:lang w:val="es-PR"/>
        </w:rPr>
        <w:t xml:space="preserve"> que</w:t>
      </w:r>
      <w:r w:rsidR="00DF0460"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 xml:space="preserve">para poder realizar lo anterior, el Departamento de Salud </w:t>
      </w:r>
      <w:r w:rsidR="00455496" w:rsidRPr="00412FBA">
        <w:rPr>
          <w:rFonts w:ascii="Book Antiqua" w:hAnsi="Book Antiqua" w:cs="Times New Roman"/>
          <w:sz w:val="24"/>
          <w:szCs w:val="24"/>
          <w:lang w:val="es-PR"/>
        </w:rPr>
        <w:t>necesitará</w:t>
      </w:r>
      <w:r w:rsidR="00A5106F" w:rsidRPr="00412FBA">
        <w:rPr>
          <w:rFonts w:ascii="Book Antiqua" w:hAnsi="Book Antiqua" w:cs="Times New Roman"/>
          <w:sz w:val="24"/>
          <w:szCs w:val="24"/>
          <w:lang w:val="es-PR"/>
        </w:rPr>
        <w:t xml:space="preserve"> fondos adicionales para obtener la tecnología y personal para tal labor.</w:t>
      </w:r>
    </w:p>
    <w:p w14:paraId="4CA18755" w14:textId="77777777" w:rsidR="00A5106F" w:rsidRPr="00412FBA" w:rsidRDefault="00A5106F" w:rsidP="004E1F89">
      <w:pPr>
        <w:spacing w:line="276" w:lineRule="auto"/>
        <w:contextualSpacing/>
        <w:jc w:val="both"/>
        <w:rPr>
          <w:rFonts w:ascii="Book Antiqua" w:hAnsi="Book Antiqua" w:cs="Times New Roman"/>
          <w:sz w:val="24"/>
          <w:szCs w:val="24"/>
          <w:lang w:val="es-PR"/>
        </w:rPr>
      </w:pPr>
    </w:p>
    <w:p w14:paraId="6BD197E6" w14:textId="606642C3" w:rsidR="00A5106F" w:rsidRPr="00412FBA" w:rsidRDefault="0045346D" w:rsidP="004E1F89">
      <w:pPr>
        <w:spacing w:line="276" w:lineRule="auto"/>
        <w:contextualSpacing/>
        <w:jc w:val="both"/>
        <w:rPr>
          <w:rFonts w:ascii="Book Antiqua" w:hAnsi="Book Antiqua" w:cs="Times New Roman"/>
          <w:sz w:val="24"/>
          <w:szCs w:val="24"/>
          <w:lang w:val="es-PR"/>
        </w:rPr>
      </w:pPr>
      <w:r w:rsidRPr="00412FBA">
        <w:rPr>
          <w:rFonts w:ascii="Book Antiqua" w:hAnsi="Book Antiqua" w:cs="Times New Roman"/>
          <w:sz w:val="24"/>
          <w:szCs w:val="24"/>
          <w:lang w:val="es-PR"/>
        </w:rPr>
        <w:t>Igualmente</w:t>
      </w:r>
      <w:r w:rsidR="00B777A6" w:rsidRPr="00412FBA">
        <w:rPr>
          <w:rFonts w:ascii="Book Antiqua" w:hAnsi="Book Antiqua" w:cs="Times New Roman"/>
          <w:sz w:val="24"/>
          <w:szCs w:val="24"/>
          <w:lang w:val="es-PR"/>
        </w:rPr>
        <w:t>,</w:t>
      </w:r>
      <w:r w:rsidR="00455496" w:rsidRPr="00412FBA">
        <w:rPr>
          <w:rFonts w:ascii="Book Antiqua" w:hAnsi="Book Antiqua" w:cs="Times New Roman"/>
          <w:sz w:val="24"/>
          <w:szCs w:val="24"/>
          <w:lang w:val="es-PR"/>
        </w:rPr>
        <w:t xml:space="preserve"> el Departamento de Salud</w:t>
      </w:r>
      <w:r w:rsidRPr="00412FBA">
        <w:rPr>
          <w:rFonts w:ascii="Book Antiqua" w:hAnsi="Book Antiqua" w:cs="Times New Roman"/>
          <w:sz w:val="24"/>
          <w:szCs w:val="24"/>
          <w:lang w:val="es-PR"/>
        </w:rPr>
        <w:t xml:space="preserve"> propuso, </w:t>
      </w:r>
      <w:r w:rsidR="00455496" w:rsidRPr="00412FBA">
        <w:rPr>
          <w:rFonts w:ascii="Book Antiqua" w:hAnsi="Book Antiqua" w:cs="Times New Roman"/>
          <w:sz w:val="24"/>
          <w:szCs w:val="24"/>
          <w:lang w:val="es-PR"/>
        </w:rPr>
        <w:t>requerir</w:t>
      </w:r>
      <w:r w:rsidR="00A5106F" w:rsidRPr="00412FBA">
        <w:rPr>
          <w:rFonts w:ascii="Book Antiqua" w:hAnsi="Book Antiqua" w:cs="Times New Roman"/>
          <w:sz w:val="24"/>
          <w:szCs w:val="24"/>
          <w:lang w:val="es-PR"/>
        </w:rPr>
        <w:t xml:space="preserve"> al Comité el establecer </w:t>
      </w:r>
      <w:r w:rsidR="00A5106F" w:rsidRPr="00412FBA">
        <w:rPr>
          <w:rFonts w:ascii="Book Antiqua" w:hAnsi="Book Antiqua" w:cs="Times New Roman"/>
          <w:sz w:val="24"/>
          <w:szCs w:val="24"/>
          <w:lang w:val="es-US"/>
        </w:rPr>
        <w:t>las garantías de confidencialidad para el manejo de la información recibida de parte de las farmacias</w:t>
      </w:r>
      <w:r w:rsidRPr="00412FBA">
        <w:rPr>
          <w:rFonts w:ascii="Book Antiqua" w:hAnsi="Book Antiqua" w:cs="Times New Roman"/>
          <w:sz w:val="24"/>
          <w:szCs w:val="24"/>
          <w:lang w:val="es-US"/>
        </w:rPr>
        <w:t xml:space="preserve">. En vista de </w:t>
      </w:r>
      <w:r w:rsidR="00A5106F" w:rsidRPr="00412FBA">
        <w:rPr>
          <w:rFonts w:ascii="Book Antiqua" w:hAnsi="Book Antiqua" w:cs="Times New Roman"/>
          <w:sz w:val="24"/>
          <w:szCs w:val="24"/>
          <w:lang w:val="es-US"/>
        </w:rPr>
        <w:t xml:space="preserve">que la Ley 7-2019 no tiene el propósito de fiscalizar a las farmacias, </w:t>
      </w:r>
      <w:r w:rsidR="00B52294" w:rsidRPr="00412FBA">
        <w:rPr>
          <w:rFonts w:ascii="Book Antiqua" w:hAnsi="Book Antiqua" w:cs="Times New Roman"/>
          <w:sz w:val="24"/>
          <w:szCs w:val="24"/>
          <w:lang w:val="es-US"/>
        </w:rPr>
        <w:t>la Agencia plante</w:t>
      </w:r>
      <w:r w:rsidRPr="00412FBA">
        <w:rPr>
          <w:rFonts w:ascii="Book Antiqua" w:hAnsi="Book Antiqua" w:cs="Times New Roman"/>
          <w:sz w:val="24"/>
          <w:szCs w:val="24"/>
          <w:lang w:val="es-US"/>
        </w:rPr>
        <w:t xml:space="preserve">ó que </w:t>
      </w:r>
      <w:r w:rsidR="00A5106F" w:rsidRPr="00412FBA">
        <w:rPr>
          <w:rFonts w:ascii="Book Antiqua" w:hAnsi="Book Antiqua" w:cs="Times New Roman"/>
          <w:sz w:val="24"/>
          <w:szCs w:val="24"/>
          <w:lang w:val="es-US"/>
        </w:rPr>
        <w:t xml:space="preserve">sería suficiente que la información contenida en los informes publicados se limite al </w:t>
      </w:r>
      <w:r w:rsidR="00A5106F" w:rsidRPr="00412FBA">
        <w:rPr>
          <w:rFonts w:ascii="Book Antiqua" w:hAnsi="Book Antiqua" w:cs="Times New Roman"/>
          <w:sz w:val="24"/>
          <w:szCs w:val="24"/>
          <w:lang w:val="es-PR"/>
        </w:rPr>
        <w:t xml:space="preserve">nombre, dirección, número de teléfono, horario e información del precio de los medicamentos. </w:t>
      </w:r>
    </w:p>
    <w:p w14:paraId="03B677E3" w14:textId="77777777" w:rsidR="00A5106F" w:rsidRPr="00412FBA" w:rsidRDefault="00A5106F" w:rsidP="004E1F89">
      <w:pPr>
        <w:spacing w:line="276" w:lineRule="auto"/>
        <w:contextualSpacing/>
        <w:jc w:val="both"/>
        <w:rPr>
          <w:rFonts w:ascii="Book Antiqua" w:hAnsi="Book Antiqua" w:cs="Times New Roman"/>
          <w:sz w:val="24"/>
          <w:szCs w:val="24"/>
          <w:lang w:val="es-PR"/>
        </w:rPr>
      </w:pPr>
    </w:p>
    <w:p w14:paraId="62BD5275" w14:textId="34D424E8" w:rsidR="00A5106F" w:rsidRPr="00412FBA" w:rsidRDefault="00C56E43" w:rsidP="004340A1">
      <w:pPr>
        <w:spacing w:line="276" w:lineRule="auto"/>
        <w:contextualSpacing/>
        <w:jc w:val="both"/>
        <w:rPr>
          <w:rFonts w:ascii="Book Antiqua" w:hAnsi="Book Antiqua" w:cs="Times New Roman"/>
          <w:bCs/>
          <w:sz w:val="24"/>
          <w:szCs w:val="24"/>
          <w:lang w:val="es-PR"/>
        </w:rPr>
      </w:pPr>
      <w:r w:rsidRPr="00412FBA">
        <w:rPr>
          <w:rFonts w:ascii="Book Antiqua" w:hAnsi="Book Antiqua" w:cs="Times New Roman"/>
          <w:sz w:val="24"/>
          <w:szCs w:val="24"/>
          <w:lang w:val="es-PR"/>
        </w:rPr>
        <w:t>Asimismo,</w:t>
      </w:r>
      <w:r w:rsidR="00A5106F" w:rsidRPr="00412FBA">
        <w:rPr>
          <w:rFonts w:ascii="Book Antiqua" w:hAnsi="Book Antiqua" w:cs="Times New Roman"/>
          <w:sz w:val="24"/>
          <w:szCs w:val="24"/>
          <w:lang w:val="es-PR"/>
        </w:rPr>
        <w:t xml:space="preserve"> </w:t>
      </w:r>
      <w:r w:rsidR="004340A1" w:rsidRPr="00412FBA">
        <w:rPr>
          <w:rFonts w:ascii="Book Antiqua" w:hAnsi="Book Antiqua" w:cs="Times New Roman"/>
          <w:sz w:val="24"/>
          <w:szCs w:val="24"/>
          <w:lang w:val="es-PR"/>
        </w:rPr>
        <w:t>r</w:t>
      </w:r>
      <w:r w:rsidR="00B52294" w:rsidRPr="00412FBA">
        <w:rPr>
          <w:rFonts w:ascii="Book Antiqua" w:hAnsi="Book Antiqua" w:cs="Times New Roman"/>
          <w:sz w:val="24"/>
          <w:szCs w:val="24"/>
          <w:lang w:val="es-PR"/>
        </w:rPr>
        <w:t>ecord</w:t>
      </w:r>
      <w:r w:rsidR="004340A1" w:rsidRPr="00412FBA">
        <w:rPr>
          <w:rFonts w:ascii="Book Antiqua" w:hAnsi="Book Antiqua" w:cs="Times New Roman"/>
          <w:sz w:val="24"/>
          <w:szCs w:val="24"/>
          <w:lang w:val="es-PR"/>
        </w:rPr>
        <w:t>ó que</w:t>
      </w:r>
      <w:r w:rsidR="00F1493B" w:rsidRPr="00412FBA">
        <w:rPr>
          <w:rFonts w:ascii="Book Antiqua" w:hAnsi="Book Antiqua" w:cs="Times New Roman"/>
          <w:sz w:val="24"/>
          <w:szCs w:val="24"/>
          <w:lang w:val="es-PR"/>
        </w:rPr>
        <w:t>,</w:t>
      </w:r>
      <w:r w:rsidR="004340A1" w:rsidRPr="00412FBA">
        <w:rPr>
          <w:rFonts w:ascii="Book Antiqua" w:hAnsi="Book Antiqua" w:cs="Times New Roman"/>
          <w:sz w:val="24"/>
          <w:szCs w:val="24"/>
          <w:lang w:val="es-PR"/>
        </w:rPr>
        <w:t xml:space="preserve"> </w:t>
      </w:r>
      <w:r w:rsidR="00A5106F" w:rsidRPr="00412FBA">
        <w:rPr>
          <w:rFonts w:ascii="Book Antiqua" w:hAnsi="Book Antiqua" w:cs="Times New Roman"/>
          <w:sz w:val="24"/>
          <w:szCs w:val="24"/>
          <w:lang w:val="es-PR"/>
        </w:rPr>
        <w:t xml:space="preserve">del trámite legislativo del proyecto en la Cámara, surge que la </w:t>
      </w:r>
      <w:r w:rsidR="00A5106F" w:rsidRPr="00412FBA">
        <w:rPr>
          <w:rFonts w:ascii="Book Antiqua" w:hAnsi="Book Antiqua" w:cs="Times New Roman"/>
          <w:bCs/>
          <w:sz w:val="24"/>
          <w:szCs w:val="24"/>
          <w:lang w:val="es-PR"/>
        </w:rPr>
        <w:t xml:space="preserve">Administración de Seguros de Salud de Puerto Rico (ASES) y el Departamento de Asuntos del Consumidor (DACO) emitieron comentarios alineados con los del Departamento de Salud. </w:t>
      </w:r>
      <w:r w:rsidR="00FB00C5" w:rsidRPr="00412FBA">
        <w:rPr>
          <w:rFonts w:ascii="Book Antiqua" w:hAnsi="Book Antiqua" w:cs="Times New Roman"/>
          <w:bCs/>
          <w:sz w:val="24"/>
          <w:szCs w:val="24"/>
          <w:lang w:val="es-PR"/>
        </w:rPr>
        <w:t>Enfatizó que</w:t>
      </w:r>
      <w:r w:rsidR="00E07152" w:rsidRPr="00412FBA">
        <w:rPr>
          <w:rFonts w:ascii="Book Antiqua" w:hAnsi="Book Antiqua" w:cs="Times New Roman"/>
          <w:bCs/>
          <w:sz w:val="24"/>
          <w:szCs w:val="24"/>
          <w:lang w:val="es-PR"/>
        </w:rPr>
        <w:t>,</w:t>
      </w:r>
      <w:r w:rsidR="00A5106F" w:rsidRPr="00412FBA">
        <w:rPr>
          <w:rFonts w:ascii="Book Antiqua" w:hAnsi="Book Antiqua" w:cs="Times New Roman"/>
          <w:bCs/>
          <w:sz w:val="24"/>
          <w:szCs w:val="24"/>
          <w:lang w:val="es-PR"/>
        </w:rPr>
        <w:t xml:space="preserve"> DACO se op</w:t>
      </w:r>
      <w:r w:rsidR="00B777A6" w:rsidRPr="00412FBA">
        <w:rPr>
          <w:rFonts w:ascii="Book Antiqua" w:hAnsi="Book Antiqua" w:cs="Times New Roman"/>
          <w:bCs/>
          <w:sz w:val="24"/>
          <w:szCs w:val="24"/>
          <w:lang w:val="es-PR"/>
        </w:rPr>
        <w:t>uso</w:t>
      </w:r>
      <w:r w:rsidR="00A5106F" w:rsidRPr="00412FBA">
        <w:rPr>
          <w:rFonts w:ascii="Book Antiqua" w:hAnsi="Book Antiqua" w:cs="Times New Roman"/>
          <w:bCs/>
          <w:sz w:val="24"/>
          <w:szCs w:val="24"/>
          <w:lang w:val="es-PR"/>
        </w:rPr>
        <w:t xml:space="preserve"> a la medida. Específicamente, DACO </w:t>
      </w:r>
      <w:r w:rsidR="00B777A6" w:rsidRPr="00412FBA">
        <w:rPr>
          <w:rFonts w:ascii="Book Antiqua" w:hAnsi="Book Antiqua" w:cs="Times New Roman"/>
          <w:bCs/>
          <w:sz w:val="24"/>
          <w:szCs w:val="24"/>
          <w:lang w:val="es-PR"/>
        </w:rPr>
        <w:t>recomendó</w:t>
      </w:r>
      <w:r w:rsidR="00A5106F" w:rsidRPr="00412FBA">
        <w:rPr>
          <w:rFonts w:ascii="Book Antiqua" w:hAnsi="Book Antiqua" w:cs="Times New Roman"/>
          <w:bCs/>
          <w:sz w:val="24"/>
          <w:szCs w:val="24"/>
          <w:lang w:val="es-PR"/>
        </w:rPr>
        <w:t xml:space="preserve"> mantener el número actual de al menos 300 medicamentos bajo monitoreo y no limitar el enfoque a aquellos con precios superiores a un umbral arbitrario. También </w:t>
      </w:r>
      <w:r w:rsidR="00B777A6" w:rsidRPr="00412FBA">
        <w:rPr>
          <w:rFonts w:ascii="Book Antiqua" w:hAnsi="Book Antiqua" w:cs="Times New Roman"/>
          <w:bCs/>
          <w:sz w:val="24"/>
          <w:szCs w:val="24"/>
          <w:lang w:val="es-PR"/>
        </w:rPr>
        <w:t>sugirió</w:t>
      </w:r>
      <w:r w:rsidR="00A5106F" w:rsidRPr="00412FBA">
        <w:rPr>
          <w:rFonts w:ascii="Book Antiqua" w:hAnsi="Book Antiqua" w:cs="Times New Roman"/>
          <w:bCs/>
          <w:sz w:val="24"/>
          <w:szCs w:val="24"/>
          <w:lang w:val="es-PR"/>
        </w:rPr>
        <w:t xml:space="preserve"> mantener el período de reporte de 30 días, ya que la fiscalización y el cumplimiento de la Ley 7-2019 tal como está redactada no le resultan onerosos a DACO. </w:t>
      </w:r>
    </w:p>
    <w:p w14:paraId="14112EBE" w14:textId="77777777" w:rsidR="00A5106F" w:rsidRPr="00412FBA" w:rsidRDefault="00A5106F" w:rsidP="004E1F89">
      <w:pPr>
        <w:spacing w:line="276" w:lineRule="auto"/>
        <w:contextualSpacing/>
        <w:jc w:val="both"/>
        <w:rPr>
          <w:rFonts w:ascii="Book Antiqua" w:hAnsi="Book Antiqua" w:cs="Times New Roman"/>
          <w:bCs/>
          <w:sz w:val="24"/>
          <w:szCs w:val="24"/>
          <w:lang w:val="es-PR"/>
        </w:rPr>
      </w:pPr>
    </w:p>
    <w:p w14:paraId="723AF980" w14:textId="0A422FC6" w:rsidR="00A5106F" w:rsidRPr="00412FBA" w:rsidRDefault="00A5106F" w:rsidP="004E1F89">
      <w:pPr>
        <w:spacing w:line="276" w:lineRule="auto"/>
        <w:contextualSpacing/>
        <w:jc w:val="both"/>
        <w:rPr>
          <w:rFonts w:ascii="Book Antiqua" w:hAnsi="Book Antiqua" w:cs="Times New Roman"/>
          <w:sz w:val="24"/>
          <w:szCs w:val="24"/>
          <w:lang w:val="es-PR"/>
        </w:rPr>
      </w:pPr>
      <w:r w:rsidRPr="00412FBA">
        <w:rPr>
          <w:rFonts w:ascii="Book Antiqua" w:hAnsi="Book Antiqua" w:cs="Times New Roman"/>
          <w:bCs/>
          <w:sz w:val="24"/>
          <w:szCs w:val="24"/>
          <w:lang w:val="es-PR"/>
        </w:rPr>
        <w:t>Así las cosas, el Departamento de Salud</w:t>
      </w:r>
      <w:r w:rsidR="00237405" w:rsidRPr="00412FBA">
        <w:rPr>
          <w:rFonts w:ascii="Book Antiqua" w:hAnsi="Book Antiqua" w:cs="Times New Roman"/>
          <w:bCs/>
          <w:sz w:val="24"/>
          <w:szCs w:val="24"/>
          <w:lang w:val="es-PR"/>
        </w:rPr>
        <w:t xml:space="preserve"> coincidió con </w:t>
      </w:r>
      <w:r w:rsidRPr="00412FBA">
        <w:rPr>
          <w:rFonts w:ascii="Book Antiqua" w:hAnsi="Book Antiqua" w:cs="Times New Roman"/>
          <w:bCs/>
          <w:sz w:val="24"/>
          <w:szCs w:val="24"/>
          <w:lang w:val="es-PR"/>
        </w:rPr>
        <w:t>los comentarios de DACO</w:t>
      </w:r>
      <w:r w:rsidR="00237405" w:rsidRPr="00412FBA">
        <w:rPr>
          <w:rFonts w:ascii="Book Antiqua" w:hAnsi="Book Antiqua" w:cs="Times New Roman"/>
          <w:bCs/>
          <w:sz w:val="24"/>
          <w:szCs w:val="24"/>
          <w:lang w:val="es-PR"/>
        </w:rPr>
        <w:t xml:space="preserve"> al ser esta la </w:t>
      </w:r>
      <w:r w:rsidRPr="00412FBA">
        <w:rPr>
          <w:rFonts w:ascii="Book Antiqua" w:hAnsi="Book Antiqua" w:cs="Times New Roman"/>
          <w:bCs/>
          <w:sz w:val="24"/>
          <w:szCs w:val="24"/>
          <w:lang w:val="es-PR"/>
        </w:rPr>
        <w:t>entidad encargada de velar y salvaguardar los derechos de los consumidores</w:t>
      </w:r>
      <w:r w:rsidR="00237405" w:rsidRPr="00412FBA">
        <w:rPr>
          <w:rFonts w:ascii="Book Antiqua" w:hAnsi="Book Antiqua" w:cs="Times New Roman"/>
          <w:bCs/>
          <w:sz w:val="24"/>
          <w:szCs w:val="24"/>
          <w:lang w:val="es-PR"/>
        </w:rPr>
        <w:t>,</w:t>
      </w:r>
      <w:r w:rsidRPr="00412FBA">
        <w:rPr>
          <w:rFonts w:ascii="Book Antiqua" w:hAnsi="Book Antiqua" w:cs="Times New Roman"/>
          <w:bCs/>
          <w:sz w:val="24"/>
          <w:szCs w:val="24"/>
          <w:lang w:val="es-PR"/>
        </w:rPr>
        <w:t xml:space="preserve"> y de recopilar y publicar la información relacionada a los precios de los medicamentos. </w:t>
      </w:r>
      <w:r w:rsidR="00E07152" w:rsidRPr="00412FBA">
        <w:rPr>
          <w:rFonts w:ascii="Book Antiqua" w:hAnsi="Book Antiqua" w:cs="Times New Roman"/>
          <w:sz w:val="24"/>
          <w:szCs w:val="24"/>
          <w:lang w:val="es-PR"/>
        </w:rPr>
        <w:t xml:space="preserve">Esbozó </w:t>
      </w:r>
      <w:r w:rsidR="00E07152" w:rsidRPr="00412FBA">
        <w:rPr>
          <w:rFonts w:ascii="Book Antiqua" w:hAnsi="Book Antiqua" w:cs="Times New Roman"/>
          <w:sz w:val="24"/>
          <w:szCs w:val="24"/>
          <w:lang w:val="es-PR"/>
        </w:rPr>
        <w:lastRenderedPageBreak/>
        <w:t>que, l</w:t>
      </w:r>
      <w:r w:rsidRPr="00412FBA">
        <w:rPr>
          <w:rFonts w:ascii="Book Antiqua" w:hAnsi="Book Antiqua" w:cs="Times New Roman"/>
          <w:sz w:val="24"/>
          <w:szCs w:val="24"/>
          <w:lang w:val="es-PR"/>
        </w:rPr>
        <w:t xml:space="preserve">a finalidad de cualquier enmienda a las leyes relacionadas a la salud pública debe reflejar un efecto positivo en la salud del paciente en Puerto Rico. </w:t>
      </w:r>
    </w:p>
    <w:p w14:paraId="3C3A3D49" w14:textId="77777777" w:rsidR="0030729C" w:rsidRPr="00412FBA" w:rsidRDefault="0030729C" w:rsidP="004E1F89">
      <w:pPr>
        <w:spacing w:line="276" w:lineRule="auto"/>
        <w:contextualSpacing/>
        <w:jc w:val="both"/>
        <w:rPr>
          <w:rFonts w:ascii="Book Antiqua" w:hAnsi="Book Antiqua" w:cs="Times New Roman"/>
          <w:bCs/>
          <w:sz w:val="24"/>
          <w:szCs w:val="24"/>
          <w:lang w:val="es-PR"/>
        </w:rPr>
      </w:pPr>
    </w:p>
    <w:p w14:paraId="23C12C51" w14:textId="1B4EE1D4" w:rsidR="00095C5B" w:rsidRPr="00412FBA" w:rsidRDefault="00A5106F" w:rsidP="004E1F89">
      <w:pPr>
        <w:spacing w:line="276" w:lineRule="auto"/>
        <w:contextualSpacing/>
        <w:jc w:val="both"/>
        <w:rPr>
          <w:rFonts w:ascii="Book Antiqua" w:hAnsi="Book Antiqua" w:cs="Times New Roman"/>
          <w:sz w:val="24"/>
          <w:szCs w:val="24"/>
          <w:lang w:val="es-ES_tradnl"/>
        </w:rPr>
      </w:pPr>
      <w:r w:rsidRPr="00412FBA">
        <w:rPr>
          <w:rFonts w:ascii="Book Antiqua" w:hAnsi="Book Antiqua" w:cs="Times New Roman"/>
          <w:sz w:val="24"/>
          <w:szCs w:val="24"/>
          <w:lang w:val="es-ES_tradnl"/>
        </w:rPr>
        <w:t>Por todo lo antes expresado, el Departamento de Salud endos</w:t>
      </w:r>
      <w:r w:rsidR="00A421C9" w:rsidRPr="00412FBA">
        <w:rPr>
          <w:rFonts w:ascii="Book Antiqua" w:hAnsi="Book Antiqua" w:cs="Times New Roman"/>
          <w:sz w:val="24"/>
          <w:szCs w:val="24"/>
          <w:lang w:val="es-ES_tradnl"/>
        </w:rPr>
        <w:t>ó</w:t>
      </w:r>
      <w:r w:rsidRPr="00412FBA">
        <w:rPr>
          <w:rFonts w:ascii="Book Antiqua" w:hAnsi="Book Antiqua" w:cs="Times New Roman"/>
          <w:sz w:val="24"/>
          <w:szCs w:val="24"/>
          <w:lang w:val="es-ES_tradnl"/>
        </w:rPr>
        <w:t xml:space="preserve"> el Proyecto de la Cámara 1 con las recomendaciones presentadas en </w:t>
      </w:r>
      <w:r w:rsidR="00A421C9" w:rsidRPr="00412FBA">
        <w:rPr>
          <w:rFonts w:ascii="Book Antiqua" w:hAnsi="Book Antiqua" w:cs="Times New Roman"/>
          <w:sz w:val="24"/>
          <w:szCs w:val="24"/>
          <w:lang w:val="es-ES_tradnl"/>
        </w:rPr>
        <w:t>su</w:t>
      </w:r>
      <w:r w:rsidRPr="00412FBA">
        <w:rPr>
          <w:rFonts w:ascii="Book Antiqua" w:hAnsi="Book Antiqua" w:cs="Times New Roman"/>
          <w:sz w:val="24"/>
          <w:szCs w:val="24"/>
          <w:lang w:val="es-ES_tradnl"/>
        </w:rPr>
        <w:t xml:space="preserve"> memorial explicativo.</w:t>
      </w:r>
    </w:p>
    <w:p w14:paraId="1E50EC71" w14:textId="77777777" w:rsidR="00095C5B" w:rsidRPr="00412FBA" w:rsidRDefault="00095C5B" w:rsidP="00095C5B">
      <w:pPr>
        <w:spacing w:after="0" w:line="276" w:lineRule="auto"/>
        <w:jc w:val="both"/>
        <w:rPr>
          <w:rFonts w:ascii="Book Antiqua" w:hAnsi="Book Antiqua"/>
          <w:sz w:val="24"/>
          <w:szCs w:val="24"/>
          <w:lang w:val="es-PR"/>
        </w:rPr>
      </w:pPr>
    </w:p>
    <w:p w14:paraId="218B61C0" w14:textId="56895879" w:rsidR="00095C5B" w:rsidRPr="00412FBA" w:rsidRDefault="00095C5B"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 xml:space="preserve">DEPARTAMENTO DE </w:t>
      </w:r>
      <w:r w:rsidR="002700AE" w:rsidRPr="00412FBA">
        <w:rPr>
          <w:rFonts w:ascii="Book Antiqua" w:eastAsia="Times New Roman" w:hAnsi="Book Antiqua" w:cs="Times New Roman"/>
          <w:b/>
          <w:sz w:val="24"/>
          <w:szCs w:val="24"/>
          <w:lang w:val="es-ES"/>
        </w:rPr>
        <w:t>ASUNTOS DEL CONSUMIDOR (DACO)</w:t>
      </w:r>
    </w:p>
    <w:p w14:paraId="7B31CD27"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4098392B" w14:textId="0234E236" w:rsidR="00095C5B" w:rsidRPr="00412FBA" w:rsidRDefault="00095C5B" w:rsidP="00095C5B">
      <w:pPr>
        <w:pStyle w:val="NoSpacing"/>
        <w:spacing w:line="276" w:lineRule="auto"/>
        <w:jc w:val="both"/>
        <w:rPr>
          <w:rFonts w:ascii="Book Antiqua" w:eastAsia="Calibri" w:hAnsi="Book Antiqua"/>
          <w:kern w:val="2"/>
          <w:szCs w:val="24"/>
          <w:lang w:val="es-ES"/>
          <w14:ligatures w14:val="standardContextual"/>
        </w:rPr>
      </w:pPr>
      <w:r w:rsidRPr="00412FBA">
        <w:rPr>
          <w:rFonts w:ascii="Book Antiqua" w:eastAsia="Calibri" w:hAnsi="Book Antiqua"/>
          <w:kern w:val="2"/>
          <w:szCs w:val="24"/>
          <w:lang w:val="es-ES"/>
          <w14:ligatures w14:val="standardContextual"/>
        </w:rPr>
        <w:t>Esta Ilustre Comisión tuvo la oportunidad de examinar los comentarios presentados por el</w:t>
      </w:r>
      <w:r w:rsidRPr="00412FBA">
        <w:rPr>
          <w:rFonts w:ascii="Book Antiqua" w:eastAsia="Calibri" w:hAnsi="Book Antiqua"/>
          <w:b/>
          <w:bCs/>
          <w:kern w:val="2"/>
          <w:szCs w:val="24"/>
          <w:lang w:val="es-ES"/>
          <w14:ligatures w14:val="standardContextual"/>
        </w:rPr>
        <w:t xml:space="preserve"> Departamento de </w:t>
      </w:r>
      <w:r w:rsidR="002700AE" w:rsidRPr="00412FBA">
        <w:rPr>
          <w:rFonts w:ascii="Book Antiqua" w:eastAsia="Calibri" w:hAnsi="Book Antiqua"/>
          <w:b/>
          <w:bCs/>
          <w:kern w:val="2"/>
          <w:szCs w:val="24"/>
          <w:lang w:val="es-ES"/>
          <w14:ligatures w14:val="standardContextual"/>
        </w:rPr>
        <w:t>Asuntos del Consumidor (DACO)</w:t>
      </w:r>
      <w:r w:rsidRPr="00412FBA">
        <w:rPr>
          <w:rFonts w:ascii="Book Antiqua" w:eastAsia="Calibri" w:hAnsi="Book Antiqua"/>
          <w:b/>
          <w:bCs/>
          <w:kern w:val="2"/>
          <w:szCs w:val="24"/>
          <w:lang w:val="es-ES"/>
          <w14:ligatures w14:val="standardContextual"/>
        </w:rPr>
        <w:t xml:space="preserve"> </w:t>
      </w:r>
      <w:r w:rsidRPr="00412FBA">
        <w:rPr>
          <w:rFonts w:ascii="Book Antiqua" w:eastAsia="Calibri" w:hAnsi="Book Antiqua"/>
          <w:kern w:val="2"/>
          <w:szCs w:val="24"/>
          <w:lang w:val="es-ES"/>
          <w14:ligatures w14:val="standardContextual"/>
        </w:rPr>
        <w:t xml:space="preserve">quien presentó su Memorial Explicativo por conducto de su </w:t>
      </w:r>
      <w:proofErr w:type="gramStart"/>
      <w:r w:rsidRPr="00412FBA">
        <w:rPr>
          <w:rFonts w:ascii="Book Antiqua" w:hAnsi="Book Antiqua"/>
          <w:szCs w:val="24"/>
          <w:lang w:val="es-ES"/>
        </w:rPr>
        <w:t>Secretaria</w:t>
      </w:r>
      <w:proofErr w:type="gramEnd"/>
      <w:r w:rsidRPr="00412FBA">
        <w:rPr>
          <w:rFonts w:ascii="Book Antiqua" w:hAnsi="Book Antiqua"/>
          <w:szCs w:val="24"/>
          <w:lang w:val="es-ES"/>
        </w:rPr>
        <w:t xml:space="preserve">, </w:t>
      </w:r>
      <w:r w:rsidR="006C60FB" w:rsidRPr="00412FBA">
        <w:rPr>
          <w:rFonts w:ascii="Book Antiqua" w:hAnsi="Book Antiqua"/>
          <w:szCs w:val="24"/>
          <w:lang w:val="es-ES"/>
        </w:rPr>
        <w:t>Lcda. Valerie M. Rodríguez Erazo</w:t>
      </w:r>
      <w:r w:rsidRPr="00412FBA">
        <w:rPr>
          <w:rFonts w:ascii="Book Antiqua" w:hAnsi="Book Antiqua"/>
          <w:szCs w:val="24"/>
          <w:lang w:val="es-ES"/>
        </w:rPr>
        <w:t>, no avalando la aprobación de la medida hasta tanto no se tomen en consideración sus planteamientos</w:t>
      </w:r>
      <w:r w:rsidR="006C60FB" w:rsidRPr="00412FBA">
        <w:rPr>
          <w:rFonts w:ascii="Book Antiqua" w:eastAsia="Calibri" w:hAnsi="Book Antiqua"/>
          <w:kern w:val="2"/>
          <w:szCs w:val="24"/>
          <w:lang w:val="es-ES"/>
          <w14:ligatures w14:val="standardContextual"/>
        </w:rPr>
        <w:t>.</w:t>
      </w:r>
    </w:p>
    <w:p w14:paraId="2AD604F5" w14:textId="77777777" w:rsidR="00095C5B" w:rsidRPr="00412FBA" w:rsidRDefault="00095C5B" w:rsidP="00095C5B">
      <w:pPr>
        <w:pStyle w:val="NoSpacing"/>
        <w:spacing w:line="276" w:lineRule="auto"/>
        <w:jc w:val="both"/>
        <w:rPr>
          <w:rFonts w:ascii="Book Antiqua" w:eastAsia="Calibri" w:hAnsi="Book Antiqua"/>
          <w:kern w:val="2"/>
          <w:szCs w:val="24"/>
          <w:lang w:val="es-ES"/>
          <w14:ligatures w14:val="standardContextual"/>
        </w:rPr>
      </w:pPr>
    </w:p>
    <w:p w14:paraId="6E2F8159" w14:textId="31868D9C" w:rsidR="00723932" w:rsidRPr="00412FBA" w:rsidRDefault="00AA4A31" w:rsidP="004C6ADB">
      <w:pPr>
        <w:pStyle w:val="NoSpacing"/>
        <w:spacing w:line="276" w:lineRule="auto"/>
        <w:jc w:val="both"/>
        <w:rPr>
          <w:rFonts w:ascii="Book Antiqua" w:hAnsi="Book Antiqua" w:cs="Poppins"/>
          <w:szCs w:val="24"/>
          <w:lang w:val="es-PR"/>
        </w:rPr>
      </w:pPr>
      <w:r w:rsidRPr="00412FBA">
        <w:rPr>
          <w:rFonts w:ascii="Book Antiqua" w:hAnsi="Book Antiqua" w:cs="Poppins"/>
          <w:szCs w:val="24"/>
          <w:lang w:val="es-PR"/>
        </w:rPr>
        <w:t>Enfatiz</w:t>
      </w:r>
      <w:r w:rsidR="00723932" w:rsidRPr="00412FBA">
        <w:rPr>
          <w:rFonts w:ascii="Book Antiqua" w:hAnsi="Book Antiqua" w:cs="Poppins"/>
          <w:szCs w:val="24"/>
          <w:lang w:val="es-PR"/>
        </w:rPr>
        <w:t>ó, que e</w:t>
      </w:r>
      <w:r w:rsidR="004C6ADB" w:rsidRPr="00412FBA">
        <w:rPr>
          <w:rFonts w:ascii="Book Antiqua" w:hAnsi="Book Antiqua" w:cs="Poppins"/>
          <w:szCs w:val="24"/>
          <w:lang w:val="es-PR"/>
        </w:rPr>
        <w:t>l fin de La Ley 7-2019 es brindar a los consumidores información sobre cuánto cuestan sus medicamentos recetados, permitiéndoles comparar precios y potencialmente reducir sus gastos en medicamentos. Para esto, se ordenó al DACO a publicar en su portal de Internet, mensualmente, el precio al detal de los trescientos (300) medicamentos cuyos precios serán monitoreados, por una dosis estándar para un período de treinta (30) días por medicamento por farmacia.</w:t>
      </w:r>
      <w:r w:rsidRPr="00412FBA">
        <w:rPr>
          <w:rFonts w:ascii="Book Antiqua" w:hAnsi="Book Antiqua" w:cs="Poppins"/>
          <w:szCs w:val="24"/>
          <w:lang w:val="es-PR"/>
        </w:rPr>
        <w:t xml:space="preserve"> Expuso que e</w:t>
      </w:r>
      <w:r w:rsidR="00723932" w:rsidRPr="00412FBA">
        <w:rPr>
          <w:rFonts w:ascii="Book Antiqua" w:hAnsi="Book Antiqua" w:cs="Poppins"/>
          <w:szCs w:val="24"/>
          <w:lang w:val="es-PR"/>
        </w:rPr>
        <w:t xml:space="preserve">l </w:t>
      </w:r>
      <w:r w:rsidR="004C6ADB" w:rsidRPr="00412FBA">
        <w:rPr>
          <w:rFonts w:ascii="Book Antiqua" w:hAnsi="Book Antiqua" w:cs="Poppins"/>
          <w:szCs w:val="24"/>
          <w:lang w:val="es-PR"/>
        </w:rPr>
        <w:t>DACO junto a PRITS trabaj</w:t>
      </w:r>
      <w:r w:rsidR="00723932" w:rsidRPr="00412FBA">
        <w:rPr>
          <w:rFonts w:ascii="Book Antiqua" w:hAnsi="Book Antiqua" w:cs="Poppins"/>
          <w:szCs w:val="24"/>
          <w:lang w:val="es-PR"/>
        </w:rPr>
        <w:t>ó</w:t>
      </w:r>
      <w:r w:rsidR="004C6ADB" w:rsidRPr="00412FBA">
        <w:rPr>
          <w:rFonts w:ascii="Book Antiqua" w:hAnsi="Book Antiqua" w:cs="Poppins"/>
          <w:szCs w:val="24"/>
          <w:lang w:val="es-PR"/>
        </w:rPr>
        <w:t xml:space="preserve"> la plataforma a través de la cual los consumidores podrán acceder al listado de precios por farmacia, para una dosis de treinta (30) días por medicamento recetado. </w:t>
      </w:r>
    </w:p>
    <w:p w14:paraId="2CB5D1EC" w14:textId="77777777" w:rsidR="00723932" w:rsidRPr="00412FBA" w:rsidRDefault="00723932" w:rsidP="004C6ADB">
      <w:pPr>
        <w:pStyle w:val="NoSpacing"/>
        <w:spacing w:line="276" w:lineRule="auto"/>
        <w:jc w:val="both"/>
        <w:rPr>
          <w:rFonts w:ascii="Book Antiqua" w:hAnsi="Book Antiqua" w:cs="Poppins"/>
          <w:szCs w:val="24"/>
          <w:lang w:val="es-PR"/>
        </w:rPr>
      </w:pPr>
    </w:p>
    <w:p w14:paraId="5818E053" w14:textId="20EFB292" w:rsidR="004C6ADB" w:rsidRPr="00412FBA" w:rsidRDefault="004C6ADB" w:rsidP="004C6ADB">
      <w:pPr>
        <w:pStyle w:val="NoSpacing"/>
        <w:spacing w:line="276" w:lineRule="auto"/>
        <w:jc w:val="both"/>
        <w:rPr>
          <w:rFonts w:ascii="Book Antiqua" w:hAnsi="Book Antiqua" w:cs="Poppins"/>
          <w:szCs w:val="24"/>
          <w:lang w:val="es-PR"/>
        </w:rPr>
      </w:pPr>
      <w:r w:rsidRPr="00412FBA">
        <w:rPr>
          <w:rFonts w:ascii="Book Antiqua" w:hAnsi="Book Antiqua" w:cs="Poppins"/>
          <w:szCs w:val="24"/>
          <w:lang w:val="es-PR"/>
        </w:rPr>
        <w:t>Para ejecutar el mandato de esta Ley</w:t>
      </w:r>
      <w:r w:rsidR="00723932" w:rsidRPr="00412FBA">
        <w:rPr>
          <w:rFonts w:ascii="Book Antiqua" w:hAnsi="Book Antiqua" w:cs="Poppins"/>
          <w:szCs w:val="24"/>
          <w:lang w:val="es-PR"/>
        </w:rPr>
        <w:t>,</w:t>
      </w:r>
      <w:r w:rsidRPr="00412FBA">
        <w:rPr>
          <w:rFonts w:ascii="Book Antiqua" w:hAnsi="Book Antiqua" w:cs="Poppins"/>
          <w:szCs w:val="24"/>
          <w:lang w:val="es-PR"/>
        </w:rPr>
        <w:t xml:space="preserve"> el DACO </w:t>
      </w:r>
      <w:r w:rsidR="00AA4A31" w:rsidRPr="00412FBA">
        <w:rPr>
          <w:rFonts w:ascii="Book Antiqua" w:hAnsi="Book Antiqua" w:cs="Poppins"/>
          <w:szCs w:val="24"/>
          <w:lang w:val="es-PR"/>
        </w:rPr>
        <w:t xml:space="preserve">detalló haber tomado </w:t>
      </w:r>
      <w:r w:rsidRPr="00412FBA">
        <w:rPr>
          <w:rFonts w:ascii="Book Antiqua" w:hAnsi="Book Antiqua" w:cs="Poppins"/>
          <w:szCs w:val="24"/>
          <w:lang w:val="es-PR"/>
        </w:rPr>
        <w:t xml:space="preserve">varias medidas a través de las siguientes Órdenes: </w:t>
      </w:r>
    </w:p>
    <w:p w14:paraId="4D62A220" w14:textId="77777777" w:rsidR="004C6ADB" w:rsidRPr="00412FBA" w:rsidRDefault="004C6ADB" w:rsidP="004C6ADB">
      <w:pPr>
        <w:pStyle w:val="NoSpacing"/>
        <w:spacing w:line="276" w:lineRule="auto"/>
        <w:jc w:val="both"/>
        <w:rPr>
          <w:rFonts w:ascii="Book Antiqua" w:hAnsi="Book Antiqua" w:cs="Poppins"/>
          <w:szCs w:val="24"/>
          <w:lang w:val="es-PR"/>
        </w:rPr>
      </w:pPr>
    </w:p>
    <w:p w14:paraId="5BF27486" w14:textId="26A261F5" w:rsidR="004C6ADB" w:rsidRPr="00412FBA" w:rsidRDefault="004C6ADB" w:rsidP="004C6ADB">
      <w:pPr>
        <w:pStyle w:val="NoSpacing"/>
        <w:numPr>
          <w:ilvl w:val="0"/>
          <w:numId w:val="10"/>
        </w:numPr>
        <w:spacing w:line="276" w:lineRule="auto"/>
        <w:jc w:val="both"/>
        <w:rPr>
          <w:rFonts w:ascii="Book Antiqua" w:hAnsi="Book Antiqua" w:cs="Poppins"/>
          <w:szCs w:val="24"/>
          <w:lang w:val="es-PR"/>
        </w:rPr>
      </w:pPr>
      <w:r w:rsidRPr="00412FBA">
        <w:rPr>
          <w:rFonts w:ascii="Book Antiqua" w:hAnsi="Book Antiqua" w:cs="Poppins"/>
          <w:szCs w:val="24"/>
          <w:lang w:val="es-PR"/>
        </w:rPr>
        <w:t>Orden 2021-06</w:t>
      </w:r>
      <w:r w:rsidR="00AA4A31" w:rsidRPr="00412FBA">
        <w:rPr>
          <w:rFonts w:ascii="Book Antiqua" w:hAnsi="Book Antiqua" w:cs="Poppins"/>
          <w:szCs w:val="24"/>
          <w:lang w:val="es-PR"/>
        </w:rPr>
        <w:t>-</w:t>
      </w:r>
      <w:r w:rsidRPr="00412FBA">
        <w:rPr>
          <w:rFonts w:ascii="Book Antiqua" w:hAnsi="Book Antiqua" w:cs="Poppins"/>
          <w:szCs w:val="24"/>
          <w:lang w:val="es-PR"/>
        </w:rPr>
        <w:t xml:space="preserve"> Para ordenar a las farmacias suplir al DACO información requerida para cumplir con las disposiciones de la Ley 7-2019: Con el fin de poder configurar el acceso a la plataforma en línea a través de la cual se deberá divulgar la información que exige la Ley 7-2019, las farmacias deberán someter su </w:t>
      </w:r>
      <w:proofErr w:type="spellStart"/>
      <w:r w:rsidRPr="00412FBA">
        <w:rPr>
          <w:rFonts w:ascii="Book Antiqua" w:hAnsi="Book Antiqua" w:cs="Poppins"/>
          <w:i/>
          <w:iCs/>
          <w:szCs w:val="24"/>
          <w:lang w:val="es-PR"/>
        </w:rPr>
        <w:t>National</w:t>
      </w:r>
      <w:proofErr w:type="spellEnd"/>
      <w:r w:rsidRPr="00412FBA">
        <w:rPr>
          <w:rFonts w:ascii="Book Antiqua" w:hAnsi="Book Antiqua" w:cs="Poppins"/>
          <w:i/>
          <w:iCs/>
          <w:szCs w:val="24"/>
          <w:lang w:val="es-PR"/>
        </w:rPr>
        <w:t xml:space="preserve"> </w:t>
      </w:r>
      <w:proofErr w:type="spellStart"/>
      <w:r w:rsidRPr="00412FBA">
        <w:rPr>
          <w:rFonts w:ascii="Book Antiqua" w:hAnsi="Book Antiqua" w:cs="Poppins"/>
          <w:i/>
          <w:iCs/>
          <w:szCs w:val="24"/>
          <w:lang w:val="es-PR"/>
        </w:rPr>
        <w:t>Provider</w:t>
      </w:r>
      <w:proofErr w:type="spellEnd"/>
      <w:r w:rsidRPr="00412FBA">
        <w:rPr>
          <w:rFonts w:ascii="Book Antiqua" w:hAnsi="Book Antiqua" w:cs="Poppins"/>
          <w:i/>
          <w:iCs/>
          <w:szCs w:val="24"/>
          <w:lang w:val="es-PR"/>
        </w:rPr>
        <w:t xml:space="preserve"> </w:t>
      </w:r>
      <w:proofErr w:type="spellStart"/>
      <w:r w:rsidRPr="00412FBA">
        <w:rPr>
          <w:rFonts w:ascii="Book Antiqua" w:hAnsi="Book Antiqua" w:cs="Poppins"/>
          <w:i/>
          <w:iCs/>
          <w:szCs w:val="24"/>
          <w:lang w:val="es-PR"/>
        </w:rPr>
        <w:t>Identifier</w:t>
      </w:r>
      <w:proofErr w:type="spellEnd"/>
      <w:r w:rsidRPr="00412FBA">
        <w:rPr>
          <w:rFonts w:ascii="Book Antiqua" w:hAnsi="Book Antiqua" w:cs="Poppins"/>
          <w:i/>
          <w:iCs/>
          <w:szCs w:val="24"/>
          <w:lang w:val="es-PR"/>
        </w:rPr>
        <w:t xml:space="preserve"> </w:t>
      </w:r>
      <w:r w:rsidRPr="00412FBA">
        <w:rPr>
          <w:rFonts w:ascii="Book Antiqua" w:hAnsi="Book Antiqua" w:cs="Poppins"/>
          <w:szCs w:val="24"/>
          <w:lang w:val="es-PR"/>
        </w:rPr>
        <w:t xml:space="preserve">(en adelante, “NPI”). </w:t>
      </w:r>
    </w:p>
    <w:p w14:paraId="6FC18E85" w14:textId="77777777" w:rsidR="004C6ADB" w:rsidRPr="00412FBA" w:rsidRDefault="004C6ADB" w:rsidP="004C6ADB">
      <w:pPr>
        <w:pStyle w:val="NoSpacing"/>
        <w:spacing w:line="276" w:lineRule="auto"/>
        <w:ind w:left="778"/>
        <w:jc w:val="both"/>
        <w:rPr>
          <w:rFonts w:ascii="Book Antiqua" w:hAnsi="Book Antiqua" w:cs="Poppins"/>
          <w:szCs w:val="24"/>
          <w:lang w:val="es-PR"/>
        </w:rPr>
      </w:pPr>
    </w:p>
    <w:p w14:paraId="7F6D1CC8" w14:textId="3E94C274" w:rsidR="004C6ADB" w:rsidRPr="00412FBA" w:rsidRDefault="004C6ADB" w:rsidP="004C6ADB">
      <w:pPr>
        <w:pStyle w:val="NoSpacing"/>
        <w:numPr>
          <w:ilvl w:val="0"/>
          <w:numId w:val="10"/>
        </w:numPr>
        <w:spacing w:line="276" w:lineRule="auto"/>
        <w:jc w:val="both"/>
        <w:rPr>
          <w:rFonts w:ascii="Book Antiqua" w:hAnsi="Book Antiqua" w:cs="Poppins"/>
          <w:szCs w:val="24"/>
          <w:lang w:val="es-PR"/>
        </w:rPr>
      </w:pPr>
      <w:r w:rsidRPr="00412FBA">
        <w:rPr>
          <w:rFonts w:ascii="Book Antiqua" w:hAnsi="Book Antiqua" w:cs="Poppins"/>
          <w:szCs w:val="24"/>
          <w:lang w:val="es-PR"/>
        </w:rPr>
        <w:t>Orden 2021-015</w:t>
      </w:r>
      <w:r w:rsidR="00AA4A31" w:rsidRPr="00412FBA">
        <w:rPr>
          <w:rFonts w:ascii="Book Antiqua" w:hAnsi="Book Antiqua" w:cs="Poppins"/>
          <w:szCs w:val="24"/>
          <w:lang w:val="es-PR"/>
        </w:rPr>
        <w:t>-</w:t>
      </w:r>
      <w:r w:rsidRPr="00412FBA">
        <w:rPr>
          <w:rFonts w:ascii="Book Antiqua" w:hAnsi="Book Antiqua" w:cs="Poppins"/>
          <w:szCs w:val="24"/>
          <w:lang w:val="es-PR"/>
        </w:rPr>
        <w:t xml:space="preserve"> Para ordenar a todas las farmacias autorizadas a prestar servicios en Puerto Rico que sometan información de precios de medicamentos, al amparo de lo dispuesto en la Ley Núm. 7 – 2019: Con el fin de establecer los mecanismos de frecuencia y divulgación de la información solicitada a toda farmacia autorizada a funcionar en Puerto Rico. Además, para establecer los mecanismos </w:t>
      </w:r>
      <w:r w:rsidRPr="00412FBA">
        <w:rPr>
          <w:rFonts w:ascii="Book Antiqua" w:hAnsi="Book Antiqua" w:cs="Poppins"/>
          <w:szCs w:val="24"/>
          <w:lang w:val="es-PR"/>
        </w:rPr>
        <w:lastRenderedPageBreak/>
        <w:t xml:space="preserve">de asistencia tecnológica en caso de presentar dificultad para ingresar la información solicitada. </w:t>
      </w:r>
    </w:p>
    <w:p w14:paraId="6CE6DA57" w14:textId="77777777" w:rsidR="004C6ADB" w:rsidRPr="00412FBA" w:rsidRDefault="004C6ADB" w:rsidP="004C6ADB">
      <w:pPr>
        <w:pStyle w:val="NoSpacing"/>
        <w:spacing w:line="276" w:lineRule="auto"/>
        <w:jc w:val="both"/>
        <w:rPr>
          <w:rFonts w:ascii="Book Antiqua" w:hAnsi="Book Antiqua" w:cs="Poppins"/>
          <w:szCs w:val="24"/>
          <w:lang w:val="es-PR"/>
        </w:rPr>
      </w:pPr>
    </w:p>
    <w:p w14:paraId="17F61846" w14:textId="6BF4BCCC" w:rsidR="004C6ADB" w:rsidRPr="00412FBA" w:rsidRDefault="004C6ADB" w:rsidP="004C6ADB">
      <w:pPr>
        <w:pStyle w:val="NoSpacing"/>
        <w:numPr>
          <w:ilvl w:val="0"/>
          <w:numId w:val="10"/>
        </w:numPr>
        <w:spacing w:line="276" w:lineRule="auto"/>
        <w:jc w:val="both"/>
        <w:rPr>
          <w:rFonts w:ascii="Book Antiqua" w:hAnsi="Book Antiqua" w:cs="Poppins"/>
          <w:szCs w:val="24"/>
          <w:lang w:val="es-PR"/>
        </w:rPr>
      </w:pPr>
      <w:r w:rsidRPr="00412FBA">
        <w:rPr>
          <w:rFonts w:ascii="Book Antiqua" w:hAnsi="Book Antiqua" w:cs="Poppins"/>
          <w:szCs w:val="24"/>
          <w:lang w:val="es-PR"/>
        </w:rPr>
        <w:t>Orden 2021-016</w:t>
      </w:r>
      <w:r w:rsidR="00AA4A31" w:rsidRPr="00412FBA">
        <w:rPr>
          <w:rFonts w:ascii="Book Antiqua" w:hAnsi="Book Antiqua" w:cs="Poppins"/>
          <w:szCs w:val="24"/>
          <w:lang w:val="es-PR"/>
        </w:rPr>
        <w:t>-</w:t>
      </w:r>
      <w:r w:rsidRPr="00412FBA">
        <w:rPr>
          <w:rFonts w:ascii="Book Antiqua" w:hAnsi="Book Antiqua" w:cs="Poppins"/>
          <w:szCs w:val="24"/>
          <w:lang w:val="es-PR"/>
        </w:rPr>
        <w:t xml:space="preserve"> Para enmendar la Orden 2021-015 a los únicos fines de conceder una prórroga para la primera divulgación de información al amparo de las disposiciones de la Ley Núm. 7-2019</w:t>
      </w:r>
      <w:r w:rsidR="00784FEB" w:rsidRPr="00412FBA">
        <w:rPr>
          <w:rFonts w:ascii="Book Antiqua" w:hAnsi="Book Antiqua" w:cs="Poppins"/>
          <w:szCs w:val="24"/>
          <w:lang w:val="es-PR"/>
        </w:rPr>
        <w:t xml:space="preserve">. </w:t>
      </w:r>
      <w:r w:rsidRPr="00412FBA">
        <w:rPr>
          <w:rFonts w:ascii="Book Antiqua" w:hAnsi="Book Antiqua" w:cs="Poppins"/>
          <w:szCs w:val="24"/>
          <w:lang w:val="es-PR"/>
        </w:rPr>
        <w:t xml:space="preserve"> </w:t>
      </w:r>
    </w:p>
    <w:p w14:paraId="3DCBAF95" w14:textId="77777777" w:rsidR="007902DB" w:rsidRPr="00412FBA" w:rsidRDefault="007902DB" w:rsidP="007902DB">
      <w:pPr>
        <w:pStyle w:val="NoSpacing"/>
        <w:spacing w:line="276" w:lineRule="auto"/>
        <w:jc w:val="both"/>
        <w:rPr>
          <w:rFonts w:ascii="Book Antiqua" w:hAnsi="Book Antiqua" w:cs="Poppins"/>
          <w:szCs w:val="24"/>
          <w:lang w:val="es-PR"/>
        </w:rPr>
      </w:pPr>
    </w:p>
    <w:p w14:paraId="03A239C8" w14:textId="356FC8B4" w:rsidR="00A31068" w:rsidRPr="00412FBA" w:rsidRDefault="00723932" w:rsidP="004C6ADB">
      <w:pPr>
        <w:spacing w:after="0" w:line="276" w:lineRule="auto"/>
        <w:jc w:val="both"/>
        <w:rPr>
          <w:rFonts w:ascii="Book Antiqua" w:hAnsi="Book Antiqua" w:cs="Poppins"/>
          <w:sz w:val="24"/>
          <w:szCs w:val="24"/>
          <w:lang w:val="es-PR"/>
        </w:rPr>
      </w:pPr>
      <w:r w:rsidRPr="00412FBA">
        <w:rPr>
          <w:rFonts w:ascii="Book Antiqua" w:hAnsi="Book Antiqua" w:cs="Poppins"/>
          <w:sz w:val="24"/>
          <w:szCs w:val="24"/>
          <w:lang w:val="es-PR"/>
        </w:rPr>
        <w:t>El DACO, siendo un e</w:t>
      </w:r>
      <w:r w:rsidR="007902DB" w:rsidRPr="00412FBA">
        <w:rPr>
          <w:rFonts w:ascii="Book Antiqua" w:hAnsi="Book Antiqua" w:cs="Poppins"/>
          <w:sz w:val="24"/>
          <w:szCs w:val="24"/>
          <w:lang w:val="es-PR"/>
        </w:rPr>
        <w:t>nte creado para vindicar e implementar los derechos del consumidor, e</w:t>
      </w:r>
      <w:r w:rsidRPr="00412FBA">
        <w:rPr>
          <w:rFonts w:ascii="Book Antiqua" w:hAnsi="Book Antiqua" w:cs="Poppins"/>
          <w:sz w:val="24"/>
          <w:szCs w:val="24"/>
          <w:lang w:val="es-PR"/>
        </w:rPr>
        <w:t>xpuso estar</w:t>
      </w:r>
      <w:r w:rsidR="007902DB" w:rsidRPr="00412FBA">
        <w:rPr>
          <w:rFonts w:ascii="Book Antiqua" w:hAnsi="Book Antiqua" w:cs="Poppins"/>
          <w:sz w:val="24"/>
          <w:szCs w:val="24"/>
          <w:lang w:val="es-PR"/>
        </w:rPr>
        <w:t xml:space="preserve"> </w:t>
      </w:r>
      <w:r w:rsidRPr="00412FBA">
        <w:rPr>
          <w:rFonts w:ascii="Book Antiqua" w:hAnsi="Book Antiqua" w:cs="Poppins"/>
          <w:sz w:val="24"/>
          <w:szCs w:val="24"/>
          <w:lang w:val="es-PR"/>
        </w:rPr>
        <w:t xml:space="preserve">en contra </w:t>
      </w:r>
      <w:r w:rsidR="007902DB" w:rsidRPr="00412FBA">
        <w:rPr>
          <w:rFonts w:ascii="Book Antiqua" w:hAnsi="Book Antiqua" w:cs="Poppins"/>
          <w:sz w:val="24"/>
          <w:szCs w:val="24"/>
          <w:lang w:val="es-PR"/>
        </w:rPr>
        <w:t xml:space="preserve">de esta medida </w:t>
      </w:r>
      <w:r w:rsidR="0099747B" w:rsidRPr="00412FBA">
        <w:rPr>
          <w:rFonts w:ascii="Book Antiqua" w:hAnsi="Book Antiqua" w:cs="Poppins"/>
          <w:sz w:val="24"/>
          <w:szCs w:val="24"/>
          <w:lang w:val="es-PR"/>
        </w:rPr>
        <w:t>toda vez</w:t>
      </w:r>
      <w:r w:rsidR="00C67816" w:rsidRPr="00412FBA">
        <w:rPr>
          <w:rFonts w:ascii="Book Antiqua" w:hAnsi="Book Antiqua" w:cs="Poppins"/>
          <w:sz w:val="24"/>
          <w:szCs w:val="24"/>
          <w:lang w:val="es-PR"/>
        </w:rPr>
        <w:t xml:space="preserve"> que</w:t>
      </w:r>
      <w:r w:rsidR="007902DB" w:rsidRPr="00412FBA">
        <w:rPr>
          <w:rFonts w:ascii="Book Antiqua" w:hAnsi="Book Antiqua" w:cs="Poppins"/>
          <w:sz w:val="24"/>
          <w:szCs w:val="24"/>
          <w:lang w:val="es-PR"/>
        </w:rPr>
        <w:t xml:space="preserve"> </w:t>
      </w:r>
      <w:r w:rsidR="00C67816" w:rsidRPr="00412FBA">
        <w:rPr>
          <w:rFonts w:ascii="Book Antiqua" w:hAnsi="Book Antiqua" w:cs="Poppins"/>
          <w:sz w:val="24"/>
          <w:szCs w:val="24"/>
          <w:lang w:val="es-PR"/>
        </w:rPr>
        <w:t>pretende</w:t>
      </w:r>
      <w:r w:rsidR="007902DB" w:rsidRPr="00412FBA">
        <w:rPr>
          <w:rFonts w:ascii="Book Antiqua" w:hAnsi="Book Antiqua" w:cs="Poppins"/>
          <w:sz w:val="24"/>
          <w:szCs w:val="24"/>
          <w:lang w:val="es-PR"/>
        </w:rPr>
        <w:t xml:space="preserve"> reducir significativamente la cantidad de medicamentos a ser monitoreados, aparenta eliminar la obligación de reportar el precio del medicamento genérico, así como el de marca para el cual dicho genérico sirve de equivalente</w:t>
      </w:r>
      <w:r w:rsidRPr="00412FBA">
        <w:rPr>
          <w:rFonts w:ascii="Book Antiqua" w:hAnsi="Book Antiqua" w:cs="Poppins"/>
          <w:sz w:val="24"/>
          <w:szCs w:val="24"/>
          <w:lang w:val="es-PR"/>
        </w:rPr>
        <w:t xml:space="preserve">. También, </w:t>
      </w:r>
      <w:r w:rsidR="007902DB" w:rsidRPr="00412FBA">
        <w:rPr>
          <w:rFonts w:ascii="Book Antiqua" w:hAnsi="Book Antiqua" w:cs="Poppins"/>
          <w:sz w:val="24"/>
          <w:szCs w:val="24"/>
          <w:lang w:val="es-PR"/>
        </w:rPr>
        <w:t>establece un tope de costo inicial al momento de considerar cuáles serán los medicamentos incluidos en el listado a ser preparado por el Comité y aumenta a noventa (90) días el periodo de monitoreo</w:t>
      </w:r>
      <w:r w:rsidRPr="00412FBA">
        <w:rPr>
          <w:rFonts w:ascii="Book Antiqua" w:hAnsi="Book Antiqua" w:cs="Poppins"/>
          <w:sz w:val="24"/>
          <w:szCs w:val="24"/>
          <w:lang w:val="es-PR"/>
        </w:rPr>
        <w:t xml:space="preserve">, </w:t>
      </w:r>
      <w:r w:rsidR="007902DB" w:rsidRPr="00412FBA">
        <w:rPr>
          <w:rFonts w:ascii="Book Antiqua" w:hAnsi="Book Antiqua" w:cs="Poppins"/>
          <w:sz w:val="24"/>
          <w:szCs w:val="24"/>
          <w:lang w:val="es-PR"/>
        </w:rPr>
        <w:t>esto en detrimento del bolsillo del consumidor puertorriqueño.</w:t>
      </w:r>
    </w:p>
    <w:p w14:paraId="1D12D41F" w14:textId="77777777" w:rsidR="007902DB" w:rsidRPr="00412FBA" w:rsidRDefault="007902DB" w:rsidP="004C6ADB">
      <w:pPr>
        <w:spacing w:after="0" w:line="276" w:lineRule="auto"/>
        <w:jc w:val="both"/>
        <w:rPr>
          <w:rFonts w:ascii="Book Antiqua" w:hAnsi="Book Antiqua" w:cs="Poppins"/>
          <w:lang w:val="es-PR"/>
        </w:rPr>
      </w:pPr>
    </w:p>
    <w:p w14:paraId="3A937929" w14:textId="2DCAF4E7" w:rsidR="007902DB" w:rsidRPr="00412FBA" w:rsidRDefault="001045FB" w:rsidP="007902DB">
      <w:pPr>
        <w:pStyle w:val="NoSpacing"/>
        <w:spacing w:line="276" w:lineRule="auto"/>
        <w:jc w:val="both"/>
        <w:rPr>
          <w:rFonts w:ascii="Book Antiqua" w:hAnsi="Book Antiqua" w:cs="Poppins"/>
          <w:szCs w:val="24"/>
          <w:lang w:val="es-PR"/>
        </w:rPr>
      </w:pPr>
      <w:r w:rsidRPr="00412FBA">
        <w:rPr>
          <w:rFonts w:ascii="Book Antiqua" w:hAnsi="Book Antiqua" w:cs="Poppins"/>
          <w:szCs w:val="24"/>
          <w:lang w:val="es-PR"/>
        </w:rPr>
        <w:t>E</w:t>
      </w:r>
      <w:r w:rsidR="007902DB" w:rsidRPr="00412FBA">
        <w:rPr>
          <w:rFonts w:ascii="Book Antiqua" w:hAnsi="Book Antiqua" w:cs="Poppins"/>
          <w:szCs w:val="24"/>
          <w:lang w:val="es-PR"/>
        </w:rPr>
        <w:t xml:space="preserve">n cuanto a requerir el establecimiento de formatos que faciliten someter la información y que la misma sea considerada como confidencial </w:t>
      </w:r>
      <w:r w:rsidRPr="00412FBA">
        <w:rPr>
          <w:rFonts w:ascii="Book Antiqua" w:hAnsi="Book Antiqua" w:cs="Poppins"/>
          <w:szCs w:val="24"/>
          <w:lang w:val="es-PR"/>
        </w:rPr>
        <w:t xml:space="preserve">DACO resaltó que </w:t>
      </w:r>
      <w:r w:rsidR="007902DB" w:rsidRPr="00412FBA">
        <w:rPr>
          <w:rFonts w:ascii="Book Antiqua" w:hAnsi="Book Antiqua" w:cs="Poppins"/>
          <w:szCs w:val="24"/>
          <w:lang w:val="es-PR"/>
        </w:rPr>
        <w:t xml:space="preserve">es importante discutir el proceso e información requerida a las farmacias para finalmente registrarse en el sistema. </w:t>
      </w:r>
      <w:r w:rsidR="00A74AAC" w:rsidRPr="00412FBA">
        <w:rPr>
          <w:rFonts w:ascii="Book Antiqua" w:hAnsi="Book Antiqua" w:cs="Poppins"/>
          <w:szCs w:val="24"/>
          <w:lang w:val="es-PR"/>
        </w:rPr>
        <w:t>Esbozó, que p</w:t>
      </w:r>
      <w:r w:rsidR="007902DB" w:rsidRPr="00412FBA">
        <w:rPr>
          <w:rFonts w:ascii="Book Antiqua" w:hAnsi="Book Antiqua" w:cs="Poppins"/>
          <w:szCs w:val="24"/>
          <w:lang w:val="es-PR"/>
        </w:rPr>
        <w:t>ara poder tener acceso a la plataforma la farmacia debe estar registrada en el sistema</w:t>
      </w:r>
      <w:r w:rsidR="00A74AAC" w:rsidRPr="00412FBA">
        <w:rPr>
          <w:rFonts w:ascii="Book Antiqua" w:hAnsi="Book Antiqua" w:cs="Poppins"/>
          <w:szCs w:val="24"/>
          <w:lang w:val="es-PR"/>
        </w:rPr>
        <w:t xml:space="preserve"> y que</w:t>
      </w:r>
      <w:r w:rsidR="00EF5C0B" w:rsidRPr="00412FBA">
        <w:rPr>
          <w:rFonts w:ascii="Book Antiqua" w:hAnsi="Book Antiqua" w:cs="Poppins"/>
          <w:szCs w:val="24"/>
          <w:lang w:val="es-PR"/>
        </w:rPr>
        <w:t>,</w:t>
      </w:r>
      <w:r w:rsidR="00A74AAC" w:rsidRPr="00412FBA">
        <w:rPr>
          <w:rFonts w:ascii="Book Antiqua" w:hAnsi="Book Antiqua" w:cs="Poppins"/>
          <w:szCs w:val="24"/>
          <w:lang w:val="es-PR"/>
        </w:rPr>
        <w:t xml:space="preserve"> p</w:t>
      </w:r>
      <w:r w:rsidR="007902DB" w:rsidRPr="00412FBA">
        <w:rPr>
          <w:rFonts w:ascii="Book Antiqua" w:hAnsi="Book Antiqua" w:cs="Poppins"/>
          <w:szCs w:val="24"/>
          <w:lang w:val="es-PR"/>
        </w:rPr>
        <w:t>ara poder configurar este acceso a la plataforma en línea</w:t>
      </w:r>
      <w:r w:rsidR="00A74AAC" w:rsidRPr="00412FBA">
        <w:rPr>
          <w:rFonts w:ascii="Book Antiqua" w:hAnsi="Book Antiqua" w:cs="Poppins"/>
          <w:szCs w:val="24"/>
          <w:lang w:val="es-PR"/>
        </w:rPr>
        <w:t>,</w:t>
      </w:r>
      <w:r w:rsidR="007902DB" w:rsidRPr="00412FBA">
        <w:rPr>
          <w:rFonts w:ascii="Book Antiqua" w:hAnsi="Book Antiqua" w:cs="Poppins"/>
          <w:szCs w:val="24"/>
          <w:lang w:val="es-PR"/>
        </w:rPr>
        <w:t xml:space="preserve"> las farmacias deben someter su NPI e información adicional como:</w:t>
      </w:r>
      <w:r w:rsidR="007902DB" w:rsidRPr="00412FBA">
        <w:rPr>
          <w:rFonts w:ascii="Book Antiqua" w:hAnsi="Book Antiqua"/>
          <w:szCs w:val="24"/>
          <w:lang w:val="es-PR"/>
        </w:rPr>
        <w:t xml:space="preserve"> n</w:t>
      </w:r>
      <w:r w:rsidR="007902DB" w:rsidRPr="00412FBA">
        <w:rPr>
          <w:rFonts w:ascii="Book Antiqua" w:hAnsi="Book Antiqua" w:cs="Poppins"/>
          <w:szCs w:val="24"/>
          <w:lang w:val="es-PR"/>
        </w:rPr>
        <w:t xml:space="preserve">ombre de la farmacia a registrar, tipo de farmacia (comunidad, cadena, CTD privado, cuidado prolongado, infusión en el hogar), nombre de la persona contacto, correo electrónico y teléfono. </w:t>
      </w:r>
      <w:r w:rsidR="00A74AAC" w:rsidRPr="00412FBA">
        <w:rPr>
          <w:rFonts w:ascii="Book Antiqua" w:hAnsi="Book Antiqua" w:cs="Poppins"/>
          <w:szCs w:val="24"/>
          <w:lang w:val="es-PR"/>
        </w:rPr>
        <w:t>Asimismo, amplió, que a</w:t>
      </w:r>
      <w:r w:rsidR="007902DB" w:rsidRPr="00412FBA">
        <w:rPr>
          <w:rFonts w:ascii="Book Antiqua" w:hAnsi="Book Antiqua" w:cs="Poppins"/>
          <w:szCs w:val="24"/>
          <w:lang w:val="es-PR"/>
        </w:rPr>
        <w:t>l crear el usuario</w:t>
      </w:r>
      <w:r w:rsidR="00A74AAC" w:rsidRPr="00412FBA">
        <w:rPr>
          <w:rFonts w:ascii="Book Antiqua" w:hAnsi="Book Antiqua" w:cs="Poppins"/>
          <w:szCs w:val="24"/>
          <w:lang w:val="es-PR"/>
        </w:rPr>
        <w:t>,</w:t>
      </w:r>
      <w:r w:rsidR="007902DB" w:rsidRPr="00412FBA">
        <w:rPr>
          <w:rFonts w:ascii="Book Antiqua" w:hAnsi="Book Antiqua" w:cs="Poppins"/>
          <w:szCs w:val="24"/>
          <w:lang w:val="es-PR"/>
        </w:rPr>
        <w:t xml:space="preserve"> debe escoger la farmacia que estará asociada a la cuenta</w:t>
      </w:r>
      <w:r w:rsidR="00A74AAC" w:rsidRPr="00412FBA">
        <w:rPr>
          <w:rFonts w:ascii="Book Antiqua" w:hAnsi="Book Antiqua" w:cs="Poppins"/>
          <w:szCs w:val="24"/>
          <w:lang w:val="es-PR"/>
        </w:rPr>
        <w:t xml:space="preserve"> la cual</w:t>
      </w:r>
      <w:r w:rsidR="007902DB" w:rsidRPr="00412FBA">
        <w:rPr>
          <w:rFonts w:ascii="Book Antiqua" w:hAnsi="Book Antiqua" w:cs="Poppins"/>
          <w:szCs w:val="24"/>
          <w:lang w:val="es-PR"/>
        </w:rPr>
        <w:t xml:space="preserve"> puede tener los siguientes accesos:</w:t>
      </w:r>
    </w:p>
    <w:p w14:paraId="4F1ACD6F" w14:textId="77777777" w:rsidR="007902DB" w:rsidRPr="00412FBA" w:rsidRDefault="007902DB" w:rsidP="007902DB">
      <w:pPr>
        <w:pStyle w:val="NoSpacing"/>
        <w:spacing w:line="276" w:lineRule="auto"/>
        <w:jc w:val="both"/>
        <w:rPr>
          <w:rFonts w:ascii="Book Antiqua" w:hAnsi="Book Antiqua" w:cs="Poppins"/>
          <w:szCs w:val="24"/>
          <w:lang w:val="es-PR"/>
        </w:rPr>
      </w:pPr>
    </w:p>
    <w:p w14:paraId="0484689A" w14:textId="77777777" w:rsidR="00C352DA" w:rsidRPr="00412FBA" w:rsidRDefault="007902DB" w:rsidP="00C352DA">
      <w:pPr>
        <w:pStyle w:val="NoSpacing"/>
        <w:numPr>
          <w:ilvl w:val="0"/>
          <w:numId w:val="16"/>
        </w:numPr>
        <w:spacing w:line="276" w:lineRule="auto"/>
        <w:jc w:val="both"/>
        <w:rPr>
          <w:rFonts w:ascii="Book Antiqua" w:hAnsi="Book Antiqua" w:cs="Poppins"/>
          <w:szCs w:val="24"/>
          <w:lang w:val="es-PR"/>
        </w:rPr>
      </w:pPr>
      <w:proofErr w:type="spellStart"/>
      <w:r w:rsidRPr="00412FBA">
        <w:rPr>
          <w:rFonts w:ascii="Book Antiqua" w:hAnsi="Book Antiqua" w:cs="Poppins"/>
          <w:b/>
          <w:bCs/>
          <w:szCs w:val="24"/>
          <w:lang w:val="es-PR"/>
        </w:rPr>
        <w:t>PharmacyAdmin</w:t>
      </w:r>
      <w:proofErr w:type="spellEnd"/>
      <w:r w:rsidRPr="00412FBA">
        <w:rPr>
          <w:rFonts w:ascii="Book Antiqua" w:hAnsi="Book Antiqua" w:cs="Poppins"/>
          <w:b/>
          <w:bCs/>
          <w:szCs w:val="24"/>
          <w:lang w:val="es-PR"/>
        </w:rPr>
        <w:t>:</w:t>
      </w:r>
      <w:r w:rsidRPr="00412FBA">
        <w:rPr>
          <w:rFonts w:ascii="Book Antiqua" w:hAnsi="Book Antiqua" w:cs="Poppins"/>
          <w:szCs w:val="24"/>
          <w:lang w:val="es-PR"/>
        </w:rPr>
        <w:t xml:space="preserve"> Administrador (puede incluir otros usuarios y realizar cambios en el Perfil de la Farmacia)</w:t>
      </w:r>
    </w:p>
    <w:p w14:paraId="2D9FFA2C" w14:textId="77777777" w:rsidR="00C352DA" w:rsidRPr="00412FBA" w:rsidRDefault="00C352DA" w:rsidP="00C352DA">
      <w:pPr>
        <w:pStyle w:val="NoSpacing"/>
        <w:spacing w:line="276" w:lineRule="auto"/>
        <w:ind w:left="720"/>
        <w:jc w:val="both"/>
        <w:rPr>
          <w:rFonts w:ascii="Book Antiqua" w:hAnsi="Book Antiqua" w:cs="Poppins"/>
          <w:szCs w:val="24"/>
          <w:lang w:val="es-PR"/>
        </w:rPr>
      </w:pPr>
    </w:p>
    <w:p w14:paraId="67528B6F" w14:textId="1CDA41B2" w:rsidR="007902DB" w:rsidRPr="00412FBA" w:rsidRDefault="007902DB" w:rsidP="00C352DA">
      <w:pPr>
        <w:pStyle w:val="NoSpacing"/>
        <w:numPr>
          <w:ilvl w:val="0"/>
          <w:numId w:val="16"/>
        </w:numPr>
        <w:spacing w:line="276" w:lineRule="auto"/>
        <w:jc w:val="both"/>
        <w:rPr>
          <w:rFonts w:ascii="Book Antiqua" w:hAnsi="Book Antiqua" w:cs="Poppins"/>
          <w:szCs w:val="24"/>
          <w:lang w:val="es-PR"/>
        </w:rPr>
      </w:pPr>
      <w:proofErr w:type="spellStart"/>
      <w:r w:rsidRPr="00412FBA">
        <w:rPr>
          <w:rFonts w:ascii="Book Antiqua" w:hAnsi="Book Antiqua" w:cs="Poppins"/>
          <w:b/>
          <w:bCs/>
          <w:szCs w:val="24"/>
          <w:lang w:val="es-PR"/>
        </w:rPr>
        <w:t>Phar</w:t>
      </w:r>
      <w:r w:rsidR="006F61C6" w:rsidRPr="00412FBA">
        <w:rPr>
          <w:rFonts w:ascii="Book Antiqua" w:hAnsi="Book Antiqua" w:cs="Poppins"/>
          <w:b/>
          <w:bCs/>
          <w:szCs w:val="24"/>
          <w:lang w:val="es-PR"/>
        </w:rPr>
        <w:t>m</w:t>
      </w:r>
      <w:r w:rsidRPr="00412FBA">
        <w:rPr>
          <w:rFonts w:ascii="Book Antiqua" w:hAnsi="Book Antiqua" w:cs="Poppins"/>
          <w:b/>
          <w:bCs/>
          <w:szCs w:val="24"/>
          <w:lang w:val="es-PR"/>
        </w:rPr>
        <w:t>acyUser</w:t>
      </w:r>
      <w:proofErr w:type="spellEnd"/>
      <w:r w:rsidRPr="00412FBA">
        <w:rPr>
          <w:rFonts w:ascii="Book Antiqua" w:hAnsi="Book Antiqua" w:cs="Poppins"/>
          <w:b/>
          <w:bCs/>
          <w:szCs w:val="24"/>
          <w:lang w:val="es-PR"/>
        </w:rPr>
        <w:t>:</w:t>
      </w:r>
      <w:r w:rsidRPr="00412FBA">
        <w:rPr>
          <w:rFonts w:ascii="Book Antiqua" w:hAnsi="Book Antiqua" w:cs="Poppins"/>
          <w:szCs w:val="24"/>
          <w:lang w:val="es-PR"/>
        </w:rPr>
        <w:t xml:space="preserve"> Usuario Regular (puede realizar cambio de precios solamente)</w:t>
      </w:r>
    </w:p>
    <w:p w14:paraId="64BC08F3" w14:textId="77777777" w:rsidR="007902DB" w:rsidRPr="00412FBA" w:rsidRDefault="007902DB" w:rsidP="007902DB">
      <w:pPr>
        <w:pStyle w:val="NoSpacing"/>
        <w:spacing w:line="276" w:lineRule="auto"/>
        <w:jc w:val="both"/>
        <w:rPr>
          <w:rFonts w:ascii="Book Antiqua" w:hAnsi="Book Antiqua" w:cs="Poppins"/>
          <w:szCs w:val="24"/>
          <w:lang w:val="es-PR"/>
        </w:rPr>
      </w:pPr>
    </w:p>
    <w:p w14:paraId="766D3CDB" w14:textId="43D1F0FD" w:rsidR="007902DB" w:rsidRPr="00412FBA" w:rsidRDefault="00BB2C39" w:rsidP="008626DD">
      <w:pPr>
        <w:pStyle w:val="NoSpacing"/>
        <w:spacing w:line="276" w:lineRule="auto"/>
        <w:jc w:val="both"/>
        <w:rPr>
          <w:rFonts w:ascii="Book Antiqua" w:hAnsi="Book Antiqua" w:cs="Poppins"/>
          <w:szCs w:val="24"/>
          <w:lang w:val="es-PR"/>
        </w:rPr>
      </w:pPr>
      <w:r w:rsidRPr="00412FBA">
        <w:rPr>
          <w:rFonts w:ascii="Book Antiqua" w:hAnsi="Book Antiqua" w:cs="Poppins"/>
          <w:szCs w:val="24"/>
          <w:lang w:val="es-PR"/>
        </w:rPr>
        <w:t>Seguidamente, mencionó, que u</w:t>
      </w:r>
      <w:r w:rsidR="007902DB" w:rsidRPr="00412FBA">
        <w:rPr>
          <w:rFonts w:ascii="Book Antiqua" w:hAnsi="Book Antiqua" w:cs="Poppins"/>
          <w:szCs w:val="24"/>
          <w:lang w:val="es-PR"/>
        </w:rPr>
        <w:t>na vez la farmacia está registrada, al crear una Cuenta de Usuario o Acceso, se solicita la siguiente información: idioma, nombre de la farmacia, rol del usuario (</w:t>
      </w:r>
      <w:proofErr w:type="spellStart"/>
      <w:r w:rsidR="007902DB" w:rsidRPr="00412FBA">
        <w:rPr>
          <w:rFonts w:ascii="Book Antiqua" w:hAnsi="Book Antiqua" w:cs="Poppins"/>
          <w:szCs w:val="24"/>
          <w:lang w:val="es-PR"/>
        </w:rPr>
        <w:t>PharmacyAdmin</w:t>
      </w:r>
      <w:proofErr w:type="spellEnd"/>
      <w:r w:rsidR="007902DB" w:rsidRPr="00412FBA">
        <w:rPr>
          <w:rFonts w:ascii="Book Antiqua" w:hAnsi="Book Antiqua" w:cs="Poppins"/>
          <w:szCs w:val="24"/>
          <w:lang w:val="es-PR"/>
        </w:rPr>
        <w:t xml:space="preserve"> o </w:t>
      </w:r>
      <w:proofErr w:type="spellStart"/>
      <w:r w:rsidR="007902DB" w:rsidRPr="00412FBA">
        <w:rPr>
          <w:rFonts w:ascii="Book Antiqua" w:hAnsi="Book Antiqua" w:cs="Poppins"/>
          <w:szCs w:val="24"/>
          <w:lang w:val="es-PR"/>
        </w:rPr>
        <w:t>PharmacyUser</w:t>
      </w:r>
      <w:proofErr w:type="spellEnd"/>
      <w:r w:rsidR="007902DB" w:rsidRPr="00412FBA">
        <w:rPr>
          <w:rFonts w:ascii="Book Antiqua" w:hAnsi="Book Antiqua" w:cs="Poppins"/>
          <w:szCs w:val="24"/>
          <w:lang w:val="es-PR"/>
        </w:rPr>
        <w:t xml:space="preserve">), nombre y apellidos, teléfono, correo electrónico y contraseña. </w:t>
      </w:r>
      <w:r w:rsidR="00F476C6" w:rsidRPr="00412FBA">
        <w:rPr>
          <w:rFonts w:ascii="Book Antiqua" w:hAnsi="Book Antiqua" w:cs="Poppins"/>
          <w:szCs w:val="24"/>
          <w:lang w:val="es-PR"/>
        </w:rPr>
        <w:t>Así también, explicó, que u</w:t>
      </w:r>
      <w:r w:rsidR="007902DB" w:rsidRPr="00412FBA">
        <w:rPr>
          <w:rFonts w:ascii="Book Antiqua" w:hAnsi="Book Antiqua" w:cs="Poppins"/>
          <w:szCs w:val="24"/>
          <w:lang w:val="es-PR"/>
        </w:rPr>
        <w:t xml:space="preserve">na vez registrada, entre los días 1 – 5 de cada mes, toda farmacia autorizada a funcionar en Puerto Rico deberá divulgar el </w:t>
      </w:r>
      <w:r w:rsidR="007902DB" w:rsidRPr="00412FBA">
        <w:rPr>
          <w:rFonts w:ascii="Book Antiqua" w:hAnsi="Book Antiqua" w:cs="Poppins"/>
          <w:szCs w:val="24"/>
          <w:lang w:val="es-PR"/>
        </w:rPr>
        <w:lastRenderedPageBreak/>
        <w:t xml:space="preserve">precio de venta al detal para cada uno de los trecientos (300) medicamentos recetados que forman parte del listado certificado por el Comité </w:t>
      </w:r>
      <w:proofErr w:type="spellStart"/>
      <w:r w:rsidR="007902DB" w:rsidRPr="00412FBA">
        <w:rPr>
          <w:rFonts w:ascii="Book Antiqua" w:hAnsi="Book Antiqua" w:cs="Poppins"/>
          <w:szCs w:val="24"/>
          <w:lang w:val="es-PR"/>
        </w:rPr>
        <w:t>Interagencial</w:t>
      </w:r>
      <w:proofErr w:type="spellEnd"/>
      <w:r w:rsidR="007902DB" w:rsidRPr="00412FBA">
        <w:rPr>
          <w:rFonts w:ascii="Book Antiqua" w:hAnsi="Book Antiqua" w:cs="Poppins"/>
          <w:szCs w:val="24"/>
          <w:lang w:val="es-PR"/>
        </w:rPr>
        <w:t xml:space="preserve">. </w:t>
      </w:r>
      <w:r w:rsidR="00434662" w:rsidRPr="00412FBA">
        <w:rPr>
          <w:rFonts w:ascii="Book Antiqua" w:hAnsi="Book Antiqua" w:cs="Poppins"/>
          <w:szCs w:val="24"/>
          <w:lang w:val="es-PR"/>
        </w:rPr>
        <w:t>Ilustró que, l</w:t>
      </w:r>
      <w:r w:rsidR="007902DB" w:rsidRPr="00412FBA">
        <w:rPr>
          <w:rFonts w:ascii="Book Antiqua" w:hAnsi="Book Antiqua" w:cs="Poppins"/>
          <w:szCs w:val="24"/>
          <w:lang w:val="es-PR"/>
        </w:rPr>
        <w:t xml:space="preserve">a divulgación de la información de precios se hará por vía electrónica, directamente a través de la plataforma creada para tales fines; esta es: </w:t>
      </w:r>
      <w:r w:rsidR="007902DB" w:rsidRPr="00016B97">
        <w:rPr>
          <w:rFonts w:ascii="Book Antiqua" w:hAnsi="Book Antiqua" w:cs="Poppins"/>
          <w:szCs w:val="24"/>
          <w:lang w:val="es-PR"/>
        </w:rPr>
        <w:t>preciosdemedicamentos.pr.gov</w:t>
      </w:r>
      <w:r w:rsidR="007902DB" w:rsidRPr="00412FBA">
        <w:rPr>
          <w:rFonts w:ascii="Book Antiqua" w:hAnsi="Book Antiqua" w:cs="Poppins"/>
          <w:sz w:val="22"/>
          <w:szCs w:val="22"/>
          <w:lang w:val="es-PR"/>
        </w:rPr>
        <w:t xml:space="preserve">, </w:t>
      </w:r>
      <w:r w:rsidR="007902DB" w:rsidRPr="00412FBA">
        <w:rPr>
          <w:rFonts w:ascii="Book Antiqua" w:hAnsi="Book Antiqua" w:cs="Poppins"/>
          <w:szCs w:val="24"/>
          <w:lang w:val="es-PR"/>
        </w:rPr>
        <w:t xml:space="preserve">una vez el usuario realice la búsqueda, la información que la plataforma le proveerá será la siguiente: nombre del medicamento, clase terapéutica, marca, farmacia, dirección, ciudad, teléfono, horario, cantidad promedio mensual, precio dosis por treinta (30) días. </w:t>
      </w:r>
      <w:r w:rsidR="00F476C6" w:rsidRPr="00412FBA">
        <w:rPr>
          <w:rFonts w:ascii="Book Antiqua" w:hAnsi="Book Antiqua" w:cs="Poppins"/>
          <w:szCs w:val="24"/>
          <w:lang w:val="es-PR"/>
        </w:rPr>
        <w:t xml:space="preserve">Por </w:t>
      </w:r>
      <w:r w:rsidR="00341E56" w:rsidRPr="00412FBA">
        <w:rPr>
          <w:rFonts w:ascii="Book Antiqua" w:hAnsi="Book Antiqua" w:cs="Poppins"/>
          <w:szCs w:val="24"/>
          <w:lang w:val="es-PR"/>
        </w:rPr>
        <w:t>consiguiente</w:t>
      </w:r>
      <w:r w:rsidR="00F476C6" w:rsidRPr="00412FBA">
        <w:rPr>
          <w:rFonts w:ascii="Book Antiqua" w:hAnsi="Book Antiqua" w:cs="Poppins"/>
          <w:szCs w:val="24"/>
          <w:lang w:val="es-PR"/>
        </w:rPr>
        <w:t>, manifestó, que e</w:t>
      </w:r>
      <w:r w:rsidR="007902DB" w:rsidRPr="00412FBA">
        <w:rPr>
          <w:rFonts w:ascii="Book Antiqua" w:hAnsi="Book Antiqua" w:cs="Poppins"/>
          <w:szCs w:val="24"/>
          <w:lang w:val="es-PR"/>
        </w:rPr>
        <w:t xml:space="preserve">l propósito de divulgar la información en referencia cumple con el propósito de la Ley 7-2019 el cual es brindarle información al consumidor sobre el costo que ofrecen las farmacias en cuanto a sus medicamentos. </w:t>
      </w:r>
    </w:p>
    <w:p w14:paraId="6DC0A311" w14:textId="57C49571" w:rsidR="007902DB" w:rsidRPr="00412FBA" w:rsidRDefault="007902DB" w:rsidP="008626DD">
      <w:pPr>
        <w:spacing w:after="0" w:line="276" w:lineRule="auto"/>
        <w:jc w:val="both"/>
        <w:rPr>
          <w:rFonts w:ascii="Book Antiqua" w:hAnsi="Book Antiqua" w:cs="Poppins"/>
          <w:sz w:val="24"/>
          <w:szCs w:val="24"/>
          <w:lang w:val="es-PR"/>
        </w:rPr>
      </w:pPr>
    </w:p>
    <w:p w14:paraId="56BCF718" w14:textId="79AA4D93" w:rsidR="008626DD" w:rsidRPr="00412FBA" w:rsidRDefault="00E47075" w:rsidP="008626DD">
      <w:pPr>
        <w:pStyle w:val="NoSpacing"/>
        <w:spacing w:line="276" w:lineRule="auto"/>
        <w:jc w:val="both"/>
        <w:rPr>
          <w:rFonts w:ascii="Book Antiqua" w:hAnsi="Book Antiqua" w:cs="Poppins"/>
          <w:szCs w:val="24"/>
          <w:lang w:val="es-PR"/>
        </w:rPr>
      </w:pPr>
      <w:r w:rsidRPr="00412FBA">
        <w:rPr>
          <w:rFonts w:ascii="Book Antiqua" w:hAnsi="Book Antiqua" w:cs="Poppins"/>
          <w:szCs w:val="24"/>
          <w:lang w:val="es-PR"/>
        </w:rPr>
        <w:t>Agregó</w:t>
      </w:r>
      <w:r w:rsidR="00434662" w:rsidRPr="00412FBA">
        <w:rPr>
          <w:rFonts w:ascii="Book Antiqua" w:hAnsi="Book Antiqua" w:cs="Poppins"/>
          <w:szCs w:val="24"/>
          <w:lang w:val="es-PR"/>
        </w:rPr>
        <w:t xml:space="preserve"> DACO</w:t>
      </w:r>
      <w:r w:rsidRPr="00412FBA">
        <w:rPr>
          <w:rFonts w:ascii="Book Antiqua" w:hAnsi="Book Antiqua" w:cs="Poppins"/>
          <w:szCs w:val="24"/>
          <w:lang w:val="es-PR"/>
        </w:rPr>
        <w:t xml:space="preserve"> que</w:t>
      </w:r>
      <w:r w:rsidR="00434662" w:rsidRPr="00412FBA">
        <w:rPr>
          <w:rFonts w:ascii="Book Antiqua" w:hAnsi="Book Antiqua" w:cs="Poppins"/>
          <w:szCs w:val="24"/>
          <w:lang w:val="es-PR"/>
        </w:rPr>
        <w:t>,</w:t>
      </w:r>
      <w:r w:rsidRPr="00412FBA">
        <w:rPr>
          <w:rFonts w:ascii="Book Antiqua" w:hAnsi="Book Antiqua" w:cs="Poppins"/>
          <w:szCs w:val="24"/>
          <w:lang w:val="es-PR"/>
        </w:rPr>
        <w:t xml:space="preserve"> p</w:t>
      </w:r>
      <w:r w:rsidR="008626DD" w:rsidRPr="00412FBA">
        <w:rPr>
          <w:rFonts w:ascii="Book Antiqua" w:hAnsi="Book Antiqua" w:cs="Poppins"/>
          <w:szCs w:val="24"/>
          <w:lang w:val="es-PR"/>
        </w:rPr>
        <w:t>ara el consumidor la tarea de conseguir el mejor precio para un medicamento por receta es difícil y requiere de mucho tiempo ya que, como regla general, las farmacias no anuncian o publican los precios de los medicamentos por receta</w:t>
      </w:r>
      <w:r w:rsidR="005F0ACD" w:rsidRPr="00412FBA">
        <w:rPr>
          <w:rFonts w:ascii="Book Antiqua" w:hAnsi="Book Antiqua" w:cs="Poppins"/>
          <w:szCs w:val="24"/>
          <w:lang w:val="es-PR"/>
        </w:rPr>
        <w:t>,</w:t>
      </w:r>
      <w:r w:rsidR="00197973" w:rsidRPr="00412FBA">
        <w:rPr>
          <w:rFonts w:ascii="Book Antiqua" w:hAnsi="Book Antiqua" w:cs="Poppins"/>
          <w:szCs w:val="24"/>
          <w:lang w:val="es-PR"/>
        </w:rPr>
        <w:t xml:space="preserve"> p</w:t>
      </w:r>
      <w:r w:rsidR="008626DD" w:rsidRPr="00412FBA">
        <w:rPr>
          <w:rFonts w:ascii="Book Antiqua" w:hAnsi="Book Antiqua" w:cs="Poppins"/>
          <w:szCs w:val="24"/>
          <w:lang w:val="es-PR"/>
        </w:rPr>
        <w:t>or lo que promover la disponibilidad de información sobre los precios de los medicamentos para que los consumidores puedan tomar decisiones informadas toma mayor relevancia. Es por esto</w:t>
      </w:r>
      <w:r w:rsidR="00197973" w:rsidRPr="00412FBA">
        <w:rPr>
          <w:rFonts w:ascii="Book Antiqua" w:hAnsi="Book Antiqua" w:cs="Poppins"/>
          <w:szCs w:val="24"/>
          <w:lang w:val="es-PR"/>
        </w:rPr>
        <w:t xml:space="preserve"> </w:t>
      </w:r>
      <w:proofErr w:type="gramStart"/>
      <w:r w:rsidR="00197973" w:rsidRPr="00412FBA">
        <w:rPr>
          <w:rFonts w:ascii="Book Antiqua" w:hAnsi="Book Antiqua" w:cs="Poppins"/>
          <w:szCs w:val="24"/>
          <w:lang w:val="es-PR"/>
        </w:rPr>
        <w:t>que</w:t>
      </w:r>
      <w:proofErr w:type="gramEnd"/>
      <w:r w:rsidR="00434662" w:rsidRPr="00412FBA">
        <w:rPr>
          <w:rFonts w:ascii="Book Antiqua" w:hAnsi="Book Antiqua" w:cs="Poppins"/>
          <w:szCs w:val="24"/>
          <w:lang w:val="es-PR"/>
        </w:rPr>
        <w:t>,</w:t>
      </w:r>
      <w:r w:rsidR="00197973" w:rsidRPr="00412FBA">
        <w:rPr>
          <w:rFonts w:ascii="Book Antiqua" w:hAnsi="Book Antiqua" w:cs="Poppins"/>
          <w:szCs w:val="24"/>
          <w:lang w:val="es-PR"/>
        </w:rPr>
        <w:t xml:space="preserve"> </w:t>
      </w:r>
      <w:r w:rsidR="00434662" w:rsidRPr="00412FBA">
        <w:rPr>
          <w:rFonts w:ascii="Book Antiqua" w:hAnsi="Book Antiqua" w:cs="Poppins"/>
          <w:szCs w:val="24"/>
          <w:lang w:val="es-PR"/>
        </w:rPr>
        <w:t>advirtió</w:t>
      </w:r>
      <w:r w:rsidR="004207AD" w:rsidRPr="00412FBA">
        <w:rPr>
          <w:rFonts w:ascii="Book Antiqua" w:hAnsi="Book Antiqua" w:cs="Poppins"/>
          <w:szCs w:val="24"/>
          <w:lang w:val="es-PR"/>
        </w:rPr>
        <w:t xml:space="preserve"> </w:t>
      </w:r>
      <w:r w:rsidR="008626DD" w:rsidRPr="00412FBA">
        <w:rPr>
          <w:rFonts w:ascii="Book Antiqua" w:hAnsi="Book Antiqua" w:cs="Poppins"/>
          <w:szCs w:val="24"/>
          <w:lang w:val="es-PR"/>
        </w:rPr>
        <w:t xml:space="preserve">que reducir el número de medicamentos monitoreados por la Ley 7-2019 de trecientos (300) a cincuenta (50) tendría varias implicaciones significativas. </w:t>
      </w:r>
    </w:p>
    <w:p w14:paraId="2A602EC2" w14:textId="77777777" w:rsidR="008626DD" w:rsidRPr="00412FBA" w:rsidRDefault="008626DD" w:rsidP="008626DD">
      <w:pPr>
        <w:pStyle w:val="NoSpacing"/>
        <w:spacing w:line="276" w:lineRule="auto"/>
        <w:jc w:val="both"/>
        <w:rPr>
          <w:rFonts w:ascii="Book Antiqua" w:hAnsi="Book Antiqua" w:cs="Poppins"/>
          <w:szCs w:val="24"/>
          <w:lang w:val="es-PR"/>
        </w:rPr>
      </w:pPr>
    </w:p>
    <w:p w14:paraId="46EE968D" w14:textId="70BDA1BE" w:rsidR="008626DD" w:rsidRPr="00412FBA" w:rsidRDefault="00BE4B1F" w:rsidP="008626DD">
      <w:pPr>
        <w:pStyle w:val="NoSpacing"/>
        <w:spacing w:line="276" w:lineRule="auto"/>
        <w:jc w:val="both"/>
        <w:rPr>
          <w:rFonts w:ascii="Book Antiqua" w:hAnsi="Book Antiqua" w:cs="Poppins"/>
          <w:szCs w:val="24"/>
          <w:lang w:val="es-PR"/>
        </w:rPr>
      </w:pPr>
      <w:r w:rsidRPr="00412FBA">
        <w:rPr>
          <w:rFonts w:ascii="Book Antiqua" w:hAnsi="Book Antiqua" w:cs="Poppins"/>
          <w:szCs w:val="24"/>
          <w:lang w:val="es-PR"/>
        </w:rPr>
        <w:t>De igual forma, expuso, que e</w:t>
      </w:r>
      <w:r w:rsidR="008626DD" w:rsidRPr="00412FBA">
        <w:rPr>
          <w:rFonts w:ascii="Book Antiqua" w:hAnsi="Book Antiqua" w:cs="Poppins"/>
          <w:szCs w:val="24"/>
          <w:lang w:val="es-PR"/>
        </w:rPr>
        <w:t>l limitar la transparencia de precios a sólo cincuenta (50) medicamentos significaría que los consumidores no tendrían información oficial sobre el precio de la gran mayoría de los medicamentos recetados, lo que dificultaría la comparación de precios y la toma de decisiones informadas por parte de estos. S</w:t>
      </w:r>
      <w:r w:rsidR="00C82D70" w:rsidRPr="00412FBA">
        <w:rPr>
          <w:rFonts w:ascii="Book Antiqua" w:hAnsi="Book Antiqua" w:cs="Poppins"/>
          <w:szCs w:val="24"/>
          <w:lang w:val="es-PR"/>
        </w:rPr>
        <w:t>ubrayó que, s</w:t>
      </w:r>
      <w:r w:rsidR="008626DD" w:rsidRPr="00412FBA">
        <w:rPr>
          <w:rFonts w:ascii="Book Antiqua" w:hAnsi="Book Antiqua" w:cs="Poppins"/>
          <w:szCs w:val="24"/>
          <w:lang w:val="es-PR"/>
        </w:rPr>
        <w:t>in la visibilidad de precios que fomenta la competencia, los precios de los otros doscientos cincuenta (250) medicamentos no monitoreados podrían aumentar sin que los consumidores tengan una manera fácil de detectarlo y denunciarlo. Por lo que</w:t>
      </w:r>
      <w:r w:rsidRPr="00412FBA">
        <w:rPr>
          <w:rFonts w:ascii="Book Antiqua" w:hAnsi="Book Antiqua" w:cs="Poppins"/>
          <w:szCs w:val="24"/>
          <w:lang w:val="es-PR"/>
        </w:rPr>
        <w:t>, planteó, que</w:t>
      </w:r>
      <w:r w:rsidR="008626DD" w:rsidRPr="00412FBA">
        <w:rPr>
          <w:rFonts w:ascii="Book Antiqua" w:hAnsi="Book Antiqua" w:cs="Poppins"/>
          <w:szCs w:val="24"/>
          <w:lang w:val="es-PR"/>
        </w:rPr>
        <w:t xml:space="preserve"> el propósito original de la Ley 7-2019 de proteger a los consumidores de precios excesivos se vería significativamente afectado al no cubrir la mayoría de los medicamentos disminuyendo así significativamente la transparencia de precios, la capacidad de los consumidores para tomar decisiones informadas y la supervisión del mercado de medicamentos. </w:t>
      </w:r>
    </w:p>
    <w:p w14:paraId="7497F4F9" w14:textId="77777777" w:rsidR="00BE4B1F" w:rsidRPr="00412FBA" w:rsidRDefault="00BE4B1F" w:rsidP="008626DD">
      <w:pPr>
        <w:pStyle w:val="NoSpacing"/>
        <w:spacing w:line="276" w:lineRule="auto"/>
        <w:jc w:val="both"/>
        <w:rPr>
          <w:rFonts w:ascii="Book Antiqua" w:hAnsi="Book Antiqua" w:cs="Poppins"/>
          <w:szCs w:val="24"/>
          <w:lang w:val="es-PR"/>
        </w:rPr>
      </w:pPr>
    </w:p>
    <w:p w14:paraId="78EB3CFF" w14:textId="472121E2" w:rsidR="005B4444" w:rsidRPr="00412FBA" w:rsidRDefault="008626DD" w:rsidP="005B4444">
      <w:pPr>
        <w:spacing w:after="0" w:line="276" w:lineRule="auto"/>
        <w:jc w:val="both"/>
        <w:rPr>
          <w:rFonts w:ascii="Book Antiqua" w:hAnsi="Book Antiqua" w:cs="Poppins"/>
          <w:sz w:val="24"/>
          <w:szCs w:val="24"/>
          <w:lang w:val="es-PR"/>
        </w:rPr>
      </w:pPr>
      <w:r w:rsidRPr="00412FBA">
        <w:rPr>
          <w:rFonts w:ascii="Book Antiqua" w:hAnsi="Book Antiqua" w:cs="Poppins"/>
          <w:sz w:val="24"/>
          <w:szCs w:val="24"/>
          <w:lang w:val="es-PR"/>
        </w:rPr>
        <w:t xml:space="preserve">De otra parte, </w:t>
      </w:r>
      <w:r w:rsidR="008E2D26" w:rsidRPr="00412FBA">
        <w:rPr>
          <w:rFonts w:ascii="Book Antiqua" w:hAnsi="Book Antiqua" w:cs="Poppins"/>
          <w:sz w:val="24"/>
          <w:szCs w:val="24"/>
          <w:lang w:val="es-PR"/>
        </w:rPr>
        <w:t xml:space="preserve">sostuvo, que </w:t>
      </w:r>
      <w:r w:rsidRPr="00412FBA">
        <w:rPr>
          <w:rFonts w:ascii="Book Antiqua" w:hAnsi="Book Antiqua" w:cs="Poppins"/>
          <w:sz w:val="24"/>
          <w:szCs w:val="24"/>
          <w:lang w:val="es-PR"/>
        </w:rPr>
        <w:t>si al monitoreo de cincuenta (50) medicamentos se le incluye como condición un precio superior a los cien dólares ($100.00) las implicaciones serían mayores</w:t>
      </w:r>
      <w:r w:rsidR="008E2D26" w:rsidRPr="00412FBA">
        <w:rPr>
          <w:rFonts w:ascii="Book Antiqua" w:hAnsi="Book Antiqua" w:cs="Poppins"/>
          <w:sz w:val="24"/>
          <w:szCs w:val="24"/>
          <w:lang w:val="es-PR"/>
        </w:rPr>
        <w:t xml:space="preserve"> puesto que</w:t>
      </w:r>
      <w:r w:rsidRPr="00412FBA">
        <w:rPr>
          <w:rFonts w:ascii="Book Antiqua" w:hAnsi="Book Antiqua" w:cs="Poppins"/>
          <w:sz w:val="24"/>
          <w:szCs w:val="24"/>
          <w:lang w:val="es-PR"/>
        </w:rPr>
        <w:t xml:space="preserve"> la transparencia se enfocaría exclusivamente en un pequeño grupo de medicamentos de alto costo. </w:t>
      </w:r>
      <w:r w:rsidR="00C82D70" w:rsidRPr="00412FBA">
        <w:rPr>
          <w:rFonts w:ascii="Book Antiqua" w:hAnsi="Book Antiqua" w:cs="Poppins"/>
          <w:sz w:val="24"/>
          <w:szCs w:val="24"/>
          <w:lang w:val="es-PR"/>
        </w:rPr>
        <w:t>Enfatizó que, l</w:t>
      </w:r>
      <w:r w:rsidRPr="00412FBA">
        <w:rPr>
          <w:rFonts w:ascii="Book Antiqua" w:hAnsi="Book Antiqua" w:cs="Poppins"/>
          <w:sz w:val="24"/>
          <w:szCs w:val="24"/>
          <w:lang w:val="es-PR"/>
        </w:rPr>
        <w:t xml:space="preserve">os consumidores seguirían sin tener </w:t>
      </w:r>
      <w:r w:rsidRPr="00412FBA">
        <w:rPr>
          <w:rFonts w:ascii="Book Antiqua" w:hAnsi="Book Antiqua" w:cs="Poppins"/>
          <w:sz w:val="24"/>
          <w:szCs w:val="24"/>
          <w:lang w:val="es-PR"/>
        </w:rPr>
        <w:lastRenderedPageBreak/>
        <w:t xml:space="preserve">información oficial sobre los precios de la gran mayoría de los medicamentos, incluyendo muchos que, aunque cuesten menos de cien dólares ($100.00), pueden ser esenciales para su tratamiento y representar una carga económica significativa. </w:t>
      </w:r>
      <w:r w:rsidR="000A4031" w:rsidRPr="00412FBA">
        <w:rPr>
          <w:rFonts w:ascii="Book Antiqua" w:hAnsi="Book Antiqua" w:cs="Poppins"/>
          <w:sz w:val="24"/>
          <w:szCs w:val="24"/>
          <w:lang w:val="es-PR"/>
        </w:rPr>
        <w:t xml:space="preserve">Asimismo, </w:t>
      </w:r>
      <w:r w:rsidR="00EB355F" w:rsidRPr="00412FBA">
        <w:rPr>
          <w:rFonts w:ascii="Book Antiqua" w:hAnsi="Book Antiqua" w:cs="Poppins"/>
          <w:sz w:val="24"/>
          <w:szCs w:val="24"/>
          <w:lang w:val="es-PR"/>
        </w:rPr>
        <w:t>explic</w:t>
      </w:r>
      <w:r w:rsidR="000A4031" w:rsidRPr="00412FBA">
        <w:rPr>
          <w:rFonts w:ascii="Book Antiqua" w:hAnsi="Book Antiqua" w:cs="Poppins"/>
          <w:sz w:val="24"/>
          <w:szCs w:val="24"/>
          <w:lang w:val="es-PR"/>
        </w:rPr>
        <w:t>ó, que</w:t>
      </w:r>
      <w:r w:rsidRPr="00412FBA">
        <w:rPr>
          <w:rFonts w:ascii="Book Antiqua" w:hAnsi="Book Antiqua" w:cs="Poppins"/>
          <w:sz w:val="24"/>
          <w:szCs w:val="24"/>
          <w:lang w:val="es-PR"/>
        </w:rPr>
        <w:t xml:space="preserve"> medicamentos de uso común, aunque individualmente cuesten menos de cien dólares ($100.00), pueden tener un impacto económico considerable cuando se utilizan de forma crónica o por múltiples miembros de una familia y bajo el P. de la C. 1 estos quedarían fuera del radar de monitoreo. Por lo que</w:t>
      </w:r>
      <w:r w:rsidR="00EB355F" w:rsidRPr="00412FBA">
        <w:rPr>
          <w:rFonts w:ascii="Book Antiqua" w:hAnsi="Book Antiqua" w:cs="Poppins"/>
          <w:sz w:val="24"/>
          <w:szCs w:val="24"/>
          <w:lang w:val="es-PR"/>
        </w:rPr>
        <w:t xml:space="preserve"> considera </w:t>
      </w:r>
      <w:r w:rsidR="00312FFD" w:rsidRPr="00412FBA">
        <w:rPr>
          <w:rFonts w:ascii="Book Antiqua" w:hAnsi="Book Antiqua" w:cs="Poppins"/>
          <w:sz w:val="24"/>
          <w:szCs w:val="24"/>
          <w:lang w:val="es-PR"/>
        </w:rPr>
        <w:t>que</w:t>
      </w:r>
      <w:r w:rsidRPr="00412FBA">
        <w:rPr>
          <w:rFonts w:ascii="Book Antiqua" w:hAnsi="Book Antiqua" w:cs="Poppins"/>
          <w:sz w:val="24"/>
          <w:szCs w:val="24"/>
          <w:lang w:val="es-PR"/>
        </w:rPr>
        <w:t xml:space="preserve"> monitorear solo cincuenta (50) medicamentos con un precio superior a los cien dólares ($100.00) desvirtuaría el propósito inicial de la Ley 7-2019 de empoderar a los consumidores con información</w:t>
      </w:r>
      <w:r w:rsidR="005B4444" w:rsidRPr="00412FBA">
        <w:rPr>
          <w:rFonts w:ascii="Book Antiqua" w:hAnsi="Book Antiqua" w:cs="Poppins"/>
          <w:sz w:val="24"/>
          <w:szCs w:val="24"/>
          <w:lang w:val="es-PR"/>
        </w:rPr>
        <w:t xml:space="preserve"> para tomar decisiones informadas y controlar sus gastos en medicamentos. </w:t>
      </w:r>
    </w:p>
    <w:p w14:paraId="77849B5E" w14:textId="77777777" w:rsidR="005B4444" w:rsidRPr="00412FBA" w:rsidRDefault="005B4444" w:rsidP="005B4444">
      <w:pPr>
        <w:spacing w:after="0" w:line="276" w:lineRule="auto"/>
        <w:jc w:val="both"/>
        <w:rPr>
          <w:rFonts w:ascii="Book Antiqua" w:hAnsi="Book Antiqua" w:cs="Poppins"/>
          <w:sz w:val="24"/>
          <w:szCs w:val="24"/>
          <w:lang w:val="es-PR"/>
        </w:rPr>
      </w:pPr>
    </w:p>
    <w:p w14:paraId="3767A86D" w14:textId="50D33695" w:rsidR="004C6ADB" w:rsidRPr="00412FBA" w:rsidRDefault="00EB355F" w:rsidP="004F6390">
      <w:pPr>
        <w:spacing w:after="0" w:line="276" w:lineRule="auto"/>
        <w:jc w:val="both"/>
        <w:rPr>
          <w:rFonts w:ascii="Book Antiqua" w:hAnsi="Book Antiqua" w:cs="Poppins"/>
          <w:sz w:val="24"/>
          <w:szCs w:val="24"/>
          <w:lang w:val="es-PR"/>
        </w:rPr>
      </w:pPr>
      <w:r w:rsidRPr="00412FBA">
        <w:rPr>
          <w:rFonts w:ascii="Book Antiqua" w:hAnsi="Book Antiqua" w:cs="Poppins"/>
          <w:sz w:val="24"/>
          <w:szCs w:val="24"/>
          <w:lang w:val="es-PR"/>
        </w:rPr>
        <w:t>T</w:t>
      </w:r>
      <w:r w:rsidR="004F6390" w:rsidRPr="00412FBA">
        <w:rPr>
          <w:rFonts w:ascii="Book Antiqua" w:hAnsi="Book Antiqua" w:cs="Poppins"/>
          <w:sz w:val="24"/>
          <w:szCs w:val="24"/>
          <w:lang w:val="es-PR"/>
        </w:rPr>
        <w:t>ambién, señaló</w:t>
      </w:r>
      <w:r w:rsidR="005B4444" w:rsidRPr="00412FBA">
        <w:rPr>
          <w:rFonts w:ascii="Book Antiqua" w:hAnsi="Book Antiqua" w:cs="Poppins"/>
          <w:sz w:val="24"/>
          <w:szCs w:val="24"/>
          <w:lang w:val="es-PR"/>
        </w:rPr>
        <w:t xml:space="preserve">, </w:t>
      </w:r>
      <w:r w:rsidR="004F6390" w:rsidRPr="00412FBA">
        <w:rPr>
          <w:rFonts w:ascii="Book Antiqua" w:hAnsi="Book Antiqua" w:cs="Poppins"/>
          <w:sz w:val="24"/>
          <w:szCs w:val="24"/>
          <w:lang w:val="es-PR"/>
        </w:rPr>
        <w:t xml:space="preserve">que </w:t>
      </w:r>
      <w:r w:rsidR="005B4444" w:rsidRPr="00412FBA">
        <w:rPr>
          <w:rFonts w:ascii="Book Antiqua" w:hAnsi="Book Antiqua" w:cs="Poppins"/>
          <w:sz w:val="24"/>
          <w:szCs w:val="24"/>
          <w:lang w:val="es-PR"/>
        </w:rPr>
        <w:t xml:space="preserve">aumentar el plazo para que las farmacias sometan la información de precios de medicamentos de treinta (30) a noventa (90) días también tendría efectos adversos en la transparencia y protección al consumidor que la Ley 7-2019 promueve. </w:t>
      </w:r>
      <w:r w:rsidRPr="00412FBA">
        <w:rPr>
          <w:rFonts w:ascii="Book Antiqua" w:hAnsi="Book Antiqua" w:cs="Poppins"/>
          <w:sz w:val="24"/>
          <w:szCs w:val="24"/>
          <w:lang w:val="es-PR"/>
        </w:rPr>
        <w:t>Enfatizó que u</w:t>
      </w:r>
      <w:r w:rsidR="005B4444" w:rsidRPr="00412FBA">
        <w:rPr>
          <w:rFonts w:ascii="Book Antiqua" w:hAnsi="Book Antiqua" w:cs="Poppins"/>
          <w:sz w:val="24"/>
          <w:szCs w:val="24"/>
          <w:lang w:val="es-PR"/>
        </w:rPr>
        <w:t xml:space="preserve">n plazo de noventa (90) días podría significar que la información de precios disponible en el portal del DACO no este actualizada. </w:t>
      </w:r>
      <w:r w:rsidRPr="00412FBA">
        <w:rPr>
          <w:rFonts w:ascii="Book Antiqua" w:hAnsi="Book Antiqua" w:cs="Poppins"/>
          <w:sz w:val="24"/>
          <w:szCs w:val="24"/>
          <w:lang w:val="es-PR"/>
        </w:rPr>
        <w:t>Argumentó que, e</w:t>
      </w:r>
      <w:r w:rsidR="005B4444" w:rsidRPr="00412FBA">
        <w:rPr>
          <w:rFonts w:ascii="Book Antiqua" w:hAnsi="Book Antiqua" w:cs="Poppins"/>
          <w:sz w:val="24"/>
          <w:szCs w:val="24"/>
          <w:lang w:val="es-PR"/>
        </w:rPr>
        <w:t>l mercado de los medicamentos puede presentar fluctuaciones en cuestión de días</w:t>
      </w:r>
      <w:r w:rsidR="0035079D" w:rsidRPr="00412FBA">
        <w:rPr>
          <w:rFonts w:ascii="Book Antiqua" w:hAnsi="Book Antiqua" w:cs="Poppins"/>
          <w:sz w:val="24"/>
          <w:szCs w:val="24"/>
          <w:lang w:val="es-PR"/>
        </w:rPr>
        <w:t>,</w:t>
      </w:r>
      <w:r w:rsidR="005B4444" w:rsidRPr="00412FBA">
        <w:rPr>
          <w:rFonts w:ascii="Book Antiqua" w:hAnsi="Book Antiqua" w:cs="Poppins"/>
          <w:sz w:val="24"/>
          <w:szCs w:val="24"/>
          <w:lang w:val="es-PR"/>
        </w:rPr>
        <w:t xml:space="preserve"> por lo que la información proporcionada podría no reflejar los precios reales al momento de la búsqueda. </w:t>
      </w:r>
      <w:r w:rsidR="004F6390" w:rsidRPr="00412FBA">
        <w:rPr>
          <w:rFonts w:ascii="Book Antiqua" w:hAnsi="Book Antiqua" w:cs="Poppins"/>
          <w:sz w:val="24"/>
          <w:szCs w:val="24"/>
          <w:lang w:val="es-PR"/>
        </w:rPr>
        <w:t>Destacó, que esto</w:t>
      </w:r>
      <w:r w:rsidR="005B4444" w:rsidRPr="00412FBA">
        <w:rPr>
          <w:rFonts w:ascii="Book Antiqua" w:hAnsi="Book Antiqua" w:cs="Poppins"/>
          <w:sz w:val="24"/>
          <w:szCs w:val="24"/>
          <w:lang w:val="es-PR"/>
        </w:rPr>
        <w:t xml:space="preserve"> podría tener como consecuencia que los consumidores que buscan comparar precios antes de despachar su receta se encuentren con información que podría no ser precisa, disminuyendo la utilidad del portal y la capacidad de tomar decisiones informadas.</w:t>
      </w:r>
    </w:p>
    <w:p w14:paraId="21D8DEAB" w14:textId="77777777" w:rsidR="005B4444" w:rsidRPr="00412FBA" w:rsidRDefault="005B4444" w:rsidP="005B4444">
      <w:pPr>
        <w:spacing w:after="0" w:line="276" w:lineRule="auto"/>
        <w:jc w:val="both"/>
        <w:rPr>
          <w:rFonts w:ascii="Book Antiqua" w:hAnsi="Book Antiqua" w:cs="Poppins"/>
          <w:sz w:val="24"/>
          <w:szCs w:val="24"/>
          <w:lang w:val="es-PR"/>
        </w:rPr>
      </w:pPr>
    </w:p>
    <w:p w14:paraId="3BCDBC49" w14:textId="4E8812BA" w:rsidR="005B4444" w:rsidRPr="00412FBA" w:rsidRDefault="00EB355F" w:rsidP="005B4444">
      <w:pPr>
        <w:pStyle w:val="NoSpacing"/>
        <w:spacing w:line="276" w:lineRule="auto"/>
        <w:jc w:val="both"/>
        <w:rPr>
          <w:rFonts w:ascii="Book Antiqua" w:hAnsi="Book Antiqua" w:cs="Poppins"/>
          <w:szCs w:val="24"/>
          <w:lang w:val="es-PR"/>
        </w:rPr>
      </w:pPr>
      <w:r w:rsidRPr="00412FBA">
        <w:rPr>
          <w:rFonts w:ascii="Book Antiqua" w:hAnsi="Book Antiqua" w:cs="Poppins"/>
          <w:szCs w:val="24"/>
          <w:lang w:val="es-PR"/>
        </w:rPr>
        <w:t>Recalc</w:t>
      </w:r>
      <w:r w:rsidR="000E5CEF" w:rsidRPr="00412FBA">
        <w:rPr>
          <w:rFonts w:ascii="Book Antiqua" w:hAnsi="Book Antiqua" w:cs="Poppins"/>
          <w:szCs w:val="24"/>
          <w:lang w:val="es-PR"/>
        </w:rPr>
        <w:t>ó que</w:t>
      </w:r>
      <w:r w:rsidRPr="00412FBA">
        <w:rPr>
          <w:rFonts w:ascii="Book Antiqua" w:hAnsi="Book Antiqua" w:cs="Poppins"/>
          <w:szCs w:val="24"/>
          <w:lang w:val="es-PR"/>
        </w:rPr>
        <w:t>,</w:t>
      </w:r>
      <w:r w:rsidR="000E5CEF" w:rsidRPr="00412FBA">
        <w:rPr>
          <w:rFonts w:ascii="Book Antiqua" w:hAnsi="Book Antiqua" w:cs="Poppins"/>
          <w:szCs w:val="24"/>
          <w:lang w:val="es-PR"/>
        </w:rPr>
        <w:t xml:space="preserve"> l</w:t>
      </w:r>
      <w:r w:rsidR="005B4444" w:rsidRPr="00412FBA">
        <w:rPr>
          <w:rFonts w:ascii="Book Antiqua" w:hAnsi="Book Antiqua" w:cs="Poppins"/>
          <w:szCs w:val="24"/>
          <w:lang w:val="es-PR"/>
        </w:rPr>
        <w:t>a información con un retraso de tres (3) meses no cumple con el propósito de dar a los consumidores una visión actual del mercado</w:t>
      </w:r>
      <w:r w:rsidR="00B83DAE" w:rsidRPr="00412FBA">
        <w:rPr>
          <w:rFonts w:ascii="Book Antiqua" w:hAnsi="Book Antiqua" w:cs="Poppins"/>
          <w:szCs w:val="24"/>
          <w:lang w:val="es-PR"/>
        </w:rPr>
        <w:t>,</w:t>
      </w:r>
      <w:r w:rsidR="000E5CEF" w:rsidRPr="00412FBA">
        <w:rPr>
          <w:rFonts w:ascii="Book Antiqua" w:hAnsi="Book Antiqua" w:cs="Poppins"/>
          <w:szCs w:val="24"/>
          <w:lang w:val="es-PR"/>
        </w:rPr>
        <w:t xml:space="preserve"> p</w:t>
      </w:r>
      <w:r w:rsidR="005B4444" w:rsidRPr="00412FBA">
        <w:rPr>
          <w:rFonts w:ascii="Book Antiqua" w:hAnsi="Book Antiqua" w:cs="Poppins"/>
          <w:szCs w:val="24"/>
          <w:lang w:val="es-PR"/>
        </w:rPr>
        <w:t xml:space="preserve">or lo que aumentar el período para que las farmacias sometan la información de precios de treinta (30) a noventa (90) días sería perjudicial para el propósito de la Ley 7-2019. </w:t>
      </w:r>
      <w:r w:rsidR="00B83DAE" w:rsidRPr="00412FBA">
        <w:rPr>
          <w:rFonts w:ascii="Book Antiqua" w:hAnsi="Book Antiqua" w:cs="Poppins"/>
          <w:szCs w:val="24"/>
          <w:lang w:val="es-PR"/>
        </w:rPr>
        <w:t>El DACO formuló, que e</w:t>
      </w:r>
      <w:r w:rsidR="005B4444" w:rsidRPr="00412FBA">
        <w:rPr>
          <w:rFonts w:ascii="Book Antiqua" w:hAnsi="Book Antiqua" w:cs="Poppins"/>
          <w:szCs w:val="24"/>
          <w:lang w:val="es-PR"/>
        </w:rPr>
        <w:t xml:space="preserve">sto reduciría significativamente la utilidad y la relevancia de la información de precios para los consumidores, debilitaría la capacidad de monitoreo y supervisión, y podría fomentar prácticas de precios menos transparentes. </w:t>
      </w:r>
      <w:r w:rsidRPr="00412FBA">
        <w:rPr>
          <w:rFonts w:ascii="Book Antiqua" w:hAnsi="Book Antiqua" w:cs="Poppins"/>
          <w:szCs w:val="24"/>
          <w:lang w:val="es-PR"/>
        </w:rPr>
        <w:t>Añadió que, l</w:t>
      </w:r>
      <w:r w:rsidR="005B4444" w:rsidRPr="00412FBA">
        <w:rPr>
          <w:rFonts w:ascii="Book Antiqua" w:hAnsi="Book Antiqua" w:cs="Poppins"/>
          <w:szCs w:val="24"/>
          <w:lang w:val="es-PR"/>
        </w:rPr>
        <w:t>a transparencia efectiva requiere información oportuna, y un retraso de tres (3) meses haría que la información disponible fuera mucho menos valiosa para los consumidores al momento de tomar decisiones sobre sus medicamentos.</w:t>
      </w:r>
    </w:p>
    <w:p w14:paraId="7A65CA8D" w14:textId="77777777" w:rsidR="005B4444" w:rsidRPr="00412FBA" w:rsidRDefault="005B4444" w:rsidP="005B4444">
      <w:pPr>
        <w:spacing w:after="0" w:line="276" w:lineRule="auto"/>
        <w:jc w:val="both"/>
        <w:rPr>
          <w:rFonts w:ascii="Book Antiqua" w:hAnsi="Book Antiqua" w:cs="Poppins"/>
          <w:sz w:val="24"/>
          <w:szCs w:val="24"/>
          <w:lang w:val="es-PR"/>
        </w:rPr>
      </w:pPr>
    </w:p>
    <w:p w14:paraId="471E84D0" w14:textId="4B269A3E" w:rsidR="005B4444" w:rsidRPr="00412FBA" w:rsidRDefault="00651F94" w:rsidP="005B4444">
      <w:pPr>
        <w:pStyle w:val="NoSpacing"/>
        <w:spacing w:line="276" w:lineRule="auto"/>
        <w:jc w:val="both"/>
        <w:rPr>
          <w:rFonts w:ascii="Book Antiqua" w:eastAsia="Trebuchet MS" w:hAnsi="Book Antiqua" w:cs="Poppins"/>
          <w:szCs w:val="24"/>
          <w:lang w:val="es-PR"/>
        </w:rPr>
      </w:pPr>
      <w:r w:rsidRPr="00412FBA">
        <w:rPr>
          <w:rFonts w:ascii="Book Antiqua" w:hAnsi="Book Antiqua" w:cs="Poppins"/>
          <w:szCs w:val="24"/>
          <w:lang w:val="es-PR"/>
        </w:rPr>
        <w:t xml:space="preserve">Por lo anterior, recomendó </w:t>
      </w:r>
      <w:r w:rsidR="005B4444" w:rsidRPr="00412FBA">
        <w:rPr>
          <w:rFonts w:ascii="Book Antiqua" w:hAnsi="Book Antiqua" w:cs="Poppins"/>
          <w:szCs w:val="24"/>
          <w:lang w:val="es-PR"/>
        </w:rPr>
        <w:t>mantener el número actual de trecientos (300) medicamentos, como mínimo, bajo monitoreo</w:t>
      </w:r>
      <w:r w:rsidRPr="00412FBA">
        <w:rPr>
          <w:rFonts w:ascii="Book Antiqua" w:hAnsi="Book Antiqua" w:cs="Poppins"/>
          <w:szCs w:val="24"/>
          <w:lang w:val="es-PR"/>
        </w:rPr>
        <w:t>,</w:t>
      </w:r>
      <w:r w:rsidR="005B4444" w:rsidRPr="00412FBA">
        <w:rPr>
          <w:rFonts w:ascii="Book Antiqua" w:hAnsi="Book Antiqua" w:cs="Poppins"/>
          <w:szCs w:val="24"/>
          <w:lang w:val="es-PR"/>
        </w:rPr>
        <w:t xml:space="preserve"> y no limitar el enfoque únicamente a aquellos con precios </w:t>
      </w:r>
      <w:r w:rsidR="005B4444" w:rsidRPr="00412FBA">
        <w:rPr>
          <w:rFonts w:ascii="Book Antiqua" w:hAnsi="Book Antiqua" w:cs="Poppins"/>
          <w:szCs w:val="24"/>
          <w:lang w:val="es-PR"/>
        </w:rPr>
        <w:lastRenderedPageBreak/>
        <w:t xml:space="preserve">superiores a un umbral arbitrario. Además, </w:t>
      </w:r>
      <w:r w:rsidRPr="00412FBA">
        <w:rPr>
          <w:rFonts w:ascii="Book Antiqua" w:hAnsi="Book Antiqua" w:cs="Poppins"/>
          <w:szCs w:val="24"/>
          <w:lang w:val="es-PR"/>
        </w:rPr>
        <w:t xml:space="preserve">propuso, </w:t>
      </w:r>
      <w:r w:rsidR="005B4444" w:rsidRPr="00412FBA">
        <w:rPr>
          <w:rFonts w:ascii="Book Antiqua" w:hAnsi="Book Antiqua" w:cs="Poppins"/>
          <w:szCs w:val="24"/>
          <w:lang w:val="es-PR"/>
        </w:rPr>
        <w:t>mantener el período de reporte de treinta (30) días</w:t>
      </w:r>
      <w:r w:rsidRPr="00412FBA">
        <w:rPr>
          <w:rFonts w:ascii="Book Antiqua" w:hAnsi="Book Antiqua" w:cs="Poppins"/>
          <w:szCs w:val="24"/>
          <w:lang w:val="es-PR"/>
        </w:rPr>
        <w:t xml:space="preserve"> t</w:t>
      </w:r>
      <w:r w:rsidR="005B4444" w:rsidRPr="00412FBA">
        <w:rPr>
          <w:rFonts w:ascii="Book Antiqua" w:hAnsi="Book Antiqua" w:cs="Poppins"/>
          <w:szCs w:val="24"/>
          <w:lang w:val="es-PR"/>
        </w:rPr>
        <w:t xml:space="preserve">al y como se encuentra redactada la Ley 7-2019, </w:t>
      </w:r>
      <w:r w:rsidRPr="00412FBA">
        <w:rPr>
          <w:rFonts w:ascii="Book Antiqua" w:hAnsi="Book Antiqua" w:cs="Poppins"/>
          <w:szCs w:val="24"/>
          <w:lang w:val="es-PR"/>
        </w:rPr>
        <w:t>puesto que</w:t>
      </w:r>
      <w:r w:rsidR="005B4444" w:rsidRPr="00412FBA">
        <w:rPr>
          <w:rFonts w:ascii="Book Antiqua" w:hAnsi="Book Antiqua" w:cs="Poppins"/>
          <w:szCs w:val="24"/>
          <w:lang w:val="es-PR"/>
        </w:rPr>
        <w:t xml:space="preserve"> no le resulta oneroso su fiscalización y cumplimiento.</w:t>
      </w:r>
      <w:r w:rsidR="005B4444" w:rsidRPr="00412FBA">
        <w:rPr>
          <w:rFonts w:ascii="Book Antiqua" w:eastAsia="Trebuchet MS" w:hAnsi="Book Antiqua" w:cs="Poppins"/>
          <w:szCs w:val="24"/>
          <w:lang w:val="es-PR"/>
        </w:rPr>
        <w:t xml:space="preserve"> </w:t>
      </w:r>
    </w:p>
    <w:p w14:paraId="112DB718" w14:textId="77777777" w:rsidR="008626DD" w:rsidRPr="00412FBA" w:rsidRDefault="008626DD" w:rsidP="008626DD">
      <w:pPr>
        <w:spacing w:after="0" w:line="276" w:lineRule="auto"/>
        <w:rPr>
          <w:rFonts w:ascii="Book Antiqua" w:eastAsia="Times New Roman" w:hAnsi="Book Antiqua" w:cs="Times New Roman"/>
          <w:b/>
          <w:sz w:val="24"/>
          <w:szCs w:val="24"/>
          <w:lang w:val="es-PR"/>
        </w:rPr>
      </w:pPr>
    </w:p>
    <w:p w14:paraId="7C6A3CA1" w14:textId="57A7D87E" w:rsidR="00095C5B" w:rsidRPr="00412FBA" w:rsidRDefault="001D6C3A"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CORPORACIÓN DEL FONDO DEL SEGUROS DEL ESTADO (CFSE)</w:t>
      </w:r>
    </w:p>
    <w:p w14:paraId="12A4EFD7"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5C91CE9D" w14:textId="75DD5F68" w:rsidR="00095C5B" w:rsidRPr="00412FBA" w:rsidRDefault="00095C5B" w:rsidP="006C590A">
      <w:pPr>
        <w:pStyle w:val="NoSpacing"/>
        <w:spacing w:line="276" w:lineRule="auto"/>
        <w:jc w:val="both"/>
        <w:rPr>
          <w:rFonts w:ascii="Book Antiqua" w:hAnsi="Book Antiqua"/>
          <w:szCs w:val="24"/>
          <w:lang w:val="es-PR"/>
        </w:rPr>
      </w:pPr>
      <w:r w:rsidRPr="00412FBA">
        <w:rPr>
          <w:rFonts w:ascii="Book Antiqua" w:eastAsia="Times New Roman" w:hAnsi="Book Antiqua"/>
          <w:bCs/>
          <w:szCs w:val="24"/>
          <w:lang w:val="es-PR"/>
        </w:rPr>
        <w:t xml:space="preserve">Recibimos, de igual forma, la ponencia de </w:t>
      </w:r>
      <w:r w:rsidRPr="00412FBA">
        <w:rPr>
          <w:rFonts w:ascii="Book Antiqua" w:hAnsi="Book Antiqua"/>
          <w:szCs w:val="24"/>
          <w:lang w:val="es-PR"/>
        </w:rPr>
        <w:t>l</w:t>
      </w:r>
      <w:r w:rsidRPr="00412FBA">
        <w:rPr>
          <w:rFonts w:ascii="Book Antiqua" w:hAnsi="Book Antiqua"/>
          <w:szCs w:val="24"/>
          <w:lang w:val="es-ES"/>
        </w:rPr>
        <w:t xml:space="preserve">a </w:t>
      </w:r>
      <w:r w:rsidR="001D6C3A" w:rsidRPr="00412FBA">
        <w:rPr>
          <w:rFonts w:ascii="Book Antiqua" w:hAnsi="Book Antiqua"/>
          <w:b/>
          <w:bCs/>
          <w:szCs w:val="24"/>
          <w:lang w:val="es-ES"/>
        </w:rPr>
        <w:t>Corporación del Fondo del Seguros del Estado</w:t>
      </w:r>
      <w:r w:rsidRPr="00412FBA">
        <w:rPr>
          <w:rFonts w:ascii="Book Antiqua" w:hAnsi="Book Antiqua"/>
          <w:b/>
          <w:bCs/>
          <w:szCs w:val="24"/>
          <w:lang w:val="es-ES"/>
        </w:rPr>
        <w:t xml:space="preserve"> (</w:t>
      </w:r>
      <w:r w:rsidR="001D6C3A" w:rsidRPr="00412FBA">
        <w:rPr>
          <w:rFonts w:ascii="Book Antiqua" w:hAnsi="Book Antiqua"/>
          <w:b/>
          <w:bCs/>
          <w:szCs w:val="24"/>
          <w:lang w:val="es-ES"/>
        </w:rPr>
        <w:t>CFSE</w:t>
      </w:r>
      <w:r w:rsidRPr="00412FBA">
        <w:rPr>
          <w:rFonts w:ascii="Book Antiqua" w:hAnsi="Book Antiqua"/>
          <w:b/>
          <w:bCs/>
          <w:szCs w:val="24"/>
          <w:lang w:val="es-ES"/>
        </w:rPr>
        <w:t>)</w:t>
      </w:r>
      <w:r w:rsidRPr="00412FBA">
        <w:rPr>
          <w:rFonts w:ascii="Book Antiqua" w:hAnsi="Book Antiqua"/>
          <w:szCs w:val="24"/>
          <w:lang w:val="es-ES"/>
        </w:rPr>
        <w:t xml:space="preserve"> la cual presentó su memorial explicativo por conducto de su </w:t>
      </w:r>
      <w:r w:rsidR="00316451" w:rsidRPr="00412FBA">
        <w:rPr>
          <w:rFonts w:ascii="Book Antiqua" w:hAnsi="Book Antiqua"/>
          <w:szCs w:val="24"/>
          <w:lang w:val="es-ES"/>
        </w:rPr>
        <w:t>Administradora</w:t>
      </w:r>
      <w:r w:rsidRPr="00412FBA">
        <w:rPr>
          <w:rFonts w:ascii="Book Antiqua" w:hAnsi="Book Antiqua"/>
          <w:szCs w:val="24"/>
          <w:lang w:val="es-ES"/>
        </w:rPr>
        <w:t xml:space="preserve">, </w:t>
      </w:r>
      <w:r w:rsidR="00316451" w:rsidRPr="00412FBA">
        <w:rPr>
          <w:rFonts w:ascii="Book Antiqua" w:hAnsi="Book Antiqua"/>
          <w:szCs w:val="24"/>
          <w:lang w:val="es-ES"/>
        </w:rPr>
        <w:t xml:space="preserve">Enid </w:t>
      </w:r>
      <w:proofErr w:type="spellStart"/>
      <w:r w:rsidR="00316451" w:rsidRPr="00412FBA">
        <w:rPr>
          <w:rFonts w:ascii="Book Antiqua" w:hAnsi="Book Antiqua"/>
          <w:szCs w:val="24"/>
          <w:lang w:val="es-ES"/>
        </w:rPr>
        <w:t>Inalbis</w:t>
      </w:r>
      <w:proofErr w:type="spellEnd"/>
      <w:r w:rsidR="00316451" w:rsidRPr="00412FBA">
        <w:rPr>
          <w:rFonts w:ascii="Book Antiqua" w:hAnsi="Book Antiqua"/>
          <w:szCs w:val="24"/>
          <w:lang w:val="es-ES"/>
        </w:rPr>
        <w:t xml:space="preserve"> Ortiz Rodríguez</w:t>
      </w:r>
      <w:r w:rsidRPr="00412FBA">
        <w:rPr>
          <w:rFonts w:ascii="Book Antiqua" w:hAnsi="Book Antiqua"/>
          <w:szCs w:val="24"/>
          <w:lang w:val="es-ES"/>
        </w:rPr>
        <w:t xml:space="preserve">, en el cual se expresó en contra de la aprobación de la medida. </w:t>
      </w:r>
    </w:p>
    <w:p w14:paraId="60B05020" w14:textId="77777777" w:rsidR="00095C5B" w:rsidRPr="00412FBA" w:rsidRDefault="00095C5B" w:rsidP="006C590A">
      <w:pPr>
        <w:pStyle w:val="NoSpacing"/>
        <w:spacing w:line="276" w:lineRule="auto"/>
        <w:jc w:val="both"/>
        <w:rPr>
          <w:rFonts w:ascii="Book Antiqua" w:hAnsi="Book Antiqua"/>
          <w:szCs w:val="24"/>
          <w:lang w:val="es-ES"/>
        </w:rPr>
      </w:pPr>
    </w:p>
    <w:p w14:paraId="1C27AF26" w14:textId="5F31B938" w:rsidR="006C590A" w:rsidRPr="00412FBA" w:rsidRDefault="000048E9" w:rsidP="006C590A">
      <w:pPr>
        <w:spacing w:after="0" w:line="276" w:lineRule="auto"/>
        <w:jc w:val="both"/>
        <w:rPr>
          <w:rFonts w:ascii="Book Antiqua" w:hAnsi="Book Antiqua" w:cs="Arial"/>
          <w:sz w:val="24"/>
          <w:szCs w:val="24"/>
          <w:lang w:val="es-PR"/>
        </w:rPr>
      </w:pPr>
      <w:r w:rsidRPr="00412FBA">
        <w:rPr>
          <w:rFonts w:ascii="Book Antiqua" w:hAnsi="Book Antiqua"/>
          <w:sz w:val="24"/>
          <w:szCs w:val="24"/>
          <w:lang w:val="es-ES"/>
        </w:rPr>
        <w:t>La CFSE mencionó que</w:t>
      </w:r>
      <w:r w:rsidR="00323A63" w:rsidRPr="00412FBA">
        <w:rPr>
          <w:rFonts w:ascii="Book Antiqua" w:hAnsi="Book Antiqua"/>
          <w:sz w:val="24"/>
          <w:szCs w:val="24"/>
          <w:lang w:val="es-ES"/>
        </w:rPr>
        <w:t>,</w:t>
      </w:r>
      <w:r w:rsidRPr="00412FBA">
        <w:rPr>
          <w:rFonts w:ascii="Book Antiqua" w:hAnsi="Book Antiqua"/>
          <w:sz w:val="24"/>
          <w:szCs w:val="24"/>
          <w:lang w:val="es-ES"/>
        </w:rPr>
        <w:t xml:space="preserve"> c</w:t>
      </w:r>
      <w:r w:rsidR="006C590A" w:rsidRPr="00412FBA">
        <w:rPr>
          <w:rFonts w:ascii="Book Antiqua" w:hAnsi="Book Antiqua"/>
          <w:sz w:val="24"/>
          <w:szCs w:val="24"/>
          <w:lang w:val="es-PR"/>
        </w:rPr>
        <w:t xml:space="preserve">on la aprobación de la Ley 7-2019, el Gobierno logró una legislación de transparencia que ordena al Departamento de Asuntos del Consumidor (DACO), a que, con la colaboración del Departamento de Salud, la Administración de Seguros de Salud (ASES) y el </w:t>
      </w:r>
      <w:r w:rsidR="006C590A" w:rsidRPr="00412FBA">
        <w:rPr>
          <w:rFonts w:ascii="Book Antiqua" w:hAnsi="Book Antiqua"/>
          <w:i/>
          <w:iCs/>
          <w:sz w:val="24"/>
          <w:szCs w:val="24"/>
          <w:lang w:val="es-PR"/>
        </w:rPr>
        <w:t xml:space="preserve">Puerto Rico </w:t>
      </w:r>
      <w:proofErr w:type="spellStart"/>
      <w:r w:rsidR="006C590A" w:rsidRPr="00412FBA">
        <w:rPr>
          <w:rFonts w:ascii="Book Antiqua" w:hAnsi="Book Antiqua"/>
          <w:i/>
          <w:iCs/>
          <w:sz w:val="24"/>
          <w:szCs w:val="24"/>
          <w:lang w:val="es-PR"/>
        </w:rPr>
        <w:t>Innovation</w:t>
      </w:r>
      <w:proofErr w:type="spellEnd"/>
      <w:r w:rsidR="006C590A" w:rsidRPr="00412FBA">
        <w:rPr>
          <w:rFonts w:ascii="Book Antiqua" w:hAnsi="Book Antiqua"/>
          <w:i/>
          <w:iCs/>
          <w:sz w:val="24"/>
          <w:szCs w:val="24"/>
          <w:lang w:val="es-PR"/>
        </w:rPr>
        <w:t xml:space="preserve"> and </w:t>
      </w:r>
      <w:proofErr w:type="spellStart"/>
      <w:r w:rsidR="006C590A" w:rsidRPr="00412FBA">
        <w:rPr>
          <w:rFonts w:ascii="Book Antiqua" w:hAnsi="Book Antiqua"/>
          <w:i/>
          <w:iCs/>
          <w:sz w:val="24"/>
          <w:szCs w:val="24"/>
          <w:lang w:val="es-PR"/>
        </w:rPr>
        <w:t>Technology</w:t>
      </w:r>
      <w:proofErr w:type="spellEnd"/>
      <w:r w:rsidR="006C590A" w:rsidRPr="00412FBA">
        <w:rPr>
          <w:rFonts w:ascii="Book Antiqua" w:hAnsi="Book Antiqua"/>
          <w:i/>
          <w:iCs/>
          <w:sz w:val="24"/>
          <w:szCs w:val="24"/>
          <w:lang w:val="es-PR"/>
        </w:rPr>
        <w:t xml:space="preserve"> </w:t>
      </w:r>
      <w:proofErr w:type="spellStart"/>
      <w:r w:rsidR="006C590A" w:rsidRPr="00412FBA">
        <w:rPr>
          <w:rFonts w:ascii="Book Antiqua" w:hAnsi="Book Antiqua"/>
          <w:i/>
          <w:iCs/>
          <w:sz w:val="24"/>
          <w:szCs w:val="24"/>
          <w:lang w:val="es-PR"/>
        </w:rPr>
        <w:t>Service</w:t>
      </w:r>
      <w:proofErr w:type="spellEnd"/>
      <w:r w:rsidR="006C590A" w:rsidRPr="00412FBA">
        <w:rPr>
          <w:rFonts w:ascii="Book Antiqua" w:hAnsi="Book Antiqua"/>
          <w:i/>
          <w:sz w:val="24"/>
          <w:szCs w:val="24"/>
          <w:lang w:val="es-PR"/>
        </w:rPr>
        <w:t xml:space="preserve"> </w:t>
      </w:r>
      <w:r w:rsidR="006C590A" w:rsidRPr="00412FBA">
        <w:rPr>
          <w:rFonts w:ascii="Book Antiqua" w:hAnsi="Book Antiqua"/>
          <w:sz w:val="24"/>
          <w:szCs w:val="24"/>
          <w:lang w:val="es-PR"/>
        </w:rPr>
        <w:t>(</w:t>
      </w:r>
      <w:r w:rsidR="006C590A" w:rsidRPr="00412FBA">
        <w:rPr>
          <w:rFonts w:ascii="Book Antiqua" w:hAnsi="Book Antiqua"/>
          <w:i/>
          <w:iCs/>
          <w:sz w:val="24"/>
          <w:szCs w:val="24"/>
          <w:lang w:val="es-PR"/>
        </w:rPr>
        <w:t>PRITS</w:t>
      </w:r>
      <w:r w:rsidR="006C590A" w:rsidRPr="00412FBA">
        <w:rPr>
          <w:rFonts w:ascii="Book Antiqua" w:hAnsi="Book Antiqua"/>
          <w:sz w:val="24"/>
          <w:szCs w:val="24"/>
          <w:lang w:val="es-PR"/>
        </w:rPr>
        <w:t xml:space="preserve">),  recopile y publique mensualmente en Internet los precios al detal para los trescientos (300) medicamentos recetados o utilizados con más frecuencia que se venden en las farmacias autorizadas a operar en Puerto Rico, además de aquellos genéricos que sirven de sus equivalentes.  </w:t>
      </w:r>
      <w:r w:rsidR="008F0057" w:rsidRPr="00412FBA">
        <w:rPr>
          <w:rFonts w:ascii="Book Antiqua" w:hAnsi="Book Antiqua"/>
          <w:sz w:val="24"/>
          <w:szCs w:val="24"/>
          <w:lang w:val="es-PR"/>
        </w:rPr>
        <w:t>Esbozó que, e</w:t>
      </w:r>
      <w:r w:rsidR="006C590A" w:rsidRPr="00412FBA">
        <w:rPr>
          <w:rFonts w:ascii="Book Antiqua" w:hAnsi="Book Antiqua"/>
          <w:sz w:val="24"/>
          <w:szCs w:val="24"/>
          <w:lang w:val="es-PR"/>
        </w:rPr>
        <w:t xml:space="preserve">sta data permite velar por la disponibilidad y acceso a medicamentos, </w:t>
      </w:r>
      <w:r w:rsidR="006C590A" w:rsidRPr="00412FBA">
        <w:rPr>
          <w:rFonts w:ascii="Book Antiqua" w:hAnsi="Book Antiqua" w:cs="Arial"/>
          <w:sz w:val="24"/>
          <w:szCs w:val="24"/>
          <w:lang w:val="es-PR"/>
        </w:rPr>
        <w:t>así como a que los ciudadanos conozcan las fluctuaciones en precio de los medicamentos que utilizan, en atención a sus condiciones de salud.</w:t>
      </w:r>
    </w:p>
    <w:p w14:paraId="397710EF" w14:textId="77777777" w:rsidR="006C590A" w:rsidRPr="00412FBA" w:rsidRDefault="006C590A" w:rsidP="006C590A">
      <w:pPr>
        <w:spacing w:after="0" w:line="276" w:lineRule="auto"/>
        <w:jc w:val="both"/>
        <w:rPr>
          <w:rFonts w:ascii="Book Antiqua" w:hAnsi="Book Antiqua" w:cs="Arial"/>
          <w:sz w:val="24"/>
          <w:szCs w:val="24"/>
          <w:lang w:val="es-PR"/>
        </w:rPr>
      </w:pPr>
    </w:p>
    <w:p w14:paraId="27D16948" w14:textId="44009312" w:rsidR="006C590A" w:rsidRPr="00412FBA" w:rsidRDefault="000048E9" w:rsidP="006C590A">
      <w:pPr>
        <w:spacing w:after="0" w:line="276" w:lineRule="auto"/>
        <w:jc w:val="both"/>
        <w:rPr>
          <w:rFonts w:ascii="Book Antiqua" w:hAnsi="Book Antiqua" w:cs="Arial"/>
          <w:sz w:val="24"/>
          <w:szCs w:val="24"/>
          <w:lang w:val="es-PR"/>
        </w:rPr>
      </w:pPr>
      <w:r w:rsidRPr="00412FBA">
        <w:rPr>
          <w:rFonts w:ascii="Book Antiqua" w:hAnsi="Book Antiqua" w:cs="Arial"/>
          <w:sz w:val="24"/>
          <w:szCs w:val="24"/>
          <w:lang w:val="es-PR"/>
        </w:rPr>
        <w:t>Explicó, que a</w:t>
      </w:r>
      <w:r w:rsidR="006C590A" w:rsidRPr="00412FBA">
        <w:rPr>
          <w:rFonts w:ascii="Book Antiqua" w:hAnsi="Book Antiqua" w:cs="Arial"/>
          <w:sz w:val="24"/>
          <w:szCs w:val="24"/>
          <w:lang w:val="es-PR"/>
        </w:rPr>
        <w:t xml:space="preserve">ctualmente, en cumplimiento con la Ley 7-2019, en el portal de DACO, en los Enlaces Rápidos se puede oprimir Consulta Precios de Ventas de los Medicamentos para acceder a la pantalla que brinda la oportunidad de búsqueda del precio de un medicamento. </w:t>
      </w:r>
      <w:r w:rsidR="008F0057" w:rsidRPr="00412FBA">
        <w:rPr>
          <w:rFonts w:ascii="Book Antiqua" w:hAnsi="Book Antiqua" w:cs="Arial"/>
          <w:sz w:val="24"/>
          <w:szCs w:val="24"/>
          <w:lang w:val="es-PR"/>
        </w:rPr>
        <w:t>Agregó que, l</w:t>
      </w:r>
      <w:r w:rsidR="006C590A" w:rsidRPr="00412FBA">
        <w:rPr>
          <w:rFonts w:ascii="Book Antiqua" w:hAnsi="Book Antiqua" w:cs="Arial"/>
          <w:sz w:val="24"/>
          <w:szCs w:val="24"/>
          <w:lang w:val="es-PR"/>
        </w:rPr>
        <w:t>a persona puede ingresar el nombre del medicamento y filtrar el resultado a través de los siguientes campos: Clase Terapéutica, Concentración y Marca, entre otros.</w:t>
      </w:r>
    </w:p>
    <w:p w14:paraId="1F396F27" w14:textId="77777777" w:rsidR="00095C5B" w:rsidRPr="00412FBA" w:rsidRDefault="00095C5B" w:rsidP="006C590A">
      <w:pPr>
        <w:pStyle w:val="NoSpacing"/>
        <w:spacing w:line="276" w:lineRule="auto"/>
        <w:jc w:val="both"/>
        <w:rPr>
          <w:rFonts w:ascii="Book Antiqua" w:hAnsi="Book Antiqua" w:cs="Calibri"/>
          <w:bCs/>
          <w:szCs w:val="24"/>
          <w:lang w:val="es-PR"/>
        </w:rPr>
      </w:pPr>
    </w:p>
    <w:p w14:paraId="5E1EAE3A" w14:textId="589B177F" w:rsidR="006C590A" w:rsidRPr="00412FBA" w:rsidRDefault="006C590A" w:rsidP="006C590A">
      <w:pPr>
        <w:spacing w:after="0" w:line="276" w:lineRule="auto"/>
        <w:jc w:val="both"/>
        <w:rPr>
          <w:rFonts w:ascii="Book Antiqua" w:hAnsi="Book Antiqua" w:cs="Arial"/>
          <w:sz w:val="24"/>
          <w:szCs w:val="24"/>
          <w:lang w:val="es-PR"/>
        </w:rPr>
      </w:pPr>
      <w:r w:rsidRPr="00412FBA">
        <w:rPr>
          <w:rFonts w:ascii="Book Antiqua" w:hAnsi="Book Antiqua" w:cs="Arial"/>
          <w:sz w:val="24"/>
          <w:szCs w:val="24"/>
          <w:lang w:val="es-PR"/>
        </w:rPr>
        <w:t>En torno a lo que presenta esta pieza legislativa</w:t>
      </w:r>
      <w:r w:rsidR="00B86DBA" w:rsidRPr="00412FBA">
        <w:rPr>
          <w:rFonts w:ascii="Book Antiqua" w:hAnsi="Book Antiqua" w:cs="Arial"/>
          <w:sz w:val="24"/>
          <w:szCs w:val="24"/>
          <w:lang w:val="es-PR"/>
        </w:rPr>
        <w:t>,</w:t>
      </w:r>
      <w:r w:rsidRPr="00412FBA">
        <w:rPr>
          <w:rFonts w:ascii="Book Antiqua" w:hAnsi="Book Antiqua" w:cs="Arial"/>
          <w:sz w:val="24"/>
          <w:szCs w:val="24"/>
          <w:lang w:val="es-PR"/>
        </w:rPr>
        <w:t xml:space="preserve"> el personal del Área Médica de la Corporación expresó que:</w:t>
      </w:r>
    </w:p>
    <w:p w14:paraId="5A0ED297" w14:textId="77777777" w:rsidR="006C590A" w:rsidRPr="00412FBA" w:rsidRDefault="006C590A" w:rsidP="006C590A">
      <w:pPr>
        <w:spacing w:after="0" w:line="276" w:lineRule="auto"/>
        <w:jc w:val="both"/>
        <w:rPr>
          <w:rFonts w:ascii="Book Antiqua" w:hAnsi="Book Antiqua" w:cs="Arial"/>
          <w:sz w:val="24"/>
          <w:szCs w:val="24"/>
          <w:lang w:val="es-ES"/>
        </w:rPr>
      </w:pPr>
    </w:p>
    <w:p w14:paraId="05B1DDCD" w14:textId="77777777" w:rsidR="006C590A" w:rsidRPr="00412FBA" w:rsidRDefault="006C590A" w:rsidP="006C590A">
      <w:pPr>
        <w:numPr>
          <w:ilvl w:val="0"/>
          <w:numId w:val="12"/>
        </w:numPr>
        <w:spacing w:after="0" w:line="276" w:lineRule="auto"/>
        <w:jc w:val="both"/>
        <w:rPr>
          <w:rFonts w:ascii="Book Antiqua" w:hAnsi="Book Antiqua" w:cs="Arial"/>
          <w:sz w:val="24"/>
          <w:szCs w:val="24"/>
          <w:lang w:val="es-ES"/>
        </w:rPr>
      </w:pPr>
      <w:r w:rsidRPr="00412FBA">
        <w:rPr>
          <w:rFonts w:ascii="Book Antiqua" w:hAnsi="Book Antiqua" w:cs="Arial"/>
          <w:sz w:val="24"/>
          <w:szCs w:val="24"/>
          <w:lang w:val="es-ES"/>
        </w:rPr>
        <w:t>No debe limitarse la muestra a solo 50 medicamentos y menos aún con los avances tecnológicos actuales, deben tomarse los 300 medicamentos.</w:t>
      </w:r>
    </w:p>
    <w:p w14:paraId="1396A704" w14:textId="77777777" w:rsidR="006C590A" w:rsidRPr="00412FBA" w:rsidRDefault="006C590A" w:rsidP="006C590A">
      <w:pPr>
        <w:spacing w:after="0" w:line="276" w:lineRule="auto"/>
        <w:ind w:left="720"/>
        <w:jc w:val="both"/>
        <w:rPr>
          <w:rFonts w:ascii="Book Antiqua" w:hAnsi="Book Antiqua" w:cs="Arial"/>
          <w:sz w:val="24"/>
          <w:szCs w:val="24"/>
          <w:lang w:val="es-ES"/>
        </w:rPr>
      </w:pPr>
    </w:p>
    <w:p w14:paraId="1BE41702" w14:textId="1DDD75D8" w:rsidR="006C590A" w:rsidRPr="00016B97" w:rsidRDefault="006C590A" w:rsidP="006C590A">
      <w:pPr>
        <w:numPr>
          <w:ilvl w:val="0"/>
          <w:numId w:val="12"/>
        </w:numPr>
        <w:spacing w:after="0" w:line="276" w:lineRule="auto"/>
        <w:jc w:val="both"/>
        <w:rPr>
          <w:rFonts w:ascii="Book Antiqua" w:hAnsi="Book Antiqua" w:cs="Arial"/>
          <w:sz w:val="24"/>
          <w:szCs w:val="24"/>
          <w:lang w:val="es-ES"/>
        </w:rPr>
      </w:pPr>
      <w:r w:rsidRPr="00412FBA">
        <w:rPr>
          <w:rFonts w:ascii="Book Antiqua" w:hAnsi="Book Antiqua" w:cs="Arial"/>
          <w:sz w:val="24"/>
          <w:szCs w:val="24"/>
          <w:lang w:val="es-ES"/>
        </w:rPr>
        <w:t>No debe limitarse la muestra a los de precios superiores de $100 dólares, ya que los medicamentos más frecuentes usados son de precios inferior a $100.</w:t>
      </w:r>
    </w:p>
    <w:p w14:paraId="185356A2" w14:textId="77777777" w:rsidR="006C590A" w:rsidRPr="00412FBA" w:rsidRDefault="006C590A" w:rsidP="006C590A">
      <w:pPr>
        <w:numPr>
          <w:ilvl w:val="0"/>
          <w:numId w:val="12"/>
        </w:numPr>
        <w:spacing w:after="0" w:line="276" w:lineRule="auto"/>
        <w:jc w:val="both"/>
        <w:rPr>
          <w:rFonts w:ascii="Book Antiqua" w:hAnsi="Book Antiqua" w:cs="Arial"/>
          <w:sz w:val="24"/>
          <w:szCs w:val="24"/>
          <w:lang w:val="es-ES"/>
        </w:rPr>
      </w:pPr>
      <w:r w:rsidRPr="00412FBA">
        <w:rPr>
          <w:rFonts w:ascii="Book Antiqua" w:hAnsi="Book Antiqua" w:cs="Arial"/>
          <w:sz w:val="24"/>
          <w:szCs w:val="24"/>
          <w:lang w:val="es-ES"/>
        </w:rPr>
        <w:lastRenderedPageBreak/>
        <w:t>No debe limitarse a los pacientes que no tiene aseguradoras, pues se estaría discriminatoriamente excluyendo parte de la población cuando el beneficio es de la población general.</w:t>
      </w:r>
    </w:p>
    <w:p w14:paraId="502F5373" w14:textId="77777777" w:rsidR="006C590A" w:rsidRPr="00412FBA" w:rsidRDefault="006C590A" w:rsidP="006C590A">
      <w:pPr>
        <w:spacing w:after="0" w:line="276" w:lineRule="auto"/>
        <w:jc w:val="both"/>
        <w:rPr>
          <w:rFonts w:ascii="Book Antiqua" w:hAnsi="Book Antiqua" w:cs="Arial"/>
          <w:sz w:val="24"/>
          <w:szCs w:val="24"/>
          <w:lang w:val="es-ES"/>
        </w:rPr>
      </w:pPr>
    </w:p>
    <w:p w14:paraId="42A1515F" w14:textId="77777777" w:rsidR="006C590A" w:rsidRPr="00412FBA" w:rsidRDefault="006C590A" w:rsidP="006C590A">
      <w:pPr>
        <w:numPr>
          <w:ilvl w:val="0"/>
          <w:numId w:val="12"/>
        </w:numPr>
        <w:spacing w:after="0" w:line="276" w:lineRule="auto"/>
        <w:jc w:val="both"/>
        <w:rPr>
          <w:rFonts w:ascii="Book Antiqua" w:hAnsi="Book Antiqua" w:cs="Arial"/>
          <w:sz w:val="24"/>
          <w:szCs w:val="24"/>
          <w:lang w:val="es-ES"/>
        </w:rPr>
      </w:pPr>
      <w:r w:rsidRPr="00412FBA">
        <w:rPr>
          <w:rFonts w:ascii="Book Antiqua" w:hAnsi="Book Antiqua" w:cs="Arial"/>
          <w:sz w:val="24"/>
          <w:szCs w:val="24"/>
          <w:lang w:val="es-ES"/>
        </w:rPr>
        <w:t>Se debe recopilar la información desde donde comienza la negociación de los costos con las casas Farmacéuticas y no desde las Farmacias que es el final de la cadena de distribución.</w:t>
      </w:r>
    </w:p>
    <w:p w14:paraId="41BB873F" w14:textId="77777777" w:rsidR="006C590A" w:rsidRPr="00412FBA" w:rsidRDefault="006C590A" w:rsidP="006C590A">
      <w:pPr>
        <w:spacing w:after="0" w:line="276" w:lineRule="auto"/>
        <w:jc w:val="both"/>
        <w:rPr>
          <w:rFonts w:ascii="Book Antiqua" w:hAnsi="Book Antiqua" w:cs="Arial"/>
          <w:sz w:val="24"/>
          <w:szCs w:val="24"/>
          <w:lang w:val="es-ES"/>
        </w:rPr>
      </w:pPr>
    </w:p>
    <w:p w14:paraId="7209D9CA" w14:textId="74DA6327" w:rsidR="006C590A" w:rsidRPr="00412FBA" w:rsidRDefault="008F0057" w:rsidP="006C590A">
      <w:pPr>
        <w:spacing w:after="0" w:line="276" w:lineRule="auto"/>
        <w:jc w:val="both"/>
        <w:rPr>
          <w:rFonts w:ascii="Book Antiqua" w:hAnsi="Book Antiqua"/>
          <w:bCs/>
          <w:sz w:val="24"/>
          <w:szCs w:val="24"/>
          <w:lang w:val="es-ES"/>
        </w:rPr>
      </w:pPr>
      <w:r w:rsidRPr="00412FBA">
        <w:rPr>
          <w:rFonts w:ascii="Book Antiqua" w:hAnsi="Book Antiqua" w:cs="Arial"/>
          <w:sz w:val="24"/>
          <w:szCs w:val="24"/>
          <w:lang w:val="es-PR"/>
        </w:rPr>
        <w:t>C</w:t>
      </w:r>
      <w:r w:rsidR="006C590A" w:rsidRPr="00412FBA">
        <w:rPr>
          <w:rFonts w:ascii="Book Antiqua" w:hAnsi="Book Antiqua" w:cs="Arial"/>
          <w:sz w:val="24"/>
          <w:szCs w:val="24"/>
          <w:lang w:val="es-PR"/>
        </w:rPr>
        <w:t xml:space="preserve">onociendo que </w:t>
      </w:r>
      <w:r w:rsidR="006C590A" w:rsidRPr="00412FBA">
        <w:rPr>
          <w:rFonts w:ascii="Book Antiqua" w:hAnsi="Book Antiqua"/>
          <w:sz w:val="24"/>
          <w:szCs w:val="24"/>
          <w:lang w:val="es-PR"/>
        </w:rPr>
        <w:t>el acceso a los medicamentos es de vital importancia para que todas las personas puedan gozar de una salud máxima</w:t>
      </w:r>
      <w:r w:rsidR="00FA316E" w:rsidRPr="00412FBA">
        <w:rPr>
          <w:rFonts w:ascii="Book Antiqua" w:hAnsi="Book Antiqua"/>
          <w:sz w:val="24"/>
          <w:szCs w:val="24"/>
          <w:lang w:val="es-PR"/>
        </w:rPr>
        <w:t xml:space="preserve">, la CFSE cuestionó, </w:t>
      </w:r>
      <w:r w:rsidR="006C590A" w:rsidRPr="00412FBA">
        <w:rPr>
          <w:rFonts w:ascii="Book Antiqua" w:hAnsi="Book Antiqua"/>
          <w:sz w:val="24"/>
          <w:szCs w:val="24"/>
          <w:lang w:val="es-PR"/>
        </w:rPr>
        <w:t xml:space="preserve">si </w:t>
      </w:r>
      <w:r w:rsidRPr="00412FBA">
        <w:rPr>
          <w:rFonts w:ascii="Book Antiqua" w:hAnsi="Book Antiqua"/>
          <w:sz w:val="24"/>
          <w:szCs w:val="24"/>
          <w:lang w:val="es-PR"/>
        </w:rPr>
        <w:t xml:space="preserve">en efecto </w:t>
      </w:r>
      <w:r w:rsidR="006C590A" w:rsidRPr="00412FBA">
        <w:rPr>
          <w:rFonts w:ascii="Book Antiqua" w:hAnsi="Book Antiqua"/>
          <w:sz w:val="24"/>
          <w:szCs w:val="24"/>
          <w:lang w:val="es-PR"/>
        </w:rPr>
        <w:t xml:space="preserve">lo que promueve la medida </w:t>
      </w:r>
      <w:r w:rsidRPr="00412FBA">
        <w:rPr>
          <w:rFonts w:ascii="Book Antiqua" w:hAnsi="Book Antiqua"/>
          <w:sz w:val="24"/>
          <w:szCs w:val="24"/>
          <w:lang w:val="es-PR"/>
        </w:rPr>
        <w:t>al</w:t>
      </w:r>
      <w:r w:rsidR="006C590A" w:rsidRPr="00412FBA">
        <w:rPr>
          <w:rFonts w:ascii="Book Antiqua" w:hAnsi="Book Antiqua"/>
          <w:sz w:val="24"/>
          <w:szCs w:val="24"/>
          <w:lang w:val="es-PR"/>
        </w:rPr>
        <w:t xml:space="preserve"> limitar a </w:t>
      </w:r>
      <w:r w:rsidR="006C590A" w:rsidRPr="00412FBA">
        <w:rPr>
          <w:rFonts w:ascii="Book Antiqua" w:hAnsi="Book Antiqua"/>
          <w:bCs/>
          <w:sz w:val="24"/>
          <w:szCs w:val="24"/>
          <w:lang w:val="es-ES"/>
        </w:rPr>
        <w:t xml:space="preserve">50 medicamentos, especialmente aquellos con un costo superior a $100 dólares, </w:t>
      </w:r>
      <w:r w:rsidR="006C590A" w:rsidRPr="00412FBA">
        <w:rPr>
          <w:rFonts w:ascii="Book Antiqua" w:hAnsi="Book Antiqua"/>
          <w:sz w:val="24"/>
          <w:szCs w:val="24"/>
          <w:lang w:val="es-PR"/>
        </w:rPr>
        <w:t>opera</w:t>
      </w:r>
      <w:r w:rsidRPr="00412FBA">
        <w:rPr>
          <w:rFonts w:ascii="Book Antiqua" w:hAnsi="Book Antiqua"/>
          <w:sz w:val="24"/>
          <w:szCs w:val="24"/>
          <w:lang w:val="es-PR"/>
        </w:rPr>
        <w:t>rá</w:t>
      </w:r>
      <w:r w:rsidR="006C590A" w:rsidRPr="00412FBA">
        <w:rPr>
          <w:rFonts w:ascii="Book Antiqua" w:hAnsi="Book Antiqua"/>
          <w:sz w:val="24"/>
          <w:szCs w:val="24"/>
          <w:lang w:val="es-PR"/>
        </w:rPr>
        <w:t xml:space="preserve"> en beneficio de la ciudadanía. </w:t>
      </w:r>
      <w:r w:rsidR="00E87B47" w:rsidRPr="00412FBA">
        <w:rPr>
          <w:rFonts w:ascii="Book Antiqua" w:hAnsi="Book Antiqua"/>
          <w:sz w:val="24"/>
          <w:szCs w:val="24"/>
          <w:lang w:val="es-PR"/>
        </w:rPr>
        <w:t>En vista de lo anterior</w:t>
      </w:r>
      <w:r w:rsidR="00FA316E" w:rsidRPr="00412FBA">
        <w:rPr>
          <w:rFonts w:ascii="Book Antiqua" w:hAnsi="Book Antiqua"/>
          <w:sz w:val="24"/>
          <w:szCs w:val="24"/>
          <w:lang w:val="es-PR"/>
        </w:rPr>
        <w:t xml:space="preserve">, opinó, </w:t>
      </w:r>
      <w:r w:rsidR="006C590A" w:rsidRPr="00412FBA">
        <w:rPr>
          <w:rFonts w:ascii="Book Antiqua" w:hAnsi="Book Antiqua"/>
          <w:sz w:val="24"/>
          <w:szCs w:val="24"/>
          <w:lang w:val="es-PR"/>
        </w:rPr>
        <w:t xml:space="preserve">que la reducción de 300 a 50 medicamentos limitaría el acceso a la </w:t>
      </w:r>
      <w:r w:rsidR="006C590A" w:rsidRPr="00412FBA">
        <w:rPr>
          <w:rFonts w:ascii="Book Antiqua" w:hAnsi="Book Antiqua"/>
          <w:bCs/>
          <w:sz w:val="24"/>
          <w:szCs w:val="24"/>
          <w:lang w:val="es-ES"/>
        </w:rPr>
        <w:t>información oficial respecto a la gran mayoría de los medicamentos, lo que en consecuencia restringiría el campo para comparar precios y conocer otras alternativas más beneficiosas para la salud de las personas.</w:t>
      </w:r>
    </w:p>
    <w:p w14:paraId="7EF4FD82" w14:textId="77777777" w:rsidR="006C590A" w:rsidRPr="00412FBA" w:rsidRDefault="006C590A" w:rsidP="006C590A">
      <w:pPr>
        <w:spacing w:after="0" w:line="276" w:lineRule="auto"/>
        <w:jc w:val="both"/>
        <w:rPr>
          <w:rFonts w:ascii="Book Antiqua" w:hAnsi="Book Antiqua"/>
          <w:bCs/>
          <w:sz w:val="24"/>
          <w:szCs w:val="24"/>
          <w:lang w:val="es-ES"/>
        </w:rPr>
      </w:pPr>
    </w:p>
    <w:p w14:paraId="17AE706C" w14:textId="7652B89C" w:rsidR="006C590A" w:rsidRPr="00412FBA" w:rsidRDefault="006C590A" w:rsidP="006C590A">
      <w:pPr>
        <w:spacing w:after="0" w:line="276" w:lineRule="auto"/>
        <w:jc w:val="both"/>
        <w:rPr>
          <w:rFonts w:ascii="Book Antiqua" w:hAnsi="Book Antiqua" w:cs="Arial"/>
          <w:sz w:val="24"/>
          <w:szCs w:val="24"/>
          <w:lang w:val="es-PR"/>
        </w:rPr>
      </w:pPr>
      <w:r w:rsidRPr="00412FBA">
        <w:rPr>
          <w:rFonts w:ascii="Book Antiqua" w:hAnsi="Book Antiqua"/>
          <w:bCs/>
          <w:sz w:val="24"/>
          <w:szCs w:val="24"/>
          <w:lang w:val="es-ES"/>
        </w:rPr>
        <w:t xml:space="preserve">Por otro lado, </w:t>
      </w:r>
      <w:r w:rsidR="00674781" w:rsidRPr="00412FBA">
        <w:rPr>
          <w:rFonts w:ascii="Book Antiqua" w:hAnsi="Book Antiqua"/>
          <w:bCs/>
          <w:sz w:val="24"/>
          <w:szCs w:val="24"/>
          <w:lang w:val="es-ES"/>
        </w:rPr>
        <w:t xml:space="preserve">expuso, que </w:t>
      </w:r>
      <w:r w:rsidRPr="00412FBA">
        <w:rPr>
          <w:rFonts w:ascii="Book Antiqua" w:hAnsi="Book Antiqua"/>
          <w:bCs/>
          <w:sz w:val="24"/>
          <w:szCs w:val="24"/>
          <w:lang w:val="es-ES"/>
        </w:rPr>
        <w:t>incrementar el término de 30 a 90 días</w:t>
      </w:r>
      <w:r w:rsidR="00674781" w:rsidRPr="00412FBA">
        <w:rPr>
          <w:rFonts w:ascii="Book Antiqua" w:hAnsi="Book Antiqua"/>
          <w:bCs/>
          <w:sz w:val="24"/>
          <w:szCs w:val="24"/>
          <w:lang w:val="es-ES"/>
        </w:rPr>
        <w:t xml:space="preserve"> </w:t>
      </w:r>
      <w:r w:rsidRPr="00412FBA">
        <w:rPr>
          <w:rFonts w:ascii="Book Antiqua" w:hAnsi="Book Antiqua"/>
          <w:bCs/>
          <w:sz w:val="24"/>
          <w:szCs w:val="24"/>
          <w:lang w:val="es-ES"/>
        </w:rPr>
        <w:t>para que las farmacias sometan la información</w:t>
      </w:r>
      <w:r w:rsidR="00674781" w:rsidRPr="00412FBA">
        <w:rPr>
          <w:rFonts w:ascii="Book Antiqua" w:hAnsi="Book Antiqua"/>
          <w:bCs/>
          <w:sz w:val="24"/>
          <w:szCs w:val="24"/>
          <w:lang w:val="es-ES"/>
        </w:rPr>
        <w:t xml:space="preserve">, </w:t>
      </w:r>
      <w:r w:rsidRPr="00412FBA">
        <w:rPr>
          <w:rFonts w:ascii="Book Antiqua" w:hAnsi="Book Antiqua"/>
          <w:bCs/>
          <w:sz w:val="24"/>
          <w:szCs w:val="24"/>
          <w:lang w:val="es-ES"/>
        </w:rPr>
        <w:t>en lugar de alcanzar el cometido de mantener los datos más actualizados</w:t>
      </w:r>
      <w:r w:rsidR="00674781" w:rsidRPr="00412FBA">
        <w:rPr>
          <w:rFonts w:ascii="Book Antiqua" w:hAnsi="Book Antiqua"/>
          <w:bCs/>
          <w:sz w:val="24"/>
          <w:szCs w:val="24"/>
          <w:lang w:val="es-ES"/>
        </w:rPr>
        <w:t>,</w:t>
      </w:r>
      <w:r w:rsidRPr="00412FBA">
        <w:rPr>
          <w:rFonts w:ascii="Book Antiqua" w:hAnsi="Book Antiqua"/>
          <w:bCs/>
          <w:sz w:val="24"/>
          <w:szCs w:val="24"/>
          <w:lang w:val="es-ES"/>
        </w:rPr>
        <w:t xml:space="preserve"> es una acción contraproducente</w:t>
      </w:r>
      <w:r w:rsidR="00674781" w:rsidRPr="00412FBA">
        <w:rPr>
          <w:rFonts w:ascii="Book Antiqua" w:hAnsi="Book Antiqua"/>
          <w:bCs/>
          <w:sz w:val="24"/>
          <w:szCs w:val="24"/>
          <w:lang w:val="es-ES"/>
        </w:rPr>
        <w:t xml:space="preserve"> toda vez que </w:t>
      </w:r>
      <w:r w:rsidRPr="00412FBA">
        <w:rPr>
          <w:rFonts w:ascii="Book Antiqua" w:hAnsi="Book Antiqua"/>
          <w:bCs/>
          <w:sz w:val="24"/>
          <w:szCs w:val="24"/>
          <w:lang w:val="es-ES"/>
        </w:rPr>
        <w:t xml:space="preserve">operaría en menoscabo de la ciudadanía limitando la oportunidad de </w:t>
      </w:r>
      <w:r w:rsidRPr="00412FBA">
        <w:rPr>
          <w:rFonts w:ascii="Book Antiqua" w:hAnsi="Book Antiqua" w:cs="Arial"/>
          <w:sz w:val="24"/>
          <w:szCs w:val="24"/>
          <w:lang w:val="es-ES"/>
        </w:rPr>
        <w:t xml:space="preserve">seleccionar </w:t>
      </w:r>
      <w:r w:rsidRPr="00412FBA">
        <w:rPr>
          <w:rFonts w:ascii="Book Antiqua" w:hAnsi="Book Antiqua" w:cs="Arial"/>
          <w:sz w:val="24"/>
          <w:szCs w:val="24"/>
          <w:lang w:val="es-PR"/>
        </w:rPr>
        <w:t xml:space="preserve">al proveedor que les ofrezca mejores precios de los medicamentos requeridos para tratar sus afecciones de salud. Por </w:t>
      </w:r>
      <w:r w:rsidR="00674781" w:rsidRPr="00412FBA">
        <w:rPr>
          <w:rFonts w:ascii="Book Antiqua" w:hAnsi="Book Antiqua" w:cs="Arial"/>
          <w:sz w:val="24"/>
          <w:szCs w:val="24"/>
          <w:lang w:val="es-PR"/>
        </w:rPr>
        <w:t xml:space="preserve">consiguiente, </w:t>
      </w:r>
      <w:r w:rsidR="000A579F" w:rsidRPr="00412FBA">
        <w:rPr>
          <w:rFonts w:ascii="Book Antiqua" w:hAnsi="Book Antiqua" w:cs="Arial"/>
          <w:sz w:val="24"/>
          <w:szCs w:val="24"/>
          <w:lang w:val="es-PR"/>
        </w:rPr>
        <w:t>la CFSE es de la opinión</w:t>
      </w:r>
      <w:r w:rsidRPr="00412FBA">
        <w:rPr>
          <w:rFonts w:ascii="Book Antiqua" w:hAnsi="Book Antiqua" w:cs="Arial"/>
          <w:sz w:val="24"/>
          <w:szCs w:val="24"/>
          <w:lang w:val="es-PR"/>
        </w:rPr>
        <w:t xml:space="preserve"> que </w:t>
      </w:r>
      <w:r w:rsidRPr="00412FBA">
        <w:rPr>
          <w:rFonts w:ascii="Book Antiqua" w:hAnsi="Book Antiqua"/>
          <w:bCs/>
          <w:sz w:val="24"/>
          <w:szCs w:val="24"/>
          <w:lang w:val="es-ES"/>
        </w:rPr>
        <w:t xml:space="preserve">la Ley 7-2019 cumple con sus objetivos y no amerita las enmiendas sugeridas. </w:t>
      </w:r>
    </w:p>
    <w:p w14:paraId="1A1B8D05" w14:textId="77777777" w:rsidR="006C590A" w:rsidRPr="00412FBA" w:rsidRDefault="006C590A" w:rsidP="006C590A">
      <w:pPr>
        <w:spacing w:after="0" w:line="276" w:lineRule="auto"/>
        <w:jc w:val="both"/>
        <w:rPr>
          <w:rFonts w:ascii="Book Antiqua" w:hAnsi="Book Antiqua" w:cs="Arial"/>
          <w:sz w:val="24"/>
          <w:szCs w:val="24"/>
          <w:lang w:val="es-PR"/>
        </w:rPr>
      </w:pPr>
    </w:p>
    <w:p w14:paraId="759E89F0" w14:textId="174B9BE3" w:rsidR="006C590A" w:rsidRPr="00412FBA" w:rsidRDefault="006C590A" w:rsidP="006C590A">
      <w:pPr>
        <w:pStyle w:val="NoSpacing"/>
        <w:spacing w:line="276" w:lineRule="auto"/>
        <w:jc w:val="both"/>
        <w:rPr>
          <w:rFonts w:ascii="Book Antiqua" w:hAnsi="Book Antiqua" w:cs="Arial"/>
          <w:szCs w:val="24"/>
          <w:lang w:val="es-PR"/>
        </w:rPr>
      </w:pPr>
      <w:r w:rsidRPr="00412FBA">
        <w:rPr>
          <w:rFonts w:ascii="Book Antiqua" w:hAnsi="Book Antiqua" w:cs="Arial"/>
          <w:szCs w:val="24"/>
          <w:lang w:val="es-PR"/>
        </w:rPr>
        <w:t xml:space="preserve">En virtud de lo antes expuesto, la Corporación del Fondo del Seguro del Estado no </w:t>
      </w:r>
      <w:r w:rsidR="00674781" w:rsidRPr="00412FBA">
        <w:rPr>
          <w:rFonts w:ascii="Book Antiqua" w:hAnsi="Book Antiqua" w:cs="Arial"/>
          <w:szCs w:val="24"/>
          <w:lang w:val="es-PR"/>
        </w:rPr>
        <w:t xml:space="preserve">avaló </w:t>
      </w:r>
      <w:r w:rsidRPr="00412FBA">
        <w:rPr>
          <w:rFonts w:ascii="Book Antiqua" w:hAnsi="Book Antiqua" w:cs="Arial"/>
          <w:szCs w:val="24"/>
          <w:lang w:val="es-PR"/>
        </w:rPr>
        <w:t>la aprobación del P. de la C. 1.</w:t>
      </w:r>
    </w:p>
    <w:p w14:paraId="7DAA8B16" w14:textId="77777777" w:rsidR="006C590A" w:rsidRPr="00412FBA" w:rsidRDefault="006C590A" w:rsidP="006C590A">
      <w:pPr>
        <w:pStyle w:val="NoSpacing"/>
        <w:spacing w:line="276" w:lineRule="auto"/>
        <w:jc w:val="both"/>
        <w:rPr>
          <w:rFonts w:ascii="Book Antiqua" w:hAnsi="Book Antiqua" w:cs="Calibri"/>
          <w:bCs/>
          <w:szCs w:val="24"/>
          <w:lang w:val="es-PR"/>
        </w:rPr>
      </w:pPr>
    </w:p>
    <w:p w14:paraId="7969F08C" w14:textId="43C1B1E6" w:rsidR="00095C5B" w:rsidRPr="00412FBA" w:rsidRDefault="00E76F17"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ADMINISTRACIÓN DE SEGUROS DE SALUD (ASES)</w:t>
      </w:r>
    </w:p>
    <w:p w14:paraId="703E32B4"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3D703D3B" w14:textId="05DB8616" w:rsidR="00095C5B" w:rsidRPr="00412FBA" w:rsidRDefault="00095C5B" w:rsidP="00E84C2A">
      <w:pPr>
        <w:pStyle w:val="NoSpacing"/>
        <w:spacing w:line="276" w:lineRule="auto"/>
        <w:jc w:val="both"/>
        <w:rPr>
          <w:rFonts w:ascii="Book Antiqua" w:hAnsi="Book Antiqua"/>
          <w:lang w:val="es-ES"/>
        </w:rPr>
      </w:pPr>
      <w:r w:rsidRPr="00412FBA">
        <w:rPr>
          <w:rFonts w:ascii="Book Antiqua" w:hAnsi="Book Antiqua"/>
          <w:lang w:val="es-ES"/>
        </w:rPr>
        <w:t xml:space="preserve">La </w:t>
      </w:r>
      <w:r w:rsidR="00E76F17" w:rsidRPr="00412FBA">
        <w:rPr>
          <w:rFonts w:ascii="Book Antiqua" w:hAnsi="Book Antiqua"/>
          <w:b/>
          <w:bCs/>
          <w:lang w:val="es-ES"/>
        </w:rPr>
        <w:t>Administración de Seguros de Salud (ASES)</w:t>
      </w:r>
      <w:r w:rsidRPr="00412FBA">
        <w:rPr>
          <w:rFonts w:ascii="Book Antiqua" w:hAnsi="Book Antiqua"/>
          <w:lang w:val="es-ES"/>
        </w:rPr>
        <w:t xml:space="preserve"> cursó sus comentarios a esta Distinguida Comisión por conducto de su</w:t>
      </w:r>
      <w:r w:rsidR="00E84C2A" w:rsidRPr="00412FBA">
        <w:rPr>
          <w:rFonts w:ascii="Book Antiqua" w:hAnsi="Book Antiqua"/>
          <w:lang w:val="es-ES"/>
        </w:rPr>
        <w:t xml:space="preserve"> entonces</w:t>
      </w:r>
      <w:r w:rsidRPr="00412FBA">
        <w:rPr>
          <w:rFonts w:ascii="Book Antiqua" w:hAnsi="Book Antiqua"/>
          <w:lang w:val="es-ES"/>
        </w:rPr>
        <w:t xml:space="preserve"> </w:t>
      </w:r>
      <w:proofErr w:type="gramStart"/>
      <w:r w:rsidRPr="00412FBA">
        <w:rPr>
          <w:rFonts w:ascii="Book Antiqua" w:hAnsi="Book Antiqua"/>
          <w:lang w:val="es-ES"/>
        </w:rPr>
        <w:t>Directora</w:t>
      </w:r>
      <w:r w:rsidR="00E76F17" w:rsidRPr="00412FBA">
        <w:rPr>
          <w:rFonts w:ascii="Book Antiqua" w:hAnsi="Book Antiqua"/>
          <w:lang w:val="es-ES"/>
        </w:rPr>
        <w:t xml:space="preserve"> Ejecutiva</w:t>
      </w:r>
      <w:proofErr w:type="gramEnd"/>
      <w:r w:rsidR="00E76F17" w:rsidRPr="00412FBA">
        <w:rPr>
          <w:rFonts w:ascii="Book Antiqua" w:hAnsi="Book Antiqua"/>
          <w:lang w:val="es-ES"/>
        </w:rPr>
        <w:t xml:space="preserve"> Interina</w:t>
      </w:r>
      <w:r w:rsidRPr="00412FBA">
        <w:rPr>
          <w:rFonts w:ascii="Book Antiqua" w:hAnsi="Book Antiqua"/>
          <w:lang w:val="es-ES"/>
        </w:rPr>
        <w:t xml:space="preserve">, </w:t>
      </w:r>
      <w:r w:rsidR="00E76F17" w:rsidRPr="00412FBA">
        <w:rPr>
          <w:rFonts w:ascii="Book Antiqua" w:hAnsi="Book Antiqua"/>
          <w:lang w:val="es-ES"/>
        </w:rPr>
        <w:t>Lymari Colón Rodríguez.</w:t>
      </w:r>
    </w:p>
    <w:p w14:paraId="6426BDCE" w14:textId="77777777" w:rsidR="00E76F17" w:rsidRPr="00412FBA" w:rsidRDefault="00E76F17" w:rsidP="00E84C2A">
      <w:pPr>
        <w:pStyle w:val="NoSpacing"/>
        <w:spacing w:line="276" w:lineRule="auto"/>
        <w:jc w:val="both"/>
        <w:rPr>
          <w:rFonts w:ascii="Book Antiqua" w:hAnsi="Book Antiqua"/>
          <w:lang w:val="es-ES"/>
        </w:rPr>
      </w:pPr>
    </w:p>
    <w:p w14:paraId="5CC4FB36" w14:textId="7AA555E8" w:rsidR="00BD2F3F" w:rsidRPr="00412FBA" w:rsidRDefault="00E17EF5" w:rsidP="00E84C2A">
      <w:pPr>
        <w:pStyle w:val="NoSpacing"/>
        <w:spacing w:line="276" w:lineRule="auto"/>
        <w:jc w:val="both"/>
        <w:rPr>
          <w:rFonts w:ascii="Book Antiqua" w:hAnsi="Book Antiqua"/>
          <w:szCs w:val="24"/>
          <w:lang w:val="es-PR"/>
        </w:rPr>
      </w:pPr>
      <w:r w:rsidRPr="00412FBA">
        <w:rPr>
          <w:rFonts w:ascii="Book Antiqua" w:hAnsi="Book Antiqua"/>
          <w:szCs w:val="24"/>
          <w:lang w:val="es-PR"/>
        </w:rPr>
        <w:t>Expuso, que l</w:t>
      </w:r>
      <w:r w:rsidR="00BD2F3F" w:rsidRPr="00412FBA">
        <w:rPr>
          <w:rFonts w:ascii="Book Antiqua" w:hAnsi="Book Antiqua"/>
          <w:szCs w:val="24"/>
          <w:lang w:val="es-PR"/>
        </w:rPr>
        <w:t xml:space="preserve">a Ley 7-2019, conocida como “Ley de Transparencia en el Precio de Medicamentos Recetados”, fue aprobada con el propósito principal de monitorear y divulgar el costo de los medicamentos recetados a aquellos pacientes no asegurados y/o </w:t>
      </w:r>
      <w:r w:rsidR="00BD2F3F" w:rsidRPr="00412FBA">
        <w:rPr>
          <w:rFonts w:ascii="Book Antiqua" w:hAnsi="Book Antiqua"/>
          <w:szCs w:val="24"/>
          <w:lang w:val="es-PR"/>
        </w:rPr>
        <w:lastRenderedPageBreak/>
        <w:t xml:space="preserve">sin un plan de descuento o suplementario. En cumplimiento con lo dispuesto en esta ley, la ASES, como miembro del </w:t>
      </w:r>
      <w:r w:rsidR="00AA15C0">
        <w:rPr>
          <w:rFonts w:ascii="Book Antiqua" w:hAnsi="Book Antiqua"/>
          <w:szCs w:val="24"/>
          <w:lang w:val="es-PR"/>
        </w:rPr>
        <w:t>C</w:t>
      </w:r>
      <w:r w:rsidR="00BD2F3F" w:rsidRPr="00412FBA">
        <w:rPr>
          <w:rFonts w:ascii="Book Antiqua" w:hAnsi="Book Antiqua"/>
          <w:szCs w:val="24"/>
          <w:lang w:val="es-PR"/>
        </w:rPr>
        <w:t xml:space="preserve">omité </w:t>
      </w:r>
      <w:proofErr w:type="spellStart"/>
      <w:r w:rsidR="00AA15C0">
        <w:rPr>
          <w:rFonts w:ascii="Book Antiqua" w:hAnsi="Book Antiqua"/>
          <w:szCs w:val="24"/>
          <w:lang w:val="es-PR"/>
        </w:rPr>
        <w:t>I</w:t>
      </w:r>
      <w:r w:rsidR="00BD2F3F" w:rsidRPr="00412FBA">
        <w:rPr>
          <w:rFonts w:ascii="Book Antiqua" w:hAnsi="Book Antiqua"/>
          <w:szCs w:val="24"/>
          <w:lang w:val="es-PR"/>
        </w:rPr>
        <w:t>nteragencial</w:t>
      </w:r>
      <w:proofErr w:type="spellEnd"/>
      <w:r w:rsidRPr="00412FBA">
        <w:rPr>
          <w:rFonts w:ascii="Book Antiqua" w:hAnsi="Book Antiqua"/>
          <w:szCs w:val="24"/>
          <w:lang w:val="es-PR"/>
        </w:rPr>
        <w:t>, puso</w:t>
      </w:r>
      <w:r w:rsidR="00BD2F3F" w:rsidRPr="00412FBA">
        <w:rPr>
          <w:rFonts w:ascii="Book Antiqua" w:hAnsi="Book Antiqua"/>
          <w:szCs w:val="24"/>
          <w:lang w:val="es-PR"/>
        </w:rPr>
        <w:t xml:space="preserve"> a disposición del </w:t>
      </w:r>
      <w:proofErr w:type="gramStart"/>
      <w:r w:rsidR="00BD2F3F" w:rsidRPr="00412FBA">
        <w:rPr>
          <w:rFonts w:ascii="Book Antiqua" w:hAnsi="Book Antiqua"/>
          <w:szCs w:val="24"/>
          <w:lang w:val="es-PR"/>
        </w:rPr>
        <w:t>Secretario</w:t>
      </w:r>
      <w:proofErr w:type="gramEnd"/>
      <w:r w:rsidR="00BD2F3F" w:rsidRPr="00412FBA">
        <w:rPr>
          <w:rFonts w:ascii="Book Antiqua" w:hAnsi="Book Antiqua"/>
          <w:szCs w:val="24"/>
          <w:lang w:val="es-PR"/>
        </w:rPr>
        <w:t xml:space="preserve"> del Departamento de Asuntos del Consumidor (DACO) todos los recursos necesarios y pertinentes para el debido cumplimiento con las disposiciones y propósitos de esta legislación. De igual modo, </w:t>
      </w:r>
      <w:r w:rsidRPr="00412FBA">
        <w:rPr>
          <w:rFonts w:ascii="Book Antiqua" w:hAnsi="Book Antiqua"/>
          <w:szCs w:val="24"/>
          <w:lang w:val="es-PR"/>
        </w:rPr>
        <w:t xml:space="preserve">mencionó </w:t>
      </w:r>
      <w:r w:rsidR="00E84C2A" w:rsidRPr="00412FBA">
        <w:rPr>
          <w:rFonts w:ascii="Book Antiqua" w:hAnsi="Book Antiqua"/>
          <w:szCs w:val="24"/>
          <w:lang w:val="es-PR"/>
        </w:rPr>
        <w:t>que,</w:t>
      </w:r>
      <w:r w:rsidRPr="00412FBA">
        <w:rPr>
          <w:rFonts w:ascii="Book Antiqua" w:hAnsi="Book Antiqua"/>
          <w:szCs w:val="24"/>
          <w:lang w:val="es-PR"/>
        </w:rPr>
        <w:t xml:space="preserve"> </w:t>
      </w:r>
      <w:r w:rsidR="00BD2F3F" w:rsidRPr="00412FBA">
        <w:rPr>
          <w:rFonts w:ascii="Book Antiqua" w:hAnsi="Book Antiqua"/>
          <w:szCs w:val="24"/>
          <w:lang w:val="es-PR"/>
        </w:rPr>
        <w:t xml:space="preserve">como parte de estos esfuerzos, se han llevado a cabo reuniones para mantenernos al tanto sobre el monitoreo y divulgación de estos medicamentos. </w:t>
      </w:r>
    </w:p>
    <w:p w14:paraId="275A8AB4" w14:textId="77777777" w:rsidR="00E84C2A" w:rsidRPr="00412FBA" w:rsidRDefault="00E84C2A" w:rsidP="00E84C2A">
      <w:pPr>
        <w:pStyle w:val="NoSpacing"/>
        <w:spacing w:line="276" w:lineRule="auto"/>
        <w:jc w:val="both"/>
        <w:rPr>
          <w:rFonts w:ascii="Book Antiqua" w:hAnsi="Book Antiqua"/>
          <w:szCs w:val="24"/>
          <w:lang w:val="es-PR"/>
        </w:rPr>
      </w:pPr>
    </w:p>
    <w:p w14:paraId="0BE633B7" w14:textId="3DE066C2" w:rsidR="00BD2F3F" w:rsidRPr="00412FBA" w:rsidRDefault="00BD2F3F" w:rsidP="00E84C2A">
      <w:pPr>
        <w:pStyle w:val="NoSpacing"/>
        <w:spacing w:line="276" w:lineRule="auto"/>
        <w:jc w:val="both"/>
        <w:rPr>
          <w:rFonts w:ascii="Book Antiqua" w:hAnsi="Book Antiqua"/>
          <w:color w:val="000000" w:themeColor="text1"/>
          <w:szCs w:val="24"/>
          <w:lang w:val="es-PR"/>
        </w:rPr>
      </w:pPr>
      <w:r w:rsidRPr="00412FBA">
        <w:rPr>
          <w:rFonts w:ascii="Book Antiqua" w:hAnsi="Book Antiqua"/>
          <w:szCs w:val="24"/>
          <w:lang w:val="es-PR"/>
        </w:rPr>
        <w:t xml:space="preserve">Sin embargo, </w:t>
      </w:r>
      <w:r w:rsidR="00010889" w:rsidRPr="00412FBA">
        <w:rPr>
          <w:rFonts w:ascii="Book Antiqua" w:hAnsi="Book Antiqua"/>
          <w:szCs w:val="24"/>
          <w:lang w:val="es-PR"/>
        </w:rPr>
        <w:t xml:space="preserve">señaló, que </w:t>
      </w:r>
      <w:r w:rsidRPr="00412FBA">
        <w:rPr>
          <w:rFonts w:ascii="Book Antiqua" w:hAnsi="Book Antiqua"/>
          <w:szCs w:val="24"/>
          <w:lang w:val="es-PR"/>
        </w:rPr>
        <w:t>según se detalla en la exposición de motivos, a pesar de la buena intención legislativa</w:t>
      </w:r>
      <w:r w:rsidR="00010889" w:rsidRPr="00412FBA">
        <w:rPr>
          <w:rFonts w:ascii="Book Antiqua" w:hAnsi="Book Antiqua"/>
          <w:szCs w:val="24"/>
          <w:lang w:val="es-PR"/>
        </w:rPr>
        <w:t>,</w:t>
      </w:r>
      <w:r w:rsidRPr="00412FBA">
        <w:rPr>
          <w:rFonts w:ascii="Book Antiqua" w:hAnsi="Book Antiqua"/>
          <w:szCs w:val="24"/>
          <w:lang w:val="es-PR"/>
        </w:rPr>
        <w:t xml:space="preserve"> la aprobación de esta medida ha enfrentado una serie de problemas técnicos en su implantación. </w:t>
      </w:r>
      <w:r w:rsidR="00010889" w:rsidRPr="00412FBA">
        <w:rPr>
          <w:rFonts w:ascii="Book Antiqua" w:hAnsi="Book Antiqua"/>
          <w:szCs w:val="24"/>
          <w:lang w:val="es-PR"/>
        </w:rPr>
        <w:t>Asimismo, reveló</w:t>
      </w:r>
      <w:r w:rsidRPr="00412FBA">
        <w:rPr>
          <w:rFonts w:ascii="Book Antiqua" w:hAnsi="Book Antiqua"/>
          <w:szCs w:val="24"/>
          <w:lang w:val="es-PR"/>
        </w:rPr>
        <w:t>,</w:t>
      </w:r>
      <w:r w:rsidR="00010889" w:rsidRPr="00412FBA">
        <w:rPr>
          <w:rFonts w:ascii="Book Antiqua" w:hAnsi="Book Antiqua"/>
          <w:szCs w:val="24"/>
          <w:lang w:val="es-PR"/>
        </w:rPr>
        <w:t xml:space="preserve"> que</w:t>
      </w:r>
      <w:r w:rsidRPr="00412FBA">
        <w:rPr>
          <w:rFonts w:ascii="Book Antiqua" w:hAnsi="Book Antiqua"/>
          <w:szCs w:val="24"/>
          <w:lang w:val="es-PR"/>
        </w:rPr>
        <w:t xml:space="preserve"> se desconoce la efectividad del portal habilitado por el DACO y los logros obtenidos luego de su implementación. Ante esto, reiter</w:t>
      </w:r>
      <w:r w:rsidR="00010889" w:rsidRPr="00412FBA">
        <w:rPr>
          <w:rFonts w:ascii="Book Antiqua" w:hAnsi="Book Antiqua"/>
          <w:szCs w:val="24"/>
          <w:lang w:val="es-PR"/>
        </w:rPr>
        <w:t>ó su disponibilidad</w:t>
      </w:r>
      <w:r w:rsidRPr="00412FBA">
        <w:rPr>
          <w:rFonts w:ascii="Book Antiqua" w:hAnsi="Book Antiqua"/>
          <w:szCs w:val="24"/>
          <w:lang w:val="es-PR"/>
        </w:rPr>
        <w:t xml:space="preserve"> para continuar asistiendo tanto al Departamento de Salud como a DACO</w:t>
      </w:r>
      <w:r w:rsidR="00010889" w:rsidRPr="00412FBA">
        <w:rPr>
          <w:rFonts w:ascii="Book Antiqua" w:hAnsi="Book Antiqua"/>
          <w:szCs w:val="24"/>
          <w:lang w:val="es-PR"/>
        </w:rPr>
        <w:t xml:space="preserve">, </w:t>
      </w:r>
      <w:r w:rsidRPr="00412FBA">
        <w:rPr>
          <w:rFonts w:ascii="Book Antiqua" w:hAnsi="Book Antiqua"/>
          <w:szCs w:val="24"/>
          <w:lang w:val="es-PR"/>
        </w:rPr>
        <w:t>en el manejo de la información de medicamentos provistos por las farmacias para fomentar la transparencia en los precios de los productos y servicios que se ofrecen para la venta en Puerto Rico.</w:t>
      </w:r>
      <w:r w:rsidRPr="00412FBA">
        <w:rPr>
          <w:rFonts w:ascii="Book Antiqua" w:hAnsi="Book Antiqua"/>
          <w:color w:val="000000" w:themeColor="text1"/>
          <w:szCs w:val="24"/>
          <w:lang w:val="es-PR"/>
        </w:rPr>
        <w:t xml:space="preserve"> Por ello, </w:t>
      </w:r>
      <w:r w:rsidR="00010889" w:rsidRPr="00412FBA">
        <w:rPr>
          <w:rFonts w:ascii="Book Antiqua" w:hAnsi="Book Antiqua"/>
          <w:color w:val="000000" w:themeColor="text1"/>
          <w:szCs w:val="24"/>
          <w:lang w:val="es-PR"/>
        </w:rPr>
        <w:t>confirió deferencia</w:t>
      </w:r>
      <w:r w:rsidRPr="00412FBA">
        <w:rPr>
          <w:rFonts w:ascii="Book Antiqua" w:hAnsi="Book Antiqua"/>
          <w:color w:val="000000" w:themeColor="text1"/>
          <w:szCs w:val="24"/>
          <w:lang w:val="es-PR"/>
        </w:rPr>
        <w:t xml:space="preserve"> a las opiniones y recomendaciones del Departamento de Salud y del DACO en torno al P. de la C. 1.  </w:t>
      </w:r>
    </w:p>
    <w:p w14:paraId="13200968" w14:textId="77777777" w:rsidR="00E84C2A" w:rsidRPr="00412FBA" w:rsidRDefault="00E84C2A" w:rsidP="00E84C2A">
      <w:pPr>
        <w:pStyle w:val="NoSpacing"/>
        <w:spacing w:line="276" w:lineRule="auto"/>
        <w:jc w:val="both"/>
        <w:rPr>
          <w:rFonts w:ascii="Book Antiqua" w:hAnsi="Book Antiqua"/>
          <w:szCs w:val="24"/>
          <w:lang w:val="es-PR"/>
        </w:rPr>
      </w:pPr>
    </w:p>
    <w:p w14:paraId="2E1AD849" w14:textId="693DE54B" w:rsidR="00095C5B" w:rsidRPr="00412FBA" w:rsidRDefault="00BD2F3F" w:rsidP="00E84C2A">
      <w:pPr>
        <w:pStyle w:val="NoSpacing"/>
        <w:spacing w:line="276" w:lineRule="auto"/>
        <w:jc w:val="both"/>
        <w:rPr>
          <w:rFonts w:ascii="Book Antiqua" w:hAnsi="Book Antiqua"/>
          <w:color w:val="000000" w:themeColor="text1"/>
          <w:szCs w:val="24"/>
          <w:lang w:val="es-PR"/>
        </w:rPr>
      </w:pPr>
      <w:r w:rsidRPr="00412FBA">
        <w:rPr>
          <w:rFonts w:ascii="Book Antiqua" w:hAnsi="Book Antiqua"/>
          <w:color w:val="000000" w:themeColor="text1"/>
          <w:szCs w:val="24"/>
          <w:lang w:val="es-PR"/>
        </w:rPr>
        <w:t>La ASES apoy</w:t>
      </w:r>
      <w:r w:rsidR="0092258D" w:rsidRPr="00412FBA">
        <w:rPr>
          <w:rFonts w:ascii="Book Antiqua" w:hAnsi="Book Antiqua"/>
          <w:color w:val="000000" w:themeColor="text1"/>
          <w:szCs w:val="24"/>
          <w:lang w:val="es-PR"/>
        </w:rPr>
        <w:t>ó</w:t>
      </w:r>
      <w:r w:rsidRPr="00412FBA">
        <w:rPr>
          <w:rFonts w:ascii="Book Antiqua" w:hAnsi="Book Antiqua"/>
          <w:color w:val="000000" w:themeColor="text1"/>
          <w:szCs w:val="24"/>
          <w:lang w:val="es-PR"/>
        </w:rPr>
        <w:t xml:space="preserve"> la discusión de medidas como la presente</w:t>
      </w:r>
      <w:r w:rsidR="004D5CEC" w:rsidRPr="00412FBA">
        <w:rPr>
          <w:rFonts w:ascii="Book Antiqua" w:hAnsi="Book Antiqua"/>
          <w:color w:val="000000" w:themeColor="text1"/>
          <w:szCs w:val="24"/>
          <w:lang w:val="es-PR"/>
        </w:rPr>
        <w:t>,</w:t>
      </w:r>
      <w:r w:rsidRPr="00412FBA">
        <w:rPr>
          <w:rFonts w:ascii="Book Antiqua" w:hAnsi="Book Antiqua"/>
          <w:color w:val="000000" w:themeColor="text1"/>
          <w:szCs w:val="24"/>
          <w:lang w:val="es-PR"/>
        </w:rPr>
        <w:t xml:space="preserve"> en aras de que se salvaguarde el acceso de los pacientes en las líneas comerciales o que no cuentan con seguro de salud, a la información de costos de medicamentos para todas las partes dentro del sistema de salud de Puerto Rico. </w:t>
      </w:r>
    </w:p>
    <w:p w14:paraId="02F3EADC" w14:textId="77777777" w:rsidR="00F70034" w:rsidRPr="00412FBA" w:rsidRDefault="00F70034" w:rsidP="00E84C2A">
      <w:pPr>
        <w:pStyle w:val="NoSpacing"/>
        <w:spacing w:line="276" w:lineRule="auto"/>
        <w:jc w:val="both"/>
        <w:rPr>
          <w:rFonts w:ascii="Book Antiqua" w:eastAsia="Times New Roman" w:hAnsi="Book Antiqua"/>
          <w:b/>
          <w:szCs w:val="24"/>
          <w:lang w:val="es-ES"/>
        </w:rPr>
      </w:pPr>
    </w:p>
    <w:p w14:paraId="56E82F40" w14:textId="4EE6E94F" w:rsidR="00095C5B" w:rsidRPr="00412FBA" w:rsidRDefault="00F77E45"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DEPARTAMENTO DE ESTADO</w:t>
      </w:r>
    </w:p>
    <w:p w14:paraId="24699613" w14:textId="77777777" w:rsidR="00095C5B" w:rsidRPr="00412FBA" w:rsidRDefault="00095C5B" w:rsidP="00095C5B">
      <w:pPr>
        <w:pStyle w:val="NoSpacing"/>
        <w:spacing w:line="276" w:lineRule="auto"/>
        <w:jc w:val="both"/>
        <w:rPr>
          <w:rFonts w:ascii="Book Antiqua" w:hAnsi="Book Antiqua"/>
          <w:lang w:val="es-ES"/>
        </w:rPr>
      </w:pPr>
    </w:p>
    <w:p w14:paraId="01AF18FE" w14:textId="246AEFFA" w:rsidR="00095C5B" w:rsidRPr="00412FBA" w:rsidRDefault="00F77E45" w:rsidP="00095C5B">
      <w:pPr>
        <w:pStyle w:val="NoSpacing"/>
        <w:spacing w:line="276" w:lineRule="auto"/>
        <w:jc w:val="both"/>
        <w:rPr>
          <w:rFonts w:ascii="Book Antiqua" w:hAnsi="Book Antiqua"/>
          <w:lang w:val="es-PR"/>
        </w:rPr>
      </w:pPr>
      <w:r w:rsidRPr="00412FBA">
        <w:rPr>
          <w:rFonts w:ascii="Book Antiqua" w:eastAsia="Calibri" w:hAnsi="Book Antiqua"/>
          <w:kern w:val="2"/>
          <w:lang w:val="es-ES"/>
          <w14:ligatures w14:val="standardContextual"/>
        </w:rPr>
        <w:t>El</w:t>
      </w:r>
      <w:r w:rsidR="00095C5B" w:rsidRPr="00412FBA">
        <w:rPr>
          <w:rFonts w:ascii="Book Antiqua" w:eastAsia="Calibri" w:hAnsi="Book Antiqua"/>
          <w:kern w:val="2"/>
          <w:lang w:val="es-ES"/>
          <w14:ligatures w14:val="standardContextual"/>
        </w:rPr>
        <w:t xml:space="preserve"> </w:t>
      </w:r>
      <w:r w:rsidRPr="00412FBA">
        <w:rPr>
          <w:rFonts w:ascii="Book Antiqua" w:eastAsia="Calibri" w:hAnsi="Book Antiqua"/>
          <w:b/>
          <w:kern w:val="2"/>
          <w:lang w:val="es-ES"/>
          <w14:ligatures w14:val="standardContextual"/>
        </w:rPr>
        <w:t>Departamento de Estado</w:t>
      </w:r>
      <w:r w:rsidR="00095C5B" w:rsidRPr="00412FBA">
        <w:rPr>
          <w:rFonts w:ascii="Book Antiqua" w:eastAsia="Calibri" w:hAnsi="Book Antiqua"/>
          <w:kern w:val="2"/>
          <w:lang w:val="es-ES"/>
          <w14:ligatures w14:val="standardContextual"/>
        </w:rPr>
        <w:t xml:space="preserve"> presentó su Memorial Explicativo por conducto de </w:t>
      </w:r>
      <w:bookmarkStart w:id="0" w:name="_Hlk201920795"/>
      <w:r w:rsidR="00095C5B" w:rsidRPr="00412FBA">
        <w:rPr>
          <w:rFonts w:ascii="Book Antiqua" w:eastAsia="Calibri" w:hAnsi="Book Antiqua"/>
          <w:kern w:val="2"/>
          <w:lang w:val="es-ES"/>
          <w14:ligatures w14:val="standardContextual"/>
        </w:rPr>
        <w:t xml:space="preserve">su </w:t>
      </w:r>
      <w:proofErr w:type="gramStart"/>
      <w:r w:rsidRPr="00412FBA">
        <w:rPr>
          <w:rFonts w:ascii="Book Antiqua" w:eastAsia="Calibri" w:hAnsi="Book Antiqua"/>
          <w:kern w:val="2"/>
          <w:lang w:val="es-ES"/>
          <w14:ligatures w14:val="standardContextual"/>
        </w:rPr>
        <w:t>Secretaria</w:t>
      </w:r>
      <w:proofErr w:type="gramEnd"/>
      <w:r w:rsidR="00095C5B" w:rsidRPr="00412FBA">
        <w:rPr>
          <w:rFonts w:ascii="Book Antiqua" w:eastAsia="Calibri" w:hAnsi="Book Antiqua"/>
          <w:kern w:val="2"/>
          <w:lang w:val="es-ES"/>
          <w14:ligatures w14:val="standardContextual"/>
        </w:rPr>
        <w:t xml:space="preserve">, </w:t>
      </w:r>
      <w:r w:rsidR="00A668D1" w:rsidRPr="00412FBA">
        <w:rPr>
          <w:rFonts w:ascii="Book Antiqua" w:eastAsia="Calibri" w:hAnsi="Book Antiqua"/>
          <w:kern w:val="2"/>
          <w:lang w:val="es-ES"/>
          <w14:ligatures w14:val="standardContextual"/>
        </w:rPr>
        <w:t>Rosachely Rivera Santana</w:t>
      </w:r>
      <w:r w:rsidR="00095C5B" w:rsidRPr="00412FBA">
        <w:rPr>
          <w:rFonts w:ascii="Book Antiqua" w:eastAsia="Calibri" w:hAnsi="Book Antiqua"/>
          <w:kern w:val="2"/>
          <w:lang w:val="es-ES"/>
          <w14:ligatures w14:val="standardContextual"/>
        </w:rPr>
        <w:t>, expresándose a favor de la aprobación de la medida</w:t>
      </w:r>
      <w:bookmarkEnd w:id="0"/>
      <w:r w:rsidR="00A668D1" w:rsidRPr="00412FBA">
        <w:rPr>
          <w:rFonts w:ascii="Book Antiqua" w:eastAsia="Calibri" w:hAnsi="Book Antiqua"/>
          <w:kern w:val="2"/>
          <w:lang w:val="es-ES"/>
          <w14:ligatures w14:val="standardContextual"/>
        </w:rPr>
        <w:t>. No obstante, confirió deferencia a los cometarios presentados por el Departamento de Salud y el Departamento de Asuntos del Consumidor (DACO)</w:t>
      </w:r>
      <w:r w:rsidR="0094677E" w:rsidRPr="00412FBA">
        <w:rPr>
          <w:rFonts w:ascii="Book Antiqua" w:eastAsia="Calibri" w:hAnsi="Book Antiqua"/>
          <w:kern w:val="2"/>
          <w:lang w:val="es-ES"/>
          <w14:ligatures w14:val="standardContextual"/>
        </w:rPr>
        <w:t>,</w:t>
      </w:r>
      <w:r w:rsidR="00A668D1" w:rsidRPr="00412FBA">
        <w:rPr>
          <w:rFonts w:ascii="Book Antiqua" w:eastAsia="Calibri" w:hAnsi="Book Antiqua"/>
          <w:kern w:val="2"/>
          <w:lang w:val="es-ES"/>
          <w14:ligatures w14:val="standardContextual"/>
        </w:rPr>
        <w:t xml:space="preserve"> toda vez que la medida aborda aspectos de salud p</w:t>
      </w:r>
      <w:r w:rsidR="00F0155D" w:rsidRPr="00412FBA">
        <w:rPr>
          <w:rFonts w:ascii="Book Antiqua" w:eastAsia="Calibri" w:hAnsi="Book Antiqua"/>
          <w:kern w:val="2"/>
          <w:lang w:val="es-ES"/>
          <w14:ligatures w14:val="standardContextual"/>
        </w:rPr>
        <w:t>ú</w:t>
      </w:r>
      <w:r w:rsidR="00A668D1" w:rsidRPr="00412FBA">
        <w:rPr>
          <w:rFonts w:ascii="Book Antiqua" w:eastAsia="Calibri" w:hAnsi="Book Antiqua"/>
          <w:kern w:val="2"/>
          <w:lang w:val="es-ES"/>
          <w14:ligatures w14:val="standardContextual"/>
        </w:rPr>
        <w:t xml:space="preserve">blica y de </w:t>
      </w:r>
      <w:r w:rsidR="002A493F" w:rsidRPr="00412FBA">
        <w:rPr>
          <w:rFonts w:ascii="Book Antiqua" w:eastAsia="Calibri" w:hAnsi="Book Antiqua"/>
          <w:kern w:val="2"/>
          <w:lang w:val="es-ES"/>
          <w14:ligatures w14:val="standardContextual"/>
        </w:rPr>
        <w:t>costo</w:t>
      </w:r>
      <w:r w:rsidR="00A668D1" w:rsidRPr="00412FBA">
        <w:rPr>
          <w:rFonts w:ascii="Book Antiqua" w:eastAsia="Calibri" w:hAnsi="Book Antiqua"/>
          <w:kern w:val="2"/>
          <w:lang w:val="es-ES"/>
          <w14:ligatures w14:val="standardContextual"/>
        </w:rPr>
        <w:t xml:space="preserve"> de medicamentos.</w:t>
      </w:r>
    </w:p>
    <w:p w14:paraId="7301D91F" w14:textId="2B921052" w:rsidR="003E35AF" w:rsidRPr="00412FBA" w:rsidRDefault="00F70034" w:rsidP="003E35AF">
      <w:pPr>
        <w:spacing w:before="240" w:line="276" w:lineRule="auto"/>
        <w:jc w:val="both"/>
        <w:rPr>
          <w:rFonts w:ascii="Book Antiqua" w:eastAsia="Aptos" w:hAnsi="Book Antiqua" w:cs="Arial"/>
          <w:kern w:val="2"/>
          <w:sz w:val="24"/>
          <w:szCs w:val="24"/>
          <w:lang w:val="es-PR"/>
          <w14:ligatures w14:val="standardContextual"/>
        </w:rPr>
      </w:pPr>
      <w:r w:rsidRPr="00412FBA">
        <w:rPr>
          <w:rFonts w:ascii="Book Antiqua" w:eastAsia="Aptos" w:hAnsi="Book Antiqua" w:cs="Arial"/>
          <w:kern w:val="2"/>
          <w:sz w:val="24"/>
          <w:szCs w:val="24"/>
          <w:lang w:val="es-PR"/>
          <w14:ligatures w14:val="standardContextual"/>
        </w:rPr>
        <w:t>El</w:t>
      </w:r>
      <w:r w:rsidR="003E35AF" w:rsidRPr="00412FBA">
        <w:rPr>
          <w:rFonts w:ascii="Book Antiqua" w:eastAsia="Aptos" w:hAnsi="Book Antiqua" w:cs="Arial"/>
          <w:kern w:val="2"/>
          <w:sz w:val="24"/>
          <w:szCs w:val="24"/>
          <w:lang w:val="es-PR"/>
          <w14:ligatures w14:val="standardContextual"/>
        </w:rPr>
        <w:t xml:space="preserve"> Departamento de Estado </w:t>
      </w:r>
      <w:r w:rsidRPr="00412FBA">
        <w:rPr>
          <w:rFonts w:ascii="Book Antiqua" w:eastAsia="Aptos" w:hAnsi="Book Antiqua" w:cs="Arial"/>
          <w:kern w:val="2"/>
          <w:sz w:val="24"/>
          <w:szCs w:val="24"/>
          <w:lang w:val="es-PR"/>
          <w14:ligatures w14:val="standardContextual"/>
        </w:rPr>
        <w:t>no presentó inconveniente con la aprobación del Proyecto de la Cámara 1 al reconocer</w:t>
      </w:r>
      <w:r w:rsidR="003E35AF" w:rsidRPr="00412FBA">
        <w:rPr>
          <w:rFonts w:ascii="Book Antiqua" w:eastAsia="Aptos" w:hAnsi="Book Antiqua" w:cs="Arial"/>
          <w:kern w:val="2"/>
          <w:sz w:val="24"/>
          <w:szCs w:val="24"/>
          <w:lang w:val="es-PR"/>
          <w14:ligatures w14:val="standardContextual"/>
        </w:rPr>
        <w:t xml:space="preserve"> la importancia de proteger tanto a los pacientes</w:t>
      </w:r>
      <w:r w:rsidR="005959F0" w:rsidRPr="00412FBA">
        <w:rPr>
          <w:rFonts w:ascii="Book Antiqua" w:eastAsia="Aptos" w:hAnsi="Book Antiqua" w:cs="Arial"/>
          <w:kern w:val="2"/>
          <w:sz w:val="24"/>
          <w:szCs w:val="24"/>
          <w:lang w:val="es-PR"/>
          <w14:ligatures w14:val="standardContextual"/>
        </w:rPr>
        <w:t>,</w:t>
      </w:r>
      <w:r w:rsidR="003E35AF" w:rsidRPr="00412FBA">
        <w:rPr>
          <w:rFonts w:ascii="Book Antiqua" w:eastAsia="Aptos" w:hAnsi="Book Antiqua" w:cs="Arial"/>
          <w:kern w:val="2"/>
          <w:sz w:val="24"/>
          <w:szCs w:val="24"/>
          <w:lang w:val="es-PR"/>
          <w14:ligatures w14:val="standardContextual"/>
        </w:rPr>
        <w:t xml:space="preserve"> como a los proveedores de servicios de salud. Sin embargo, </w:t>
      </w:r>
      <w:r w:rsidR="00902CD4" w:rsidRPr="00412FBA">
        <w:rPr>
          <w:rFonts w:ascii="Book Antiqua" w:eastAsia="Aptos" w:hAnsi="Book Antiqua" w:cs="Arial"/>
          <w:kern w:val="2"/>
          <w:sz w:val="24"/>
          <w:szCs w:val="24"/>
          <w:lang w:val="es-PR"/>
          <w14:ligatures w14:val="standardContextual"/>
        </w:rPr>
        <w:t>puntualizó,</w:t>
      </w:r>
      <w:r w:rsidR="003E35AF" w:rsidRPr="00412FBA">
        <w:rPr>
          <w:rFonts w:ascii="Book Antiqua" w:eastAsia="Aptos" w:hAnsi="Book Antiqua" w:cs="Arial"/>
          <w:kern w:val="2"/>
          <w:sz w:val="24"/>
          <w:szCs w:val="24"/>
          <w:lang w:val="es-PR"/>
          <w14:ligatures w14:val="standardContextual"/>
        </w:rPr>
        <w:t xml:space="preserve"> que la medida aborda aspectos de salud pública y de precio de medicamentos, materias que se encuentran en el ámbito de pericia del Departamento de Salud y el Departamento de Asuntos del Consumidor</w:t>
      </w:r>
      <w:r w:rsidRPr="00412FBA">
        <w:rPr>
          <w:rFonts w:ascii="Book Antiqua" w:eastAsia="Aptos" w:hAnsi="Book Antiqua" w:cs="Arial"/>
          <w:kern w:val="2"/>
          <w:sz w:val="24"/>
          <w:szCs w:val="24"/>
          <w:lang w:val="es-PR"/>
          <w14:ligatures w14:val="standardContextual"/>
        </w:rPr>
        <w:t xml:space="preserve">, por lo que sugirió </w:t>
      </w:r>
      <w:r w:rsidR="003E35AF" w:rsidRPr="00412FBA">
        <w:rPr>
          <w:rFonts w:ascii="Book Antiqua" w:eastAsia="Aptos" w:hAnsi="Book Antiqua" w:cs="Arial"/>
          <w:kern w:val="2"/>
          <w:sz w:val="24"/>
          <w:szCs w:val="24"/>
          <w:lang w:val="es-PR"/>
          <w14:ligatures w14:val="standardContextual"/>
        </w:rPr>
        <w:t>enmendar la Sección 2 del P</w:t>
      </w:r>
      <w:r w:rsidR="00902CD4" w:rsidRPr="00412FBA">
        <w:rPr>
          <w:rFonts w:ascii="Book Antiqua" w:eastAsia="Aptos" w:hAnsi="Book Antiqua" w:cs="Arial"/>
          <w:kern w:val="2"/>
          <w:sz w:val="24"/>
          <w:szCs w:val="24"/>
          <w:lang w:val="es-PR"/>
          <w14:ligatures w14:val="standardContextual"/>
        </w:rPr>
        <w:t xml:space="preserve">. de la </w:t>
      </w:r>
      <w:r w:rsidR="003E35AF" w:rsidRPr="00412FBA">
        <w:rPr>
          <w:rFonts w:ascii="Book Antiqua" w:eastAsia="Aptos" w:hAnsi="Book Antiqua" w:cs="Arial"/>
          <w:kern w:val="2"/>
          <w:sz w:val="24"/>
          <w:szCs w:val="24"/>
          <w:lang w:val="es-PR"/>
          <w14:ligatures w14:val="standardContextual"/>
        </w:rPr>
        <w:t>C</w:t>
      </w:r>
      <w:r w:rsidR="00902CD4" w:rsidRPr="00412FBA">
        <w:rPr>
          <w:rFonts w:ascii="Book Antiqua" w:eastAsia="Aptos" w:hAnsi="Book Antiqua" w:cs="Arial"/>
          <w:kern w:val="2"/>
          <w:sz w:val="24"/>
          <w:szCs w:val="24"/>
          <w:lang w:val="es-PR"/>
          <w14:ligatures w14:val="standardContextual"/>
        </w:rPr>
        <w:t>.</w:t>
      </w:r>
      <w:r w:rsidR="003E35AF" w:rsidRPr="00412FBA">
        <w:rPr>
          <w:rFonts w:ascii="Book Antiqua" w:eastAsia="Aptos" w:hAnsi="Book Antiqua" w:cs="Arial"/>
          <w:kern w:val="2"/>
          <w:sz w:val="24"/>
          <w:szCs w:val="24"/>
          <w:lang w:val="es-PR"/>
          <w14:ligatures w14:val="standardContextual"/>
        </w:rPr>
        <w:t xml:space="preserve"> 1 para que se </w:t>
      </w:r>
      <w:r w:rsidR="003E35AF" w:rsidRPr="00412FBA">
        <w:rPr>
          <w:rFonts w:ascii="Book Antiqua" w:eastAsia="Aptos" w:hAnsi="Book Antiqua" w:cs="Arial"/>
          <w:kern w:val="2"/>
          <w:sz w:val="24"/>
          <w:szCs w:val="24"/>
          <w:lang w:val="es-PR"/>
          <w14:ligatures w14:val="standardContextual"/>
        </w:rPr>
        <w:lastRenderedPageBreak/>
        <w:t xml:space="preserve">establezca que la responsabilidad de organizar el Comité </w:t>
      </w:r>
      <w:proofErr w:type="spellStart"/>
      <w:r w:rsidR="003E35AF" w:rsidRPr="00412FBA">
        <w:rPr>
          <w:rFonts w:ascii="Book Antiqua" w:eastAsia="Aptos" w:hAnsi="Book Antiqua" w:cs="Arial"/>
          <w:kern w:val="2"/>
          <w:sz w:val="24"/>
          <w:szCs w:val="24"/>
          <w:lang w:val="es-PR"/>
          <w14:ligatures w14:val="standardContextual"/>
        </w:rPr>
        <w:t>Interagencial</w:t>
      </w:r>
      <w:proofErr w:type="spellEnd"/>
      <w:r w:rsidR="003E35AF" w:rsidRPr="00412FBA">
        <w:rPr>
          <w:rFonts w:ascii="Book Antiqua" w:eastAsia="Aptos" w:hAnsi="Book Antiqua" w:cs="Arial"/>
          <w:kern w:val="2"/>
          <w:sz w:val="24"/>
          <w:szCs w:val="24"/>
          <w:lang w:val="es-PR"/>
          <w14:ligatures w14:val="standardContextual"/>
        </w:rPr>
        <w:t xml:space="preserve"> recaerá en el Departamento de Salud o en el Departamento de Asuntos del Consumidor. </w:t>
      </w:r>
      <w:r w:rsidRPr="00412FBA">
        <w:rPr>
          <w:rFonts w:ascii="Book Antiqua" w:eastAsia="Aptos" w:hAnsi="Book Antiqua" w:cs="Arial"/>
          <w:kern w:val="2"/>
          <w:sz w:val="24"/>
          <w:szCs w:val="24"/>
          <w:lang w:val="es-PR"/>
          <w14:ligatures w14:val="standardContextual"/>
        </w:rPr>
        <w:t>Expuso, que tal</w:t>
      </w:r>
      <w:r w:rsidR="003E35AF" w:rsidRPr="00412FBA">
        <w:rPr>
          <w:rFonts w:ascii="Book Antiqua" w:eastAsia="Aptos" w:hAnsi="Book Antiqua" w:cs="Arial"/>
          <w:kern w:val="2"/>
          <w:sz w:val="24"/>
          <w:szCs w:val="24"/>
          <w:lang w:val="es-PR"/>
          <w14:ligatures w14:val="standardContextual"/>
        </w:rPr>
        <w:t xml:space="preserve"> modificación abonará a que la coordinación del Comité esté alineada con las facultades y experiencia de dichas agencias. </w:t>
      </w:r>
    </w:p>
    <w:p w14:paraId="5AD2F4A6" w14:textId="77777777" w:rsidR="00095C5B" w:rsidRPr="00412FBA" w:rsidRDefault="00095C5B" w:rsidP="00F70034">
      <w:pPr>
        <w:pStyle w:val="NoSpacing"/>
        <w:rPr>
          <w:rFonts w:ascii="Book Antiqua" w:hAnsi="Book Antiqua"/>
          <w:lang w:val="es-PR"/>
        </w:rPr>
      </w:pPr>
    </w:p>
    <w:p w14:paraId="6A006A6E" w14:textId="699E8F8D" w:rsidR="00095C5B" w:rsidRPr="00412FBA" w:rsidRDefault="00403511" w:rsidP="00095C5B">
      <w:pPr>
        <w:pStyle w:val="NoSpacing"/>
        <w:spacing w:line="276" w:lineRule="auto"/>
        <w:jc w:val="center"/>
        <w:rPr>
          <w:rFonts w:ascii="Book Antiqua" w:hAnsi="Book Antiqua"/>
          <w:b/>
          <w:bCs/>
          <w:lang w:val="es-ES"/>
        </w:rPr>
      </w:pPr>
      <w:r w:rsidRPr="00412FBA">
        <w:rPr>
          <w:rFonts w:ascii="Book Antiqua" w:hAnsi="Book Antiqua"/>
          <w:b/>
          <w:bCs/>
          <w:lang w:val="es-ES"/>
        </w:rPr>
        <w:t>ADMINISTRACIÓN DE COMPENSACIONES POR ACCIDENTES DE AUTOMÓVILES (ACAA)</w:t>
      </w:r>
    </w:p>
    <w:p w14:paraId="2CFFEDE8" w14:textId="77777777" w:rsidR="00095C5B" w:rsidRPr="00412FBA" w:rsidRDefault="00095C5B" w:rsidP="00095C5B">
      <w:pPr>
        <w:pStyle w:val="NoSpacing"/>
        <w:spacing w:line="276" w:lineRule="auto"/>
        <w:jc w:val="both"/>
        <w:rPr>
          <w:rFonts w:ascii="Book Antiqua" w:hAnsi="Book Antiqua"/>
          <w:lang w:val="es-ES_tradnl"/>
        </w:rPr>
      </w:pPr>
    </w:p>
    <w:p w14:paraId="71569EFE" w14:textId="610B4040" w:rsidR="00095C5B" w:rsidRPr="00412FBA" w:rsidRDefault="00095C5B" w:rsidP="00095C5B">
      <w:pPr>
        <w:pStyle w:val="NoSpacing"/>
        <w:spacing w:line="276" w:lineRule="auto"/>
        <w:jc w:val="both"/>
        <w:rPr>
          <w:rFonts w:ascii="Book Antiqua" w:hAnsi="Book Antiqua"/>
          <w:lang w:val="es-PR"/>
        </w:rPr>
      </w:pPr>
      <w:r w:rsidRPr="00412FBA">
        <w:rPr>
          <w:rFonts w:ascii="Book Antiqua" w:hAnsi="Book Antiqua"/>
          <w:bCs/>
          <w:lang w:val="es-PR"/>
        </w:rPr>
        <w:t xml:space="preserve">Recibimos, de igual forma, la ponencia de </w:t>
      </w:r>
      <w:r w:rsidRPr="00412FBA">
        <w:rPr>
          <w:rFonts w:ascii="Book Antiqua" w:eastAsia="Calibri" w:hAnsi="Book Antiqua"/>
          <w:kern w:val="2"/>
          <w:lang w:val="es-PR"/>
          <w14:ligatures w14:val="standardContextual"/>
        </w:rPr>
        <w:t>l</w:t>
      </w:r>
      <w:r w:rsidRPr="00412FBA">
        <w:rPr>
          <w:rFonts w:ascii="Book Antiqua" w:eastAsia="Calibri" w:hAnsi="Book Antiqua"/>
          <w:kern w:val="2"/>
          <w:lang w:val="es-ES"/>
          <w14:ligatures w14:val="standardContextual"/>
        </w:rPr>
        <w:t xml:space="preserve">a </w:t>
      </w:r>
      <w:r w:rsidR="00403511" w:rsidRPr="00412FBA">
        <w:rPr>
          <w:rFonts w:ascii="Book Antiqua" w:eastAsia="Calibri" w:hAnsi="Book Antiqua"/>
          <w:b/>
          <w:kern w:val="2"/>
          <w:lang w:val="es-ES"/>
          <w14:ligatures w14:val="standardContextual"/>
        </w:rPr>
        <w:t>Administración de Compensaciones por Accidentes de Automóviles</w:t>
      </w:r>
      <w:r w:rsidR="00016B97">
        <w:rPr>
          <w:rFonts w:ascii="Book Antiqua" w:eastAsia="Calibri" w:hAnsi="Book Antiqua"/>
          <w:b/>
          <w:kern w:val="2"/>
          <w:lang w:val="es-ES"/>
          <w14:ligatures w14:val="standardContextual"/>
        </w:rPr>
        <w:t xml:space="preserve"> (ACAA)</w:t>
      </w:r>
      <w:r w:rsidRPr="00412FBA">
        <w:rPr>
          <w:rFonts w:ascii="Book Antiqua" w:eastAsia="Calibri" w:hAnsi="Book Antiqua"/>
          <w:kern w:val="2"/>
          <w:lang w:val="es-ES"/>
          <w14:ligatures w14:val="standardContextual"/>
        </w:rPr>
        <w:t xml:space="preserve"> la cual presentó su memorial explicativo por conducto de su </w:t>
      </w:r>
      <w:r w:rsidR="00403511" w:rsidRPr="00412FBA">
        <w:rPr>
          <w:rFonts w:ascii="Book Antiqua" w:eastAsia="Calibri" w:hAnsi="Book Antiqua"/>
          <w:kern w:val="2"/>
          <w:lang w:val="es-ES"/>
          <w14:ligatures w14:val="standardContextual"/>
        </w:rPr>
        <w:t>Directora Ejecutiva</w:t>
      </w:r>
      <w:r w:rsidRPr="00412FBA">
        <w:rPr>
          <w:rFonts w:ascii="Book Antiqua" w:eastAsia="Calibri" w:hAnsi="Book Antiqua"/>
          <w:kern w:val="2"/>
          <w:lang w:val="es-ES"/>
          <w14:ligatures w14:val="standardContextual"/>
        </w:rPr>
        <w:t xml:space="preserve">, </w:t>
      </w:r>
      <w:r w:rsidR="00403511" w:rsidRPr="00412FBA">
        <w:rPr>
          <w:rFonts w:ascii="Book Antiqua" w:eastAsia="Calibri" w:hAnsi="Book Antiqua"/>
          <w:kern w:val="2"/>
          <w:lang w:val="es-ES"/>
          <w14:ligatures w14:val="standardContextual"/>
        </w:rPr>
        <w:t xml:space="preserve">Wanda Ortega </w:t>
      </w:r>
      <w:r w:rsidR="00016B97" w:rsidRPr="00412FBA">
        <w:rPr>
          <w:rFonts w:ascii="Book Antiqua" w:eastAsia="Calibri" w:hAnsi="Book Antiqua"/>
          <w:kern w:val="2"/>
          <w:lang w:val="es-ES"/>
          <w14:ligatures w14:val="standardContextual"/>
        </w:rPr>
        <w:t>Álamo</w:t>
      </w:r>
      <w:r w:rsidRPr="00412FBA">
        <w:rPr>
          <w:rFonts w:ascii="Book Antiqua" w:eastAsia="Calibri" w:hAnsi="Book Antiqua"/>
          <w:kern w:val="2"/>
          <w:lang w:val="es-ES"/>
          <w14:ligatures w14:val="standardContextual"/>
        </w:rPr>
        <w:t xml:space="preserve">, en el cual se expresó a favor de la aprobación de la medida. </w:t>
      </w:r>
    </w:p>
    <w:p w14:paraId="231E5B94" w14:textId="77777777" w:rsidR="00095C5B" w:rsidRPr="00412FBA" w:rsidRDefault="00095C5B" w:rsidP="00095C5B">
      <w:pPr>
        <w:pStyle w:val="NoSpacing"/>
        <w:spacing w:line="276" w:lineRule="auto"/>
        <w:jc w:val="both"/>
        <w:rPr>
          <w:rFonts w:ascii="Book Antiqua" w:hAnsi="Book Antiqua"/>
          <w:lang w:val="es-PR"/>
        </w:rPr>
      </w:pPr>
    </w:p>
    <w:p w14:paraId="4F551198" w14:textId="77777777" w:rsidR="00317962" w:rsidRPr="00412FBA" w:rsidRDefault="00317962" w:rsidP="00317962">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En lo pertinente, AACA expuso que el Reglamento Núm. 9249, según enmendado, conocido como "Reglamento para la Ley de Protección Social por Accidentes de Vehículos de Motor", atiende la Regla 17.H.7, sobre servicios médico-hospitalarios, médico-quirúrgicos, servicios ancilares y otros servicios en el hospital.</w:t>
      </w:r>
    </w:p>
    <w:p w14:paraId="0AF0DAF9" w14:textId="77777777" w:rsidR="005B4514" w:rsidRPr="00412FBA" w:rsidRDefault="005B4514" w:rsidP="00317962">
      <w:pPr>
        <w:pStyle w:val="p1"/>
        <w:spacing w:before="0" w:beforeAutospacing="0" w:after="0" w:afterAutospacing="0" w:line="276" w:lineRule="auto"/>
        <w:jc w:val="both"/>
        <w:rPr>
          <w:rFonts w:ascii="Book Antiqua" w:hAnsi="Book Antiqua"/>
          <w:lang w:val="es-PR"/>
        </w:rPr>
      </w:pPr>
    </w:p>
    <w:p w14:paraId="51CD972A" w14:textId="4B909B2B" w:rsidR="00317962" w:rsidRPr="00412FBA" w:rsidRDefault="005F047E" w:rsidP="00317962">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Mencionó que</w:t>
      </w:r>
      <w:r w:rsidR="00F70034" w:rsidRPr="00412FBA">
        <w:rPr>
          <w:rFonts w:ascii="Book Antiqua" w:hAnsi="Book Antiqua"/>
          <w:color w:val="000000"/>
          <w:lang w:val="es-PR"/>
        </w:rPr>
        <w:t>,</w:t>
      </w:r>
      <w:r w:rsidRPr="00412FBA">
        <w:rPr>
          <w:rFonts w:ascii="Book Antiqua" w:hAnsi="Book Antiqua"/>
          <w:color w:val="000000"/>
          <w:lang w:val="es-PR"/>
        </w:rPr>
        <w:t xml:space="preserve"> c</w:t>
      </w:r>
      <w:r w:rsidR="00317962" w:rsidRPr="00412FBA">
        <w:rPr>
          <w:rFonts w:ascii="Book Antiqua" w:hAnsi="Book Antiqua"/>
          <w:color w:val="000000"/>
          <w:lang w:val="es-PR"/>
        </w:rPr>
        <w:t xml:space="preserve">omo parte de los servicios contratados para el beneficio de </w:t>
      </w:r>
      <w:r w:rsidR="00962F7A" w:rsidRPr="00412FBA">
        <w:rPr>
          <w:rFonts w:ascii="Book Antiqua" w:hAnsi="Book Antiqua"/>
          <w:color w:val="000000"/>
          <w:lang w:val="es-PR"/>
        </w:rPr>
        <w:t>sus</w:t>
      </w:r>
      <w:r w:rsidR="00317962" w:rsidRPr="00412FBA">
        <w:rPr>
          <w:rFonts w:ascii="Book Antiqua" w:hAnsi="Book Antiqua"/>
          <w:color w:val="000000"/>
          <w:lang w:val="es-PR"/>
        </w:rPr>
        <w:t xml:space="preserve"> lesionados, está la cubierta de medicamentos despachados en las farmacias mediante la receta emitida por un médico o un dentista. </w:t>
      </w:r>
      <w:r w:rsidR="00F70034" w:rsidRPr="00412FBA">
        <w:rPr>
          <w:rFonts w:ascii="Book Antiqua" w:hAnsi="Book Antiqua"/>
          <w:color w:val="000000"/>
          <w:lang w:val="es-PR"/>
        </w:rPr>
        <w:t>Detalló que, c</w:t>
      </w:r>
      <w:r w:rsidR="00317962" w:rsidRPr="00412FBA">
        <w:rPr>
          <w:rFonts w:ascii="Book Antiqua" w:hAnsi="Book Antiqua"/>
          <w:color w:val="000000"/>
          <w:lang w:val="es-PR"/>
        </w:rPr>
        <w:t xml:space="preserve">omo una medida de control de gastos, la ACAA requiere que se ofrezcan a los lesionados, los medicamentos genéricos o </w:t>
      </w:r>
      <w:proofErr w:type="spellStart"/>
      <w:r w:rsidR="00317962" w:rsidRPr="00412FBA">
        <w:rPr>
          <w:rFonts w:ascii="Book Antiqua" w:hAnsi="Book Antiqua"/>
          <w:color w:val="000000"/>
          <w:lang w:val="es-PR"/>
        </w:rPr>
        <w:t>bioequivalentes</w:t>
      </w:r>
      <w:proofErr w:type="spellEnd"/>
      <w:r w:rsidR="00317962" w:rsidRPr="00412FBA">
        <w:rPr>
          <w:rFonts w:ascii="Book Antiqua" w:hAnsi="Book Antiqua"/>
          <w:color w:val="000000"/>
          <w:lang w:val="es-PR"/>
        </w:rPr>
        <w:t xml:space="preserve"> como primera</w:t>
      </w:r>
      <w:r w:rsidRPr="00412FBA">
        <w:rPr>
          <w:rFonts w:ascii="Book Antiqua" w:hAnsi="Book Antiqua"/>
          <w:lang w:val="es-PR"/>
        </w:rPr>
        <w:t xml:space="preserve"> </w:t>
      </w:r>
      <w:r w:rsidR="00317962" w:rsidRPr="00412FBA">
        <w:rPr>
          <w:rFonts w:ascii="Book Antiqua" w:hAnsi="Book Antiqua"/>
          <w:color w:val="000000"/>
          <w:lang w:val="es-PR"/>
        </w:rPr>
        <w:t>opción y luego los medicamentos de marca.</w:t>
      </w:r>
      <w:r w:rsidR="00962F7A" w:rsidRPr="00412FBA">
        <w:rPr>
          <w:rFonts w:ascii="Book Antiqua" w:hAnsi="Book Antiqua"/>
          <w:lang w:val="es-PR"/>
        </w:rPr>
        <w:t xml:space="preserve"> </w:t>
      </w:r>
      <w:r w:rsidR="00F70034" w:rsidRPr="00412FBA">
        <w:rPr>
          <w:rFonts w:ascii="Book Antiqua" w:hAnsi="Book Antiqua"/>
          <w:color w:val="000000"/>
          <w:lang w:val="es-PR"/>
        </w:rPr>
        <w:t>Informó que, p</w:t>
      </w:r>
      <w:r w:rsidR="00317962" w:rsidRPr="00412FBA">
        <w:rPr>
          <w:rFonts w:ascii="Book Antiqua" w:hAnsi="Book Antiqua"/>
          <w:color w:val="000000"/>
          <w:lang w:val="es-PR"/>
        </w:rPr>
        <w:t>ara el año 2024, la ACAA pagó $405,287.54 en medicamentos. En lo que va desde el 9 de enero, hasta el 10 julio de este año, la ACAA ha pagado $194,796.40 en medicamentos para el tratamiento de nuestros lesionados.</w:t>
      </w:r>
    </w:p>
    <w:p w14:paraId="572D1932" w14:textId="77777777" w:rsidR="00317962" w:rsidRPr="00412FBA" w:rsidRDefault="00317962" w:rsidP="00317962">
      <w:pPr>
        <w:pStyle w:val="p2"/>
        <w:spacing w:before="0" w:beforeAutospacing="0" w:after="0" w:afterAutospacing="0" w:line="276" w:lineRule="auto"/>
        <w:jc w:val="both"/>
        <w:rPr>
          <w:rFonts w:ascii="Book Antiqua" w:hAnsi="Book Antiqua"/>
          <w:lang w:val="es-PR"/>
        </w:rPr>
      </w:pPr>
    </w:p>
    <w:p w14:paraId="782C856D" w14:textId="29B3D647" w:rsidR="00317962" w:rsidRPr="00412FBA" w:rsidRDefault="00317962" w:rsidP="00317962">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 xml:space="preserve">La ACAA </w:t>
      </w:r>
      <w:r w:rsidR="00C03A85" w:rsidRPr="00412FBA">
        <w:rPr>
          <w:rFonts w:ascii="Book Antiqua" w:hAnsi="Book Antiqua"/>
          <w:color w:val="000000"/>
          <w:lang w:val="es-PR"/>
        </w:rPr>
        <w:t>respaldó</w:t>
      </w:r>
      <w:r w:rsidRPr="00412FBA">
        <w:rPr>
          <w:rFonts w:ascii="Book Antiqua" w:hAnsi="Book Antiqua"/>
          <w:color w:val="000000"/>
          <w:lang w:val="es-PR"/>
        </w:rPr>
        <w:t xml:space="preserve"> las enmiendas propuestas a la Ley Núm. 7-2019, pero </w:t>
      </w:r>
      <w:r w:rsidR="00C03A85" w:rsidRPr="00412FBA">
        <w:rPr>
          <w:rFonts w:ascii="Book Antiqua" w:hAnsi="Book Antiqua"/>
          <w:color w:val="000000"/>
          <w:lang w:val="es-PR"/>
        </w:rPr>
        <w:t xml:space="preserve">sugirió </w:t>
      </w:r>
      <w:r w:rsidRPr="00412FBA">
        <w:rPr>
          <w:rFonts w:ascii="Book Antiqua" w:hAnsi="Book Antiqua"/>
          <w:color w:val="000000"/>
          <w:lang w:val="es-PR"/>
        </w:rPr>
        <w:t>cambios a las enmiendas propuestas para el Artículo 2 de la ley. En particular, que en lugar de que las farmacias autorizadas a operar en Puerto Rico sometan la lista de los cincuenta</w:t>
      </w:r>
    </w:p>
    <w:p w14:paraId="4399B804" w14:textId="1D8E3202" w:rsidR="00317962" w:rsidRPr="00412FBA" w:rsidRDefault="00317962" w:rsidP="00317962">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(50) medicamentos, cada noventa (90) días, se debe someter cada treinta (30) días.</w:t>
      </w:r>
      <w:r w:rsidR="00894863" w:rsidRPr="00412FBA">
        <w:rPr>
          <w:rFonts w:ascii="Book Antiqua" w:hAnsi="Book Antiqua"/>
          <w:color w:val="000000"/>
          <w:lang w:val="es-PR"/>
        </w:rPr>
        <w:t xml:space="preserve"> </w:t>
      </w:r>
      <w:r w:rsidRPr="00412FBA">
        <w:rPr>
          <w:rFonts w:ascii="Book Antiqua" w:hAnsi="Book Antiqua"/>
          <w:color w:val="000000"/>
          <w:lang w:val="es-PR"/>
        </w:rPr>
        <w:t>Esto les permitiría a las partes con interés, incluyendo la ACAA, a tener una mejor visualización del comportamiento de la emisión de recetas y los costos de los medicamentos que agencias como la ACAA sufragan.</w:t>
      </w:r>
    </w:p>
    <w:p w14:paraId="7B3546B8" w14:textId="77777777" w:rsidR="00317962" w:rsidRPr="00412FBA" w:rsidRDefault="00317962" w:rsidP="00317962">
      <w:pPr>
        <w:pStyle w:val="p2"/>
        <w:spacing w:before="0" w:beforeAutospacing="0" w:after="0" w:afterAutospacing="0" w:line="276" w:lineRule="auto"/>
        <w:jc w:val="both"/>
        <w:rPr>
          <w:rFonts w:ascii="Book Antiqua" w:hAnsi="Book Antiqua"/>
          <w:lang w:val="es-PR"/>
        </w:rPr>
      </w:pPr>
    </w:p>
    <w:p w14:paraId="2AAF0F92" w14:textId="01B1A9AC" w:rsidR="00317962" w:rsidRPr="00412FBA" w:rsidRDefault="00546243" w:rsidP="00317962">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lastRenderedPageBreak/>
        <w:t xml:space="preserve">Además, </w:t>
      </w:r>
      <w:r w:rsidR="008939F1" w:rsidRPr="00412FBA">
        <w:rPr>
          <w:rFonts w:ascii="Book Antiqua" w:hAnsi="Book Antiqua"/>
          <w:color w:val="000000"/>
          <w:lang w:val="es-PR"/>
        </w:rPr>
        <w:t>planteó</w:t>
      </w:r>
      <w:r w:rsidRPr="00412FBA">
        <w:rPr>
          <w:rFonts w:ascii="Book Antiqua" w:hAnsi="Book Antiqua"/>
          <w:color w:val="000000"/>
          <w:lang w:val="es-PR"/>
        </w:rPr>
        <w:t xml:space="preserve">, como </w:t>
      </w:r>
      <w:r w:rsidR="00317962" w:rsidRPr="00412FBA">
        <w:rPr>
          <w:rFonts w:ascii="Book Antiqua" w:hAnsi="Book Antiqua"/>
          <w:color w:val="000000"/>
          <w:lang w:val="es-PR"/>
        </w:rPr>
        <w:t>segunda sugerencia relacionada con el formato en que las farmacias autorizadas a operar en Puerto Rico someterán la lista de los medicamentos y su precio de venta. En lugar de dejar al arbitrio de las farmacias, escoger el formato que "mejor facilite el someter</w:t>
      </w:r>
      <w:r w:rsidR="00A73CDB" w:rsidRPr="00412FBA">
        <w:rPr>
          <w:rFonts w:ascii="Book Antiqua" w:hAnsi="Book Antiqua"/>
          <w:lang w:val="es-PR"/>
        </w:rPr>
        <w:t xml:space="preserve"> </w:t>
      </w:r>
      <w:r w:rsidR="00317962" w:rsidRPr="00412FBA">
        <w:rPr>
          <w:rFonts w:ascii="Book Antiqua" w:hAnsi="Book Antiqua"/>
          <w:color w:val="000000"/>
          <w:lang w:val="es-PR"/>
        </w:rPr>
        <w:t>la información", el Departamento de Asuntos del Consumidor (DACO) y la Puerto Rico</w:t>
      </w:r>
      <w:r w:rsidR="00A73CDB" w:rsidRPr="00412FBA">
        <w:rPr>
          <w:rFonts w:ascii="Book Antiqua" w:hAnsi="Book Antiqua"/>
          <w:lang w:val="es-PR"/>
        </w:rPr>
        <w:t xml:space="preserve"> </w:t>
      </w:r>
      <w:proofErr w:type="spellStart"/>
      <w:r w:rsidR="00317962" w:rsidRPr="00412FBA">
        <w:rPr>
          <w:rFonts w:ascii="Book Antiqua" w:hAnsi="Book Antiqua"/>
          <w:color w:val="000000"/>
          <w:lang w:val="es-PR"/>
        </w:rPr>
        <w:t>Innovation</w:t>
      </w:r>
      <w:proofErr w:type="spellEnd"/>
      <w:r w:rsidR="00317962" w:rsidRPr="00412FBA">
        <w:rPr>
          <w:rFonts w:ascii="Book Antiqua" w:hAnsi="Book Antiqua"/>
          <w:color w:val="000000"/>
          <w:lang w:val="es-PR"/>
        </w:rPr>
        <w:t xml:space="preserve"> and </w:t>
      </w:r>
      <w:proofErr w:type="spellStart"/>
      <w:r w:rsidR="00317962" w:rsidRPr="00412FBA">
        <w:rPr>
          <w:rFonts w:ascii="Book Antiqua" w:hAnsi="Book Antiqua"/>
          <w:color w:val="000000"/>
          <w:lang w:val="es-PR"/>
        </w:rPr>
        <w:t>Technology</w:t>
      </w:r>
      <w:proofErr w:type="spellEnd"/>
      <w:r w:rsidR="00317962" w:rsidRPr="00412FBA">
        <w:rPr>
          <w:rFonts w:ascii="Book Antiqua" w:hAnsi="Book Antiqua"/>
          <w:color w:val="000000"/>
          <w:lang w:val="es-PR"/>
        </w:rPr>
        <w:t xml:space="preserve"> </w:t>
      </w:r>
      <w:proofErr w:type="spellStart"/>
      <w:r w:rsidR="00317962" w:rsidRPr="00412FBA">
        <w:rPr>
          <w:rFonts w:ascii="Book Antiqua" w:hAnsi="Book Antiqua"/>
          <w:color w:val="000000"/>
          <w:lang w:val="es-PR"/>
        </w:rPr>
        <w:t>Service</w:t>
      </w:r>
      <w:proofErr w:type="spellEnd"/>
      <w:r w:rsidR="00317962" w:rsidRPr="00412FBA">
        <w:rPr>
          <w:rFonts w:ascii="Book Antiqua" w:hAnsi="Book Antiqua"/>
          <w:color w:val="000000"/>
          <w:lang w:val="es-PR"/>
        </w:rPr>
        <w:t xml:space="preserve"> (PRITS) deben establecer el formato en el que la información será sometida, esto con el propósito de evitar múltiples formatos que sean incompatibles con los sistemas del DACO y/o PRITS.</w:t>
      </w:r>
      <w:r w:rsidR="00A73CDB" w:rsidRPr="00412FBA">
        <w:rPr>
          <w:rFonts w:ascii="Book Antiqua" w:hAnsi="Book Antiqua"/>
          <w:color w:val="000000"/>
          <w:lang w:val="es-PR"/>
        </w:rPr>
        <w:t xml:space="preserve"> Expuso, que e</w:t>
      </w:r>
      <w:r w:rsidR="00317962" w:rsidRPr="00412FBA">
        <w:rPr>
          <w:rFonts w:ascii="Book Antiqua" w:hAnsi="Book Antiqua"/>
          <w:color w:val="000000"/>
          <w:lang w:val="es-PR"/>
        </w:rPr>
        <w:t xml:space="preserve">stablecer el formato en que se estará sometiendo la información crea uniformidad entre todas las farmacias y facilita la recepción y accesibilidad a la información compartida. </w:t>
      </w:r>
      <w:r w:rsidR="00B15FAA" w:rsidRPr="00412FBA">
        <w:rPr>
          <w:rFonts w:ascii="Book Antiqua" w:hAnsi="Book Antiqua"/>
          <w:color w:val="000000"/>
          <w:lang w:val="es-PR"/>
        </w:rPr>
        <w:t>Asimismo, añadió, que a</w:t>
      </w:r>
      <w:r w:rsidR="00317962" w:rsidRPr="00412FBA">
        <w:rPr>
          <w:rFonts w:ascii="Book Antiqua" w:hAnsi="Book Antiqua"/>
          <w:color w:val="000000"/>
          <w:lang w:val="es-PR"/>
        </w:rPr>
        <w:t>mbas agencias deberían establecer, no solo el formato, sino el formulario en el que se debe someter la información.</w:t>
      </w:r>
    </w:p>
    <w:p w14:paraId="18F50C50" w14:textId="77777777" w:rsidR="00317962" w:rsidRPr="00412FBA" w:rsidRDefault="00317962" w:rsidP="00317962">
      <w:pPr>
        <w:pStyle w:val="p2"/>
        <w:spacing w:before="0" w:beforeAutospacing="0" w:after="0" w:afterAutospacing="0" w:line="276" w:lineRule="auto"/>
        <w:jc w:val="both"/>
        <w:rPr>
          <w:rFonts w:ascii="Book Antiqua" w:hAnsi="Book Antiqua"/>
          <w:lang w:val="es-PR"/>
        </w:rPr>
      </w:pPr>
    </w:p>
    <w:p w14:paraId="0BE61C5A" w14:textId="28DF86DF" w:rsidR="00317962" w:rsidRPr="00412FBA" w:rsidRDefault="00317962" w:rsidP="00317962">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La ACAA reconoc</w:t>
      </w:r>
      <w:r w:rsidR="00B15FAA" w:rsidRPr="00412FBA">
        <w:rPr>
          <w:rFonts w:ascii="Book Antiqua" w:hAnsi="Book Antiqua"/>
          <w:color w:val="000000"/>
          <w:lang w:val="es-PR"/>
        </w:rPr>
        <w:t>ió</w:t>
      </w:r>
      <w:r w:rsidRPr="00412FBA">
        <w:rPr>
          <w:rFonts w:ascii="Book Antiqua" w:hAnsi="Book Antiqua"/>
          <w:color w:val="000000"/>
          <w:lang w:val="es-PR"/>
        </w:rPr>
        <w:t xml:space="preserve"> el propósito meritorio tras la redacción del P. de la C. 1 en su origen, por lo que expres</w:t>
      </w:r>
      <w:r w:rsidR="00B15FAA" w:rsidRPr="00412FBA">
        <w:rPr>
          <w:rFonts w:ascii="Book Antiqua" w:hAnsi="Book Antiqua"/>
          <w:color w:val="000000"/>
          <w:lang w:val="es-PR"/>
        </w:rPr>
        <w:t>ó</w:t>
      </w:r>
      <w:r w:rsidRPr="00412FBA">
        <w:rPr>
          <w:rFonts w:ascii="Book Antiqua" w:hAnsi="Book Antiqua"/>
          <w:color w:val="000000"/>
          <w:lang w:val="es-PR"/>
        </w:rPr>
        <w:t xml:space="preserve"> su apoyo y favorec</w:t>
      </w:r>
      <w:r w:rsidR="00B15FAA" w:rsidRPr="00412FBA">
        <w:rPr>
          <w:rFonts w:ascii="Book Antiqua" w:hAnsi="Book Antiqua"/>
          <w:color w:val="000000"/>
          <w:lang w:val="es-PR"/>
        </w:rPr>
        <w:t>ió</w:t>
      </w:r>
      <w:r w:rsidRPr="00412FBA">
        <w:rPr>
          <w:rFonts w:ascii="Book Antiqua" w:hAnsi="Book Antiqua"/>
          <w:color w:val="000000"/>
          <w:lang w:val="es-PR"/>
        </w:rPr>
        <w:t xml:space="preserve"> las enmiendas a la Ley Núm. 7- 2019. </w:t>
      </w:r>
      <w:r w:rsidR="00486160" w:rsidRPr="00412FBA">
        <w:rPr>
          <w:rFonts w:ascii="Book Antiqua" w:hAnsi="Book Antiqua"/>
          <w:color w:val="000000"/>
          <w:lang w:val="es-PR"/>
        </w:rPr>
        <w:t>Destacó, que e</w:t>
      </w:r>
      <w:r w:rsidRPr="00412FBA">
        <w:rPr>
          <w:rFonts w:ascii="Book Antiqua" w:hAnsi="Book Antiqua"/>
          <w:color w:val="000000"/>
          <w:lang w:val="es-PR"/>
        </w:rPr>
        <w:t>s de interés para la ACAA poder tener la visibilidad y el conocimiento en cuanto a los costos y la frecuencia en que estos medicamentos se recetan a sus lesionados y por los que paga.</w:t>
      </w:r>
    </w:p>
    <w:p w14:paraId="596B70E7" w14:textId="77777777" w:rsidR="00AF6A3B" w:rsidRPr="00412FBA" w:rsidRDefault="00AF6A3B" w:rsidP="00317962">
      <w:pPr>
        <w:pStyle w:val="p1"/>
        <w:spacing w:before="0" w:beforeAutospacing="0" w:after="0" w:afterAutospacing="0" w:line="276" w:lineRule="auto"/>
        <w:jc w:val="both"/>
        <w:rPr>
          <w:rFonts w:ascii="Book Antiqua" w:hAnsi="Book Antiqua"/>
          <w:color w:val="000000"/>
          <w:lang w:val="es-PR"/>
        </w:rPr>
      </w:pPr>
    </w:p>
    <w:p w14:paraId="7A5FE927" w14:textId="51162F73" w:rsidR="00AF6A3B" w:rsidRPr="00412FBA" w:rsidRDefault="00AF6A3B" w:rsidP="00AF6A3B">
      <w:pPr>
        <w:pStyle w:val="NoSpacing"/>
        <w:spacing w:line="276" w:lineRule="auto"/>
        <w:jc w:val="center"/>
        <w:rPr>
          <w:rFonts w:ascii="Book Antiqua" w:hAnsi="Book Antiqua"/>
          <w:b/>
          <w:szCs w:val="24"/>
          <w:lang w:val="es-ES"/>
        </w:rPr>
      </w:pPr>
      <w:r w:rsidRPr="00412FBA">
        <w:rPr>
          <w:rFonts w:ascii="Book Antiqua" w:hAnsi="Book Antiqua"/>
          <w:b/>
          <w:szCs w:val="24"/>
          <w:lang w:val="es-ES"/>
        </w:rPr>
        <w:t>ASOCIACIÓN DE FARMACIAS DE LA COMUNIDAD DE PUERTO RICO (AFCPR)</w:t>
      </w:r>
    </w:p>
    <w:p w14:paraId="08E0A07A" w14:textId="77777777" w:rsidR="00AF6A3B" w:rsidRPr="00412FBA" w:rsidRDefault="00AF6A3B" w:rsidP="00AF6A3B">
      <w:pPr>
        <w:pStyle w:val="NoSpacing"/>
        <w:spacing w:line="276" w:lineRule="auto"/>
        <w:jc w:val="center"/>
        <w:rPr>
          <w:rFonts w:ascii="Book Antiqua" w:hAnsi="Book Antiqua"/>
          <w:b/>
          <w:szCs w:val="24"/>
          <w:lang w:val="es-ES"/>
        </w:rPr>
      </w:pPr>
    </w:p>
    <w:p w14:paraId="2833EB82" w14:textId="50AF4AB9" w:rsidR="00AF6A3B" w:rsidRPr="00412FBA" w:rsidRDefault="00AF6A3B" w:rsidP="000C39E4">
      <w:pPr>
        <w:pStyle w:val="NoSpacing"/>
        <w:spacing w:line="276" w:lineRule="auto"/>
        <w:jc w:val="both"/>
        <w:rPr>
          <w:rFonts w:ascii="Book Antiqua" w:hAnsi="Book Antiqua"/>
          <w:szCs w:val="24"/>
          <w:lang w:val="es-ES"/>
        </w:rPr>
      </w:pPr>
      <w:r w:rsidRPr="00412FBA">
        <w:rPr>
          <w:rFonts w:ascii="Book Antiqua" w:hAnsi="Book Antiqua"/>
          <w:szCs w:val="24"/>
          <w:lang w:val="es-ES"/>
        </w:rPr>
        <w:t xml:space="preserve">La </w:t>
      </w:r>
      <w:r w:rsidRPr="00412FBA">
        <w:rPr>
          <w:rFonts w:ascii="Book Antiqua" w:hAnsi="Book Antiqua"/>
          <w:b/>
          <w:bCs/>
          <w:szCs w:val="24"/>
          <w:lang w:val="es-ES"/>
        </w:rPr>
        <w:t>Asociación de Farmacias de la Comunidad de Puerto Rico (AFCPR)</w:t>
      </w:r>
      <w:r w:rsidRPr="00412FBA">
        <w:rPr>
          <w:rFonts w:ascii="Book Antiqua" w:hAnsi="Book Antiqua"/>
          <w:szCs w:val="24"/>
          <w:lang w:val="es-ES"/>
        </w:rPr>
        <w:t xml:space="preserve"> cursó sus comentarios </w:t>
      </w:r>
      <w:r w:rsidR="00022407" w:rsidRPr="00412FBA">
        <w:rPr>
          <w:rFonts w:ascii="Book Antiqua" w:hAnsi="Book Antiqua"/>
          <w:szCs w:val="24"/>
          <w:lang w:val="es-ES"/>
        </w:rPr>
        <w:t xml:space="preserve">a esta Distinguida Comisión </w:t>
      </w:r>
      <w:r w:rsidRPr="00412FBA">
        <w:rPr>
          <w:rFonts w:ascii="Book Antiqua" w:hAnsi="Book Antiqua"/>
          <w:szCs w:val="24"/>
          <w:lang w:val="es-ES"/>
        </w:rPr>
        <w:t xml:space="preserve">por conducto de su </w:t>
      </w:r>
      <w:proofErr w:type="gramStart"/>
      <w:r w:rsidRPr="00412FBA">
        <w:rPr>
          <w:rFonts w:ascii="Book Antiqua" w:hAnsi="Book Antiqua"/>
          <w:szCs w:val="24"/>
          <w:lang w:val="es-ES"/>
        </w:rPr>
        <w:t>Directora Ejecutiva</w:t>
      </w:r>
      <w:proofErr w:type="gramEnd"/>
      <w:r w:rsidRPr="00412FBA">
        <w:rPr>
          <w:rFonts w:ascii="Book Antiqua" w:hAnsi="Book Antiqua"/>
          <w:szCs w:val="24"/>
          <w:lang w:val="es-ES"/>
        </w:rPr>
        <w:t xml:space="preserve">, </w:t>
      </w:r>
      <w:r w:rsidR="006D746B" w:rsidRPr="00412FBA">
        <w:rPr>
          <w:rFonts w:ascii="Book Antiqua" w:hAnsi="Book Antiqua"/>
          <w:szCs w:val="24"/>
          <w:lang w:val="es-ES"/>
        </w:rPr>
        <w:t>Linda Ayala, expresándose en contra de la aprobación de la medida</w:t>
      </w:r>
      <w:r w:rsidRPr="00412FBA">
        <w:rPr>
          <w:rFonts w:ascii="Book Antiqua" w:hAnsi="Book Antiqua"/>
          <w:szCs w:val="24"/>
          <w:lang w:val="es-ES"/>
        </w:rPr>
        <w:t>.</w:t>
      </w:r>
    </w:p>
    <w:p w14:paraId="401A7107" w14:textId="77777777" w:rsidR="00AF6A3B" w:rsidRPr="00412FBA" w:rsidRDefault="00AF6A3B" w:rsidP="000C39E4">
      <w:pPr>
        <w:pStyle w:val="NoSpacing"/>
        <w:spacing w:line="276" w:lineRule="auto"/>
        <w:rPr>
          <w:rFonts w:ascii="Book Antiqua" w:hAnsi="Book Antiqua"/>
          <w:b/>
          <w:szCs w:val="24"/>
          <w:lang w:val="es-ES"/>
        </w:rPr>
      </w:pPr>
    </w:p>
    <w:p w14:paraId="1DDC2799" w14:textId="11F690D9" w:rsidR="000C39E4" w:rsidRPr="00412FBA" w:rsidRDefault="00D845D7" w:rsidP="000C39E4">
      <w:pPr>
        <w:spacing w:after="0" w:line="276" w:lineRule="auto"/>
        <w:jc w:val="both"/>
        <w:rPr>
          <w:rFonts w:ascii="Book Antiqua" w:eastAsia="MS Mincho" w:hAnsi="Book Antiqua" w:cs="Arial"/>
          <w:sz w:val="24"/>
          <w:szCs w:val="24"/>
          <w:lang w:val="es-ES"/>
        </w:rPr>
      </w:pPr>
      <w:r w:rsidRPr="00412FBA">
        <w:rPr>
          <w:rFonts w:ascii="Book Antiqua" w:eastAsia="MS Mincho" w:hAnsi="Book Antiqua" w:cs="Arial"/>
          <w:sz w:val="24"/>
          <w:szCs w:val="24"/>
          <w:lang w:val="es-ES"/>
        </w:rPr>
        <w:t>Manifes</w:t>
      </w:r>
      <w:r w:rsidR="00312896" w:rsidRPr="00412FBA">
        <w:rPr>
          <w:rFonts w:ascii="Book Antiqua" w:eastAsia="MS Mincho" w:hAnsi="Book Antiqua" w:cs="Arial"/>
          <w:sz w:val="24"/>
          <w:szCs w:val="24"/>
          <w:lang w:val="es-ES"/>
        </w:rPr>
        <w:t>tó, que l</w:t>
      </w:r>
      <w:r w:rsidR="000C39E4" w:rsidRPr="00412FBA">
        <w:rPr>
          <w:rFonts w:ascii="Book Antiqua" w:eastAsia="MS Mincho" w:hAnsi="Book Antiqua" w:cs="Arial"/>
          <w:sz w:val="24"/>
          <w:szCs w:val="24"/>
          <w:lang w:val="es-ES"/>
        </w:rPr>
        <w:t xml:space="preserve">a AFCPR siempre ha estado comprometida con toda pieza legislativa que garantice la salud pública, así como el bienestar social y económico de todos los ciudadanos y residentes de Puerto Rico. Asimismo, </w:t>
      </w:r>
      <w:r w:rsidR="00312896" w:rsidRPr="00412FBA">
        <w:rPr>
          <w:rFonts w:ascii="Book Antiqua" w:eastAsia="MS Mincho" w:hAnsi="Book Antiqua" w:cs="Arial"/>
          <w:sz w:val="24"/>
          <w:szCs w:val="24"/>
          <w:lang w:val="es-ES"/>
        </w:rPr>
        <w:t>reconoció</w:t>
      </w:r>
      <w:r w:rsidR="000C39E4" w:rsidRPr="00412FBA">
        <w:rPr>
          <w:rFonts w:ascii="Book Antiqua" w:eastAsia="MS Mincho" w:hAnsi="Book Antiqua" w:cs="Arial"/>
          <w:sz w:val="24"/>
          <w:szCs w:val="24"/>
          <w:lang w:val="es-ES"/>
        </w:rPr>
        <w:t xml:space="preserve"> el esfuerzo de esta medida por atemperar el lenguaje y los requisitos de la Ley Núm. 7-2019 a realidades más viables para su implementación. No obstante, tras un análisis cuidadoso de su contenido, </w:t>
      </w:r>
      <w:r w:rsidR="008A6EBE" w:rsidRPr="00412FBA">
        <w:rPr>
          <w:rFonts w:ascii="Book Antiqua" w:eastAsia="MS Mincho" w:hAnsi="Book Antiqua" w:cs="Arial"/>
          <w:sz w:val="24"/>
          <w:szCs w:val="24"/>
          <w:lang w:val="es-ES"/>
        </w:rPr>
        <w:t>expresó</w:t>
      </w:r>
      <w:r w:rsidR="000C39E4" w:rsidRPr="00412FBA">
        <w:rPr>
          <w:rFonts w:ascii="Book Antiqua" w:eastAsia="MS Mincho" w:hAnsi="Book Antiqua" w:cs="Arial"/>
          <w:sz w:val="24"/>
          <w:szCs w:val="24"/>
          <w:lang w:val="es-ES"/>
        </w:rPr>
        <w:t xml:space="preserve"> con firmeza </w:t>
      </w:r>
      <w:r w:rsidR="008A6EBE" w:rsidRPr="00412FBA">
        <w:rPr>
          <w:rFonts w:ascii="Book Antiqua" w:eastAsia="MS Mincho" w:hAnsi="Book Antiqua" w:cs="Arial"/>
          <w:sz w:val="24"/>
          <w:szCs w:val="24"/>
          <w:lang w:val="es-ES"/>
        </w:rPr>
        <w:t>su</w:t>
      </w:r>
      <w:r w:rsidR="000C39E4" w:rsidRPr="00412FBA">
        <w:rPr>
          <w:rFonts w:ascii="Book Antiqua" w:eastAsia="MS Mincho" w:hAnsi="Book Antiqua" w:cs="Arial"/>
          <w:sz w:val="24"/>
          <w:szCs w:val="24"/>
          <w:lang w:val="es-ES"/>
        </w:rPr>
        <w:t xml:space="preserve"> oposición al Proyecto, por entender que, aunque se propone como una mejora, no corrige las deficiencias estructurales ni justifica el costo económico y administrativo que conlleva su ejecución. </w:t>
      </w:r>
      <w:r w:rsidR="008A6EBE" w:rsidRPr="00412FBA">
        <w:rPr>
          <w:rFonts w:ascii="Book Antiqua" w:eastAsia="MS Mincho" w:hAnsi="Book Antiqua" w:cs="Arial"/>
          <w:sz w:val="24"/>
          <w:szCs w:val="24"/>
          <w:lang w:val="es-ES"/>
        </w:rPr>
        <w:t>Añadió, que a</w:t>
      </w:r>
      <w:r w:rsidR="000C39E4" w:rsidRPr="00412FBA">
        <w:rPr>
          <w:rFonts w:ascii="Book Antiqua" w:eastAsia="MS Mincho" w:hAnsi="Book Antiqua" w:cs="Arial"/>
          <w:sz w:val="24"/>
          <w:szCs w:val="24"/>
          <w:lang w:val="es-ES"/>
        </w:rPr>
        <w:t>un si se trata de una versión “más liviana” de lo que dispone la ley vigente</w:t>
      </w:r>
      <w:r w:rsidR="008A6EBE" w:rsidRPr="00412FBA">
        <w:rPr>
          <w:rFonts w:ascii="Book Antiqua" w:eastAsia="MS Mincho" w:hAnsi="Book Antiqua" w:cs="Arial"/>
          <w:sz w:val="24"/>
          <w:szCs w:val="24"/>
          <w:lang w:val="es-ES"/>
        </w:rPr>
        <w:t xml:space="preserve"> y que </w:t>
      </w:r>
      <w:r w:rsidR="000C39E4" w:rsidRPr="00412FBA">
        <w:rPr>
          <w:rFonts w:ascii="Book Antiqua" w:eastAsia="MS Mincho" w:hAnsi="Book Antiqua" w:cs="Arial"/>
          <w:sz w:val="24"/>
          <w:szCs w:val="24"/>
          <w:lang w:val="es-ES"/>
        </w:rPr>
        <w:t>el proyecto sigue adoleciendo de los mismos problemas fundamentales: es innecesario, ineficaz, y representa una carga injustificada para las farmacias, sin producir un beneficio real para el consumidor.</w:t>
      </w:r>
    </w:p>
    <w:p w14:paraId="3E4812B0" w14:textId="77777777" w:rsidR="000C39E4" w:rsidRPr="00412FBA" w:rsidRDefault="000C39E4" w:rsidP="000C39E4">
      <w:pPr>
        <w:spacing w:after="0" w:line="276" w:lineRule="auto"/>
        <w:jc w:val="both"/>
        <w:rPr>
          <w:rFonts w:ascii="Book Antiqua" w:eastAsia="MS Mincho" w:hAnsi="Book Antiqua" w:cs="Arial"/>
          <w:sz w:val="24"/>
          <w:szCs w:val="24"/>
          <w:lang w:val="es-ES"/>
        </w:rPr>
      </w:pPr>
    </w:p>
    <w:p w14:paraId="21E7D32E" w14:textId="29FDC4A5" w:rsidR="000C39E4" w:rsidRPr="00412FBA" w:rsidRDefault="00602547" w:rsidP="000C39E4">
      <w:pPr>
        <w:spacing w:after="0" w:line="276" w:lineRule="auto"/>
        <w:jc w:val="both"/>
        <w:rPr>
          <w:rFonts w:ascii="Book Antiqua" w:eastAsia="MS Mincho" w:hAnsi="Book Antiqua" w:cs="Arial"/>
          <w:sz w:val="24"/>
          <w:szCs w:val="24"/>
          <w:lang w:val="es-ES"/>
        </w:rPr>
      </w:pPr>
      <w:r w:rsidRPr="00412FBA">
        <w:rPr>
          <w:rFonts w:ascii="Book Antiqua" w:eastAsia="MS Mincho" w:hAnsi="Book Antiqua" w:cs="Arial"/>
          <w:sz w:val="24"/>
          <w:szCs w:val="24"/>
          <w:lang w:val="es-ES"/>
        </w:rPr>
        <w:lastRenderedPageBreak/>
        <w:t>Indic</w:t>
      </w:r>
      <w:r w:rsidR="00763D44" w:rsidRPr="00412FBA">
        <w:rPr>
          <w:rFonts w:ascii="Book Antiqua" w:eastAsia="MS Mincho" w:hAnsi="Book Antiqua" w:cs="Arial"/>
          <w:sz w:val="24"/>
          <w:szCs w:val="24"/>
          <w:lang w:val="es-ES"/>
        </w:rPr>
        <w:t>ó que</w:t>
      </w:r>
      <w:r w:rsidRPr="00412FBA">
        <w:rPr>
          <w:rFonts w:ascii="Book Antiqua" w:eastAsia="MS Mincho" w:hAnsi="Book Antiqua" w:cs="Arial"/>
          <w:sz w:val="24"/>
          <w:szCs w:val="24"/>
          <w:lang w:val="es-ES"/>
        </w:rPr>
        <w:t>,</w:t>
      </w:r>
      <w:r w:rsidR="00763D44" w:rsidRPr="00412FBA">
        <w:rPr>
          <w:rFonts w:ascii="Book Antiqua" w:eastAsia="MS Mincho" w:hAnsi="Book Antiqua" w:cs="Arial"/>
          <w:sz w:val="24"/>
          <w:szCs w:val="24"/>
          <w:lang w:val="es-ES"/>
        </w:rPr>
        <w:t xml:space="preserve"> d</w:t>
      </w:r>
      <w:r w:rsidR="000C39E4" w:rsidRPr="00412FBA">
        <w:rPr>
          <w:rFonts w:ascii="Book Antiqua" w:eastAsia="MS Mincho" w:hAnsi="Book Antiqua" w:cs="Arial"/>
          <w:sz w:val="24"/>
          <w:szCs w:val="24"/>
          <w:lang w:val="es-ES"/>
        </w:rPr>
        <w:t xml:space="preserve">esde su aprobación en el año 2019, la </w:t>
      </w:r>
      <w:r w:rsidR="00763D44"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Ley de Transparencia en el Precio de Medicamentos Recetados</w:t>
      </w:r>
      <w:r w:rsidR="00763D44"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ha demostrado ser un instrumento normativo mal concebido. </w:t>
      </w:r>
      <w:r w:rsidR="00763D44" w:rsidRPr="00412FBA">
        <w:rPr>
          <w:rFonts w:ascii="Book Antiqua" w:eastAsia="MS Mincho" w:hAnsi="Book Antiqua" w:cs="Arial"/>
          <w:sz w:val="24"/>
          <w:szCs w:val="24"/>
          <w:lang w:val="es-ES"/>
        </w:rPr>
        <w:t>Sostuvo, que s</w:t>
      </w:r>
      <w:r w:rsidR="000C39E4" w:rsidRPr="00412FBA">
        <w:rPr>
          <w:rFonts w:ascii="Book Antiqua" w:eastAsia="MS Mincho" w:hAnsi="Book Antiqua" w:cs="Arial"/>
          <w:sz w:val="24"/>
          <w:szCs w:val="24"/>
          <w:lang w:val="es-ES"/>
        </w:rPr>
        <w:t xml:space="preserve">u ejecución ha estado marcada por confusión, falta de claridad regulatoria, y una ausencia total de mecanismos efectivos de fiscalización o uso útil de los datos recopilados. </w:t>
      </w:r>
      <w:r w:rsidR="00763D44" w:rsidRPr="00412FBA">
        <w:rPr>
          <w:rFonts w:ascii="Book Antiqua" w:eastAsia="MS Mincho" w:hAnsi="Book Antiqua" w:cs="Arial"/>
          <w:sz w:val="24"/>
          <w:szCs w:val="24"/>
          <w:lang w:val="es-ES"/>
        </w:rPr>
        <w:t>A esto añadió que</w:t>
      </w:r>
      <w:r w:rsidRPr="00412FBA">
        <w:rPr>
          <w:rFonts w:ascii="Book Antiqua" w:eastAsia="MS Mincho" w:hAnsi="Book Antiqua" w:cs="Arial"/>
          <w:sz w:val="24"/>
          <w:szCs w:val="24"/>
          <w:lang w:val="es-ES"/>
        </w:rPr>
        <w:t>,</w:t>
      </w:r>
      <w:r w:rsidR="00763D44" w:rsidRPr="00412FBA">
        <w:rPr>
          <w:rFonts w:ascii="Book Antiqua" w:eastAsia="MS Mincho" w:hAnsi="Book Antiqua" w:cs="Arial"/>
          <w:sz w:val="24"/>
          <w:szCs w:val="24"/>
          <w:lang w:val="es-ES"/>
        </w:rPr>
        <w:t xml:space="preserve"> a</w:t>
      </w:r>
      <w:r w:rsidR="000C39E4" w:rsidRPr="00412FBA">
        <w:rPr>
          <w:rFonts w:ascii="Book Antiqua" w:eastAsia="MS Mincho" w:hAnsi="Book Antiqua" w:cs="Arial"/>
          <w:sz w:val="24"/>
          <w:szCs w:val="24"/>
          <w:lang w:val="es-ES"/>
        </w:rPr>
        <w:t xml:space="preserve"> más de cinco años de su adopción, no existen métricas claras que demuestren que esta ley ha tenido impacto alguno en la reducción de precios, en el empoderamiento del paciente, o en la toma de decisiones más informadas por parte del consumidor. De hecho, </w:t>
      </w:r>
      <w:r w:rsidR="00CC00F9" w:rsidRPr="00412FBA">
        <w:rPr>
          <w:rFonts w:ascii="Book Antiqua" w:eastAsia="MS Mincho" w:hAnsi="Book Antiqua" w:cs="Arial"/>
          <w:sz w:val="24"/>
          <w:szCs w:val="24"/>
          <w:lang w:val="es-ES"/>
        </w:rPr>
        <w:t xml:space="preserve">indicó, que </w:t>
      </w:r>
      <w:r w:rsidR="000C39E4" w:rsidRPr="00412FBA">
        <w:rPr>
          <w:rFonts w:ascii="Book Antiqua" w:eastAsia="MS Mincho" w:hAnsi="Book Antiqua" w:cs="Arial"/>
          <w:sz w:val="24"/>
          <w:szCs w:val="24"/>
          <w:lang w:val="es-ES"/>
        </w:rPr>
        <w:t>es ampliamente reconocido que el portal digital requerido por la ley tiene enormes deficiencias tecnológicas, no es de fácil acceso, no presenta la información de forma intuitiva, y más importante aún</w:t>
      </w:r>
      <w:r w:rsidR="00CC00F9"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nadie lo utiliza</w:t>
      </w:r>
      <w:r w:rsidRPr="00412FBA">
        <w:rPr>
          <w:rFonts w:ascii="Book Antiqua" w:eastAsia="MS Mincho" w:hAnsi="Book Antiqua" w:cs="Arial"/>
          <w:sz w:val="24"/>
          <w:szCs w:val="24"/>
          <w:lang w:val="es-ES"/>
        </w:rPr>
        <w:t>, mientras que l</w:t>
      </w:r>
      <w:r w:rsidR="000C39E4" w:rsidRPr="00412FBA">
        <w:rPr>
          <w:rFonts w:ascii="Book Antiqua" w:eastAsia="MS Mincho" w:hAnsi="Book Antiqua" w:cs="Arial"/>
          <w:sz w:val="24"/>
          <w:szCs w:val="24"/>
          <w:lang w:val="es-ES"/>
        </w:rPr>
        <w:t>as farmacias, en cambio, han tenido que invertir tiempo, personal, y recursos técnicos valiosos para cumplir con unas exigencias que, en la práctica, no generan valor alguno al paciente o al sistema de salud en general.</w:t>
      </w:r>
    </w:p>
    <w:p w14:paraId="482081A8" w14:textId="77777777" w:rsidR="000C39E4" w:rsidRPr="00412FBA" w:rsidRDefault="000C39E4" w:rsidP="000C39E4">
      <w:pPr>
        <w:spacing w:after="0" w:line="276" w:lineRule="auto"/>
        <w:jc w:val="both"/>
        <w:rPr>
          <w:rFonts w:ascii="Book Antiqua" w:eastAsia="MS Mincho" w:hAnsi="Book Antiqua" w:cs="Arial"/>
          <w:sz w:val="24"/>
          <w:szCs w:val="24"/>
          <w:lang w:val="es-ES"/>
        </w:rPr>
      </w:pPr>
    </w:p>
    <w:p w14:paraId="559D40D6" w14:textId="6804BB37" w:rsidR="000C39E4" w:rsidRPr="00412FBA" w:rsidRDefault="001A04FC" w:rsidP="000C39E4">
      <w:pPr>
        <w:spacing w:after="0" w:line="276" w:lineRule="auto"/>
        <w:jc w:val="both"/>
        <w:rPr>
          <w:rFonts w:ascii="Book Antiqua" w:eastAsia="MS Mincho" w:hAnsi="Book Antiqua" w:cs="Arial"/>
          <w:sz w:val="24"/>
          <w:szCs w:val="24"/>
          <w:lang w:val="es-ES"/>
        </w:rPr>
      </w:pPr>
      <w:r w:rsidRPr="00412FBA">
        <w:rPr>
          <w:rFonts w:ascii="Book Antiqua" w:eastAsia="MS Mincho" w:hAnsi="Book Antiqua" w:cs="Arial"/>
          <w:sz w:val="24"/>
          <w:szCs w:val="24"/>
          <w:lang w:val="es-ES"/>
        </w:rPr>
        <w:t>Asimismo, explicó, que e</w:t>
      </w:r>
      <w:r w:rsidR="000C39E4" w:rsidRPr="00412FBA">
        <w:rPr>
          <w:rFonts w:ascii="Book Antiqua" w:eastAsia="MS Mincho" w:hAnsi="Book Antiqua" w:cs="Arial"/>
          <w:sz w:val="24"/>
          <w:szCs w:val="24"/>
          <w:lang w:val="es-ES"/>
        </w:rPr>
        <w:t>l P</w:t>
      </w:r>
      <w:r w:rsidRPr="00412FBA">
        <w:rPr>
          <w:rFonts w:ascii="Book Antiqua" w:eastAsia="MS Mincho" w:hAnsi="Book Antiqua" w:cs="Arial"/>
          <w:sz w:val="24"/>
          <w:szCs w:val="24"/>
          <w:lang w:val="es-ES"/>
        </w:rPr>
        <w:t xml:space="preserve">. de la </w:t>
      </w:r>
      <w:r w:rsidR="000C39E4" w:rsidRPr="00412FBA">
        <w:rPr>
          <w:rFonts w:ascii="Book Antiqua" w:eastAsia="MS Mincho" w:hAnsi="Book Antiqua" w:cs="Arial"/>
          <w:sz w:val="24"/>
          <w:szCs w:val="24"/>
          <w:lang w:val="es-ES"/>
        </w:rPr>
        <w:t>C</w:t>
      </w:r>
      <w:r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1 pretende corregir algunos de esos errores reduciendo el universo de medicamentos a ser reportados, limitando el requerimiento solo a ventas sin plan médico y permitiendo reportes cada 90 días en lugar de mensuales.</w:t>
      </w:r>
      <w:r w:rsidRPr="00412FBA">
        <w:rPr>
          <w:rFonts w:ascii="Book Antiqua" w:eastAsia="MS Mincho" w:hAnsi="Book Antiqua" w:cs="Arial"/>
          <w:sz w:val="24"/>
          <w:szCs w:val="24"/>
          <w:lang w:val="es-ES"/>
        </w:rPr>
        <w:t xml:space="preserve"> No obstante, sostuvo, que </w:t>
      </w:r>
      <w:r w:rsidR="000C39E4" w:rsidRPr="00412FBA">
        <w:rPr>
          <w:rFonts w:ascii="Book Antiqua" w:eastAsia="MS Mincho" w:hAnsi="Book Antiqua" w:cs="Arial"/>
          <w:sz w:val="24"/>
          <w:szCs w:val="24"/>
          <w:lang w:val="es-ES"/>
        </w:rPr>
        <w:t>estas enmiendas alivian en parte la carga que actualmente se impone a las farmacias,</w:t>
      </w:r>
      <w:r w:rsidRPr="00412FBA">
        <w:rPr>
          <w:rFonts w:ascii="Book Antiqua" w:eastAsia="MS Mincho" w:hAnsi="Book Antiqua" w:cs="Arial"/>
          <w:sz w:val="24"/>
          <w:szCs w:val="24"/>
          <w:lang w:val="es-ES"/>
        </w:rPr>
        <w:t xml:space="preserve"> pero</w:t>
      </w:r>
      <w:r w:rsidR="000C39E4" w:rsidRPr="00412FBA">
        <w:rPr>
          <w:rFonts w:ascii="Book Antiqua" w:eastAsia="MS Mincho" w:hAnsi="Book Antiqua" w:cs="Arial"/>
          <w:sz w:val="24"/>
          <w:szCs w:val="24"/>
          <w:lang w:val="es-ES"/>
        </w:rPr>
        <w:t xml:space="preserve"> no resuelven el problema de fondo</w:t>
      </w:r>
      <w:r w:rsidRPr="00412FBA">
        <w:rPr>
          <w:rFonts w:ascii="Book Antiqua" w:eastAsia="MS Mincho" w:hAnsi="Book Antiqua" w:cs="Arial"/>
          <w:sz w:val="24"/>
          <w:szCs w:val="24"/>
          <w:lang w:val="es-ES"/>
        </w:rPr>
        <w:t xml:space="preserve"> el cual es que</w:t>
      </w:r>
      <w:r w:rsidR="000C39E4" w:rsidRPr="00412FBA">
        <w:rPr>
          <w:rFonts w:ascii="Book Antiqua" w:eastAsia="MS Mincho" w:hAnsi="Book Antiqua" w:cs="Arial"/>
          <w:sz w:val="24"/>
          <w:szCs w:val="24"/>
          <w:lang w:val="es-ES"/>
        </w:rPr>
        <w:t xml:space="preserve"> la política pública sigue mal dirigida. La realidad es que el precio de los medicamentos no es una variable controlada por las farmacias, sino</w:t>
      </w:r>
      <w:r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que depende de múltiples factores, como la negociación con suplidores, manufactureros, distribuidores y en el caso de pacientes asegurado</w:t>
      </w:r>
      <w:r w:rsidRPr="00412FBA">
        <w:rPr>
          <w:rFonts w:ascii="Book Antiqua" w:eastAsia="MS Mincho" w:hAnsi="Book Antiqua" w:cs="Arial"/>
          <w:sz w:val="24"/>
          <w:szCs w:val="24"/>
          <w:lang w:val="es-ES"/>
        </w:rPr>
        <w:t>s,</w:t>
      </w:r>
      <w:r w:rsidR="000C39E4" w:rsidRPr="00412FBA">
        <w:rPr>
          <w:rFonts w:ascii="Book Antiqua" w:eastAsia="MS Mincho" w:hAnsi="Book Antiqua" w:cs="Arial"/>
          <w:sz w:val="24"/>
          <w:szCs w:val="24"/>
          <w:lang w:val="es-ES"/>
        </w:rPr>
        <w:t xml:space="preserve"> los contratos con </w:t>
      </w:r>
      <w:proofErr w:type="spellStart"/>
      <w:r w:rsidR="000C39E4" w:rsidRPr="00412FBA">
        <w:rPr>
          <w:rFonts w:ascii="Book Antiqua" w:eastAsia="MS Mincho" w:hAnsi="Book Antiqua" w:cs="Arial"/>
          <w:sz w:val="24"/>
          <w:szCs w:val="24"/>
          <w:lang w:val="es-ES"/>
        </w:rPr>
        <w:t>PBMs</w:t>
      </w:r>
      <w:proofErr w:type="spellEnd"/>
      <w:r w:rsidR="000C39E4" w:rsidRPr="00412FBA">
        <w:rPr>
          <w:rFonts w:ascii="Book Antiqua" w:eastAsia="MS Mincho" w:hAnsi="Book Antiqua" w:cs="Arial"/>
          <w:sz w:val="24"/>
          <w:szCs w:val="24"/>
          <w:lang w:val="es-ES"/>
        </w:rPr>
        <w:t xml:space="preserve"> y aseguradoras. </w:t>
      </w:r>
      <w:r w:rsidR="00846B39" w:rsidRPr="00412FBA">
        <w:rPr>
          <w:rFonts w:ascii="Book Antiqua" w:eastAsia="MS Mincho" w:hAnsi="Book Antiqua" w:cs="Arial"/>
          <w:sz w:val="24"/>
          <w:szCs w:val="24"/>
          <w:lang w:val="es-ES"/>
        </w:rPr>
        <w:t>Planteó</w:t>
      </w:r>
      <w:r w:rsidRPr="00412FBA">
        <w:rPr>
          <w:rFonts w:ascii="Book Antiqua" w:eastAsia="MS Mincho" w:hAnsi="Book Antiqua" w:cs="Arial"/>
          <w:sz w:val="24"/>
          <w:szCs w:val="24"/>
          <w:lang w:val="es-ES"/>
        </w:rPr>
        <w:t xml:space="preserve"> que</w:t>
      </w:r>
      <w:r w:rsidR="00846B39" w:rsidRPr="00412FBA">
        <w:rPr>
          <w:rFonts w:ascii="Book Antiqua" w:eastAsia="MS Mincho" w:hAnsi="Book Antiqua" w:cs="Arial"/>
          <w:sz w:val="24"/>
          <w:szCs w:val="24"/>
          <w:lang w:val="es-ES"/>
        </w:rPr>
        <w:t>,</w:t>
      </w:r>
      <w:r w:rsidRPr="00412FBA">
        <w:rPr>
          <w:rFonts w:ascii="Book Antiqua" w:eastAsia="MS Mincho" w:hAnsi="Book Antiqua" w:cs="Arial"/>
          <w:sz w:val="24"/>
          <w:szCs w:val="24"/>
          <w:lang w:val="es-ES"/>
        </w:rPr>
        <w:t xml:space="preserve"> o</w:t>
      </w:r>
      <w:r w:rsidR="000C39E4" w:rsidRPr="00412FBA">
        <w:rPr>
          <w:rFonts w:ascii="Book Antiqua" w:eastAsia="MS Mincho" w:hAnsi="Book Antiqua" w:cs="Arial"/>
          <w:sz w:val="24"/>
          <w:szCs w:val="24"/>
          <w:lang w:val="es-ES"/>
        </w:rPr>
        <w:t>bligar a las farmacias a publicar precios nominales al detal en un portal gubernamental que no refleja el comportamiento real del mercado no solo crea una falsa impresión ante el público, sino</w:t>
      </w:r>
      <w:r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que expone a las farmacias a comparaciones injustas, descontextualizadas y potencialmente dañinas.</w:t>
      </w:r>
    </w:p>
    <w:p w14:paraId="7E8D5DB2" w14:textId="77777777" w:rsidR="000C39E4" w:rsidRPr="00412FBA" w:rsidRDefault="000C39E4" w:rsidP="000C39E4">
      <w:pPr>
        <w:spacing w:after="0" w:line="276" w:lineRule="auto"/>
        <w:jc w:val="both"/>
        <w:rPr>
          <w:rFonts w:ascii="Book Antiqua" w:eastAsia="MS Mincho" w:hAnsi="Book Antiqua" w:cs="Arial"/>
          <w:sz w:val="24"/>
          <w:szCs w:val="24"/>
          <w:lang w:val="es-ES"/>
        </w:rPr>
      </w:pPr>
    </w:p>
    <w:p w14:paraId="0CCD2345" w14:textId="6EB6AEFF" w:rsidR="000C39E4" w:rsidRPr="00412FBA" w:rsidRDefault="00846B39" w:rsidP="000C39E4">
      <w:pPr>
        <w:spacing w:after="0" w:line="276" w:lineRule="auto"/>
        <w:jc w:val="both"/>
        <w:rPr>
          <w:rFonts w:ascii="Book Antiqua" w:eastAsia="MS Mincho" w:hAnsi="Book Antiqua" w:cs="Arial"/>
          <w:sz w:val="24"/>
          <w:szCs w:val="24"/>
          <w:lang w:val="es-ES"/>
        </w:rPr>
      </w:pPr>
      <w:r w:rsidRPr="00412FBA">
        <w:rPr>
          <w:rFonts w:ascii="Book Antiqua" w:eastAsia="MS Mincho" w:hAnsi="Book Antiqua" w:cs="Arial"/>
          <w:sz w:val="24"/>
          <w:szCs w:val="24"/>
          <w:lang w:val="es-ES"/>
        </w:rPr>
        <w:t xml:space="preserve">La </w:t>
      </w:r>
      <w:r w:rsidRPr="00412FBA">
        <w:rPr>
          <w:rFonts w:ascii="Book Antiqua" w:hAnsi="Book Antiqua"/>
          <w:szCs w:val="24"/>
          <w:lang w:val="es-ES"/>
        </w:rPr>
        <w:t>AFCPR</w:t>
      </w:r>
      <w:r w:rsidRPr="00412FBA">
        <w:rPr>
          <w:rFonts w:ascii="Book Antiqua" w:eastAsia="MS Mincho" w:hAnsi="Book Antiqua" w:cs="Arial"/>
          <w:sz w:val="24"/>
          <w:szCs w:val="24"/>
          <w:lang w:val="es-ES"/>
        </w:rPr>
        <w:t xml:space="preserve"> m</w:t>
      </w:r>
      <w:r w:rsidR="00327DB2" w:rsidRPr="00412FBA">
        <w:rPr>
          <w:rFonts w:ascii="Book Antiqua" w:eastAsia="MS Mincho" w:hAnsi="Book Antiqua" w:cs="Arial"/>
          <w:sz w:val="24"/>
          <w:szCs w:val="24"/>
          <w:lang w:val="es-ES"/>
        </w:rPr>
        <w:t>encionó</w:t>
      </w:r>
      <w:r w:rsidR="00A51979" w:rsidRPr="00412FBA">
        <w:rPr>
          <w:rFonts w:ascii="Book Antiqua" w:eastAsia="MS Mincho" w:hAnsi="Book Antiqua" w:cs="Arial"/>
          <w:sz w:val="24"/>
          <w:szCs w:val="24"/>
          <w:lang w:val="es-ES"/>
        </w:rPr>
        <w:t>,</w:t>
      </w:r>
      <w:r w:rsidR="00327DB2" w:rsidRPr="00412FBA">
        <w:rPr>
          <w:rFonts w:ascii="Book Antiqua" w:eastAsia="MS Mincho" w:hAnsi="Book Antiqua" w:cs="Arial"/>
          <w:sz w:val="24"/>
          <w:szCs w:val="24"/>
          <w:lang w:val="es-ES"/>
        </w:rPr>
        <w:t xml:space="preserve"> además, que o</w:t>
      </w:r>
      <w:r w:rsidR="000C39E4" w:rsidRPr="00412FBA">
        <w:rPr>
          <w:rFonts w:ascii="Book Antiqua" w:eastAsia="MS Mincho" w:hAnsi="Book Antiqua" w:cs="Arial"/>
          <w:sz w:val="24"/>
          <w:szCs w:val="24"/>
          <w:lang w:val="es-ES"/>
        </w:rPr>
        <w:t>tro aspecto crítico es el gasto público asociado a esta política pública fallida</w:t>
      </w:r>
      <w:r w:rsidR="00327DB2" w:rsidRPr="00412FBA">
        <w:rPr>
          <w:rFonts w:ascii="Book Antiqua" w:eastAsia="MS Mincho" w:hAnsi="Book Antiqua" w:cs="Arial"/>
          <w:sz w:val="24"/>
          <w:szCs w:val="24"/>
          <w:lang w:val="es-ES"/>
        </w:rPr>
        <w:t xml:space="preserve"> puesto que l</w:t>
      </w:r>
      <w:r w:rsidR="000C39E4" w:rsidRPr="00412FBA">
        <w:rPr>
          <w:rFonts w:ascii="Book Antiqua" w:eastAsia="MS Mincho" w:hAnsi="Book Antiqua" w:cs="Arial"/>
          <w:sz w:val="24"/>
          <w:szCs w:val="24"/>
          <w:lang w:val="es-ES"/>
        </w:rPr>
        <w:t xml:space="preserve">a implantación de esta ley ha requerido esfuerzos tecnológicos, personal en PRITS, tiempo en DACO, horas de análisis por comités </w:t>
      </w:r>
      <w:proofErr w:type="spellStart"/>
      <w:r w:rsidR="000C39E4" w:rsidRPr="00412FBA">
        <w:rPr>
          <w:rFonts w:ascii="Book Antiqua" w:eastAsia="MS Mincho" w:hAnsi="Book Antiqua" w:cs="Arial"/>
          <w:sz w:val="24"/>
          <w:szCs w:val="24"/>
          <w:lang w:val="es-ES"/>
        </w:rPr>
        <w:t>interagenciales</w:t>
      </w:r>
      <w:proofErr w:type="spellEnd"/>
      <w:r w:rsidR="000C39E4" w:rsidRPr="00412FBA">
        <w:rPr>
          <w:rFonts w:ascii="Book Antiqua" w:eastAsia="MS Mincho" w:hAnsi="Book Antiqua" w:cs="Arial"/>
          <w:sz w:val="24"/>
          <w:szCs w:val="24"/>
          <w:lang w:val="es-ES"/>
        </w:rPr>
        <w:t xml:space="preserve"> y desarrollo de portales que</w:t>
      </w:r>
      <w:r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al día de hoy</w:t>
      </w:r>
      <w:r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no cuentan con ningún estudio que justifique su mantenimiento o continúe financiamiento. </w:t>
      </w:r>
      <w:r w:rsidR="00327DB2" w:rsidRPr="00412FBA">
        <w:rPr>
          <w:rFonts w:ascii="Book Antiqua" w:eastAsia="MS Mincho" w:hAnsi="Book Antiqua" w:cs="Arial"/>
          <w:sz w:val="24"/>
          <w:szCs w:val="24"/>
          <w:lang w:val="es-ES"/>
        </w:rPr>
        <w:t>Resaltó, que e</w:t>
      </w:r>
      <w:r w:rsidR="000C39E4" w:rsidRPr="00412FBA">
        <w:rPr>
          <w:rFonts w:ascii="Book Antiqua" w:eastAsia="MS Mincho" w:hAnsi="Book Antiqua" w:cs="Arial"/>
          <w:sz w:val="24"/>
          <w:szCs w:val="24"/>
          <w:lang w:val="es-ES"/>
        </w:rPr>
        <w:t xml:space="preserve">n un país donde los recursos del Estado son limitados y donde los sistemas de salud enfrentan recortes, resulta altamente cuestionable continuar canalizando fondos para sostener una plataforma que, en la práctica, no cumple con su propósito original. </w:t>
      </w:r>
      <w:r w:rsidR="00327DB2" w:rsidRPr="00412FBA">
        <w:rPr>
          <w:rFonts w:ascii="Book Antiqua" w:eastAsia="MS Mincho" w:hAnsi="Book Antiqua" w:cs="Arial"/>
          <w:sz w:val="24"/>
          <w:szCs w:val="24"/>
          <w:lang w:val="es-ES"/>
        </w:rPr>
        <w:t xml:space="preserve">También, añadió, </w:t>
      </w:r>
      <w:r w:rsidR="00327DB2" w:rsidRPr="00412FBA">
        <w:rPr>
          <w:rFonts w:ascii="Book Antiqua" w:eastAsia="MS Mincho" w:hAnsi="Book Antiqua" w:cs="Arial"/>
          <w:sz w:val="24"/>
          <w:szCs w:val="24"/>
          <w:lang w:val="es-ES"/>
        </w:rPr>
        <w:lastRenderedPageBreak/>
        <w:t>que n</w:t>
      </w:r>
      <w:r w:rsidR="000C39E4" w:rsidRPr="00412FBA">
        <w:rPr>
          <w:rFonts w:ascii="Book Antiqua" w:eastAsia="MS Mincho" w:hAnsi="Book Antiqua" w:cs="Arial"/>
          <w:sz w:val="24"/>
          <w:szCs w:val="24"/>
          <w:lang w:val="es-ES"/>
        </w:rPr>
        <w:t xml:space="preserve">o hay evidencia de que esta herramienta haya sido promovida al público general, ni mucho menos de que se utilice de forma significativa por consumidores o proveedores de servicios de salud. </w:t>
      </w:r>
      <w:r w:rsidR="007F67F8" w:rsidRPr="00412FBA">
        <w:rPr>
          <w:rFonts w:ascii="Book Antiqua" w:eastAsia="MS Mincho" w:hAnsi="Book Antiqua" w:cs="Arial"/>
          <w:sz w:val="24"/>
          <w:szCs w:val="24"/>
          <w:lang w:val="es-ES"/>
        </w:rPr>
        <w:t>Por consiguiente, sostuvo que</w:t>
      </w:r>
      <w:r w:rsidRPr="00412FBA">
        <w:rPr>
          <w:rFonts w:ascii="Book Antiqua" w:eastAsia="MS Mincho" w:hAnsi="Book Antiqua" w:cs="Arial"/>
          <w:sz w:val="24"/>
          <w:szCs w:val="24"/>
          <w:lang w:val="es-ES"/>
        </w:rPr>
        <w:t>,</w:t>
      </w:r>
      <w:r w:rsidR="007F67F8" w:rsidRPr="00412FBA">
        <w:rPr>
          <w:rFonts w:ascii="Book Antiqua" w:eastAsia="MS Mincho" w:hAnsi="Book Antiqua" w:cs="Arial"/>
          <w:sz w:val="24"/>
          <w:szCs w:val="24"/>
          <w:lang w:val="es-ES"/>
        </w:rPr>
        <w:t xml:space="preserve"> s</w:t>
      </w:r>
      <w:r w:rsidR="000C39E4" w:rsidRPr="00412FBA">
        <w:rPr>
          <w:rFonts w:ascii="Book Antiqua" w:eastAsia="MS Mincho" w:hAnsi="Book Antiqua" w:cs="Arial"/>
          <w:sz w:val="24"/>
          <w:szCs w:val="24"/>
          <w:lang w:val="es-ES"/>
        </w:rPr>
        <w:t>i se ha de medir una política pública por su eficiencia, impacto y uso real, la Ley Núm. 7-2019 y por extensión el P</w:t>
      </w:r>
      <w:r w:rsidR="00113D22" w:rsidRPr="00412FBA">
        <w:rPr>
          <w:rFonts w:ascii="Book Antiqua" w:eastAsia="MS Mincho" w:hAnsi="Book Antiqua" w:cs="Arial"/>
          <w:sz w:val="24"/>
          <w:szCs w:val="24"/>
          <w:lang w:val="es-ES"/>
        </w:rPr>
        <w:t xml:space="preserve">. de la </w:t>
      </w:r>
      <w:r w:rsidR="000C39E4" w:rsidRPr="00412FBA">
        <w:rPr>
          <w:rFonts w:ascii="Book Antiqua" w:eastAsia="MS Mincho" w:hAnsi="Book Antiqua" w:cs="Arial"/>
          <w:sz w:val="24"/>
          <w:szCs w:val="24"/>
          <w:lang w:val="es-ES"/>
        </w:rPr>
        <w:t>C</w:t>
      </w:r>
      <w:r w:rsidR="00113D22"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1</w:t>
      </w:r>
      <w:r w:rsidR="00113D22"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fallan en esos criterios.</w:t>
      </w:r>
    </w:p>
    <w:p w14:paraId="7834297F" w14:textId="77777777" w:rsidR="000C39E4" w:rsidRPr="00412FBA" w:rsidRDefault="000C39E4" w:rsidP="000C39E4">
      <w:pPr>
        <w:spacing w:after="0" w:line="276" w:lineRule="auto"/>
        <w:jc w:val="both"/>
        <w:rPr>
          <w:rFonts w:ascii="Book Antiqua" w:eastAsia="MS Mincho" w:hAnsi="Book Antiqua" w:cs="Arial"/>
          <w:sz w:val="24"/>
          <w:szCs w:val="24"/>
          <w:lang w:val="es-ES"/>
        </w:rPr>
      </w:pPr>
    </w:p>
    <w:p w14:paraId="34CEB328" w14:textId="13C714A8" w:rsidR="000C39E4" w:rsidRPr="00412FBA" w:rsidRDefault="00846B39" w:rsidP="000C39E4">
      <w:pPr>
        <w:spacing w:after="0" w:line="276" w:lineRule="auto"/>
        <w:jc w:val="both"/>
        <w:rPr>
          <w:rFonts w:ascii="Book Antiqua" w:eastAsia="MS Mincho" w:hAnsi="Book Antiqua" w:cs="Arial"/>
          <w:sz w:val="24"/>
          <w:szCs w:val="24"/>
          <w:lang w:val="es-ES"/>
        </w:rPr>
      </w:pPr>
      <w:r w:rsidRPr="00412FBA">
        <w:rPr>
          <w:rFonts w:ascii="Book Antiqua" w:eastAsia="MS Mincho" w:hAnsi="Book Antiqua" w:cs="Arial"/>
          <w:sz w:val="24"/>
          <w:szCs w:val="24"/>
          <w:lang w:val="es-ES"/>
        </w:rPr>
        <w:t>D</w:t>
      </w:r>
      <w:r w:rsidR="000C39E4" w:rsidRPr="00412FBA">
        <w:rPr>
          <w:rFonts w:ascii="Book Antiqua" w:eastAsia="MS Mincho" w:hAnsi="Book Antiqua" w:cs="Arial"/>
          <w:sz w:val="24"/>
          <w:szCs w:val="24"/>
          <w:lang w:val="es-ES"/>
        </w:rPr>
        <w:t>esde la perspectiva de la Asociación de Farmacias de la Comunidad de Puerto Rico, lo más sensato sería derogar por completo la Ley Núm. 7-2019 y eliminar el registro obligatorio de precios, redirigiendo esos esfuerzos hacia estrategias que verdaderamente atiendan el costo de los medicamentos. Por todas estas razones, reiter</w:t>
      </w:r>
      <w:r w:rsidR="00897594" w:rsidRPr="00412FBA">
        <w:rPr>
          <w:rFonts w:ascii="Book Antiqua" w:eastAsia="MS Mincho" w:hAnsi="Book Antiqua" w:cs="Arial"/>
          <w:sz w:val="24"/>
          <w:szCs w:val="24"/>
          <w:lang w:val="es-ES"/>
        </w:rPr>
        <w:t>ó</w:t>
      </w:r>
      <w:r w:rsidR="000C39E4" w:rsidRPr="00412FBA">
        <w:rPr>
          <w:rFonts w:ascii="Book Antiqua" w:eastAsia="MS Mincho" w:hAnsi="Book Antiqua" w:cs="Arial"/>
          <w:sz w:val="24"/>
          <w:szCs w:val="24"/>
          <w:lang w:val="es-ES"/>
        </w:rPr>
        <w:t xml:space="preserve"> </w:t>
      </w:r>
      <w:r w:rsidR="00897594" w:rsidRPr="00412FBA">
        <w:rPr>
          <w:rFonts w:ascii="Book Antiqua" w:eastAsia="MS Mincho" w:hAnsi="Book Antiqua" w:cs="Arial"/>
          <w:sz w:val="24"/>
          <w:szCs w:val="24"/>
          <w:lang w:val="es-ES"/>
        </w:rPr>
        <w:t>su</w:t>
      </w:r>
      <w:r w:rsidR="000C39E4" w:rsidRPr="00412FBA">
        <w:rPr>
          <w:rFonts w:ascii="Book Antiqua" w:eastAsia="MS Mincho" w:hAnsi="Book Antiqua" w:cs="Arial"/>
          <w:sz w:val="24"/>
          <w:szCs w:val="24"/>
          <w:lang w:val="es-ES"/>
        </w:rPr>
        <w:t xml:space="preserve"> oposición al Proyecto de la Cámara 1</w:t>
      </w:r>
      <w:r w:rsidR="00897594" w:rsidRPr="00412FBA">
        <w:rPr>
          <w:rFonts w:ascii="Book Antiqua" w:eastAsia="MS Mincho" w:hAnsi="Book Antiqua" w:cs="Arial"/>
          <w:sz w:val="24"/>
          <w:szCs w:val="24"/>
          <w:lang w:val="es-ES"/>
        </w:rPr>
        <w:t xml:space="preserve"> dado que a</w:t>
      </w:r>
      <w:r w:rsidR="000C39E4" w:rsidRPr="00412FBA">
        <w:rPr>
          <w:rFonts w:ascii="Book Antiqua" w:eastAsia="MS Mincho" w:hAnsi="Book Antiqua" w:cs="Arial"/>
          <w:sz w:val="24"/>
          <w:szCs w:val="24"/>
          <w:lang w:val="es-ES"/>
        </w:rPr>
        <w:t xml:space="preserve">un cuando su texto representa una versión atenuada de la legislación vigente, no logra corregir el núcleo del problema y continúa imponiendo a las farmacias una carga operacional y económica injustificada. </w:t>
      </w:r>
      <w:r w:rsidR="00423CD6" w:rsidRPr="00412FBA">
        <w:rPr>
          <w:rFonts w:ascii="Book Antiqua" w:eastAsia="MS Mincho" w:hAnsi="Book Antiqua" w:cs="Arial"/>
          <w:sz w:val="24"/>
          <w:szCs w:val="24"/>
          <w:lang w:val="es-ES"/>
        </w:rPr>
        <w:t>R</w:t>
      </w:r>
      <w:r w:rsidR="00A530D3" w:rsidRPr="00412FBA">
        <w:rPr>
          <w:rFonts w:ascii="Book Antiqua" w:eastAsia="MS Mincho" w:hAnsi="Book Antiqua" w:cs="Arial"/>
          <w:sz w:val="24"/>
          <w:szCs w:val="24"/>
          <w:lang w:val="es-ES"/>
        </w:rPr>
        <w:t>eiter</w:t>
      </w:r>
      <w:r w:rsidR="00423CD6" w:rsidRPr="00412FBA">
        <w:rPr>
          <w:rFonts w:ascii="Book Antiqua" w:eastAsia="MS Mincho" w:hAnsi="Book Antiqua" w:cs="Arial"/>
          <w:sz w:val="24"/>
          <w:szCs w:val="24"/>
          <w:lang w:val="es-ES"/>
        </w:rPr>
        <w:t>ó, que el Proyecto r</w:t>
      </w:r>
      <w:r w:rsidR="000C39E4" w:rsidRPr="00412FBA">
        <w:rPr>
          <w:rFonts w:ascii="Book Antiqua" w:eastAsia="MS Mincho" w:hAnsi="Book Antiqua" w:cs="Arial"/>
          <w:sz w:val="24"/>
          <w:szCs w:val="24"/>
          <w:lang w:val="es-ES"/>
        </w:rPr>
        <w:t xml:space="preserve">equiere inversión de tiempo, recursos humanos y tecnológicos que, en el caso de muchas farmacias pequeñas y medianas, simplemente no están disponibles, en especial en un contexto de retos económicos, aumentos en costos de operación y escasez de personal. </w:t>
      </w:r>
      <w:r w:rsidR="00423CD6" w:rsidRPr="00412FBA">
        <w:rPr>
          <w:rFonts w:ascii="Book Antiqua" w:eastAsia="MS Mincho" w:hAnsi="Book Antiqua" w:cs="Arial"/>
          <w:sz w:val="24"/>
          <w:szCs w:val="24"/>
          <w:lang w:val="es-ES"/>
        </w:rPr>
        <w:t>Agregó, que m</w:t>
      </w:r>
      <w:r w:rsidR="000C39E4" w:rsidRPr="00412FBA">
        <w:rPr>
          <w:rFonts w:ascii="Book Antiqua" w:eastAsia="MS Mincho" w:hAnsi="Book Antiqua" w:cs="Arial"/>
          <w:sz w:val="24"/>
          <w:szCs w:val="24"/>
          <w:lang w:val="es-ES"/>
        </w:rPr>
        <w:t>antener vivo este sistema</w:t>
      </w:r>
      <w:r w:rsidR="00897594" w:rsidRPr="00412FBA">
        <w:rPr>
          <w:rFonts w:ascii="Book Antiqua" w:eastAsia="MS Mincho" w:hAnsi="Book Antiqua" w:cs="Arial"/>
          <w:sz w:val="24"/>
          <w:szCs w:val="24"/>
          <w:lang w:val="es-ES"/>
        </w:rPr>
        <w:t>, a</w:t>
      </w:r>
      <w:r w:rsidR="000C39E4" w:rsidRPr="00412FBA">
        <w:rPr>
          <w:rFonts w:ascii="Book Antiqua" w:eastAsia="MS Mincho" w:hAnsi="Book Antiqua" w:cs="Arial"/>
          <w:sz w:val="24"/>
          <w:szCs w:val="24"/>
          <w:lang w:val="es-ES"/>
        </w:rPr>
        <w:t>unque sea en versión “reducida</w:t>
      </w:r>
      <w:r w:rsidR="00897594"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no es solo ineficaz</w:t>
      </w:r>
      <w:r w:rsidR="00897594" w:rsidRPr="00412FBA">
        <w:rPr>
          <w:rFonts w:ascii="Book Antiqua" w:eastAsia="MS Mincho" w:hAnsi="Book Antiqua" w:cs="Arial"/>
          <w:sz w:val="24"/>
          <w:szCs w:val="24"/>
          <w:lang w:val="es-ES"/>
        </w:rPr>
        <w:t>,</w:t>
      </w:r>
      <w:r w:rsidR="000C39E4" w:rsidRPr="00412FBA">
        <w:rPr>
          <w:rFonts w:ascii="Book Antiqua" w:eastAsia="MS Mincho" w:hAnsi="Book Antiqua" w:cs="Arial"/>
          <w:sz w:val="24"/>
          <w:szCs w:val="24"/>
          <w:lang w:val="es-ES"/>
        </w:rPr>
        <w:t xml:space="preserve"> es una mala administración de recursos públicos y una distracción de esfuerzos más útiles</w:t>
      </w:r>
      <w:r w:rsidR="000C39E4" w:rsidRPr="00412FBA">
        <w:rPr>
          <w:rFonts w:ascii="Book Antiqua" w:eastAsia="MS Mincho" w:hAnsi="Book Antiqua" w:cs="Arial"/>
          <w:b/>
          <w:bCs/>
          <w:sz w:val="24"/>
          <w:szCs w:val="24"/>
          <w:lang w:val="es-ES"/>
        </w:rPr>
        <w:t>.</w:t>
      </w:r>
    </w:p>
    <w:p w14:paraId="32598697" w14:textId="77777777" w:rsidR="000C39E4" w:rsidRPr="00412FBA" w:rsidRDefault="000C39E4" w:rsidP="000C39E4">
      <w:pPr>
        <w:spacing w:after="0" w:line="276" w:lineRule="auto"/>
        <w:jc w:val="both"/>
        <w:rPr>
          <w:rFonts w:ascii="Book Antiqua" w:eastAsia="MS Mincho" w:hAnsi="Book Antiqua" w:cs="Arial"/>
          <w:sz w:val="24"/>
          <w:szCs w:val="24"/>
          <w:lang w:val="es-ES"/>
        </w:rPr>
      </w:pPr>
    </w:p>
    <w:p w14:paraId="78BBDBFF" w14:textId="077F5AD5" w:rsidR="000C39E4" w:rsidRPr="00412FBA" w:rsidRDefault="00A530D3" w:rsidP="000C39E4">
      <w:pPr>
        <w:spacing w:after="0" w:line="276" w:lineRule="auto"/>
        <w:jc w:val="both"/>
        <w:rPr>
          <w:rFonts w:ascii="Book Antiqua" w:eastAsia="MS Mincho" w:hAnsi="Book Antiqua" w:cs="Arial"/>
          <w:sz w:val="24"/>
          <w:szCs w:val="24"/>
          <w:lang w:val="es-ES"/>
        </w:rPr>
      </w:pPr>
      <w:r w:rsidRPr="00412FBA">
        <w:rPr>
          <w:rFonts w:ascii="Book Antiqua" w:eastAsia="MS Mincho" w:hAnsi="Book Antiqua" w:cs="Arial"/>
          <w:sz w:val="24"/>
          <w:szCs w:val="24"/>
          <w:lang w:val="es-ES"/>
        </w:rPr>
        <w:t xml:space="preserve">AFCPR concluyó sus comentarios indicando que </w:t>
      </w:r>
      <w:r w:rsidR="000C39E4" w:rsidRPr="00412FBA">
        <w:rPr>
          <w:rFonts w:ascii="Book Antiqua" w:eastAsia="MS Mincho" w:hAnsi="Book Antiqua" w:cs="Arial"/>
          <w:sz w:val="24"/>
          <w:szCs w:val="24"/>
          <w:lang w:val="es-ES"/>
        </w:rPr>
        <w:t xml:space="preserve">el Proyecto de la Cámara 1 es, en el mejor de los casos, un intento de salvar una política pública que ya ha fracasado. </w:t>
      </w:r>
      <w:r w:rsidR="005E5741" w:rsidRPr="00412FBA">
        <w:rPr>
          <w:rFonts w:ascii="Book Antiqua" w:eastAsia="MS Mincho" w:hAnsi="Book Antiqua" w:cs="Arial"/>
          <w:sz w:val="24"/>
          <w:szCs w:val="24"/>
          <w:lang w:val="es-ES"/>
        </w:rPr>
        <w:t>Manifestó, que s</w:t>
      </w:r>
      <w:r w:rsidR="000C39E4" w:rsidRPr="00412FBA">
        <w:rPr>
          <w:rFonts w:ascii="Book Antiqua" w:eastAsia="MS Mincho" w:hAnsi="Book Antiqua" w:cs="Arial"/>
          <w:sz w:val="24"/>
          <w:szCs w:val="24"/>
          <w:lang w:val="es-ES"/>
        </w:rPr>
        <w:t>u aprobación sería un ejercicio costoso, ineficaz y simbólico, que no aporta valor sustancial al sistema de salud de Puerto Rico. Por ello, exhort</w:t>
      </w:r>
      <w:r w:rsidR="005E5741" w:rsidRPr="00412FBA">
        <w:rPr>
          <w:rFonts w:ascii="Book Antiqua" w:eastAsia="MS Mincho" w:hAnsi="Book Antiqua" w:cs="Arial"/>
          <w:sz w:val="24"/>
          <w:szCs w:val="24"/>
          <w:lang w:val="es-ES"/>
        </w:rPr>
        <w:t>ó</w:t>
      </w:r>
      <w:r w:rsidR="000C39E4" w:rsidRPr="00412FBA">
        <w:rPr>
          <w:rFonts w:ascii="Book Antiqua" w:eastAsia="MS Mincho" w:hAnsi="Book Antiqua" w:cs="Arial"/>
          <w:sz w:val="24"/>
          <w:szCs w:val="24"/>
          <w:lang w:val="es-ES"/>
        </w:rPr>
        <w:t xml:space="preserve"> a esta Comisión a considerar la derogación total de la Ley Núm. 7-2019 y redirigir los esfuerzos legislativos hacia iniciativas que verdaderamente incidan sobre el costo y acceso a los medicamentos, fortaleciendo a su vez el rol vital de las farmacias de la comunidad como aliadas en la protección de la salud pública.</w:t>
      </w:r>
    </w:p>
    <w:p w14:paraId="49608A39" w14:textId="77777777" w:rsidR="000C39E4" w:rsidRPr="00412FBA" w:rsidRDefault="000C39E4" w:rsidP="000C39E4">
      <w:pPr>
        <w:spacing w:after="0" w:line="276" w:lineRule="auto"/>
        <w:ind w:firstLine="360"/>
        <w:jc w:val="both"/>
        <w:rPr>
          <w:rFonts w:ascii="Book Antiqua" w:eastAsia="MS Mincho" w:hAnsi="Book Antiqua" w:cs="Arial"/>
          <w:sz w:val="24"/>
          <w:szCs w:val="24"/>
          <w:lang w:val="es-ES"/>
        </w:rPr>
      </w:pPr>
    </w:p>
    <w:p w14:paraId="26E80303" w14:textId="53FE93FE" w:rsidR="00A530D3" w:rsidRPr="00016B97" w:rsidRDefault="000C39E4" w:rsidP="00016B97">
      <w:pPr>
        <w:pStyle w:val="NoSpacing"/>
        <w:spacing w:line="276" w:lineRule="auto"/>
        <w:rPr>
          <w:rFonts w:ascii="Book Antiqua" w:hAnsi="Book Antiqua"/>
          <w:b/>
          <w:szCs w:val="24"/>
          <w:lang w:val="es-ES"/>
        </w:rPr>
      </w:pPr>
      <w:r w:rsidRPr="00412FBA">
        <w:rPr>
          <w:rFonts w:ascii="Book Antiqua" w:eastAsia="MS Mincho" w:hAnsi="Book Antiqua" w:cs="Arial"/>
          <w:szCs w:val="24"/>
          <w:lang w:val="es-ES"/>
        </w:rPr>
        <w:t>Por todo lo expuesto, la AFCPR no respald</w:t>
      </w:r>
      <w:r w:rsidR="00792F7A" w:rsidRPr="00412FBA">
        <w:rPr>
          <w:rFonts w:ascii="Book Antiqua" w:eastAsia="MS Mincho" w:hAnsi="Book Antiqua" w:cs="Arial"/>
          <w:szCs w:val="24"/>
          <w:lang w:val="es-ES"/>
        </w:rPr>
        <w:t>ó</w:t>
      </w:r>
      <w:r w:rsidRPr="00412FBA">
        <w:rPr>
          <w:rFonts w:ascii="Book Antiqua" w:eastAsia="MS Mincho" w:hAnsi="Book Antiqua" w:cs="Arial"/>
          <w:szCs w:val="24"/>
          <w:lang w:val="es-ES"/>
        </w:rPr>
        <w:t xml:space="preserve"> la medida legislativa propuesta.</w:t>
      </w:r>
    </w:p>
    <w:p w14:paraId="7678AF23" w14:textId="77777777" w:rsidR="00A530D3" w:rsidRPr="00412FBA" w:rsidRDefault="00A530D3" w:rsidP="00317962">
      <w:pPr>
        <w:pStyle w:val="p1"/>
        <w:spacing w:before="0" w:beforeAutospacing="0" w:after="0" w:afterAutospacing="0" w:line="276" w:lineRule="auto"/>
        <w:jc w:val="both"/>
        <w:rPr>
          <w:rFonts w:ascii="Book Antiqua" w:hAnsi="Book Antiqua"/>
          <w:lang w:val="es-PR"/>
        </w:rPr>
      </w:pPr>
    </w:p>
    <w:p w14:paraId="78D58321" w14:textId="0CB20974" w:rsidR="00A20181" w:rsidRPr="00412FBA" w:rsidRDefault="00A20181" w:rsidP="00A20181">
      <w:pPr>
        <w:pStyle w:val="p1"/>
        <w:jc w:val="center"/>
        <w:rPr>
          <w:rFonts w:ascii="Book Antiqua" w:hAnsi="Book Antiqua"/>
          <w:b/>
          <w:lang w:val="es-ES"/>
        </w:rPr>
      </w:pPr>
      <w:r w:rsidRPr="00412FBA">
        <w:rPr>
          <w:rFonts w:ascii="Book Antiqua" w:hAnsi="Book Antiqua"/>
          <w:b/>
          <w:lang w:val="es-ES"/>
        </w:rPr>
        <w:t>COLEGIO DE FARMACÉUTICOS DE PUERTO RICO (CFPR)</w:t>
      </w:r>
    </w:p>
    <w:p w14:paraId="4C83F9A0" w14:textId="01315690" w:rsidR="00A20181" w:rsidRPr="00412FBA" w:rsidRDefault="00A20181" w:rsidP="00A20181">
      <w:pPr>
        <w:pStyle w:val="NoSpacing"/>
        <w:spacing w:line="276" w:lineRule="auto"/>
        <w:jc w:val="both"/>
        <w:rPr>
          <w:rFonts w:ascii="Book Antiqua" w:hAnsi="Book Antiqua"/>
          <w:lang w:val="es-PR"/>
        </w:rPr>
      </w:pPr>
      <w:r w:rsidRPr="00412FBA">
        <w:rPr>
          <w:rFonts w:ascii="Book Antiqua" w:eastAsia="Calibri" w:hAnsi="Book Antiqua"/>
          <w:kern w:val="2"/>
          <w:lang w:val="es-ES"/>
          <w14:ligatures w14:val="standardContextual"/>
        </w:rPr>
        <w:t xml:space="preserve">El </w:t>
      </w:r>
      <w:r w:rsidRPr="00412FBA">
        <w:rPr>
          <w:rFonts w:ascii="Book Antiqua" w:eastAsia="Calibri" w:hAnsi="Book Antiqua"/>
          <w:b/>
          <w:kern w:val="2"/>
          <w:lang w:val="es-ES"/>
          <w14:ligatures w14:val="standardContextual"/>
        </w:rPr>
        <w:t>Colegio de Farmacéuticos de Puerto Rico (CFPR)</w:t>
      </w:r>
      <w:r w:rsidRPr="00412FBA">
        <w:rPr>
          <w:rFonts w:ascii="Book Antiqua" w:eastAsia="Calibri" w:hAnsi="Book Antiqua"/>
          <w:kern w:val="2"/>
          <w:lang w:val="es-ES"/>
          <w14:ligatures w14:val="standardContextual"/>
        </w:rPr>
        <w:t xml:space="preserve"> presentó su Memorial Explicativo por conducto de su </w:t>
      </w:r>
      <w:proofErr w:type="gramStart"/>
      <w:r w:rsidRPr="00412FBA">
        <w:rPr>
          <w:rFonts w:ascii="Book Antiqua" w:eastAsia="Calibri" w:hAnsi="Book Antiqua"/>
          <w:kern w:val="2"/>
          <w:lang w:val="es-ES"/>
          <w14:ligatures w14:val="standardContextual"/>
        </w:rPr>
        <w:t>Presidenta</w:t>
      </w:r>
      <w:proofErr w:type="gramEnd"/>
      <w:r w:rsidRPr="00412FBA">
        <w:rPr>
          <w:rFonts w:ascii="Book Antiqua" w:eastAsia="Calibri" w:hAnsi="Book Antiqua"/>
          <w:kern w:val="2"/>
          <w:lang w:val="es-ES"/>
          <w14:ligatures w14:val="standardContextual"/>
        </w:rPr>
        <w:t xml:space="preserve">, Migdalia Torres Pérez. </w:t>
      </w:r>
    </w:p>
    <w:p w14:paraId="4405DFAC" w14:textId="77777777" w:rsidR="00095C5B" w:rsidRPr="00412FBA" w:rsidRDefault="00095C5B" w:rsidP="00095C5B">
      <w:pPr>
        <w:pStyle w:val="NoSpacing"/>
        <w:rPr>
          <w:rFonts w:ascii="Book Antiqua" w:hAnsi="Book Antiqua"/>
          <w:lang w:val="es-PR"/>
        </w:rPr>
      </w:pPr>
    </w:p>
    <w:p w14:paraId="34AB5A19" w14:textId="0CBDC104" w:rsidR="00A20181" w:rsidRPr="00412FBA" w:rsidRDefault="006D1823" w:rsidP="00A20181">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lastRenderedPageBreak/>
        <w:t>S</w:t>
      </w:r>
      <w:r w:rsidR="00A20181" w:rsidRPr="00412FBA">
        <w:rPr>
          <w:rFonts w:ascii="Book Antiqua" w:hAnsi="Book Antiqua"/>
          <w:color w:val="000000"/>
          <w:lang w:val="es-PR"/>
        </w:rPr>
        <w:t>eñal</w:t>
      </w:r>
      <w:r w:rsidRPr="00412FBA">
        <w:rPr>
          <w:rFonts w:ascii="Book Antiqua" w:hAnsi="Book Antiqua"/>
          <w:color w:val="000000"/>
          <w:lang w:val="es-PR"/>
        </w:rPr>
        <w:t>ó</w:t>
      </w:r>
      <w:r w:rsidR="00A20181" w:rsidRPr="00412FBA">
        <w:rPr>
          <w:rFonts w:ascii="Book Antiqua" w:hAnsi="Book Antiqua"/>
          <w:color w:val="000000"/>
          <w:lang w:val="es-PR"/>
        </w:rPr>
        <w:t xml:space="preserve"> que</w:t>
      </w:r>
      <w:r w:rsidR="00DC1F26" w:rsidRPr="00412FBA">
        <w:rPr>
          <w:rFonts w:ascii="Book Antiqua" w:hAnsi="Book Antiqua"/>
          <w:color w:val="000000"/>
          <w:lang w:val="es-PR"/>
        </w:rPr>
        <w:t>,</w:t>
      </w:r>
      <w:r w:rsidR="00A20181" w:rsidRPr="00412FBA">
        <w:rPr>
          <w:rFonts w:ascii="Book Antiqua" w:hAnsi="Book Antiqua"/>
          <w:color w:val="000000"/>
          <w:lang w:val="es-PR"/>
        </w:rPr>
        <w:t xml:space="preserve"> el debate actual sobre el P. de la C. 1 se encuentra fundamentalmente desenfocado</w:t>
      </w:r>
      <w:r w:rsidRPr="00412FBA">
        <w:rPr>
          <w:rFonts w:ascii="Book Antiqua" w:hAnsi="Book Antiqua"/>
          <w:color w:val="000000"/>
          <w:lang w:val="es-PR"/>
        </w:rPr>
        <w:t xml:space="preserve"> puesto que </w:t>
      </w:r>
      <w:r w:rsidR="00A20181" w:rsidRPr="00412FBA">
        <w:rPr>
          <w:rFonts w:ascii="Book Antiqua" w:hAnsi="Book Antiqua"/>
          <w:color w:val="000000"/>
          <w:lang w:val="es-PR"/>
        </w:rPr>
        <w:t xml:space="preserve">el esfuerzo legislativo corre el riesgo de dedicarse a enmendar los detalles de una política pública cuya efectividad y viabilidad, tras más de cinco años de existencia, nunca ha sido demostrada. </w:t>
      </w:r>
      <w:r w:rsidRPr="00412FBA">
        <w:rPr>
          <w:rFonts w:ascii="Book Antiqua" w:hAnsi="Book Antiqua"/>
          <w:color w:val="000000"/>
          <w:lang w:val="es-PR"/>
        </w:rPr>
        <w:t>Sugirió,</w:t>
      </w:r>
      <w:r w:rsidR="00A20181" w:rsidRPr="00412FBA">
        <w:rPr>
          <w:rFonts w:ascii="Book Antiqua" w:hAnsi="Book Antiqua"/>
          <w:color w:val="000000"/>
          <w:lang w:val="es-PR"/>
        </w:rPr>
        <w:t xml:space="preserve"> </w:t>
      </w:r>
      <w:r w:rsidRPr="00412FBA">
        <w:rPr>
          <w:rFonts w:ascii="Book Antiqua" w:hAnsi="Book Antiqua"/>
          <w:color w:val="000000"/>
          <w:lang w:val="es-PR"/>
        </w:rPr>
        <w:t xml:space="preserve">que </w:t>
      </w:r>
      <w:r w:rsidR="00A20181" w:rsidRPr="00412FBA">
        <w:rPr>
          <w:rFonts w:ascii="Book Antiqua" w:hAnsi="Book Antiqua"/>
          <w:color w:val="000000"/>
          <w:lang w:val="es-PR"/>
        </w:rPr>
        <w:t xml:space="preserve">este Alto Cuerpo debería </w:t>
      </w:r>
      <w:r w:rsidRPr="00412FBA">
        <w:rPr>
          <w:rFonts w:ascii="Book Antiqua" w:hAnsi="Book Antiqua"/>
          <w:color w:val="000000"/>
          <w:lang w:val="es-PR"/>
        </w:rPr>
        <w:t>hacerse la interrogante</w:t>
      </w:r>
      <w:r w:rsidR="00A20181" w:rsidRPr="00412FBA">
        <w:rPr>
          <w:rFonts w:ascii="Book Antiqua" w:hAnsi="Book Antiqua"/>
          <w:color w:val="000000"/>
          <w:lang w:val="es-PR"/>
        </w:rPr>
        <w:t xml:space="preserve"> no </w:t>
      </w:r>
      <w:r w:rsidRPr="00412FBA">
        <w:rPr>
          <w:rFonts w:ascii="Book Antiqua" w:hAnsi="Book Antiqua"/>
          <w:color w:val="000000"/>
          <w:lang w:val="es-PR"/>
        </w:rPr>
        <w:t xml:space="preserve">de </w:t>
      </w:r>
      <w:r w:rsidR="00A20181" w:rsidRPr="00412FBA">
        <w:rPr>
          <w:rFonts w:ascii="Book Antiqua" w:hAnsi="Book Antiqua"/>
          <w:color w:val="000000"/>
          <w:lang w:val="es-PR"/>
        </w:rPr>
        <w:t>cómo se debe enmendar la Ley Núm. 7-2019, sino</w:t>
      </w:r>
      <w:r w:rsidRPr="00412FBA">
        <w:rPr>
          <w:rFonts w:ascii="Book Antiqua" w:hAnsi="Book Antiqua"/>
          <w:color w:val="000000"/>
          <w:lang w:val="es-PR"/>
        </w:rPr>
        <w:t xml:space="preserve">, </w:t>
      </w:r>
      <w:r w:rsidR="00A20181" w:rsidRPr="00412FBA">
        <w:rPr>
          <w:rFonts w:ascii="Book Antiqua" w:hAnsi="Book Antiqua"/>
          <w:color w:val="000000"/>
          <w:lang w:val="es-PR"/>
        </w:rPr>
        <w:t xml:space="preserve">si la Ley Núm. 7-2019, en su concepción y ejecución, ha funcionado en lo absoluto. </w:t>
      </w:r>
      <w:r w:rsidR="00557932" w:rsidRPr="00412FBA">
        <w:rPr>
          <w:rFonts w:ascii="Book Antiqua" w:hAnsi="Book Antiqua"/>
          <w:color w:val="000000"/>
          <w:lang w:val="es-PR"/>
        </w:rPr>
        <w:t>Planteó que l</w:t>
      </w:r>
      <w:r w:rsidR="00A20181" w:rsidRPr="00412FBA">
        <w:rPr>
          <w:rFonts w:ascii="Book Antiqua" w:hAnsi="Book Antiqua"/>
          <w:color w:val="000000"/>
          <w:lang w:val="es-PR"/>
        </w:rPr>
        <w:t>egislar para modificar una estructura sin antes verificar si sus cimientos son sólidos, es un ejercicio de alto riesgo.</w:t>
      </w:r>
      <w:r w:rsidRPr="00412FBA">
        <w:rPr>
          <w:rFonts w:ascii="Book Antiqua" w:hAnsi="Book Antiqua"/>
          <w:color w:val="000000"/>
          <w:lang w:val="es-PR"/>
        </w:rPr>
        <w:t xml:space="preserve"> A esto añadió, que el </w:t>
      </w:r>
      <w:r w:rsidR="00A20181" w:rsidRPr="00412FBA">
        <w:rPr>
          <w:rFonts w:ascii="Book Antiqua" w:hAnsi="Book Antiqua"/>
          <w:color w:val="000000"/>
          <w:lang w:val="es-PR"/>
        </w:rPr>
        <w:t>problema fundamental de la Ley Núm. 7-2019, y por extensión del P. de la C. 1, es que no existe evidencia alguna de que se esté produciendo dicho beneficio.</w:t>
      </w:r>
    </w:p>
    <w:p w14:paraId="2CAC3784"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65DA92E6" w14:textId="40E57805" w:rsidR="00A20181" w:rsidRPr="00412FBA" w:rsidRDefault="00870135" w:rsidP="00A20181">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 xml:space="preserve">Asimismo, </w:t>
      </w:r>
      <w:r w:rsidR="00557932" w:rsidRPr="00412FBA">
        <w:rPr>
          <w:rFonts w:ascii="Book Antiqua" w:hAnsi="Book Antiqua"/>
          <w:color w:val="000000"/>
          <w:lang w:val="es-PR"/>
        </w:rPr>
        <w:t>argument</w:t>
      </w:r>
      <w:r w:rsidR="00DF7670" w:rsidRPr="00412FBA">
        <w:rPr>
          <w:rFonts w:ascii="Book Antiqua" w:hAnsi="Book Antiqua"/>
          <w:color w:val="000000"/>
          <w:lang w:val="es-PR"/>
        </w:rPr>
        <w:t>ó</w:t>
      </w:r>
      <w:r w:rsidRPr="00412FBA">
        <w:rPr>
          <w:rFonts w:ascii="Book Antiqua" w:hAnsi="Book Antiqua"/>
          <w:color w:val="000000"/>
          <w:lang w:val="es-PR"/>
        </w:rPr>
        <w:t>, que e</w:t>
      </w:r>
      <w:r w:rsidR="00A20181" w:rsidRPr="00412FBA">
        <w:rPr>
          <w:rFonts w:ascii="Book Antiqua" w:hAnsi="Book Antiqua"/>
          <w:color w:val="000000"/>
          <w:lang w:val="es-PR"/>
        </w:rPr>
        <w:t>l andamiaje completo de la Ley Núm. 7-2019 se sostiene sobre una única herramienta</w:t>
      </w:r>
      <w:r w:rsidR="00A43C43" w:rsidRPr="00412FBA">
        <w:rPr>
          <w:rFonts w:ascii="Book Antiqua" w:hAnsi="Book Antiqua"/>
          <w:color w:val="000000"/>
          <w:lang w:val="es-PR"/>
        </w:rPr>
        <w:t xml:space="preserve">, </w:t>
      </w:r>
      <w:r w:rsidR="00A20181" w:rsidRPr="00412FBA">
        <w:rPr>
          <w:rFonts w:ascii="Book Antiqua" w:hAnsi="Book Antiqua"/>
          <w:color w:val="000000"/>
          <w:lang w:val="es-PR"/>
        </w:rPr>
        <w:t xml:space="preserve">el portal en línea diseñado para que los consumidores puedan comparar los precios de los medicamentos entre distintas farmacias. </w:t>
      </w:r>
      <w:r w:rsidR="00DF7670" w:rsidRPr="00412FBA">
        <w:rPr>
          <w:rFonts w:ascii="Book Antiqua" w:hAnsi="Book Antiqua"/>
          <w:color w:val="000000"/>
          <w:lang w:val="es-PR"/>
        </w:rPr>
        <w:t>Explicó que</w:t>
      </w:r>
      <w:r w:rsidR="00557932" w:rsidRPr="00412FBA">
        <w:rPr>
          <w:rFonts w:ascii="Book Antiqua" w:hAnsi="Book Antiqua"/>
          <w:color w:val="000000"/>
          <w:lang w:val="es-PR"/>
        </w:rPr>
        <w:t>,</w:t>
      </w:r>
      <w:r w:rsidR="00DF7670" w:rsidRPr="00412FBA">
        <w:rPr>
          <w:rFonts w:ascii="Book Antiqua" w:hAnsi="Book Antiqua"/>
          <w:color w:val="000000"/>
          <w:lang w:val="es-PR"/>
        </w:rPr>
        <w:t xml:space="preserve"> s</w:t>
      </w:r>
      <w:r w:rsidR="00A20181" w:rsidRPr="00412FBA">
        <w:rPr>
          <w:rFonts w:ascii="Book Antiqua" w:hAnsi="Book Antiqua"/>
          <w:color w:val="000000"/>
          <w:lang w:val="es-PR"/>
        </w:rPr>
        <w:t>i esta herramienta no funciona o no es utilizada, la ley entera se convierte en letra muerta</w:t>
      </w:r>
      <w:r w:rsidR="00DF7670" w:rsidRPr="00412FBA">
        <w:rPr>
          <w:rFonts w:ascii="Book Antiqua" w:hAnsi="Book Antiqua"/>
          <w:color w:val="000000"/>
          <w:lang w:val="es-PR"/>
        </w:rPr>
        <w:t xml:space="preserve"> dado que l</w:t>
      </w:r>
      <w:r w:rsidR="00A20181" w:rsidRPr="00412FBA">
        <w:rPr>
          <w:rFonts w:ascii="Book Antiqua" w:hAnsi="Book Antiqua"/>
          <w:color w:val="000000"/>
          <w:lang w:val="es-PR"/>
        </w:rPr>
        <w:t xml:space="preserve">a experiencia del CFPR y de sus colegiados es que el portal, en su diseño actual, representa una barrera para el mismo ciudadano que pretende ayudar. </w:t>
      </w:r>
      <w:r w:rsidR="00DF7670" w:rsidRPr="00412FBA">
        <w:rPr>
          <w:rFonts w:ascii="Book Antiqua" w:hAnsi="Book Antiqua"/>
          <w:color w:val="000000"/>
          <w:lang w:val="es-PR"/>
        </w:rPr>
        <w:t>Del mismo modo, expuso, que</w:t>
      </w:r>
      <w:r w:rsidR="00A20181" w:rsidRPr="00412FBA">
        <w:rPr>
          <w:rFonts w:ascii="Book Antiqua" w:hAnsi="Book Antiqua"/>
          <w:color w:val="000000"/>
          <w:lang w:val="es-PR"/>
        </w:rPr>
        <w:t xml:space="preserve"> el portal "preciosdemedicamentos.pr.gov" es complicado</w:t>
      </w:r>
      <w:r w:rsidR="00DF7670" w:rsidRPr="00412FBA">
        <w:rPr>
          <w:rFonts w:ascii="Book Antiqua" w:hAnsi="Book Antiqua"/>
          <w:color w:val="000000"/>
          <w:lang w:val="es-PR"/>
        </w:rPr>
        <w:t xml:space="preserve"> y que e</w:t>
      </w:r>
      <w:r w:rsidR="00A20181" w:rsidRPr="00412FBA">
        <w:rPr>
          <w:rFonts w:ascii="Book Antiqua" w:hAnsi="Book Antiqua"/>
          <w:color w:val="000000"/>
          <w:lang w:val="es-PR"/>
        </w:rPr>
        <w:t xml:space="preserve">xige un nivel de conocimiento técnico que el paciente promedio no posee, y </w:t>
      </w:r>
      <w:r w:rsidR="00D17478" w:rsidRPr="00412FBA">
        <w:rPr>
          <w:rFonts w:ascii="Book Antiqua" w:hAnsi="Book Antiqua"/>
          <w:color w:val="000000"/>
          <w:lang w:val="es-PR"/>
        </w:rPr>
        <w:t xml:space="preserve">que </w:t>
      </w:r>
      <w:r w:rsidR="00A20181" w:rsidRPr="00412FBA">
        <w:rPr>
          <w:rFonts w:ascii="Book Antiqua" w:hAnsi="Book Antiqua"/>
          <w:color w:val="000000"/>
          <w:lang w:val="es-PR"/>
        </w:rPr>
        <w:t xml:space="preserve">requiere la entrada de datos específicos como la clase terapéutica o la concentración del fármaco para realizar una búsqueda efectiva. </w:t>
      </w:r>
      <w:r w:rsidR="00D17478" w:rsidRPr="00412FBA">
        <w:rPr>
          <w:rFonts w:ascii="Book Antiqua" w:hAnsi="Book Antiqua"/>
          <w:color w:val="000000"/>
          <w:lang w:val="es-PR"/>
        </w:rPr>
        <w:t>Por tanto, consider</w:t>
      </w:r>
      <w:r w:rsidR="00B55477" w:rsidRPr="00412FBA">
        <w:rPr>
          <w:rFonts w:ascii="Book Antiqua" w:hAnsi="Book Antiqua"/>
          <w:color w:val="000000"/>
          <w:lang w:val="es-PR"/>
        </w:rPr>
        <w:t>a</w:t>
      </w:r>
      <w:r w:rsidR="00D17478" w:rsidRPr="00412FBA">
        <w:rPr>
          <w:rFonts w:ascii="Book Antiqua" w:hAnsi="Book Antiqua"/>
          <w:color w:val="000000"/>
          <w:lang w:val="es-PR"/>
        </w:rPr>
        <w:t xml:space="preserve"> que e</w:t>
      </w:r>
      <w:r w:rsidR="00A20181" w:rsidRPr="00412FBA">
        <w:rPr>
          <w:rFonts w:ascii="Book Antiqua" w:hAnsi="Book Antiqua"/>
          <w:color w:val="000000"/>
          <w:lang w:val="es-PR"/>
        </w:rPr>
        <w:t>sta complejidad es excluyente para la población de edad avanzada</w:t>
      </w:r>
      <w:r w:rsidR="00D17478" w:rsidRPr="00412FBA">
        <w:rPr>
          <w:rFonts w:ascii="Book Antiqua" w:hAnsi="Book Antiqua"/>
          <w:color w:val="000000"/>
          <w:lang w:val="es-PR"/>
        </w:rPr>
        <w:t xml:space="preserve"> la cual es </w:t>
      </w:r>
      <w:r w:rsidR="00A20181" w:rsidRPr="00412FBA">
        <w:rPr>
          <w:rFonts w:ascii="Book Antiqua" w:hAnsi="Book Antiqua"/>
          <w:color w:val="000000"/>
          <w:lang w:val="es-PR"/>
        </w:rPr>
        <w:t>un segmento demográfico que consume una parte significativa de los medicamentos recetados y que, en su mayoría, prefiere la orientación directa y personalizada del farmacéutico sobre la navegación de plataformas digitales.</w:t>
      </w:r>
    </w:p>
    <w:p w14:paraId="0D427A7E"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4A61EDB1" w14:textId="78DC884E" w:rsidR="00A20181" w:rsidRPr="00412FBA" w:rsidRDefault="00C76E23" w:rsidP="00A20181">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Para el CFPR s</w:t>
      </w:r>
      <w:r w:rsidR="00F340BC" w:rsidRPr="00412FBA">
        <w:rPr>
          <w:rFonts w:ascii="Book Antiqua" w:hAnsi="Book Antiqua"/>
          <w:color w:val="000000"/>
          <w:lang w:val="es-PR"/>
        </w:rPr>
        <w:t xml:space="preserve">u </w:t>
      </w:r>
      <w:r w:rsidR="00A20181" w:rsidRPr="00412FBA">
        <w:rPr>
          <w:rFonts w:ascii="Book Antiqua" w:hAnsi="Book Antiqua"/>
          <w:color w:val="000000"/>
          <w:lang w:val="es-PR"/>
        </w:rPr>
        <w:t>preocupación no es una percepción aislada</w:t>
      </w:r>
      <w:r w:rsidR="00F340BC" w:rsidRPr="00412FBA">
        <w:rPr>
          <w:rFonts w:ascii="Book Antiqua" w:hAnsi="Book Antiqua"/>
          <w:color w:val="000000"/>
          <w:lang w:val="es-PR"/>
        </w:rPr>
        <w:t>,</w:t>
      </w:r>
      <w:r w:rsidR="00A20181" w:rsidRPr="00412FBA">
        <w:rPr>
          <w:rFonts w:ascii="Book Antiqua" w:hAnsi="Book Antiqua"/>
          <w:color w:val="000000"/>
          <w:lang w:val="es-PR"/>
        </w:rPr>
        <w:t xml:space="preserve"> es una duda que encuentra eco en otros actores cruciales del sistema. </w:t>
      </w:r>
      <w:r w:rsidRPr="00412FBA">
        <w:rPr>
          <w:rFonts w:ascii="Book Antiqua" w:hAnsi="Book Antiqua"/>
          <w:color w:val="000000"/>
          <w:lang w:val="es-PR"/>
        </w:rPr>
        <w:t>Manifestó que</w:t>
      </w:r>
      <w:r w:rsidR="00B55477" w:rsidRPr="00412FBA">
        <w:rPr>
          <w:rFonts w:ascii="Book Antiqua" w:hAnsi="Book Antiqua"/>
          <w:color w:val="000000"/>
          <w:lang w:val="es-PR"/>
        </w:rPr>
        <w:t>,</w:t>
      </w:r>
      <w:r w:rsidRPr="00412FBA">
        <w:rPr>
          <w:rFonts w:ascii="Book Antiqua" w:hAnsi="Book Antiqua"/>
          <w:color w:val="000000"/>
          <w:lang w:val="es-PR"/>
        </w:rPr>
        <w:t xml:space="preserve"> d</w:t>
      </w:r>
      <w:r w:rsidR="00A20181" w:rsidRPr="00412FBA">
        <w:rPr>
          <w:rFonts w:ascii="Book Antiqua" w:hAnsi="Book Antiqua"/>
          <w:color w:val="000000"/>
          <w:lang w:val="es-PR"/>
        </w:rPr>
        <w:t xml:space="preserve">e manera reveladora, la Administración de Seguros de Salud (ASES), una agencia del propio gobierno y miembro del Comité </w:t>
      </w:r>
      <w:proofErr w:type="spellStart"/>
      <w:r w:rsidR="00A20181" w:rsidRPr="00412FBA">
        <w:rPr>
          <w:rFonts w:ascii="Book Antiqua" w:hAnsi="Book Antiqua"/>
          <w:color w:val="000000"/>
          <w:lang w:val="es-PR"/>
        </w:rPr>
        <w:t>Interagencial</w:t>
      </w:r>
      <w:proofErr w:type="spellEnd"/>
      <w:r w:rsidR="00A20181" w:rsidRPr="00412FBA">
        <w:rPr>
          <w:rFonts w:ascii="Book Antiqua" w:hAnsi="Book Antiqua"/>
          <w:color w:val="000000"/>
          <w:lang w:val="es-PR"/>
        </w:rPr>
        <w:t xml:space="preserve"> creado por la </w:t>
      </w:r>
      <w:r w:rsidR="00B55477" w:rsidRPr="00412FBA">
        <w:rPr>
          <w:rFonts w:ascii="Book Antiqua" w:hAnsi="Book Antiqua"/>
          <w:color w:val="000000"/>
          <w:lang w:val="es-PR"/>
        </w:rPr>
        <w:t>L</w:t>
      </w:r>
      <w:r w:rsidR="00A20181" w:rsidRPr="00412FBA">
        <w:rPr>
          <w:rFonts w:ascii="Book Antiqua" w:hAnsi="Book Antiqua"/>
          <w:color w:val="000000"/>
          <w:lang w:val="es-PR"/>
        </w:rPr>
        <w:t xml:space="preserve">ey, admitió en su memorial que "se desconoce la efectividad del portal habilitado por el DACO y los logros obtenidos luego de su implementación". </w:t>
      </w:r>
      <w:r w:rsidRPr="00412FBA">
        <w:rPr>
          <w:rFonts w:ascii="Book Antiqua" w:hAnsi="Book Antiqua"/>
          <w:color w:val="000000"/>
          <w:lang w:val="es-PR"/>
        </w:rPr>
        <w:t xml:space="preserve">Denunció, el que </w:t>
      </w:r>
      <w:r w:rsidR="00A20181" w:rsidRPr="00412FBA">
        <w:rPr>
          <w:rFonts w:ascii="Book Antiqua" w:hAnsi="Book Antiqua"/>
          <w:color w:val="000000"/>
          <w:lang w:val="es-PR"/>
        </w:rPr>
        <w:t>un componente gubernamental del andamiaje de la misma Ley Núm. 7-2019 admita formalmente desconocer su impacto es, quizás, la evidencia más contundente de su fracaso</w:t>
      </w:r>
      <w:r w:rsidRPr="00412FBA">
        <w:rPr>
          <w:rFonts w:ascii="Book Antiqua" w:hAnsi="Book Antiqua"/>
          <w:color w:val="000000"/>
          <w:lang w:val="es-PR"/>
        </w:rPr>
        <w:t xml:space="preserve"> por lo que e</w:t>
      </w:r>
      <w:r w:rsidR="00A20181" w:rsidRPr="00412FBA">
        <w:rPr>
          <w:rFonts w:ascii="Book Antiqua" w:hAnsi="Book Antiqua"/>
          <w:color w:val="000000"/>
          <w:lang w:val="es-PR"/>
        </w:rPr>
        <w:t xml:space="preserve">sta incertidumbre oficial es confirmada por la experiencia de quienes viven la realidad de la ley día a día. </w:t>
      </w:r>
      <w:r w:rsidR="00B55477" w:rsidRPr="00412FBA">
        <w:rPr>
          <w:rFonts w:ascii="Book Antiqua" w:hAnsi="Book Antiqua"/>
          <w:color w:val="000000"/>
          <w:lang w:val="es-PR"/>
        </w:rPr>
        <w:t>Destacó, además, que l</w:t>
      </w:r>
      <w:r w:rsidR="00A20181" w:rsidRPr="00412FBA">
        <w:rPr>
          <w:rFonts w:ascii="Book Antiqua" w:hAnsi="Book Antiqua"/>
          <w:color w:val="000000"/>
          <w:lang w:val="es-PR"/>
        </w:rPr>
        <w:t xml:space="preserve">a Asociación de Farmacias de la Comunidad (AFCPR) ha sido inequívoca </w:t>
      </w:r>
      <w:r w:rsidR="00A20181" w:rsidRPr="00412FBA">
        <w:rPr>
          <w:rFonts w:ascii="Book Antiqua" w:hAnsi="Book Antiqua"/>
          <w:color w:val="000000"/>
          <w:lang w:val="es-PR"/>
        </w:rPr>
        <w:lastRenderedPageBreak/>
        <w:t xml:space="preserve">al calificar la </w:t>
      </w:r>
      <w:r w:rsidR="00B55477" w:rsidRPr="00412FBA">
        <w:rPr>
          <w:rFonts w:ascii="Book Antiqua" w:hAnsi="Book Antiqua"/>
          <w:color w:val="000000"/>
          <w:lang w:val="es-PR"/>
        </w:rPr>
        <w:t>L</w:t>
      </w:r>
      <w:r w:rsidR="00A20181" w:rsidRPr="00412FBA">
        <w:rPr>
          <w:rFonts w:ascii="Book Antiqua" w:hAnsi="Book Antiqua"/>
          <w:color w:val="000000"/>
          <w:lang w:val="es-PR"/>
        </w:rPr>
        <w:t xml:space="preserve">ey como "mal concebida" y al afirmar que el portal "prácticamente nadie lo utiliza". </w:t>
      </w:r>
      <w:r w:rsidRPr="00412FBA">
        <w:rPr>
          <w:rFonts w:ascii="Book Antiqua" w:hAnsi="Book Antiqua"/>
          <w:color w:val="000000"/>
          <w:lang w:val="es-PR"/>
        </w:rPr>
        <w:t xml:space="preserve">Por tanto, </w:t>
      </w:r>
      <w:r w:rsidR="00B55477" w:rsidRPr="00412FBA">
        <w:rPr>
          <w:rFonts w:ascii="Book Antiqua" w:hAnsi="Book Antiqua"/>
          <w:color w:val="000000"/>
          <w:lang w:val="es-PR"/>
        </w:rPr>
        <w:t>coligió</w:t>
      </w:r>
      <w:r w:rsidRPr="00412FBA">
        <w:rPr>
          <w:rFonts w:ascii="Book Antiqua" w:hAnsi="Book Antiqua"/>
          <w:color w:val="000000"/>
          <w:lang w:val="es-PR"/>
        </w:rPr>
        <w:t xml:space="preserve"> </w:t>
      </w:r>
      <w:r w:rsidR="00077C57" w:rsidRPr="00412FBA">
        <w:rPr>
          <w:rFonts w:ascii="Book Antiqua" w:hAnsi="Book Antiqua"/>
          <w:color w:val="000000"/>
          <w:lang w:val="es-PR"/>
        </w:rPr>
        <w:t>que las</w:t>
      </w:r>
      <w:r w:rsidR="00A20181" w:rsidRPr="00412FBA">
        <w:rPr>
          <w:rFonts w:ascii="Book Antiqua" w:hAnsi="Book Antiqua"/>
          <w:color w:val="000000"/>
          <w:lang w:val="es-PR"/>
        </w:rPr>
        <w:t xml:space="preserve"> agencias del gobierno admit</w:t>
      </w:r>
      <w:r w:rsidRPr="00412FBA">
        <w:rPr>
          <w:rFonts w:ascii="Book Antiqua" w:hAnsi="Book Antiqua"/>
          <w:color w:val="000000"/>
          <w:lang w:val="es-PR"/>
        </w:rPr>
        <w:t xml:space="preserve">en </w:t>
      </w:r>
      <w:r w:rsidR="00A20181" w:rsidRPr="00412FBA">
        <w:rPr>
          <w:rFonts w:ascii="Book Antiqua" w:hAnsi="Book Antiqua"/>
          <w:color w:val="000000"/>
          <w:lang w:val="es-PR"/>
        </w:rPr>
        <w:t>no conocer su efectividad y a los proveedores de servicios afirmando su inutilidad.</w:t>
      </w:r>
    </w:p>
    <w:p w14:paraId="29E888CD"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5576A34D" w14:textId="77777777" w:rsidR="007E04A9" w:rsidRPr="00412FBA" w:rsidRDefault="00A20181" w:rsidP="00A20181">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Frente a este panorama,</w:t>
      </w:r>
      <w:r w:rsidR="007E04A9" w:rsidRPr="00412FBA">
        <w:rPr>
          <w:rFonts w:ascii="Book Antiqua" w:hAnsi="Book Antiqua"/>
          <w:color w:val="000000"/>
          <w:lang w:val="es-PR"/>
        </w:rPr>
        <w:t xml:space="preserve"> añadió, que </w:t>
      </w:r>
      <w:r w:rsidRPr="00412FBA">
        <w:rPr>
          <w:rFonts w:ascii="Book Antiqua" w:hAnsi="Book Antiqua"/>
          <w:color w:val="000000"/>
          <w:lang w:val="es-PR"/>
        </w:rPr>
        <w:t xml:space="preserve">la postura del Departamento de Asuntos del Consumidor (DACO), que se opone a las enmiendas del P. de la C. 1 y asegura que la fiscalización de la ley actual "no le resulta oneroso", se enfoca en una métrica incorrecta. </w:t>
      </w:r>
      <w:r w:rsidR="007E04A9" w:rsidRPr="00412FBA">
        <w:rPr>
          <w:rFonts w:ascii="Book Antiqua" w:hAnsi="Book Antiqua"/>
          <w:color w:val="000000"/>
          <w:lang w:val="es-PR"/>
        </w:rPr>
        <w:t>Opinó, que la</w:t>
      </w:r>
      <w:r w:rsidRPr="00412FBA">
        <w:rPr>
          <w:rFonts w:ascii="Book Antiqua" w:hAnsi="Book Antiqua"/>
          <w:color w:val="000000"/>
          <w:lang w:val="es-PR"/>
        </w:rPr>
        <w:t xml:space="preserve"> pregunta relevante no es si una agencia puede o no absorber el costo de administrar una ley</w:t>
      </w:r>
      <w:r w:rsidR="007E04A9" w:rsidRPr="00412FBA">
        <w:rPr>
          <w:rFonts w:ascii="Book Antiqua" w:hAnsi="Book Antiqua"/>
          <w:color w:val="000000"/>
          <w:lang w:val="es-PR"/>
        </w:rPr>
        <w:t>, sino, que l</w:t>
      </w:r>
      <w:r w:rsidRPr="00412FBA">
        <w:rPr>
          <w:rFonts w:ascii="Book Antiqua" w:hAnsi="Book Antiqua"/>
          <w:color w:val="000000"/>
          <w:lang w:val="es-PR"/>
        </w:rPr>
        <w:t xml:space="preserve">a pregunta es si los recursos del Estado, junto a los recursos de tiempo, personal y económicos del sector privado, se están invirtiendo en un proyecto que rinde frutos. </w:t>
      </w:r>
    </w:p>
    <w:p w14:paraId="60F75B0F" w14:textId="77777777" w:rsidR="007E04A9" w:rsidRPr="00412FBA" w:rsidRDefault="007E04A9" w:rsidP="00A20181">
      <w:pPr>
        <w:pStyle w:val="p1"/>
        <w:spacing w:before="0" w:beforeAutospacing="0" w:after="0" w:afterAutospacing="0" w:line="276" w:lineRule="auto"/>
        <w:jc w:val="both"/>
        <w:rPr>
          <w:rFonts w:ascii="Book Antiqua" w:hAnsi="Book Antiqua"/>
          <w:color w:val="000000"/>
          <w:lang w:val="es-PR"/>
        </w:rPr>
      </w:pPr>
    </w:p>
    <w:p w14:paraId="7C23B149" w14:textId="5AE8A221" w:rsidR="00A20181" w:rsidRPr="00412FBA" w:rsidRDefault="005E344F" w:rsidP="00A20181">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Además, puntualizó</w:t>
      </w:r>
      <w:r w:rsidR="00B55477" w:rsidRPr="00412FBA">
        <w:rPr>
          <w:rFonts w:ascii="Book Antiqua" w:hAnsi="Book Antiqua"/>
          <w:color w:val="000000"/>
          <w:lang w:val="es-PR"/>
        </w:rPr>
        <w:t xml:space="preserve"> </w:t>
      </w:r>
      <w:r w:rsidRPr="00412FBA">
        <w:rPr>
          <w:rFonts w:ascii="Book Antiqua" w:hAnsi="Book Antiqua"/>
          <w:color w:val="000000"/>
          <w:lang w:val="es-PR"/>
        </w:rPr>
        <w:t>que</w:t>
      </w:r>
      <w:r w:rsidR="00B55477" w:rsidRPr="00412FBA">
        <w:rPr>
          <w:rFonts w:ascii="Book Antiqua" w:hAnsi="Book Antiqua"/>
          <w:color w:val="000000"/>
          <w:lang w:val="es-PR"/>
        </w:rPr>
        <w:t>,</w:t>
      </w:r>
      <w:r w:rsidRPr="00412FBA">
        <w:rPr>
          <w:rFonts w:ascii="Book Antiqua" w:hAnsi="Book Antiqua"/>
          <w:color w:val="000000"/>
          <w:lang w:val="es-PR"/>
        </w:rPr>
        <w:t xml:space="preserve"> a</w:t>
      </w:r>
      <w:r w:rsidR="00A20181" w:rsidRPr="00412FBA">
        <w:rPr>
          <w:rFonts w:ascii="Book Antiqua" w:hAnsi="Book Antiqua"/>
          <w:color w:val="000000"/>
          <w:lang w:val="es-PR"/>
        </w:rPr>
        <w:t xml:space="preserve"> la luz de la evidencia, todo apunta a que la Ley Núm. 7-2019 es una política pública fallida que genera gastos y cargas sin un retorno social demostrable. Por ello,</w:t>
      </w:r>
      <w:r w:rsidRPr="00412FBA">
        <w:rPr>
          <w:rFonts w:ascii="Book Antiqua" w:hAnsi="Book Antiqua"/>
          <w:color w:val="000000"/>
          <w:lang w:val="es-PR"/>
        </w:rPr>
        <w:t xml:space="preserve"> planteó, que</w:t>
      </w:r>
      <w:r w:rsidR="00A20181" w:rsidRPr="00412FBA">
        <w:rPr>
          <w:rFonts w:ascii="Book Antiqua" w:hAnsi="Book Antiqua"/>
          <w:color w:val="000000"/>
          <w:lang w:val="es-PR"/>
        </w:rPr>
        <w:t xml:space="preserve"> las enmiendas del P. de la C. 1 que proponen reducir el universo de medicamentos monitoreados y la frecuencia de los reportes, son, en el mejor de los casos, un paliativo</w:t>
      </w:r>
      <w:r w:rsidRPr="00412FBA">
        <w:rPr>
          <w:rFonts w:ascii="Book Antiqua" w:hAnsi="Book Antiqua"/>
          <w:color w:val="000000"/>
          <w:lang w:val="es-PR"/>
        </w:rPr>
        <w:t xml:space="preserve"> que r</w:t>
      </w:r>
      <w:r w:rsidR="00A20181" w:rsidRPr="00412FBA">
        <w:rPr>
          <w:rFonts w:ascii="Book Antiqua" w:hAnsi="Book Antiqua"/>
          <w:color w:val="000000"/>
          <w:lang w:val="es-PR"/>
        </w:rPr>
        <w:t>educen la escala de la carga, pero no corrigen la ineficacia fundamental de la política pública.</w:t>
      </w:r>
      <w:r w:rsidR="007E04A9" w:rsidRPr="00412FBA">
        <w:rPr>
          <w:rFonts w:ascii="Book Antiqua" w:hAnsi="Book Antiqua"/>
          <w:color w:val="000000"/>
          <w:lang w:val="es-PR"/>
        </w:rPr>
        <w:t xml:space="preserve"> </w:t>
      </w:r>
      <w:r w:rsidR="003566C3" w:rsidRPr="00412FBA">
        <w:rPr>
          <w:rFonts w:ascii="Book Antiqua" w:hAnsi="Book Antiqua"/>
          <w:color w:val="000000"/>
          <w:lang w:val="es-PR"/>
        </w:rPr>
        <w:t>Aseveró</w:t>
      </w:r>
      <w:r w:rsidRPr="00412FBA">
        <w:rPr>
          <w:rFonts w:ascii="Book Antiqua" w:hAnsi="Book Antiqua"/>
          <w:color w:val="000000"/>
          <w:lang w:val="es-PR"/>
        </w:rPr>
        <w:t>, que a</w:t>
      </w:r>
      <w:r w:rsidR="00A20181" w:rsidRPr="00412FBA">
        <w:rPr>
          <w:rFonts w:ascii="Book Antiqua" w:hAnsi="Book Antiqua"/>
          <w:color w:val="000000"/>
          <w:lang w:val="es-PR"/>
        </w:rPr>
        <w:t>probarlas</w:t>
      </w:r>
      <w:r w:rsidRPr="00412FBA">
        <w:rPr>
          <w:rFonts w:ascii="Book Antiqua" w:hAnsi="Book Antiqua"/>
          <w:color w:val="000000"/>
          <w:lang w:val="es-PR"/>
        </w:rPr>
        <w:t>,</w:t>
      </w:r>
      <w:r w:rsidR="00A20181" w:rsidRPr="00412FBA">
        <w:rPr>
          <w:rFonts w:ascii="Book Antiqua" w:hAnsi="Book Antiqua"/>
          <w:color w:val="000000"/>
          <w:lang w:val="es-PR"/>
        </w:rPr>
        <w:t xml:space="preserve"> sería administrar un placebo legislativo a una enfermedad que requiere un diagnóstico certero y un tratamiento correctivo real.</w:t>
      </w:r>
    </w:p>
    <w:p w14:paraId="005533B0"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2AA49DBC" w14:textId="3DD142EF" w:rsidR="00A20181" w:rsidRPr="00412FBA" w:rsidRDefault="00820AA5" w:rsidP="00A20181">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El Colegio de Farmacéuticos de Puerto Rico sostuvo, que la discusión de enmiendas menores, como las contenidas en el P. de la C. 1, resulta un ejercicio fútil a</w:t>
      </w:r>
      <w:r w:rsidR="00A20181" w:rsidRPr="00412FBA">
        <w:rPr>
          <w:rFonts w:ascii="Book Antiqua" w:hAnsi="Book Antiqua"/>
          <w:color w:val="000000"/>
          <w:lang w:val="es-PR"/>
        </w:rPr>
        <w:t>nte el diagnóstico de que la Ley Núm. 7-2019 es una política pública con serias deficiencias estructurales y sin un impacto positivo demostrable</w:t>
      </w:r>
      <w:r w:rsidRPr="00412FBA">
        <w:rPr>
          <w:rFonts w:ascii="Book Antiqua" w:hAnsi="Book Antiqua"/>
          <w:color w:val="000000"/>
          <w:lang w:val="es-PR"/>
        </w:rPr>
        <w:t>.</w:t>
      </w:r>
      <w:r w:rsidR="00F516E1" w:rsidRPr="00412FBA">
        <w:rPr>
          <w:rFonts w:ascii="Book Antiqua" w:hAnsi="Book Antiqua"/>
          <w:color w:val="000000"/>
          <w:lang w:val="es-PR"/>
        </w:rPr>
        <w:t xml:space="preserve"> </w:t>
      </w:r>
      <w:r w:rsidR="00A20181" w:rsidRPr="00412FBA">
        <w:rPr>
          <w:rFonts w:ascii="Book Antiqua" w:hAnsi="Book Antiqua"/>
          <w:color w:val="000000"/>
          <w:lang w:val="es-PR"/>
        </w:rPr>
        <w:t xml:space="preserve">Por </w:t>
      </w:r>
      <w:r w:rsidR="00F516E1" w:rsidRPr="00412FBA">
        <w:rPr>
          <w:rFonts w:ascii="Book Antiqua" w:hAnsi="Book Antiqua"/>
          <w:color w:val="000000"/>
          <w:lang w:val="es-PR"/>
        </w:rPr>
        <w:t>consiguiente</w:t>
      </w:r>
      <w:r w:rsidR="00A20181" w:rsidRPr="00412FBA">
        <w:rPr>
          <w:rFonts w:ascii="Book Antiqua" w:hAnsi="Book Antiqua"/>
          <w:color w:val="000000"/>
          <w:lang w:val="es-PR"/>
        </w:rPr>
        <w:t xml:space="preserve">, en </w:t>
      </w:r>
      <w:r w:rsidR="00F516E1" w:rsidRPr="00412FBA">
        <w:rPr>
          <w:rFonts w:ascii="Book Antiqua" w:hAnsi="Book Antiqua"/>
          <w:color w:val="000000"/>
          <w:lang w:val="es-PR"/>
        </w:rPr>
        <w:t>su</w:t>
      </w:r>
      <w:r w:rsidR="00A20181" w:rsidRPr="00412FBA">
        <w:rPr>
          <w:rFonts w:ascii="Book Antiqua" w:hAnsi="Book Antiqua"/>
          <w:color w:val="000000"/>
          <w:lang w:val="es-PR"/>
        </w:rPr>
        <w:t xml:space="preserve"> rol de asesores en materia de salud pública, </w:t>
      </w:r>
      <w:r w:rsidR="00F516E1" w:rsidRPr="00412FBA">
        <w:rPr>
          <w:rFonts w:ascii="Book Antiqua" w:hAnsi="Book Antiqua"/>
          <w:color w:val="000000"/>
          <w:lang w:val="es-PR"/>
        </w:rPr>
        <w:t>propusieron</w:t>
      </w:r>
      <w:r w:rsidR="00A20181" w:rsidRPr="00412FBA">
        <w:rPr>
          <w:rFonts w:ascii="Book Antiqua" w:hAnsi="Book Antiqua"/>
          <w:color w:val="000000"/>
          <w:lang w:val="es-PR"/>
        </w:rPr>
        <w:t xml:space="preserve"> a esta Honorable Comisión un curso de acción más responsable, valiente y, en última instancia, más beneficioso para el pueblo de Puerto Rico.</w:t>
      </w:r>
    </w:p>
    <w:p w14:paraId="08441210"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49CE1731" w14:textId="1BB47AE5" w:rsidR="00A20181" w:rsidRPr="00412FBA" w:rsidRDefault="006B6541" w:rsidP="00A20181">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Su</w:t>
      </w:r>
      <w:r w:rsidR="00A20181" w:rsidRPr="00412FBA">
        <w:rPr>
          <w:rFonts w:ascii="Book Antiqua" w:hAnsi="Book Antiqua"/>
          <w:color w:val="000000"/>
          <w:lang w:val="es-PR"/>
        </w:rPr>
        <w:t xml:space="preserve"> propuesta principal y más vehemente es que esta Comisión de Salud del Senado ponga en pausa el trámite legislativo del P. de la C. 1 y, en su lugar, utilice sus plenos poderes de fiscalización para iniciar una investigación exhaustiva, rigurosa y transparente sobre los resultados de la Ley Núm. 7-2019 desde su aprobación hasta el presente. </w:t>
      </w:r>
      <w:r w:rsidR="00B55477" w:rsidRPr="00412FBA">
        <w:rPr>
          <w:rFonts w:ascii="Book Antiqua" w:hAnsi="Book Antiqua"/>
          <w:color w:val="000000"/>
          <w:lang w:val="es-PR"/>
        </w:rPr>
        <w:t>Sostuvo, q</w:t>
      </w:r>
      <w:r w:rsidR="00A20181" w:rsidRPr="00412FBA">
        <w:rPr>
          <w:rFonts w:ascii="Book Antiqua" w:hAnsi="Book Antiqua"/>
          <w:color w:val="000000"/>
          <w:lang w:val="es-PR"/>
        </w:rPr>
        <w:t>ue es un deber fiduciario de la Asamblea Legislativa evaluar el rendimiento de las leyes que crea, especialmente cuando consumen recursos públicos y privados</w:t>
      </w:r>
      <w:r w:rsidRPr="00412FBA">
        <w:rPr>
          <w:rFonts w:ascii="Book Antiqua" w:hAnsi="Book Antiqua"/>
          <w:color w:val="000000"/>
          <w:lang w:val="es-PR"/>
        </w:rPr>
        <w:t xml:space="preserve"> y que d</w:t>
      </w:r>
      <w:r w:rsidR="00A20181" w:rsidRPr="00412FBA">
        <w:rPr>
          <w:rFonts w:ascii="Book Antiqua" w:hAnsi="Book Antiqua"/>
          <w:color w:val="000000"/>
          <w:lang w:val="es-PR"/>
        </w:rPr>
        <w:t xml:space="preserve">icha investigación debe estar dirigida a contestar, con datos y evidencia, </w:t>
      </w:r>
      <w:r w:rsidR="00A20181" w:rsidRPr="00412FBA">
        <w:rPr>
          <w:rFonts w:ascii="Book Antiqua" w:hAnsi="Book Antiqua"/>
          <w:color w:val="000000"/>
          <w:lang w:val="es-PR"/>
        </w:rPr>
        <w:lastRenderedPageBreak/>
        <w:t>las preguntas que hoy permanecen sin respuesta</w:t>
      </w:r>
      <w:r w:rsidRPr="00412FBA">
        <w:rPr>
          <w:rFonts w:ascii="Book Antiqua" w:hAnsi="Book Antiqua"/>
          <w:color w:val="000000"/>
          <w:lang w:val="es-PR"/>
        </w:rPr>
        <w:t xml:space="preserve"> como por ejemplo: </w:t>
      </w:r>
      <w:r w:rsidR="00A20181" w:rsidRPr="00412FBA">
        <w:rPr>
          <w:rFonts w:ascii="Book Antiqua" w:hAnsi="Book Antiqua"/>
          <w:color w:val="000000"/>
          <w:lang w:val="es-PR"/>
        </w:rPr>
        <w:t>¿Cuál ha sido el costo total, tanto para las agencias de gobierno como para las farmacias, de implementar y mantener el andamiaje de esta ley? ¿Cuál es la data real y verificable sobre las tasas de uso del portal de DACO? Y de manera fundamental: ¿Existe algún informe oficial, estudio de impacto o métrica gubernamental que demuestre de manera concluyente que esta ley ha tenido un efecto positivo y medible en la capacidad de los pacientes para acceder a sus medicamentos a un menor costo?</w:t>
      </w:r>
    </w:p>
    <w:p w14:paraId="7DFCC8BC" w14:textId="77777777" w:rsidR="00B55477" w:rsidRPr="00412FBA" w:rsidRDefault="00B55477" w:rsidP="00A20181">
      <w:pPr>
        <w:pStyle w:val="p1"/>
        <w:spacing w:before="0" w:beforeAutospacing="0" w:after="0" w:afterAutospacing="0" w:line="276" w:lineRule="auto"/>
        <w:jc w:val="both"/>
        <w:rPr>
          <w:rFonts w:ascii="Book Antiqua" w:hAnsi="Book Antiqua"/>
          <w:lang w:val="es-PR"/>
        </w:rPr>
      </w:pPr>
    </w:p>
    <w:p w14:paraId="47624BD9" w14:textId="15CA2EA6" w:rsidR="00A20181" w:rsidRPr="00412FBA" w:rsidRDefault="00027E7A" w:rsidP="00A20181">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 xml:space="preserve">La CFPR acentuó que, </w:t>
      </w:r>
      <w:r w:rsidR="007D5919" w:rsidRPr="00412FBA">
        <w:rPr>
          <w:rFonts w:ascii="Book Antiqua" w:hAnsi="Book Antiqua"/>
          <w:color w:val="000000"/>
          <w:lang w:val="es-PR"/>
        </w:rPr>
        <w:t>s</w:t>
      </w:r>
      <w:r w:rsidR="00A20181" w:rsidRPr="00412FBA">
        <w:rPr>
          <w:rFonts w:ascii="Book Antiqua" w:hAnsi="Book Antiqua"/>
          <w:color w:val="000000"/>
          <w:lang w:val="es-PR"/>
        </w:rPr>
        <w:t>i el resultado de esta investigación confirma lo que toda la evidencia anecdótica y los testimonios de múltiples partes interesadas sugieren, que la ley es un fracaso operacional y un mal uso de recursos, exhort</w:t>
      </w:r>
      <w:r w:rsidR="007D5919" w:rsidRPr="00412FBA">
        <w:rPr>
          <w:rFonts w:ascii="Book Antiqua" w:hAnsi="Book Antiqua"/>
          <w:color w:val="000000"/>
          <w:lang w:val="es-PR"/>
        </w:rPr>
        <w:t>ó</w:t>
      </w:r>
      <w:r w:rsidR="00A20181" w:rsidRPr="00412FBA">
        <w:rPr>
          <w:rFonts w:ascii="Book Antiqua" w:hAnsi="Book Antiqua"/>
          <w:color w:val="000000"/>
          <w:lang w:val="es-PR"/>
        </w:rPr>
        <w:t xml:space="preserve"> a esta Comisión a derogarla. </w:t>
      </w:r>
      <w:r w:rsidRPr="00412FBA">
        <w:rPr>
          <w:rFonts w:ascii="Book Antiqua" w:hAnsi="Book Antiqua"/>
          <w:color w:val="000000"/>
          <w:lang w:val="es-PR"/>
        </w:rPr>
        <w:t>P</w:t>
      </w:r>
      <w:r w:rsidR="00A20181" w:rsidRPr="00412FBA">
        <w:rPr>
          <w:rFonts w:ascii="Book Antiqua" w:hAnsi="Book Antiqua"/>
          <w:color w:val="000000"/>
          <w:lang w:val="es-PR"/>
        </w:rPr>
        <w:t>rop</w:t>
      </w:r>
      <w:r w:rsidR="007D5919" w:rsidRPr="00412FBA">
        <w:rPr>
          <w:rFonts w:ascii="Book Antiqua" w:hAnsi="Book Antiqua"/>
          <w:color w:val="000000"/>
          <w:lang w:val="es-PR"/>
        </w:rPr>
        <w:t>uso</w:t>
      </w:r>
      <w:r w:rsidR="00FC0C5F" w:rsidRPr="00412FBA">
        <w:rPr>
          <w:rFonts w:ascii="Book Antiqua" w:hAnsi="Book Antiqua"/>
          <w:color w:val="000000"/>
          <w:lang w:val="es-PR"/>
        </w:rPr>
        <w:t xml:space="preserve"> </w:t>
      </w:r>
      <w:r w:rsidR="00A20181" w:rsidRPr="00412FBA">
        <w:rPr>
          <w:rFonts w:ascii="Book Antiqua" w:hAnsi="Book Antiqua"/>
          <w:color w:val="000000"/>
          <w:lang w:val="es-PR"/>
        </w:rPr>
        <w:t>que la Comisión considere la radicación de un Proyecto Sustitutivo cuyo primer fin sea eliminar la Ley Núm. 7-2019, liberando así al Estado, a las farmacias y, en muchos casos, a los farmacéuticos de una obligación improductiva</w:t>
      </w:r>
      <w:r w:rsidR="00E84301" w:rsidRPr="00412FBA">
        <w:rPr>
          <w:rFonts w:ascii="Book Antiqua" w:hAnsi="Book Antiqua"/>
          <w:color w:val="000000"/>
          <w:lang w:val="es-PR"/>
        </w:rPr>
        <w:t xml:space="preserve">. </w:t>
      </w:r>
      <w:r w:rsidRPr="00412FBA">
        <w:rPr>
          <w:rFonts w:ascii="Book Antiqua" w:hAnsi="Book Antiqua"/>
          <w:color w:val="000000"/>
          <w:lang w:val="es-PR"/>
        </w:rPr>
        <w:t>Agregó que, e</w:t>
      </w:r>
      <w:r w:rsidR="00A20181" w:rsidRPr="00412FBA">
        <w:rPr>
          <w:rFonts w:ascii="Book Antiqua" w:hAnsi="Book Antiqua"/>
          <w:color w:val="000000"/>
          <w:lang w:val="es-PR"/>
        </w:rPr>
        <w:t xml:space="preserve">se Proyecto Sustitutivo podría crear un nuevo marco para estudiar y atender el problema de la transparencia de precios de una manera verdaderamente efectiva. </w:t>
      </w:r>
      <w:r w:rsidRPr="00412FBA">
        <w:rPr>
          <w:rFonts w:ascii="Book Antiqua" w:hAnsi="Book Antiqua"/>
          <w:color w:val="000000"/>
          <w:lang w:val="es-PR"/>
        </w:rPr>
        <w:t>Planteó, que también p</w:t>
      </w:r>
      <w:r w:rsidR="00A20181" w:rsidRPr="00412FBA">
        <w:rPr>
          <w:rFonts w:ascii="Book Antiqua" w:hAnsi="Book Antiqua"/>
          <w:color w:val="000000"/>
          <w:lang w:val="es-PR"/>
        </w:rPr>
        <w:t xml:space="preserve">odría convocar a un nuevo comité asesor o grupo de trabajo multisectorial que, a diferencia del original, incluya desde su concepción el peritaje indispensable de los profesionales de la farmacia, de los expertos en tecnología de la salud, y de los propios pacientes. </w:t>
      </w:r>
    </w:p>
    <w:p w14:paraId="2104A3BE"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265C1063" w14:textId="3069F031" w:rsidR="00A20181" w:rsidRPr="00412FBA" w:rsidRDefault="00027E7A" w:rsidP="00A20181">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Recalc</w:t>
      </w:r>
      <w:r w:rsidR="004E4283" w:rsidRPr="00412FBA">
        <w:rPr>
          <w:rFonts w:ascii="Book Antiqua" w:hAnsi="Book Antiqua"/>
          <w:color w:val="000000"/>
          <w:lang w:val="es-PR"/>
        </w:rPr>
        <w:t>ó</w:t>
      </w:r>
      <w:r w:rsidRPr="00412FBA">
        <w:rPr>
          <w:rFonts w:ascii="Book Antiqua" w:hAnsi="Book Antiqua"/>
          <w:color w:val="000000"/>
          <w:lang w:val="es-PR"/>
        </w:rPr>
        <w:t xml:space="preserve"> </w:t>
      </w:r>
      <w:r w:rsidR="004E4283" w:rsidRPr="00412FBA">
        <w:rPr>
          <w:rFonts w:ascii="Book Antiqua" w:hAnsi="Book Antiqua"/>
          <w:color w:val="000000"/>
          <w:lang w:val="es-PR"/>
        </w:rPr>
        <w:t>que</w:t>
      </w:r>
      <w:r w:rsidRPr="00412FBA">
        <w:rPr>
          <w:rFonts w:ascii="Book Antiqua" w:hAnsi="Book Antiqua"/>
          <w:color w:val="000000"/>
          <w:lang w:val="es-PR"/>
        </w:rPr>
        <w:t>,</w:t>
      </w:r>
      <w:r w:rsidR="004E4283" w:rsidRPr="00412FBA">
        <w:rPr>
          <w:rFonts w:ascii="Book Antiqua" w:hAnsi="Book Antiqua"/>
          <w:color w:val="000000"/>
          <w:lang w:val="es-PR"/>
        </w:rPr>
        <w:t xml:space="preserve"> s</w:t>
      </w:r>
      <w:r w:rsidR="00A20181" w:rsidRPr="00412FBA">
        <w:rPr>
          <w:rFonts w:ascii="Book Antiqua" w:hAnsi="Book Antiqua"/>
          <w:color w:val="000000"/>
          <w:lang w:val="es-PR"/>
        </w:rPr>
        <w:t>i</w:t>
      </w:r>
      <w:r w:rsidR="004E4283" w:rsidRPr="00412FBA">
        <w:rPr>
          <w:rFonts w:ascii="Book Antiqua" w:hAnsi="Book Antiqua"/>
          <w:color w:val="000000"/>
          <w:lang w:val="es-PR"/>
        </w:rPr>
        <w:t xml:space="preserve"> </w:t>
      </w:r>
      <w:r w:rsidR="00A20181" w:rsidRPr="00412FBA">
        <w:rPr>
          <w:rFonts w:ascii="Book Antiqua" w:hAnsi="Book Antiqua"/>
          <w:color w:val="000000"/>
          <w:lang w:val="es-PR"/>
        </w:rPr>
        <w:t xml:space="preserve">a pesar de los serios cuestionamientos sobre la viabilidad y efectividad de la Ley Núm. 7-2019, esta Honorable Comisión determinara que el curso de acción legislativo debe ser proceder con la aprobación de enmiendas a través del P. de la C. 1, </w:t>
      </w:r>
      <w:r w:rsidR="00766B9A" w:rsidRPr="00412FBA">
        <w:rPr>
          <w:rFonts w:ascii="Book Antiqua" w:hAnsi="Book Antiqua"/>
          <w:color w:val="000000"/>
          <w:lang w:val="es-PR"/>
        </w:rPr>
        <w:t xml:space="preserve">se deben incorporar </w:t>
      </w:r>
      <w:r w:rsidR="00A20181" w:rsidRPr="00412FBA">
        <w:rPr>
          <w:rFonts w:ascii="Book Antiqua" w:hAnsi="Book Antiqua"/>
          <w:color w:val="000000"/>
          <w:lang w:val="es-PR"/>
        </w:rPr>
        <w:t xml:space="preserve">ciertas modificaciones fundamentales a su texto. Aunque </w:t>
      </w:r>
      <w:r w:rsidR="003D01A8" w:rsidRPr="00412FBA">
        <w:rPr>
          <w:rFonts w:ascii="Book Antiqua" w:hAnsi="Book Antiqua"/>
          <w:color w:val="000000"/>
          <w:lang w:val="es-PR"/>
        </w:rPr>
        <w:t>sostuvo que</w:t>
      </w:r>
      <w:r w:rsidR="00A20181" w:rsidRPr="00412FBA">
        <w:rPr>
          <w:rFonts w:ascii="Book Antiqua" w:hAnsi="Book Antiqua"/>
          <w:color w:val="000000"/>
          <w:lang w:val="es-PR"/>
        </w:rPr>
        <w:t xml:space="preserve"> estas enmiendas no curan la enfermedad de fondo de la </w:t>
      </w:r>
      <w:r w:rsidR="006434D5" w:rsidRPr="00412FBA">
        <w:rPr>
          <w:rFonts w:ascii="Book Antiqua" w:hAnsi="Book Antiqua"/>
          <w:color w:val="000000"/>
          <w:lang w:val="es-PR"/>
        </w:rPr>
        <w:t>L</w:t>
      </w:r>
      <w:r w:rsidR="00A20181" w:rsidRPr="00412FBA">
        <w:rPr>
          <w:rFonts w:ascii="Book Antiqua" w:hAnsi="Book Antiqua"/>
          <w:color w:val="000000"/>
          <w:lang w:val="es-PR"/>
        </w:rPr>
        <w:t>ey, sí son indispensables para, al menos, mitigar sus deficiencias más evidentes y asegurar un mínimo de coherencia y peritaje en su aplicación.</w:t>
      </w:r>
    </w:p>
    <w:p w14:paraId="34ED6102"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11AF68AA" w14:textId="2085431C" w:rsidR="00A20181" w:rsidRPr="00412FBA" w:rsidRDefault="00A20181" w:rsidP="00A20181">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En primer lugar,</w:t>
      </w:r>
      <w:r w:rsidR="003D01A8" w:rsidRPr="00412FBA">
        <w:rPr>
          <w:rFonts w:ascii="Book Antiqua" w:hAnsi="Book Antiqua"/>
          <w:color w:val="000000"/>
          <w:lang w:val="es-PR"/>
        </w:rPr>
        <w:t xml:space="preserve"> expuso</w:t>
      </w:r>
      <w:r w:rsidR="00E16685" w:rsidRPr="00412FBA">
        <w:rPr>
          <w:rFonts w:ascii="Book Antiqua" w:hAnsi="Book Antiqua"/>
          <w:color w:val="000000"/>
          <w:lang w:val="es-PR"/>
        </w:rPr>
        <w:t>,</w:t>
      </w:r>
      <w:r w:rsidR="003D01A8" w:rsidRPr="00412FBA">
        <w:rPr>
          <w:rFonts w:ascii="Book Antiqua" w:hAnsi="Book Antiqua"/>
          <w:color w:val="000000"/>
          <w:lang w:val="es-PR"/>
        </w:rPr>
        <w:t xml:space="preserve"> que</w:t>
      </w:r>
      <w:r w:rsidRPr="00412FBA">
        <w:rPr>
          <w:rFonts w:ascii="Book Antiqua" w:hAnsi="Book Antiqua"/>
          <w:color w:val="000000"/>
          <w:lang w:val="es-PR"/>
        </w:rPr>
        <w:t xml:space="preserve"> es inconcebible que el Comité </w:t>
      </w:r>
      <w:proofErr w:type="spellStart"/>
      <w:r w:rsidRPr="00412FBA">
        <w:rPr>
          <w:rFonts w:ascii="Book Antiqua" w:hAnsi="Book Antiqua"/>
          <w:color w:val="000000"/>
          <w:lang w:val="es-PR"/>
        </w:rPr>
        <w:t>Interagencial</w:t>
      </w:r>
      <w:proofErr w:type="spellEnd"/>
      <w:r w:rsidRPr="00412FBA">
        <w:rPr>
          <w:rFonts w:ascii="Book Antiqua" w:hAnsi="Book Antiqua"/>
          <w:color w:val="000000"/>
          <w:lang w:val="es-PR"/>
        </w:rPr>
        <w:t xml:space="preserve"> responsable de una tarea tan técnica y especializada como la selección de medicamentos a ser monitoreados</w:t>
      </w:r>
      <w:r w:rsidR="003D01A8" w:rsidRPr="00412FBA">
        <w:rPr>
          <w:rFonts w:ascii="Book Antiqua" w:hAnsi="Book Antiqua"/>
          <w:color w:val="000000"/>
          <w:lang w:val="es-PR"/>
        </w:rPr>
        <w:t xml:space="preserve">, </w:t>
      </w:r>
      <w:r w:rsidRPr="00412FBA">
        <w:rPr>
          <w:rFonts w:ascii="Book Antiqua" w:hAnsi="Book Antiqua"/>
          <w:color w:val="000000"/>
          <w:lang w:val="es-PR"/>
        </w:rPr>
        <w:t xml:space="preserve">no cuente con la participación formal de un profesional de la farmacia. La ausencia actual de este peritaje es, a </w:t>
      </w:r>
      <w:r w:rsidR="00E90862" w:rsidRPr="00412FBA">
        <w:rPr>
          <w:rFonts w:ascii="Book Antiqua" w:hAnsi="Book Antiqua"/>
          <w:color w:val="000000"/>
          <w:lang w:val="es-PR"/>
        </w:rPr>
        <w:t>su</w:t>
      </w:r>
      <w:r w:rsidRPr="00412FBA">
        <w:rPr>
          <w:rFonts w:ascii="Book Antiqua" w:hAnsi="Book Antiqua"/>
          <w:color w:val="000000"/>
          <w:lang w:val="es-PR"/>
        </w:rPr>
        <w:t xml:space="preserve"> juicio, una de las causas principales de la deficiente implementación de la </w:t>
      </w:r>
      <w:r w:rsidR="00621EB9" w:rsidRPr="00412FBA">
        <w:rPr>
          <w:rFonts w:ascii="Book Antiqua" w:hAnsi="Book Antiqua"/>
          <w:color w:val="000000"/>
          <w:lang w:val="es-PR"/>
        </w:rPr>
        <w:t>L</w:t>
      </w:r>
      <w:r w:rsidRPr="00412FBA">
        <w:rPr>
          <w:rFonts w:ascii="Book Antiqua" w:hAnsi="Book Antiqua"/>
          <w:color w:val="000000"/>
          <w:lang w:val="es-PR"/>
        </w:rPr>
        <w:t xml:space="preserve">ey. Por tanto, </w:t>
      </w:r>
      <w:r w:rsidR="00E90862" w:rsidRPr="00412FBA">
        <w:rPr>
          <w:rFonts w:ascii="Book Antiqua" w:hAnsi="Book Antiqua"/>
          <w:color w:val="000000"/>
          <w:lang w:val="es-PR"/>
        </w:rPr>
        <w:t xml:space="preserve">recomendó </w:t>
      </w:r>
      <w:r w:rsidRPr="00412FBA">
        <w:rPr>
          <w:rFonts w:ascii="Book Antiqua" w:hAnsi="Book Antiqua"/>
          <w:color w:val="000000"/>
          <w:lang w:val="es-PR"/>
        </w:rPr>
        <w:t>que se enmiende la composición del Comité, dispuesta en el Artículo 3 de la ley, para incluir de manera mandatoria a un farmacéutico licenciado, designado por el Colegio de Farmacéuticos de Puerto Rico</w:t>
      </w:r>
      <w:r w:rsidR="00E90862" w:rsidRPr="00412FBA">
        <w:rPr>
          <w:rFonts w:ascii="Book Antiqua" w:hAnsi="Book Antiqua"/>
          <w:color w:val="000000"/>
          <w:lang w:val="es-PR"/>
        </w:rPr>
        <w:t xml:space="preserve"> toda </w:t>
      </w:r>
      <w:r w:rsidR="00E90862" w:rsidRPr="00412FBA">
        <w:rPr>
          <w:rFonts w:ascii="Book Antiqua" w:hAnsi="Book Antiqua"/>
          <w:color w:val="000000"/>
          <w:lang w:val="es-PR"/>
        </w:rPr>
        <w:lastRenderedPageBreak/>
        <w:t>vez que u</w:t>
      </w:r>
      <w:r w:rsidRPr="00412FBA">
        <w:rPr>
          <w:rFonts w:ascii="Book Antiqua" w:hAnsi="Book Antiqua"/>
          <w:color w:val="000000"/>
          <w:lang w:val="es-PR"/>
        </w:rPr>
        <w:t>n farmacéutico aportaría al comité el conocimiento indispensable sobre la realidad operacional de un recetario, las complejidades de la dispensación, la dinámica de los inventarios, la bioequivalencia, y, de manera crucial, las necesidades y patrones de consumo reales de los pacientes.</w:t>
      </w:r>
      <w:r w:rsidR="00AD02B0" w:rsidRPr="00412FBA">
        <w:rPr>
          <w:rFonts w:ascii="Book Antiqua" w:hAnsi="Book Antiqua"/>
          <w:color w:val="000000"/>
          <w:lang w:val="es-PR"/>
        </w:rPr>
        <w:t xml:space="preserve"> Agregó, que s</w:t>
      </w:r>
      <w:r w:rsidRPr="00412FBA">
        <w:rPr>
          <w:rFonts w:ascii="Book Antiqua" w:hAnsi="Book Antiqua"/>
          <w:color w:val="000000"/>
          <w:lang w:val="es-PR"/>
        </w:rPr>
        <w:t>u presencia garantizaría que las decisiones del comité se anclen en la práctica clínica y no solo en análisis teóricos de data.</w:t>
      </w:r>
    </w:p>
    <w:p w14:paraId="114EFA8E"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712BC338" w14:textId="3897EF53" w:rsidR="00A20181" w:rsidRPr="00412FBA" w:rsidRDefault="00A20181" w:rsidP="00A20181">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 xml:space="preserve">En segundo lugar, </w:t>
      </w:r>
      <w:r w:rsidR="00CF0FD0" w:rsidRPr="00412FBA">
        <w:rPr>
          <w:rFonts w:ascii="Book Antiqua" w:hAnsi="Book Antiqua"/>
          <w:color w:val="000000"/>
          <w:lang w:val="es-PR"/>
        </w:rPr>
        <w:t xml:space="preserve">indicó, que </w:t>
      </w:r>
      <w:r w:rsidRPr="00412FBA">
        <w:rPr>
          <w:rFonts w:ascii="Book Antiqua" w:hAnsi="Book Antiqua"/>
          <w:color w:val="000000"/>
          <w:lang w:val="es-PR"/>
        </w:rPr>
        <w:t xml:space="preserve">una ley no puede ser efectiva si su lenguaje es ambiguo o técnicamente impreciso. </w:t>
      </w:r>
      <w:r w:rsidR="00723BFE" w:rsidRPr="00412FBA">
        <w:rPr>
          <w:rFonts w:ascii="Book Antiqua" w:hAnsi="Book Antiqua"/>
          <w:color w:val="000000"/>
          <w:lang w:val="es-PR"/>
        </w:rPr>
        <w:t>Destacó que e</w:t>
      </w:r>
      <w:r w:rsidRPr="00412FBA">
        <w:rPr>
          <w:rFonts w:ascii="Book Antiqua" w:hAnsi="Book Antiqua"/>
          <w:color w:val="000000"/>
          <w:lang w:val="es-PR"/>
        </w:rPr>
        <w:t>l P. de la C. 1 utiliza la frase "genéricos que sirven de equivalentes"</w:t>
      </w:r>
      <w:r w:rsidR="00E16685" w:rsidRPr="00412FBA">
        <w:rPr>
          <w:rFonts w:ascii="Book Antiqua" w:hAnsi="Book Antiqua"/>
          <w:color w:val="000000"/>
          <w:lang w:val="es-PR"/>
        </w:rPr>
        <w:t xml:space="preserve"> la cual </w:t>
      </w:r>
      <w:r w:rsidRPr="00412FBA">
        <w:rPr>
          <w:rFonts w:ascii="Book Antiqua" w:hAnsi="Book Antiqua"/>
          <w:color w:val="000000"/>
          <w:lang w:val="es-PR"/>
        </w:rPr>
        <w:t xml:space="preserve">carece de la rigurosidad necesaria y puede dar paso a interpretaciones incorrectas. Por ello, </w:t>
      </w:r>
      <w:r w:rsidR="001F46BC" w:rsidRPr="00412FBA">
        <w:rPr>
          <w:rFonts w:ascii="Book Antiqua" w:hAnsi="Book Antiqua"/>
          <w:color w:val="000000"/>
          <w:lang w:val="es-PR"/>
        </w:rPr>
        <w:t>sugirió</w:t>
      </w:r>
      <w:r w:rsidR="00112174" w:rsidRPr="00412FBA">
        <w:rPr>
          <w:rFonts w:ascii="Book Antiqua" w:hAnsi="Book Antiqua"/>
          <w:color w:val="000000"/>
          <w:lang w:val="es-PR"/>
        </w:rPr>
        <w:t>,</w:t>
      </w:r>
      <w:r w:rsidRPr="00412FBA">
        <w:rPr>
          <w:rFonts w:ascii="Book Antiqua" w:hAnsi="Book Antiqua"/>
          <w:color w:val="000000"/>
          <w:lang w:val="es-PR"/>
        </w:rPr>
        <w:t xml:space="preserve"> que dicho lenguaje sea sustituido por el término legal y científicamente correcto: "medicamentos </w:t>
      </w:r>
      <w:proofErr w:type="spellStart"/>
      <w:r w:rsidRPr="00412FBA">
        <w:rPr>
          <w:rFonts w:ascii="Book Antiqua" w:hAnsi="Book Antiqua"/>
          <w:color w:val="000000"/>
          <w:lang w:val="es-PR"/>
        </w:rPr>
        <w:t>bioequivalentes</w:t>
      </w:r>
      <w:proofErr w:type="spellEnd"/>
      <w:r w:rsidRPr="00412FBA">
        <w:rPr>
          <w:rFonts w:ascii="Book Antiqua" w:hAnsi="Book Antiqua"/>
          <w:color w:val="000000"/>
          <w:lang w:val="es-PR"/>
        </w:rPr>
        <w:t>".</w:t>
      </w:r>
      <w:r w:rsidR="00317BCA" w:rsidRPr="00412FBA">
        <w:rPr>
          <w:rFonts w:ascii="Book Antiqua" w:hAnsi="Book Antiqua"/>
          <w:color w:val="000000"/>
          <w:lang w:val="es-PR"/>
        </w:rPr>
        <w:t xml:space="preserve"> Expresó, que e</w:t>
      </w:r>
      <w:r w:rsidRPr="00412FBA">
        <w:rPr>
          <w:rFonts w:ascii="Book Antiqua" w:hAnsi="Book Antiqua"/>
          <w:color w:val="000000"/>
          <w:lang w:val="es-PR"/>
        </w:rPr>
        <w:t>ste no es un mero capricho semántico</w:t>
      </w:r>
      <w:r w:rsidR="00317BCA" w:rsidRPr="00412FBA">
        <w:rPr>
          <w:rFonts w:ascii="Book Antiqua" w:hAnsi="Book Antiqua"/>
          <w:color w:val="000000"/>
          <w:lang w:val="es-PR"/>
        </w:rPr>
        <w:t xml:space="preserve">, sino, </w:t>
      </w:r>
      <w:r w:rsidRPr="00412FBA">
        <w:rPr>
          <w:rFonts w:ascii="Book Antiqua" w:hAnsi="Book Antiqua"/>
          <w:color w:val="000000"/>
          <w:lang w:val="es-PR"/>
        </w:rPr>
        <w:t xml:space="preserve">una corrección fundamental para la certeza jurídica. El término "medicamentos </w:t>
      </w:r>
      <w:proofErr w:type="spellStart"/>
      <w:r w:rsidRPr="00412FBA">
        <w:rPr>
          <w:rFonts w:ascii="Book Antiqua" w:hAnsi="Book Antiqua"/>
          <w:color w:val="000000"/>
          <w:lang w:val="es-PR"/>
        </w:rPr>
        <w:t>bioequivalentes</w:t>
      </w:r>
      <w:proofErr w:type="spellEnd"/>
      <w:r w:rsidRPr="00412FBA">
        <w:rPr>
          <w:rFonts w:ascii="Book Antiqua" w:hAnsi="Book Antiqua"/>
          <w:color w:val="000000"/>
          <w:lang w:val="es-PR"/>
        </w:rPr>
        <w:t>" posee una definición clara y precisa en el Artículo 1.02 de nuestra Ley de Farmacia, Ley Núm. 247-2004, según enmendada, la cual se alinea con los estándares de la Administración de Alimentos y Medicamentos de los Estados Unidos (FDA)</w:t>
      </w:r>
      <w:r w:rsidR="00281D4D" w:rsidRPr="00412FBA">
        <w:rPr>
          <w:rFonts w:ascii="Book Antiqua" w:hAnsi="Book Antiqua"/>
          <w:color w:val="000000"/>
          <w:lang w:val="es-PR"/>
        </w:rPr>
        <w:t xml:space="preserve"> por lo que a</w:t>
      </w:r>
      <w:r w:rsidRPr="00412FBA">
        <w:rPr>
          <w:rFonts w:ascii="Book Antiqua" w:hAnsi="Book Antiqua"/>
          <w:color w:val="000000"/>
          <w:lang w:val="es-PR"/>
        </w:rPr>
        <w:t>doptar el lenguaje correcto</w:t>
      </w:r>
      <w:r w:rsidR="00805FCF" w:rsidRPr="00412FBA">
        <w:rPr>
          <w:rFonts w:ascii="Book Antiqua" w:hAnsi="Book Antiqua"/>
          <w:color w:val="000000"/>
          <w:lang w:val="es-PR"/>
        </w:rPr>
        <w:t>,</w:t>
      </w:r>
      <w:r w:rsidRPr="00412FBA">
        <w:rPr>
          <w:rFonts w:ascii="Book Antiqua" w:hAnsi="Book Antiqua"/>
          <w:color w:val="000000"/>
          <w:lang w:val="es-PR"/>
        </w:rPr>
        <w:t xml:space="preserve"> asegura que la ley sea coherente con el resto del marco regulatorio y evita confusiones</w:t>
      </w:r>
      <w:r w:rsidR="00B41CB5" w:rsidRPr="00412FBA">
        <w:rPr>
          <w:rFonts w:ascii="Book Antiqua" w:hAnsi="Book Antiqua"/>
          <w:lang w:val="es-PR"/>
        </w:rPr>
        <w:t xml:space="preserve"> </w:t>
      </w:r>
      <w:r w:rsidRPr="00412FBA">
        <w:rPr>
          <w:rFonts w:ascii="Book Antiqua" w:hAnsi="Book Antiqua"/>
          <w:color w:val="000000"/>
          <w:lang w:val="es-PR"/>
        </w:rPr>
        <w:t>en su aplicación por parte de las agencias y los regulados.</w:t>
      </w:r>
    </w:p>
    <w:p w14:paraId="36ED242B"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429163F5" w14:textId="75B513B0" w:rsidR="00A20181" w:rsidRPr="00412FBA" w:rsidRDefault="00472BDE" w:rsidP="001B3853">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Añadió</w:t>
      </w:r>
      <w:r w:rsidR="00A20181" w:rsidRPr="00412FBA">
        <w:rPr>
          <w:rFonts w:ascii="Book Antiqua" w:hAnsi="Book Antiqua"/>
          <w:color w:val="000000"/>
          <w:lang w:val="es-PR"/>
        </w:rPr>
        <w:t>,</w:t>
      </w:r>
      <w:r w:rsidR="001B3853" w:rsidRPr="00412FBA">
        <w:rPr>
          <w:rFonts w:ascii="Book Antiqua" w:hAnsi="Book Antiqua"/>
          <w:color w:val="000000"/>
          <w:lang w:val="es-PR"/>
        </w:rPr>
        <w:t xml:space="preserve"> que las enmiendas esbozadas representan las condiciones mínimas e indispensables que el CFPR considera necesarias para que cualquier versión de esta legislación pueda ser considerada medianamente seria y responsable, aunque </w:t>
      </w:r>
      <w:r w:rsidR="00A20181" w:rsidRPr="00412FBA">
        <w:rPr>
          <w:rFonts w:ascii="Book Antiqua" w:hAnsi="Book Antiqua"/>
          <w:color w:val="000000"/>
          <w:lang w:val="es-PR"/>
        </w:rPr>
        <w:t xml:space="preserve">no resuelven el problema fundamental sobre la utilidad de la </w:t>
      </w:r>
      <w:r w:rsidR="00BA4F04" w:rsidRPr="00412FBA">
        <w:rPr>
          <w:rFonts w:ascii="Book Antiqua" w:hAnsi="Book Antiqua"/>
          <w:color w:val="000000"/>
          <w:lang w:val="es-PR"/>
        </w:rPr>
        <w:t>L</w:t>
      </w:r>
      <w:r w:rsidR="00A20181" w:rsidRPr="00412FBA">
        <w:rPr>
          <w:rFonts w:ascii="Book Antiqua" w:hAnsi="Book Antiqua"/>
          <w:color w:val="000000"/>
          <w:lang w:val="es-PR"/>
        </w:rPr>
        <w:t>ey</w:t>
      </w:r>
      <w:r w:rsidR="001B3853" w:rsidRPr="00412FBA">
        <w:rPr>
          <w:rFonts w:ascii="Book Antiqua" w:hAnsi="Book Antiqua"/>
          <w:color w:val="000000"/>
          <w:lang w:val="es-PR"/>
        </w:rPr>
        <w:t xml:space="preserve">. </w:t>
      </w:r>
      <w:r w:rsidRPr="00412FBA">
        <w:rPr>
          <w:rFonts w:ascii="Book Antiqua" w:hAnsi="Book Antiqua"/>
          <w:color w:val="000000"/>
          <w:lang w:val="es-PR"/>
        </w:rPr>
        <w:t>Del mismo modo, amplió, que las enmiendas presentadas s</w:t>
      </w:r>
      <w:r w:rsidR="00A20181" w:rsidRPr="00412FBA">
        <w:rPr>
          <w:rFonts w:ascii="Book Antiqua" w:hAnsi="Book Antiqua"/>
          <w:color w:val="000000"/>
          <w:lang w:val="es-PR"/>
        </w:rPr>
        <w:t>on esenciales para asegurar que la implementación, aunque sea de una política pública cuestionable, se realice al menos con el peritaje técnico y la precisión legal que el sistema de salud de Puerto Rico merece.</w:t>
      </w:r>
    </w:p>
    <w:p w14:paraId="5EB47BC7"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3DDE322D" w14:textId="214A14CD" w:rsidR="00A20181" w:rsidRPr="00412FBA" w:rsidRDefault="00BA4F04" w:rsidP="00A20181">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E</w:t>
      </w:r>
      <w:r w:rsidR="00A20181" w:rsidRPr="00412FBA">
        <w:rPr>
          <w:rFonts w:ascii="Book Antiqua" w:hAnsi="Book Antiqua"/>
          <w:color w:val="000000"/>
          <w:lang w:val="es-PR"/>
        </w:rPr>
        <w:t xml:space="preserve">l Colegio de Farmacéuticos de Puerto Rico </w:t>
      </w:r>
      <w:r w:rsidRPr="00412FBA">
        <w:rPr>
          <w:rFonts w:ascii="Book Antiqua" w:hAnsi="Book Antiqua"/>
          <w:color w:val="000000"/>
          <w:lang w:val="es-PR"/>
        </w:rPr>
        <w:t>a</w:t>
      </w:r>
      <w:r w:rsidR="007D505A" w:rsidRPr="00412FBA">
        <w:rPr>
          <w:rFonts w:ascii="Book Antiqua" w:hAnsi="Book Antiqua"/>
          <w:color w:val="000000"/>
          <w:lang w:val="es-PR"/>
        </w:rPr>
        <w:t>rgumentó</w:t>
      </w:r>
      <w:r w:rsidRPr="00412FBA">
        <w:rPr>
          <w:rFonts w:ascii="Book Antiqua" w:hAnsi="Book Antiqua"/>
          <w:color w:val="000000"/>
          <w:lang w:val="es-PR"/>
        </w:rPr>
        <w:t xml:space="preserve"> </w:t>
      </w:r>
      <w:r w:rsidR="00A20181" w:rsidRPr="00412FBA">
        <w:rPr>
          <w:rFonts w:ascii="Book Antiqua" w:hAnsi="Book Antiqua"/>
          <w:color w:val="000000"/>
          <w:lang w:val="es-PR"/>
        </w:rPr>
        <w:t xml:space="preserve">que la Ley Núm. 7-2019, a pesar de sus nobles intenciones, es una política pública cuya efectividad es, en el mejor de los casos, desconocida y, en el peor, inexistente. </w:t>
      </w:r>
      <w:r w:rsidRPr="00412FBA">
        <w:rPr>
          <w:rFonts w:ascii="Book Antiqua" w:hAnsi="Book Antiqua"/>
          <w:color w:val="000000"/>
          <w:lang w:val="es-PR"/>
        </w:rPr>
        <w:t>E</w:t>
      </w:r>
      <w:r w:rsidR="00291909" w:rsidRPr="00412FBA">
        <w:rPr>
          <w:rFonts w:ascii="Book Antiqua" w:hAnsi="Book Antiqua"/>
          <w:color w:val="000000"/>
          <w:lang w:val="es-PR"/>
        </w:rPr>
        <w:t xml:space="preserve">l CFPR </w:t>
      </w:r>
      <w:r w:rsidRPr="00412FBA">
        <w:rPr>
          <w:rFonts w:ascii="Book Antiqua" w:hAnsi="Book Antiqua"/>
          <w:color w:val="000000"/>
          <w:lang w:val="es-PR"/>
        </w:rPr>
        <w:t xml:space="preserve">arguyó que la misma </w:t>
      </w:r>
      <w:r w:rsidR="00A20181" w:rsidRPr="00412FBA">
        <w:rPr>
          <w:rFonts w:ascii="Book Antiqua" w:hAnsi="Book Antiqua"/>
          <w:color w:val="000000"/>
          <w:lang w:val="es-PR"/>
        </w:rPr>
        <w:t xml:space="preserve">es de dudosa utilidad para el consumidor, mientras que la carga que impone sobre los proveedores de salud es real y onerosa. En este contexto, </w:t>
      </w:r>
      <w:r w:rsidR="00291909" w:rsidRPr="00412FBA">
        <w:rPr>
          <w:rFonts w:ascii="Book Antiqua" w:hAnsi="Book Antiqua"/>
          <w:color w:val="000000"/>
          <w:lang w:val="es-PR"/>
        </w:rPr>
        <w:t xml:space="preserve">afirmó, que </w:t>
      </w:r>
      <w:r w:rsidR="00A20181" w:rsidRPr="00412FBA">
        <w:rPr>
          <w:rFonts w:ascii="Book Antiqua" w:hAnsi="Book Antiqua"/>
          <w:color w:val="000000"/>
          <w:lang w:val="es-PR"/>
        </w:rPr>
        <w:t>el Proyecto de la Cámara 1 representa un esfuerzo por mitigar los síntomas de una ley fallida, pero no ofrece una cura para su padecimiento de fondo.</w:t>
      </w:r>
    </w:p>
    <w:p w14:paraId="1037ABA3"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42C04409" w14:textId="22DCEAEB" w:rsidR="00A20181" w:rsidRPr="00412FBA" w:rsidRDefault="00A20181" w:rsidP="00A20181">
      <w:pPr>
        <w:pStyle w:val="p1"/>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lastRenderedPageBreak/>
        <w:t xml:space="preserve">Por todo lo antes expuesto, y en el más fiel cumplimiento de </w:t>
      </w:r>
      <w:r w:rsidR="003A3518" w:rsidRPr="00412FBA">
        <w:rPr>
          <w:rFonts w:ascii="Book Antiqua" w:hAnsi="Book Antiqua"/>
          <w:color w:val="000000"/>
          <w:lang w:val="es-PR"/>
        </w:rPr>
        <w:t xml:space="preserve">su </w:t>
      </w:r>
      <w:r w:rsidRPr="00412FBA">
        <w:rPr>
          <w:rFonts w:ascii="Book Antiqua" w:hAnsi="Book Antiqua"/>
          <w:color w:val="000000"/>
          <w:lang w:val="es-PR"/>
        </w:rPr>
        <w:t>deber de proteger la salud del pueblo, el Colegio de Farmacéuticos de Puerto Rico solicit</w:t>
      </w:r>
      <w:r w:rsidR="00291909" w:rsidRPr="00412FBA">
        <w:rPr>
          <w:rFonts w:ascii="Book Antiqua" w:hAnsi="Book Antiqua"/>
          <w:color w:val="000000"/>
          <w:lang w:val="es-PR"/>
        </w:rPr>
        <w:t xml:space="preserve">ó </w:t>
      </w:r>
      <w:r w:rsidRPr="00412FBA">
        <w:rPr>
          <w:rFonts w:ascii="Book Antiqua" w:hAnsi="Book Antiqua"/>
          <w:color w:val="000000"/>
          <w:lang w:val="es-PR"/>
        </w:rPr>
        <w:t>con el mayor de los respetos a esta Honorable Comisión de Salud del Senado que evalúe dos cursos de acción, presentados en orden de prioridad y preferencia:</w:t>
      </w:r>
    </w:p>
    <w:p w14:paraId="64FEF378"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3FBFA535" w14:textId="430ACE7A" w:rsidR="00291909" w:rsidRPr="00412FBA" w:rsidRDefault="00A20181" w:rsidP="00A20181">
      <w:pPr>
        <w:pStyle w:val="p1"/>
        <w:numPr>
          <w:ilvl w:val="0"/>
          <w:numId w:val="17"/>
        </w:numPr>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Como acción principal, solicit</w:t>
      </w:r>
      <w:r w:rsidR="00291909" w:rsidRPr="00412FBA">
        <w:rPr>
          <w:rFonts w:ascii="Book Antiqua" w:hAnsi="Book Antiqua"/>
          <w:color w:val="000000"/>
          <w:lang w:val="es-PR"/>
        </w:rPr>
        <w:t>ó</w:t>
      </w:r>
      <w:r w:rsidRPr="00412FBA">
        <w:rPr>
          <w:rFonts w:ascii="Book Antiqua" w:hAnsi="Book Antiqua"/>
          <w:color w:val="000000"/>
          <w:lang w:val="es-PR"/>
        </w:rPr>
        <w:t xml:space="preserve"> que este honorable cuerpo legislativo ponga en pausa la consideración del Proyecto de la Cámara 1 y, en su lugar, asuma el liderato para iniciar una investigación formal y abarcadora sobre el impacto y la viabilidad de la Ley Núm. 7-2019. Inst</w:t>
      </w:r>
      <w:r w:rsidR="00291909" w:rsidRPr="00412FBA">
        <w:rPr>
          <w:rFonts w:ascii="Book Antiqua" w:hAnsi="Book Antiqua"/>
          <w:color w:val="000000"/>
          <w:lang w:val="es-PR"/>
        </w:rPr>
        <w:t>ó</w:t>
      </w:r>
      <w:r w:rsidRPr="00412FBA">
        <w:rPr>
          <w:rFonts w:ascii="Book Antiqua" w:hAnsi="Book Antiqua"/>
          <w:color w:val="000000"/>
          <w:lang w:val="es-PR"/>
        </w:rPr>
        <w:t xml:space="preserve"> a que se utilicen los poderes de fiscalización del Senado para finalmente contestar si esta ley ha cumplido sus objetivos y si el gasto de recursos públicos y privados que conlleva se justifica. Si se confirma su ineficacia, la ruta correcta sería su derogación y la creación de una nueva iniciativa, diseñada con rigor y la participación de todos los expertos pertinentes.</w:t>
      </w:r>
    </w:p>
    <w:p w14:paraId="2D20B55C" w14:textId="77777777" w:rsidR="00291909" w:rsidRPr="00412FBA" w:rsidRDefault="00291909" w:rsidP="00291909">
      <w:pPr>
        <w:pStyle w:val="p1"/>
        <w:spacing w:before="0" w:beforeAutospacing="0" w:after="0" w:afterAutospacing="0" w:line="276" w:lineRule="auto"/>
        <w:ind w:left="720"/>
        <w:jc w:val="both"/>
        <w:rPr>
          <w:rFonts w:ascii="Book Antiqua" w:hAnsi="Book Antiqua"/>
          <w:lang w:val="es-PR"/>
        </w:rPr>
      </w:pPr>
    </w:p>
    <w:p w14:paraId="5FF9509A" w14:textId="7C1E11A2" w:rsidR="00A20181" w:rsidRPr="00412FBA" w:rsidRDefault="00A20181" w:rsidP="00A20181">
      <w:pPr>
        <w:pStyle w:val="p1"/>
        <w:numPr>
          <w:ilvl w:val="0"/>
          <w:numId w:val="17"/>
        </w:numPr>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Como acción subsidiaria, y únicamente en el evento de que esta Comisión determine que no es posible realizar la investigación recomendada y decida continuar con el trámite del Proyecto de la Cámara 1, solicit</w:t>
      </w:r>
      <w:r w:rsidR="00291909" w:rsidRPr="00412FBA">
        <w:rPr>
          <w:rFonts w:ascii="Book Antiqua" w:hAnsi="Book Antiqua"/>
          <w:color w:val="000000"/>
          <w:lang w:val="es-PR"/>
        </w:rPr>
        <w:t xml:space="preserve">ó </w:t>
      </w:r>
      <w:r w:rsidRPr="00412FBA">
        <w:rPr>
          <w:rFonts w:ascii="Book Antiqua" w:hAnsi="Book Antiqua"/>
          <w:color w:val="000000"/>
          <w:lang w:val="es-PR"/>
        </w:rPr>
        <w:t xml:space="preserve">que la medida sea enmendada para que, como condición mínima e indispensable para su aprobación, se incorporen las salvaguardas de peritaje y precisión legal aquí discutidas. Esto es, la inclusión mandatoria de un farmacéutico en el Comité </w:t>
      </w:r>
      <w:proofErr w:type="spellStart"/>
      <w:r w:rsidRPr="00412FBA">
        <w:rPr>
          <w:rFonts w:ascii="Book Antiqua" w:hAnsi="Book Antiqua"/>
          <w:color w:val="000000"/>
          <w:lang w:val="es-PR"/>
        </w:rPr>
        <w:t>Interagencial</w:t>
      </w:r>
      <w:proofErr w:type="spellEnd"/>
      <w:r w:rsidRPr="00412FBA">
        <w:rPr>
          <w:rFonts w:ascii="Book Antiqua" w:hAnsi="Book Antiqua"/>
          <w:color w:val="000000"/>
          <w:lang w:val="es-PR"/>
        </w:rPr>
        <w:t xml:space="preserve"> y la utilización del término científicamente correcto de "medicamentos </w:t>
      </w:r>
      <w:proofErr w:type="spellStart"/>
      <w:r w:rsidRPr="00412FBA">
        <w:rPr>
          <w:rFonts w:ascii="Book Antiqua" w:hAnsi="Book Antiqua"/>
          <w:color w:val="000000"/>
          <w:lang w:val="es-PR"/>
        </w:rPr>
        <w:t>bioequivalentes</w:t>
      </w:r>
      <w:proofErr w:type="spellEnd"/>
      <w:r w:rsidRPr="00412FBA">
        <w:rPr>
          <w:rFonts w:ascii="Book Antiqua" w:hAnsi="Book Antiqua"/>
          <w:color w:val="000000"/>
          <w:lang w:val="es-PR"/>
        </w:rPr>
        <w:t>"</w:t>
      </w:r>
    </w:p>
    <w:p w14:paraId="7A961070" w14:textId="77777777" w:rsidR="00A20181" w:rsidRPr="00412FBA" w:rsidRDefault="00A20181" w:rsidP="00A20181">
      <w:pPr>
        <w:pStyle w:val="p2"/>
        <w:spacing w:before="0" w:beforeAutospacing="0" w:after="0" w:afterAutospacing="0" w:line="276" w:lineRule="auto"/>
        <w:jc w:val="both"/>
        <w:rPr>
          <w:rFonts w:ascii="Book Antiqua" w:hAnsi="Book Antiqua"/>
          <w:lang w:val="es-PR"/>
        </w:rPr>
      </w:pPr>
    </w:p>
    <w:p w14:paraId="6A01997D" w14:textId="2C82AE09" w:rsidR="00A20181" w:rsidRPr="00412FBA" w:rsidRDefault="00BA4F04" w:rsidP="00A20181">
      <w:pPr>
        <w:pStyle w:val="p1"/>
        <w:spacing w:before="0" w:beforeAutospacing="0" w:after="0" w:afterAutospacing="0" w:line="276" w:lineRule="auto"/>
        <w:jc w:val="both"/>
        <w:rPr>
          <w:rFonts w:ascii="Book Antiqua" w:hAnsi="Book Antiqua"/>
          <w:color w:val="000000"/>
          <w:lang w:val="es-PR"/>
        </w:rPr>
      </w:pPr>
      <w:r w:rsidRPr="00412FBA">
        <w:rPr>
          <w:rFonts w:ascii="Book Antiqua" w:hAnsi="Book Antiqua"/>
          <w:color w:val="000000"/>
          <w:lang w:val="es-PR"/>
        </w:rPr>
        <w:t>El CFPR c</w:t>
      </w:r>
      <w:r w:rsidR="00F01D19" w:rsidRPr="00412FBA">
        <w:rPr>
          <w:rFonts w:ascii="Book Antiqua" w:hAnsi="Book Antiqua"/>
          <w:color w:val="000000"/>
          <w:lang w:val="es-PR"/>
        </w:rPr>
        <w:t xml:space="preserve">oncluyó, </w:t>
      </w:r>
      <w:r w:rsidRPr="00412FBA">
        <w:rPr>
          <w:rFonts w:ascii="Book Antiqua" w:hAnsi="Book Antiqua"/>
          <w:color w:val="000000"/>
          <w:lang w:val="es-PR"/>
        </w:rPr>
        <w:t>reiterando que</w:t>
      </w:r>
      <w:r w:rsidR="00A20181" w:rsidRPr="00412FBA">
        <w:rPr>
          <w:rFonts w:ascii="Book Antiqua" w:hAnsi="Book Antiqua"/>
          <w:color w:val="000000"/>
          <w:lang w:val="es-PR"/>
        </w:rPr>
        <w:t xml:space="preserve"> no busca obstruir, sino</w:t>
      </w:r>
      <w:r w:rsidR="00F01D19" w:rsidRPr="00412FBA">
        <w:rPr>
          <w:rFonts w:ascii="Book Antiqua" w:hAnsi="Book Antiqua"/>
          <w:color w:val="000000"/>
          <w:lang w:val="es-PR"/>
        </w:rPr>
        <w:t>,</w:t>
      </w:r>
      <w:r w:rsidR="00A20181" w:rsidRPr="00412FBA">
        <w:rPr>
          <w:rFonts w:ascii="Book Antiqua" w:hAnsi="Book Antiqua"/>
          <w:color w:val="000000"/>
          <w:lang w:val="es-PR"/>
        </w:rPr>
        <w:t xml:space="preserve"> construir. </w:t>
      </w:r>
      <w:r w:rsidR="00F01D19" w:rsidRPr="00412FBA">
        <w:rPr>
          <w:rFonts w:ascii="Book Antiqua" w:hAnsi="Book Antiqua"/>
          <w:color w:val="000000"/>
          <w:lang w:val="es-PR"/>
        </w:rPr>
        <w:t>Su</w:t>
      </w:r>
      <w:r w:rsidR="00A20181" w:rsidRPr="00412FBA">
        <w:rPr>
          <w:rFonts w:ascii="Book Antiqua" w:hAnsi="Book Antiqua"/>
          <w:color w:val="000000"/>
          <w:lang w:val="es-PR"/>
        </w:rPr>
        <w:t xml:space="preserve"> fin es asegurar que las leyes que rigen la salud en Puerto Rico sean efectivas, eficientes y que verdaderamente sirvan al bienestar del paciente.</w:t>
      </w:r>
    </w:p>
    <w:p w14:paraId="4BA010AD" w14:textId="77777777" w:rsidR="00F01D19" w:rsidRPr="00412FBA" w:rsidRDefault="00F01D19" w:rsidP="00A20181">
      <w:pPr>
        <w:pStyle w:val="p1"/>
        <w:spacing w:before="0" w:beforeAutospacing="0" w:after="0" w:afterAutospacing="0" w:line="276" w:lineRule="auto"/>
        <w:jc w:val="both"/>
        <w:rPr>
          <w:rFonts w:ascii="Book Antiqua" w:hAnsi="Book Antiqua"/>
          <w:lang w:val="es-PR"/>
        </w:rPr>
      </w:pPr>
    </w:p>
    <w:p w14:paraId="5BDB0A6D" w14:textId="76EA8924" w:rsidR="00073854" w:rsidRPr="00412FBA" w:rsidRDefault="00073854" w:rsidP="00073854">
      <w:pPr>
        <w:pStyle w:val="NoSpacing"/>
        <w:spacing w:line="276" w:lineRule="auto"/>
        <w:jc w:val="center"/>
        <w:rPr>
          <w:rFonts w:ascii="Book Antiqua" w:hAnsi="Book Antiqua"/>
          <w:b/>
          <w:szCs w:val="24"/>
          <w:lang w:val="es-ES"/>
        </w:rPr>
      </w:pPr>
      <w:r w:rsidRPr="00412FBA">
        <w:rPr>
          <w:rFonts w:ascii="Book Antiqua" w:hAnsi="Book Antiqua"/>
          <w:b/>
          <w:szCs w:val="24"/>
          <w:lang w:val="es-ES"/>
        </w:rPr>
        <w:t>CENTRO UNIDO DE DETALLISTAS (CUD)</w:t>
      </w:r>
    </w:p>
    <w:p w14:paraId="124E048A" w14:textId="77777777" w:rsidR="00A20181" w:rsidRPr="00412FBA" w:rsidRDefault="00A20181" w:rsidP="00A20181">
      <w:pPr>
        <w:pStyle w:val="NoSpacing"/>
        <w:spacing w:line="276" w:lineRule="auto"/>
        <w:jc w:val="both"/>
        <w:rPr>
          <w:rFonts w:ascii="Book Antiqua" w:hAnsi="Book Antiqua"/>
          <w:szCs w:val="24"/>
          <w:lang w:val="es-PR"/>
        </w:rPr>
      </w:pPr>
    </w:p>
    <w:p w14:paraId="20703B8C" w14:textId="2D611917" w:rsidR="00E725D8" w:rsidRPr="00412FBA" w:rsidRDefault="00E725D8" w:rsidP="00E725D8">
      <w:pPr>
        <w:pStyle w:val="NoSpacing"/>
        <w:spacing w:line="276" w:lineRule="auto"/>
        <w:jc w:val="both"/>
        <w:rPr>
          <w:rFonts w:ascii="Book Antiqua" w:hAnsi="Book Antiqua"/>
          <w:szCs w:val="24"/>
          <w:lang w:val="es-ES"/>
        </w:rPr>
      </w:pPr>
      <w:r w:rsidRPr="00412FBA">
        <w:rPr>
          <w:rFonts w:ascii="Book Antiqua" w:hAnsi="Book Antiqua"/>
          <w:szCs w:val="24"/>
          <w:lang w:val="es-ES"/>
        </w:rPr>
        <w:t xml:space="preserve">El </w:t>
      </w:r>
      <w:r w:rsidRPr="00412FBA">
        <w:rPr>
          <w:rFonts w:ascii="Book Antiqua" w:hAnsi="Book Antiqua"/>
          <w:b/>
          <w:bCs/>
          <w:szCs w:val="24"/>
          <w:lang w:val="es-ES"/>
        </w:rPr>
        <w:t>Centro Unido de Detallistas (CUD)</w:t>
      </w:r>
      <w:r w:rsidRPr="00412FBA">
        <w:rPr>
          <w:rFonts w:ascii="Book Antiqua" w:hAnsi="Book Antiqua"/>
          <w:szCs w:val="24"/>
          <w:lang w:val="es-ES"/>
        </w:rPr>
        <w:t xml:space="preserve"> cursó sus comentarios a esta Honorable Comisión por conducto de su </w:t>
      </w:r>
      <w:proofErr w:type="gramStart"/>
      <w:r w:rsidRPr="00412FBA">
        <w:rPr>
          <w:rFonts w:ascii="Book Antiqua" w:hAnsi="Book Antiqua"/>
          <w:szCs w:val="24"/>
          <w:lang w:val="es-ES"/>
        </w:rPr>
        <w:t>Presidente</w:t>
      </w:r>
      <w:proofErr w:type="gramEnd"/>
      <w:r w:rsidRPr="00412FBA">
        <w:rPr>
          <w:rFonts w:ascii="Book Antiqua" w:hAnsi="Book Antiqua"/>
          <w:szCs w:val="24"/>
          <w:lang w:val="es-ES"/>
        </w:rPr>
        <w:t xml:space="preserve">, Dr. Ramon C. </w:t>
      </w:r>
      <w:proofErr w:type="spellStart"/>
      <w:r w:rsidRPr="00412FBA">
        <w:rPr>
          <w:rFonts w:ascii="Book Antiqua" w:hAnsi="Book Antiqua"/>
          <w:szCs w:val="24"/>
          <w:lang w:val="es-ES"/>
        </w:rPr>
        <w:t>Barqu</w:t>
      </w:r>
      <w:proofErr w:type="spellEnd"/>
      <w:r w:rsidRPr="00412FBA">
        <w:rPr>
          <w:rFonts w:ascii="Book Antiqua" w:hAnsi="Book Antiqua"/>
          <w:szCs w:val="24"/>
          <w:rtl/>
          <w:lang w:val="es-ES"/>
        </w:rPr>
        <w:t>ín III</w:t>
      </w:r>
      <w:r w:rsidRPr="00412FBA">
        <w:rPr>
          <w:rFonts w:ascii="Book Antiqua" w:hAnsi="Book Antiqua"/>
          <w:szCs w:val="24"/>
          <w:lang w:val="es-ES"/>
        </w:rPr>
        <w:t>, expresándose a favor de la aprobación de la medida.</w:t>
      </w:r>
    </w:p>
    <w:p w14:paraId="0A672DB3" w14:textId="77777777" w:rsidR="00073854" w:rsidRPr="00412FBA" w:rsidRDefault="00073854" w:rsidP="00E725D8">
      <w:pPr>
        <w:pStyle w:val="NoSpacing"/>
        <w:spacing w:line="276" w:lineRule="auto"/>
        <w:jc w:val="both"/>
        <w:rPr>
          <w:rFonts w:ascii="Book Antiqua" w:hAnsi="Book Antiqua"/>
          <w:szCs w:val="24"/>
          <w:lang w:val="es-ES"/>
        </w:rPr>
      </w:pPr>
    </w:p>
    <w:p w14:paraId="526E1836" w14:textId="6D967A55" w:rsidR="00073854" w:rsidRPr="00412FBA" w:rsidRDefault="00357805" w:rsidP="00357805">
      <w:pPr>
        <w:pStyle w:val="NoSpacing"/>
        <w:spacing w:line="276" w:lineRule="auto"/>
        <w:jc w:val="both"/>
        <w:rPr>
          <w:rFonts w:ascii="Book Antiqua" w:hAnsi="Book Antiqua" w:cs="Arial"/>
          <w:szCs w:val="24"/>
          <w:lang w:val="es-ES"/>
        </w:rPr>
      </w:pPr>
      <w:r w:rsidRPr="00412FBA">
        <w:rPr>
          <w:rFonts w:ascii="Book Antiqua" w:hAnsi="Book Antiqua" w:cs="Arial"/>
          <w:szCs w:val="24"/>
          <w:lang w:val="es-ES"/>
        </w:rPr>
        <w:t>El CUD mencionó, que l</w:t>
      </w:r>
      <w:r w:rsidR="00073854" w:rsidRPr="00412FBA">
        <w:rPr>
          <w:rFonts w:ascii="Book Antiqua" w:hAnsi="Book Antiqua" w:cs="Arial"/>
          <w:szCs w:val="24"/>
          <w:lang w:val="es-ES"/>
        </w:rPr>
        <w:t>a Ley 7-2019 fue aprobada con el objetivo principal de ofrecer niveles de transparencia asociado a los costos de medicamentos.</w:t>
      </w:r>
      <w:r w:rsidRPr="00412FBA">
        <w:rPr>
          <w:rFonts w:ascii="Book Antiqua" w:hAnsi="Book Antiqua" w:cs="Arial"/>
          <w:szCs w:val="24"/>
          <w:lang w:val="es-ES"/>
        </w:rPr>
        <w:t xml:space="preserve"> Sin embargo, expuso, que l</w:t>
      </w:r>
      <w:r w:rsidR="00073854" w:rsidRPr="00412FBA">
        <w:rPr>
          <w:rFonts w:ascii="Book Antiqua" w:hAnsi="Book Antiqua" w:cs="Arial"/>
          <w:szCs w:val="24"/>
          <w:lang w:val="es-ES"/>
        </w:rPr>
        <w:t xml:space="preserve">a realidad fáctica es que esta </w:t>
      </w:r>
      <w:r w:rsidR="00F32169" w:rsidRPr="00412FBA">
        <w:rPr>
          <w:rFonts w:ascii="Book Antiqua" w:hAnsi="Book Antiqua" w:cs="Arial"/>
          <w:szCs w:val="24"/>
          <w:lang w:val="es-ES"/>
        </w:rPr>
        <w:t>L</w:t>
      </w:r>
      <w:r w:rsidR="00073854" w:rsidRPr="00412FBA">
        <w:rPr>
          <w:rFonts w:ascii="Book Antiqua" w:hAnsi="Book Antiqua" w:cs="Arial"/>
          <w:szCs w:val="24"/>
          <w:lang w:val="es-ES"/>
        </w:rPr>
        <w:t xml:space="preserve">ey es una legislación </w:t>
      </w:r>
      <w:r w:rsidR="008B479F" w:rsidRPr="00412FBA">
        <w:rPr>
          <w:rFonts w:ascii="Book Antiqua" w:hAnsi="Book Antiqua" w:cs="Arial"/>
          <w:szCs w:val="24"/>
          <w:lang w:val="es-ES"/>
        </w:rPr>
        <w:t xml:space="preserve">que, </w:t>
      </w:r>
      <w:r w:rsidR="00073854" w:rsidRPr="00412FBA">
        <w:rPr>
          <w:rFonts w:ascii="Book Antiqua" w:hAnsi="Book Antiqua" w:cs="Arial"/>
          <w:szCs w:val="24"/>
          <w:lang w:val="es-ES"/>
        </w:rPr>
        <w:t xml:space="preserve">desde un principio, su título </w:t>
      </w:r>
      <w:r w:rsidR="00073854" w:rsidRPr="00412FBA">
        <w:rPr>
          <w:rFonts w:ascii="Book Antiqua" w:hAnsi="Book Antiqua" w:cs="Arial"/>
          <w:szCs w:val="24"/>
          <w:lang w:val="es-ES"/>
        </w:rPr>
        <w:lastRenderedPageBreak/>
        <w:t xml:space="preserve">y fin resultaban contradictorios con el texto del estatuto legal. </w:t>
      </w:r>
      <w:r w:rsidR="00F32169" w:rsidRPr="00412FBA">
        <w:rPr>
          <w:rFonts w:ascii="Book Antiqua" w:hAnsi="Book Antiqua" w:cs="Arial"/>
          <w:szCs w:val="24"/>
          <w:lang w:val="es-ES"/>
        </w:rPr>
        <w:t>Planteó que, s</w:t>
      </w:r>
      <w:r w:rsidR="00073854" w:rsidRPr="00412FBA">
        <w:rPr>
          <w:rFonts w:ascii="Book Antiqua" w:hAnsi="Book Antiqua" w:cs="Arial"/>
          <w:szCs w:val="24"/>
          <w:lang w:val="es-ES"/>
        </w:rPr>
        <w:t xml:space="preserve">i la intención de esta legislación va dirigida a establecer mecanismos que resguarden una transparencia en la cadena de medicamentos y costos, en beneficio del paciente, la data a recopilar debe incluir a todos los componentes de la cadena de medicamentos, no solo limitarse a las farmacias, quienes son el último componente de la cadena.  A </w:t>
      </w:r>
      <w:r w:rsidR="00D96C34" w:rsidRPr="00412FBA">
        <w:rPr>
          <w:rFonts w:ascii="Book Antiqua" w:hAnsi="Book Antiqua" w:cs="Arial"/>
          <w:szCs w:val="24"/>
          <w:lang w:val="es-ES"/>
        </w:rPr>
        <w:t>su</w:t>
      </w:r>
      <w:r w:rsidR="00073854" w:rsidRPr="00412FBA">
        <w:rPr>
          <w:rFonts w:ascii="Book Antiqua" w:hAnsi="Book Antiqua" w:cs="Arial"/>
          <w:szCs w:val="24"/>
          <w:lang w:val="es-ES"/>
        </w:rPr>
        <w:t xml:space="preserve"> juicio</w:t>
      </w:r>
      <w:r w:rsidR="00D96C34" w:rsidRPr="00412FBA">
        <w:rPr>
          <w:rFonts w:ascii="Book Antiqua" w:hAnsi="Book Antiqua" w:cs="Arial"/>
          <w:szCs w:val="24"/>
          <w:lang w:val="es-ES"/>
        </w:rPr>
        <w:t>,</w:t>
      </w:r>
      <w:r w:rsidR="00073854" w:rsidRPr="00412FBA">
        <w:rPr>
          <w:rFonts w:ascii="Book Antiqua" w:hAnsi="Book Antiqua" w:cs="Arial"/>
          <w:szCs w:val="24"/>
          <w:lang w:val="es-ES"/>
        </w:rPr>
        <w:t xml:space="preserve"> esta </w:t>
      </w:r>
      <w:r w:rsidR="00F32169" w:rsidRPr="00412FBA">
        <w:rPr>
          <w:rFonts w:ascii="Book Antiqua" w:hAnsi="Book Antiqua" w:cs="Arial"/>
          <w:szCs w:val="24"/>
          <w:lang w:val="es-ES"/>
        </w:rPr>
        <w:t>L</w:t>
      </w:r>
      <w:r w:rsidR="00073854" w:rsidRPr="00412FBA">
        <w:rPr>
          <w:rFonts w:ascii="Book Antiqua" w:hAnsi="Book Antiqua" w:cs="Arial"/>
          <w:szCs w:val="24"/>
          <w:lang w:val="es-ES"/>
        </w:rPr>
        <w:t>ey debe ser derogada</w:t>
      </w:r>
      <w:r w:rsidR="00F32169" w:rsidRPr="00412FBA">
        <w:rPr>
          <w:rFonts w:ascii="Book Antiqua" w:hAnsi="Book Antiqua" w:cs="Arial"/>
          <w:szCs w:val="24"/>
          <w:lang w:val="es-ES"/>
        </w:rPr>
        <w:t>, o e</w:t>
      </w:r>
      <w:r w:rsidR="00073854" w:rsidRPr="00412FBA">
        <w:rPr>
          <w:rFonts w:ascii="Book Antiqua" w:hAnsi="Book Antiqua" w:cs="Arial"/>
          <w:szCs w:val="24"/>
          <w:lang w:val="es-ES"/>
        </w:rPr>
        <w:t>n su defecto, enmendada</w:t>
      </w:r>
      <w:r w:rsidR="00D96C34" w:rsidRPr="00412FBA">
        <w:rPr>
          <w:rFonts w:ascii="Book Antiqua" w:hAnsi="Book Antiqua" w:cs="Arial"/>
          <w:szCs w:val="24"/>
          <w:lang w:val="es-ES"/>
        </w:rPr>
        <w:t>,</w:t>
      </w:r>
      <w:r w:rsidR="00073854" w:rsidRPr="00412FBA">
        <w:rPr>
          <w:rFonts w:ascii="Book Antiqua" w:hAnsi="Book Antiqua" w:cs="Arial"/>
          <w:szCs w:val="24"/>
          <w:lang w:val="es-ES"/>
        </w:rPr>
        <w:t xml:space="preserve"> para que se disponga de factores objetivos que hagan del estatuto legal uno funcional. </w:t>
      </w:r>
    </w:p>
    <w:p w14:paraId="1DF67E3E" w14:textId="77777777" w:rsidR="00073854" w:rsidRPr="00412FBA" w:rsidRDefault="00073854" w:rsidP="00073854">
      <w:pPr>
        <w:spacing w:line="276" w:lineRule="auto"/>
        <w:contextualSpacing/>
        <w:jc w:val="both"/>
        <w:rPr>
          <w:rFonts w:ascii="Book Antiqua" w:hAnsi="Book Antiqua" w:cs="Arial"/>
          <w:color w:val="000000"/>
          <w:sz w:val="24"/>
          <w:szCs w:val="24"/>
          <w:shd w:val="clear" w:color="auto" w:fill="FFFFFF"/>
          <w:lang w:val="es-ES"/>
        </w:rPr>
      </w:pPr>
    </w:p>
    <w:p w14:paraId="7999B1C7" w14:textId="6F0B663C" w:rsidR="00073854" w:rsidRPr="00412FBA" w:rsidRDefault="00B22626" w:rsidP="00073854">
      <w:pPr>
        <w:spacing w:line="276" w:lineRule="auto"/>
        <w:contextualSpacing/>
        <w:jc w:val="both"/>
        <w:rPr>
          <w:rFonts w:ascii="Book Antiqua" w:hAnsi="Book Antiqua" w:cs="Arial"/>
          <w:color w:val="000000"/>
          <w:sz w:val="24"/>
          <w:szCs w:val="24"/>
          <w:shd w:val="clear" w:color="auto" w:fill="FFFFFF"/>
          <w:lang w:val="es-ES"/>
        </w:rPr>
      </w:pPr>
      <w:r w:rsidRPr="00412FBA">
        <w:rPr>
          <w:rFonts w:ascii="Book Antiqua" w:hAnsi="Book Antiqua" w:cs="Arial"/>
          <w:sz w:val="24"/>
          <w:szCs w:val="24"/>
          <w:lang w:val="es-ES"/>
        </w:rPr>
        <w:t>Asimismo, expresó que</w:t>
      </w:r>
      <w:r w:rsidR="00F32169" w:rsidRPr="00412FBA">
        <w:rPr>
          <w:rFonts w:ascii="Book Antiqua" w:hAnsi="Book Antiqua" w:cs="Arial"/>
          <w:sz w:val="24"/>
          <w:szCs w:val="24"/>
          <w:lang w:val="es-ES"/>
        </w:rPr>
        <w:t>,</w:t>
      </w:r>
      <w:r w:rsidRPr="00412FBA">
        <w:rPr>
          <w:rFonts w:ascii="Book Antiqua" w:hAnsi="Book Antiqua" w:cs="Arial"/>
          <w:sz w:val="24"/>
          <w:szCs w:val="24"/>
          <w:lang w:val="es-ES"/>
        </w:rPr>
        <w:t xml:space="preserve"> a </w:t>
      </w:r>
      <w:r w:rsidR="00073854" w:rsidRPr="00412FBA">
        <w:rPr>
          <w:rFonts w:ascii="Book Antiqua" w:hAnsi="Book Antiqua" w:cs="Arial"/>
          <w:sz w:val="24"/>
          <w:szCs w:val="24"/>
          <w:lang w:val="es-ES"/>
        </w:rPr>
        <w:t xml:space="preserve">casi 6 años de la aprobación de esta ley, y </w:t>
      </w:r>
      <w:r w:rsidR="00073854" w:rsidRPr="00412FBA">
        <w:rPr>
          <w:rFonts w:ascii="Book Antiqua" w:hAnsi="Book Antiqua" w:cs="Arial"/>
          <w:color w:val="000000"/>
          <w:sz w:val="24"/>
          <w:szCs w:val="24"/>
          <w:shd w:val="clear" w:color="auto" w:fill="FFFFFF"/>
          <w:lang w:val="es-ES"/>
        </w:rPr>
        <w:t>a pesar de haber tenido una intención loable, la misma no ha sido funcional y ha representado en un proceso adicional para las farmacias de comunidad y un aumento en los costos operacionales</w:t>
      </w:r>
      <w:r w:rsidRPr="00412FBA">
        <w:rPr>
          <w:rFonts w:ascii="Book Antiqua" w:hAnsi="Book Antiqua" w:cs="Arial"/>
          <w:color w:val="000000"/>
          <w:sz w:val="24"/>
          <w:szCs w:val="24"/>
          <w:shd w:val="clear" w:color="auto" w:fill="FFFFFF"/>
          <w:lang w:val="es-ES"/>
        </w:rPr>
        <w:t xml:space="preserve"> dado que e</w:t>
      </w:r>
      <w:r w:rsidR="00073854" w:rsidRPr="00412FBA">
        <w:rPr>
          <w:rFonts w:ascii="Book Antiqua" w:hAnsi="Book Antiqua" w:cs="Arial"/>
          <w:color w:val="000000"/>
          <w:sz w:val="24"/>
          <w:szCs w:val="24"/>
          <w:shd w:val="clear" w:color="auto" w:fill="FFFFFF"/>
          <w:lang w:val="es-ES"/>
        </w:rPr>
        <w:t xml:space="preserve">stos proveedores son pequeños y medianos negocios que poseen un limitado número de empleados, así como delimitados recursos económicos para su operación. </w:t>
      </w:r>
    </w:p>
    <w:p w14:paraId="39EDFE6E" w14:textId="77777777" w:rsidR="00073854" w:rsidRPr="00412FBA" w:rsidRDefault="00073854" w:rsidP="00073854">
      <w:pPr>
        <w:spacing w:line="276" w:lineRule="auto"/>
        <w:contextualSpacing/>
        <w:jc w:val="both"/>
        <w:rPr>
          <w:rFonts w:ascii="Book Antiqua" w:hAnsi="Book Antiqua" w:cs="Arial"/>
          <w:sz w:val="24"/>
          <w:szCs w:val="24"/>
          <w:lang w:val="es-ES"/>
        </w:rPr>
      </w:pPr>
    </w:p>
    <w:p w14:paraId="56D3EA0E" w14:textId="417F8400" w:rsidR="00073854" w:rsidRPr="00412FBA" w:rsidRDefault="00E71669" w:rsidP="00073854">
      <w:pPr>
        <w:spacing w:line="276" w:lineRule="auto"/>
        <w:contextualSpacing/>
        <w:jc w:val="both"/>
        <w:rPr>
          <w:rFonts w:ascii="Book Antiqua" w:hAnsi="Book Antiqua" w:cs="Arial"/>
          <w:color w:val="000000"/>
          <w:sz w:val="24"/>
          <w:szCs w:val="24"/>
          <w:shd w:val="clear" w:color="auto" w:fill="FFFFFF"/>
          <w:lang w:val="es-ES"/>
        </w:rPr>
      </w:pPr>
      <w:r w:rsidRPr="00412FBA">
        <w:rPr>
          <w:rFonts w:ascii="Book Antiqua" w:hAnsi="Book Antiqua" w:cs="Arial"/>
          <w:sz w:val="24"/>
          <w:szCs w:val="24"/>
          <w:lang w:val="es-ES"/>
        </w:rPr>
        <w:t xml:space="preserve">De igual forma, </w:t>
      </w:r>
      <w:r w:rsidR="006B22B7" w:rsidRPr="00412FBA">
        <w:rPr>
          <w:rFonts w:ascii="Book Antiqua" w:hAnsi="Book Antiqua" w:cs="Arial"/>
          <w:sz w:val="24"/>
          <w:szCs w:val="24"/>
          <w:lang w:val="es-ES"/>
        </w:rPr>
        <w:t xml:space="preserve">el CUD </w:t>
      </w:r>
      <w:r w:rsidRPr="00412FBA">
        <w:rPr>
          <w:rFonts w:ascii="Book Antiqua" w:hAnsi="Book Antiqua" w:cs="Arial"/>
          <w:sz w:val="24"/>
          <w:szCs w:val="24"/>
          <w:lang w:val="es-ES"/>
        </w:rPr>
        <w:t xml:space="preserve">explicó, que esto </w:t>
      </w:r>
      <w:r w:rsidR="00073854" w:rsidRPr="00412FBA">
        <w:rPr>
          <w:rFonts w:ascii="Book Antiqua" w:hAnsi="Book Antiqua" w:cs="Arial"/>
          <w:sz w:val="24"/>
          <w:szCs w:val="24"/>
          <w:lang w:val="es-ES"/>
        </w:rPr>
        <w:t xml:space="preserve">ofrece una data a los manejadores y administradores de beneficios de farmacia, conocidos como </w:t>
      </w:r>
      <w:proofErr w:type="spellStart"/>
      <w:r w:rsidR="00073854" w:rsidRPr="00412FBA">
        <w:rPr>
          <w:rFonts w:ascii="Book Antiqua" w:hAnsi="Book Antiqua" w:cs="Arial"/>
          <w:sz w:val="24"/>
          <w:szCs w:val="24"/>
          <w:lang w:val="es-ES"/>
        </w:rPr>
        <w:t>PBMs</w:t>
      </w:r>
      <w:proofErr w:type="spellEnd"/>
      <w:r w:rsidR="00073854" w:rsidRPr="00412FBA">
        <w:rPr>
          <w:rFonts w:ascii="Book Antiqua" w:hAnsi="Book Antiqua" w:cs="Arial"/>
          <w:sz w:val="24"/>
          <w:szCs w:val="24"/>
          <w:lang w:val="es-ES"/>
        </w:rPr>
        <w:t>, que es usada en detrimento de las farmacias de comunidad, asociado a medicamentos pagados en efectivo, que se debe evitar</w:t>
      </w:r>
      <w:r w:rsidRPr="00412FBA">
        <w:rPr>
          <w:rFonts w:ascii="Book Antiqua" w:hAnsi="Book Antiqua" w:cs="Arial"/>
          <w:sz w:val="24"/>
          <w:szCs w:val="24"/>
          <w:lang w:val="es-ES"/>
        </w:rPr>
        <w:t>,</w:t>
      </w:r>
      <w:r w:rsidR="00073854" w:rsidRPr="00412FBA">
        <w:rPr>
          <w:rFonts w:ascii="Book Antiqua" w:hAnsi="Book Antiqua" w:cs="Arial"/>
          <w:sz w:val="24"/>
          <w:szCs w:val="24"/>
          <w:lang w:val="es-ES"/>
        </w:rPr>
        <w:t xml:space="preserve"> </w:t>
      </w:r>
      <w:r w:rsidRPr="00412FBA">
        <w:rPr>
          <w:rFonts w:ascii="Book Antiqua" w:hAnsi="Book Antiqua" w:cs="Arial"/>
          <w:sz w:val="24"/>
          <w:szCs w:val="24"/>
          <w:lang w:val="es-ES"/>
        </w:rPr>
        <w:t>toda vez que</w:t>
      </w:r>
      <w:r w:rsidR="00073854" w:rsidRPr="00412FBA">
        <w:rPr>
          <w:rFonts w:ascii="Book Antiqua" w:hAnsi="Book Antiqua" w:cs="Arial"/>
          <w:sz w:val="24"/>
          <w:szCs w:val="24"/>
          <w:lang w:val="es-ES"/>
        </w:rPr>
        <w:t xml:space="preserve"> impacta al paciente que se beneficia de cualquier ahorro en el costo del medicamento, al no procesar la receta a través del plan.</w:t>
      </w:r>
      <w:r w:rsidR="00073854" w:rsidRPr="00412FBA">
        <w:rPr>
          <w:rFonts w:ascii="Book Antiqua" w:hAnsi="Book Antiqua" w:cs="Arial"/>
          <w:color w:val="000000"/>
          <w:sz w:val="24"/>
          <w:szCs w:val="24"/>
          <w:shd w:val="clear" w:color="auto" w:fill="FFFFFF"/>
          <w:lang w:val="es-ES"/>
        </w:rPr>
        <w:t xml:space="preserve">  </w:t>
      </w:r>
      <w:r w:rsidRPr="00412FBA">
        <w:rPr>
          <w:rFonts w:ascii="Book Antiqua" w:hAnsi="Book Antiqua" w:cs="Arial"/>
          <w:color w:val="000000"/>
          <w:sz w:val="24"/>
          <w:szCs w:val="24"/>
          <w:shd w:val="clear" w:color="auto" w:fill="FFFFFF"/>
          <w:lang w:val="es-ES"/>
        </w:rPr>
        <w:t>Agregó, que e</w:t>
      </w:r>
      <w:r w:rsidR="00073854" w:rsidRPr="00412FBA">
        <w:rPr>
          <w:rFonts w:ascii="Book Antiqua" w:hAnsi="Book Antiqua" w:cs="Arial"/>
          <w:sz w:val="24"/>
          <w:szCs w:val="24"/>
          <w:lang w:val="es-ES"/>
        </w:rPr>
        <w:t xml:space="preserve">s de </w:t>
      </w:r>
      <w:r w:rsidRPr="00412FBA">
        <w:rPr>
          <w:rFonts w:ascii="Book Antiqua" w:hAnsi="Book Antiqua" w:cs="Arial"/>
          <w:sz w:val="24"/>
          <w:szCs w:val="24"/>
          <w:lang w:val="es-ES"/>
        </w:rPr>
        <w:t>conocimiento</w:t>
      </w:r>
      <w:r w:rsidR="00073854" w:rsidRPr="00412FBA">
        <w:rPr>
          <w:rFonts w:ascii="Book Antiqua" w:hAnsi="Book Antiqua" w:cs="Arial"/>
          <w:sz w:val="24"/>
          <w:szCs w:val="24"/>
          <w:lang w:val="es-ES"/>
        </w:rPr>
        <w:t xml:space="preserve">, que hay una serie de medicamentos </w:t>
      </w:r>
      <w:r w:rsidR="006B22B7" w:rsidRPr="00412FBA">
        <w:rPr>
          <w:rFonts w:ascii="Book Antiqua" w:hAnsi="Book Antiqua" w:cs="Arial"/>
          <w:sz w:val="24"/>
          <w:szCs w:val="24"/>
          <w:lang w:val="es-ES"/>
        </w:rPr>
        <w:t>que,</w:t>
      </w:r>
      <w:r w:rsidR="00073854" w:rsidRPr="00412FBA">
        <w:rPr>
          <w:rFonts w:ascii="Book Antiqua" w:hAnsi="Book Antiqua" w:cs="Arial"/>
          <w:sz w:val="24"/>
          <w:szCs w:val="24"/>
          <w:lang w:val="es-ES"/>
        </w:rPr>
        <w:t xml:space="preserve"> al tramitarlos a través del plan de salud, resultan en mayor costo para el paciente</w:t>
      </w:r>
      <w:r w:rsidRPr="00412FBA">
        <w:rPr>
          <w:rFonts w:ascii="Book Antiqua" w:hAnsi="Book Antiqua" w:cs="Arial"/>
          <w:sz w:val="24"/>
          <w:szCs w:val="24"/>
          <w:lang w:val="es-ES"/>
        </w:rPr>
        <w:t xml:space="preserve"> y u</w:t>
      </w:r>
      <w:r w:rsidR="00073854" w:rsidRPr="00412FBA">
        <w:rPr>
          <w:rFonts w:ascii="Book Antiqua" w:hAnsi="Book Antiqua" w:cs="Arial"/>
          <w:sz w:val="24"/>
          <w:szCs w:val="24"/>
          <w:lang w:val="es-ES"/>
        </w:rPr>
        <w:t xml:space="preserve">n ejemplo de esto es la insulina. </w:t>
      </w:r>
    </w:p>
    <w:p w14:paraId="01AB9AF6" w14:textId="77777777" w:rsidR="00073854" w:rsidRPr="00412FBA" w:rsidRDefault="00073854" w:rsidP="00073854">
      <w:pPr>
        <w:spacing w:line="276" w:lineRule="auto"/>
        <w:contextualSpacing/>
        <w:jc w:val="both"/>
        <w:rPr>
          <w:rFonts w:ascii="Book Antiqua" w:hAnsi="Book Antiqua" w:cs="Arial"/>
          <w:color w:val="000000"/>
          <w:sz w:val="24"/>
          <w:szCs w:val="24"/>
          <w:shd w:val="clear" w:color="auto" w:fill="FFFFFF"/>
          <w:lang w:val="es-ES"/>
        </w:rPr>
      </w:pPr>
    </w:p>
    <w:p w14:paraId="600D7E7B" w14:textId="61F7416D" w:rsidR="00073854" w:rsidRPr="00412FBA" w:rsidRDefault="00331C30" w:rsidP="00073854">
      <w:pPr>
        <w:spacing w:line="276" w:lineRule="auto"/>
        <w:contextualSpacing/>
        <w:jc w:val="both"/>
        <w:rPr>
          <w:rFonts w:ascii="Book Antiqua" w:hAnsi="Book Antiqua" w:cs="Arial"/>
          <w:color w:val="000000"/>
          <w:sz w:val="24"/>
          <w:szCs w:val="24"/>
          <w:shd w:val="clear" w:color="auto" w:fill="FFFFFF"/>
          <w:lang w:val="es-ES"/>
        </w:rPr>
      </w:pPr>
      <w:r w:rsidRPr="00412FBA">
        <w:rPr>
          <w:rFonts w:ascii="Book Antiqua" w:hAnsi="Book Antiqua" w:cs="Arial"/>
          <w:color w:val="000000"/>
          <w:sz w:val="24"/>
          <w:szCs w:val="24"/>
          <w:shd w:val="clear" w:color="auto" w:fill="FFFFFF"/>
          <w:lang w:val="es-ES"/>
        </w:rPr>
        <w:t>Manifestó que</w:t>
      </w:r>
      <w:r w:rsidR="006B22B7" w:rsidRPr="00412FBA">
        <w:rPr>
          <w:rFonts w:ascii="Book Antiqua" w:hAnsi="Book Antiqua" w:cs="Arial"/>
          <w:color w:val="000000"/>
          <w:sz w:val="24"/>
          <w:szCs w:val="24"/>
          <w:shd w:val="clear" w:color="auto" w:fill="FFFFFF"/>
          <w:lang w:val="es-ES"/>
        </w:rPr>
        <w:t>,</w:t>
      </w:r>
      <w:r w:rsidRPr="00412FBA">
        <w:rPr>
          <w:rFonts w:ascii="Book Antiqua" w:hAnsi="Book Antiqua" w:cs="Arial"/>
          <w:color w:val="000000"/>
          <w:sz w:val="24"/>
          <w:szCs w:val="24"/>
          <w:shd w:val="clear" w:color="auto" w:fill="FFFFFF"/>
          <w:lang w:val="es-ES"/>
        </w:rPr>
        <w:t xml:space="preserve"> u</w:t>
      </w:r>
      <w:r w:rsidR="00073854" w:rsidRPr="00412FBA">
        <w:rPr>
          <w:rFonts w:ascii="Book Antiqua" w:hAnsi="Book Antiqua" w:cs="Arial"/>
          <w:color w:val="000000"/>
          <w:sz w:val="24"/>
          <w:szCs w:val="24"/>
          <w:shd w:val="clear" w:color="auto" w:fill="FFFFFF"/>
          <w:lang w:val="es-ES"/>
        </w:rPr>
        <w:t xml:space="preserve">n aspecto que </w:t>
      </w:r>
      <w:r w:rsidRPr="00412FBA">
        <w:rPr>
          <w:rFonts w:ascii="Book Antiqua" w:hAnsi="Book Antiqua" w:cs="Arial"/>
          <w:color w:val="000000"/>
          <w:sz w:val="24"/>
          <w:szCs w:val="24"/>
          <w:shd w:val="clear" w:color="auto" w:fill="FFFFFF"/>
          <w:lang w:val="es-ES"/>
        </w:rPr>
        <w:t>le</w:t>
      </w:r>
      <w:r w:rsidR="00073854" w:rsidRPr="00412FBA">
        <w:rPr>
          <w:rFonts w:ascii="Book Antiqua" w:hAnsi="Book Antiqua" w:cs="Arial"/>
          <w:color w:val="000000"/>
          <w:sz w:val="24"/>
          <w:szCs w:val="24"/>
          <w:shd w:val="clear" w:color="auto" w:fill="FFFFFF"/>
          <w:lang w:val="es-ES"/>
        </w:rPr>
        <w:t xml:space="preserve"> preocupa de la Ley 7, </w:t>
      </w:r>
      <w:r w:rsidR="00073854" w:rsidRPr="00412FBA">
        <w:rPr>
          <w:rFonts w:ascii="Book Antiqua" w:hAnsi="Book Antiqua" w:cs="Arial"/>
          <w:i/>
          <w:iCs/>
          <w:color w:val="000000"/>
          <w:sz w:val="24"/>
          <w:szCs w:val="24"/>
          <w:shd w:val="clear" w:color="auto" w:fill="FFFFFF"/>
          <w:lang w:val="es-ES"/>
        </w:rPr>
        <w:t>supra</w:t>
      </w:r>
      <w:r w:rsidR="00073854" w:rsidRPr="00412FBA">
        <w:rPr>
          <w:rFonts w:ascii="Book Antiqua" w:hAnsi="Book Antiqua" w:cs="Arial"/>
          <w:color w:val="000000"/>
          <w:sz w:val="24"/>
          <w:szCs w:val="24"/>
          <w:shd w:val="clear" w:color="auto" w:fill="FFFFFF"/>
          <w:lang w:val="es-ES"/>
        </w:rPr>
        <w:t>, es la publicación del nombre de la farmacia en esta base de datos</w:t>
      </w:r>
      <w:r w:rsidRPr="00412FBA">
        <w:rPr>
          <w:rFonts w:ascii="Book Antiqua" w:hAnsi="Book Antiqua" w:cs="Arial"/>
          <w:color w:val="000000"/>
          <w:sz w:val="24"/>
          <w:szCs w:val="24"/>
          <w:shd w:val="clear" w:color="auto" w:fill="FFFFFF"/>
          <w:lang w:val="es-ES"/>
        </w:rPr>
        <w:t>,</w:t>
      </w:r>
      <w:r w:rsidR="00073854" w:rsidRPr="00412FBA">
        <w:rPr>
          <w:rFonts w:ascii="Book Antiqua" w:hAnsi="Book Antiqua" w:cs="Arial"/>
          <w:color w:val="000000"/>
          <w:sz w:val="24"/>
          <w:szCs w:val="24"/>
          <w:shd w:val="clear" w:color="auto" w:fill="FFFFFF"/>
          <w:lang w:val="es-ES"/>
        </w:rPr>
        <w:t xml:space="preserve"> ya que</w:t>
      </w:r>
      <w:r w:rsidRPr="00412FBA">
        <w:rPr>
          <w:rFonts w:ascii="Book Antiqua" w:hAnsi="Book Antiqua" w:cs="Arial"/>
          <w:color w:val="000000"/>
          <w:sz w:val="24"/>
          <w:szCs w:val="24"/>
          <w:shd w:val="clear" w:color="auto" w:fill="FFFFFF"/>
          <w:lang w:val="es-ES"/>
        </w:rPr>
        <w:t>,</w:t>
      </w:r>
      <w:r w:rsidR="00073854" w:rsidRPr="00412FBA">
        <w:rPr>
          <w:rFonts w:ascii="Book Antiqua" w:hAnsi="Book Antiqua" w:cs="Arial"/>
          <w:color w:val="000000"/>
          <w:sz w:val="24"/>
          <w:szCs w:val="24"/>
          <w:shd w:val="clear" w:color="auto" w:fill="FFFFFF"/>
          <w:lang w:val="es-ES"/>
        </w:rPr>
        <w:t xml:space="preserve"> no abona nada al objetivo perseguido por la ley</w:t>
      </w:r>
      <w:r w:rsidRPr="00412FBA">
        <w:rPr>
          <w:rFonts w:ascii="Book Antiqua" w:hAnsi="Book Antiqua" w:cs="Arial"/>
          <w:color w:val="000000"/>
          <w:sz w:val="24"/>
          <w:szCs w:val="24"/>
          <w:shd w:val="clear" w:color="auto" w:fill="FFFFFF"/>
          <w:lang w:val="es-ES"/>
        </w:rPr>
        <w:t xml:space="preserve">. Al </w:t>
      </w:r>
      <w:r w:rsidR="00073854" w:rsidRPr="00412FBA">
        <w:rPr>
          <w:rFonts w:ascii="Book Antiqua" w:hAnsi="Book Antiqua" w:cs="Arial"/>
          <w:color w:val="000000"/>
          <w:sz w:val="24"/>
          <w:szCs w:val="24"/>
          <w:shd w:val="clear" w:color="auto" w:fill="FFFFFF"/>
          <w:lang w:val="es-ES"/>
        </w:rPr>
        <w:t>contrario</w:t>
      </w:r>
      <w:r w:rsidRPr="00412FBA">
        <w:rPr>
          <w:rFonts w:ascii="Book Antiqua" w:hAnsi="Book Antiqua" w:cs="Arial"/>
          <w:color w:val="000000"/>
          <w:sz w:val="24"/>
          <w:szCs w:val="24"/>
          <w:shd w:val="clear" w:color="auto" w:fill="FFFFFF"/>
          <w:lang w:val="es-ES"/>
        </w:rPr>
        <w:t>,</w:t>
      </w:r>
      <w:r w:rsidR="00073854" w:rsidRPr="00412FBA">
        <w:rPr>
          <w:rFonts w:ascii="Book Antiqua" w:hAnsi="Book Antiqua" w:cs="Arial"/>
          <w:color w:val="000000"/>
          <w:sz w:val="24"/>
          <w:szCs w:val="24"/>
          <w:shd w:val="clear" w:color="auto" w:fill="FFFFFF"/>
          <w:lang w:val="es-ES"/>
        </w:rPr>
        <w:t xml:space="preserve"> puede ser un factor que dirija el mercado, lo que resulta detrimental para las farmacias de comunidad.</w:t>
      </w:r>
    </w:p>
    <w:p w14:paraId="3B110BC5" w14:textId="77777777" w:rsidR="00073854" w:rsidRPr="00412FBA" w:rsidRDefault="00073854" w:rsidP="00073854">
      <w:pPr>
        <w:spacing w:after="0" w:line="276" w:lineRule="auto"/>
        <w:contextualSpacing/>
        <w:jc w:val="both"/>
        <w:rPr>
          <w:rFonts w:ascii="Book Antiqua" w:hAnsi="Book Antiqua" w:cs="Arial"/>
          <w:sz w:val="24"/>
          <w:szCs w:val="24"/>
          <w:lang w:val="es-ES"/>
        </w:rPr>
      </w:pPr>
    </w:p>
    <w:p w14:paraId="7F379010" w14:textId="5646330E" w:rsidR="00073854" w:rsidRPr="00412FBA" w:rsidRDefault="00BD078E" w:rsidP="00073854">
      <w:pPr>
        <w:spacing w:after="0" w:line="276" w:lineRule="auto"/>
        <w:contextualSpacing/>
        <w:jc w:val="both"/>
        <w:rPr>
          <w:rFonts w:ascii="Book Antiqua" w:hAnsi="Book Antiqua" w:cs="Arial"/>
          <w:sz w:val="24"/>
          <w:szCs w:val="24"/>
          <w:lang w:val="es-ES"/>
        </w:rPr>
      </w:pPr>
      <w:r w:rsidRPr="00412FBA">
        <w:rPr>
          <w:rFonts w:ascii="Book Antiqua" w:hAnsi="Book Antiqua" w:cs="Arial"/>
          <w:sz w:val="24"/>
          <w:szCs w:val="24"/>
          <w:lang w:val="es-ES"/>
        </w:rPr>
        <w:t>El CUD c</w:t>
      </w:r>
      <w:r w:rsidR="009F252B" w:rsidRPr="00412FBA">
        <w:rPr>
          <w:rFonts w:ascii="Book Antiqua" w:hAnsi="Book Antiqua" w:cs="Arial"/>
          <w:sz w:val="24"/>
          <w:szCs w:val="24"/>
          <w:lang w:val="es-ES"/>
        </w:rPr>
        <w:t>oncurrió</w:t>
      </w:r>
      <w:r w:rsidR="00073854" w:rsidRPr="00412FBA">
        <w:rPr>
          <w:rFonts w:ascii="Book Antiqua" w:hAnsi="Book Antiqua" w:cs="Arial"/>
          <w:sz w:val="24"/>
          <w:szCs w:val="24"/>
          <w:lang w:val="es-ES"/>
        </w:rPr>
        <w:t xml:space="preserve"> con los fines de la pieza legislativa</w:t>
      </w:r>
      <w:r w:rsidR="009F252B" w:rsidRPr="00412FBA">
        <w:rPr>
          <w:rFonts w:ascii="Book Antiqua" w:hAnsi="Book Antiqua" w:cs="Arial"/>
          <w:sz w:val="24"/>
          <w:szCs w:val="24"/>
          <w:lang w:val="es-ES"/>
        </w:rPr>
        <w:t>,</w:t>
      </w:r>
      <w:r w:rsidR="00073854" w:rsidRPr="00412FBA">
        <w:rPr>
          <w:rFonts w:ascii="Book Antiqua" w:hAnsi="Book Antiqua" w:cs="Arial"/>
          <w:sz w:val="24"/>
          <w:szCs w:val="24"/>
          <w:lang w:val="es-ES"/>
        </w:rPr>
        <w:t xml:space="preserve"> y que se reduzca la cantidad de medicamentos en el listado a someter al DACO</w:t>
      </w:r>
      <w:r w:rsidRPr="00412FBA">
        <w:rPr>
          <w:rFonts w:ascii="Book Antiqua" w:hAnsi="Book Antiqua" w:cs="Arial"/>
          <w:sz w:val="24"/>
          <w:szCs w:val="24"/>
          <w:lang w:val="es-ES"/>
        </w:rPr>
        <w:t xml:space="preserve">, </w:t>
      </w:r>
      <w:r w:rsidR="009F252B" w:rsidRPr="00412FBA">
        <w:rPr>
          <w:rFonts w:ascii="Book Antiqua" w:hAnsi="Book Antiqua" w:cs="Arial"/>
          <w:sz w:val="24"/>
          <w:szCs w:val="24"/>
          <w:lang w:val="es-ES"/>
        </w:rPr>
        <w:t xml:space="preserve">puesto que </w:t>
      </w:r>
      <w:r w:rsidR="00073854" w:rsidRPr="00412FBA">
        <w:rPr>
          <w:rFonts w:ascii="Book Antiqua" w:hAnsi="Book Antiqua" w:cs="Arial"/>
          <w:sz w:val="24"/>
          <w:szCs w:val="24"/>
          <w:lang w:val="es-ES"/>
        </w:rPr>
        <w:t xml:space="preserve">300 medicamentos representan una labor más compleja que conlleva mayor tiempo del poco personal con el que cuenta la farmacia de comunidad. </w:t>
      </w:r>
      <w:r w:rsidR="00B66352" w:rsidRPr="00412FBA">
        <w:rPr>
          <w:rFonts w:ascii="Book Antiqua" w:hAnsi="Book Antiqua" w:cs="Arial"/>
          <w:sz w:val="24"/>
          <w:szCs w:val="24"/>
          <w:lang w:val="es-ES"/>
        </w:rPr>
        <w:t>Por consiguiente, recomendó lo siguiente:</w:t>
      </w:r>
    </w:p>
    <w:p w14:paraId="1AE4CAD6" w14:textId="77777777" w:rsidR="00B66352" w:rsidRPr="00412FBA" w:rsidRDefault="00B66352" w:rsidP="00073854">
      <w:pPr>
        <w:spacing w:after="0" w:line="276" w:lineRule="auto"/>
        <w:contextualSpacing/>
        <w:jc w:val="both"/>
        <w:rPr>
          <w:rFonts w:ascii="Book Antiqua" w:hAnsi="Book Antiqua" w:cs="Arial"/>
          <w:sz w:val="24"/>
          <w:szCs w:val="24"/>
          <w:lang w:val="es-ES"/>
        </w:rPr>
      </w:pPr>
    </w:p>
    <w:p w14:paraId="140C7D68" w14:textId="61DF1818" w:rsidR="000F6153" w:rsidRPr="00412FBA" w:rsidRDefault="00073854" w:rsidP="00073854">
      <w:pPr>
        <w:pStyle w:val="ListParagraph"/>
        <w:numPr>
          <w:ilvl w:val="0"/>
          <w:numId w:val="18"/>
        </w:numPr>
        <w:spacing w:after="0" w:line="276" w:lineRule="auto"/>
        <w:jc w:val="both"/>
        <w:rPr>
          <w:rFonts w:ascii="Book Antiqua" w:hAnsi="Book Antiqua" w:cs="Arial"/>
          <w:color w:val="000000"/>
          <w:sz w:val="24"/>
          <w:szCs w:val="24"/>
          <w:shd w:val="clear" w:color="auto" w:fill="FFFFFF"/>
          <w:lang w:val="es-ES"/>
        </w:rPr>
      </w:pPr>
      <w:r w:rsidRPr="00412FBA">
        <w:rPr>
          <w:rFonts w:ascii="Book Antiqua" w:hAnsi="Book Antiqua" w:cs="Arial"/>
          <w:sz w:val="24"/>
          <w:szCs w:val="24"/>
          <w:lang w:val="es-ES"/>
        </w:rPr>
        <w:t>El nombre de la farmacia debe permanecer solo para fines de la evaluación del Comité y de DACO, no en la publicación.  Recomend</w:t>
      </w:r>
      <w:r w:rsidR="00B66352" w:rsidRPr="00412FBA">
        <w:rPr>
          <w:rFonts w:ascii="Book Antiqua" w:hAnsi="Book Antiqua" w:cs="Arial"/>
          <w:sz w:val="24"/>
          <w:szCs w:val="24"/>
          <w:lang w:val="es-ES"/>
        </w:rPr>
        <w:t>ó</w:t>
      </w:r>
      <w:r w:rsidRPr="00412FBA">
        <w:rPr>
          <w:rFonts w:ascii="Book Antiqua" w:hAnsi="Book Antiqua" w:cs="Arial"/>
          <w:sz w:val="24"/>
          <w:szCs w:val="24"/>
          <w:lang w:val="es-ES"/>
        </w:rPr>
        <w:t xml:space="preserve"> que el Artículo 2 disponga </w:t>
      </w:r>
      <w:r w:rsidRPr="00412FBA">
        <w:rPr>
          <w:rFonts w:ascii="Book Antiqua" w:hAnsi="Book Antiqua" w:cs="Arial"/>
          <w:sz w:val="24"/>
          <w:szCs w:val="24"/>
          <w:lang w:val="es-ES"/>
        </w:rPr>
        <w:lastRenderedPageBreak/>
        <w:t>que la publicación será por Región, no por farmacia</w:t>
      </w:r>
      <w:r w:rsidR="000F6153" w:rsidRPr="00412FBA">
        <w:rPr>
          <w:rFonts w:ascii="Book Antiqua" w:hAnsi="Book Antiqua" w:cs="Arial"/>
          <w:sz w:val="24"/>
          <w:szCs w:val="24"/>
          <w:lang w:val="es-ES"/>
        </w:rPr>
        <w:t>,</w:t>
      </w:r>
      <w:r w:rsidR="002924FC" w:rsidRPr="00412FBA">
        <w:rPr>
          <w:rFonts w:ascii="Book Antiqua" w:hAnsi="Book Antiqua" w:cs="Arial"/>
          <w:sz w:val="24"/>
          <w:szCs w:val="24"/>
          <w:lang w:val="es-ES"/>
        </w:rPr>
        <w:t xml:space="preserve"> ya que</w:t>
      </w:r>
      <w:r w:rsidR="000F6153" w:rsidRPr="00412FBA">
        <w:rPr>
          <w:rFonts w:ascii="Book Antiqua" w:hAnsi="Book Antiqua" w:cs="Arial"/>
          <w:sz w:val="24"/>
          <w:szCs w:val="24"/>
          <w:lang w:val="es-ES"/>
        </w:rPr>
        <w:t>,</w:t>
      </w:r>
      <w:r w:rsidR="002924FC" w:rsidRPr="00412FBA">
        <w:rPr>
          <w:rFonts w:ascii="Book Antiqua" w:hAnsi="Book Antiqua" w:cs="Arial"/>
          <w:sz w:val="24"/>
          <w:szCs w:val="24"/>
          <w:lang w:val="es-ES"/>
        </w:rPr>
        <w:t xml:space="preserve"> considera </w:t>
      </w:r>
      <w:r w:rsidR="002924FC" w:rsidRPr="00412FBA">
        <w:rPr>
          <w:rFonts w:ascii="Book Antiqua" w:hAnsi="Book Antiqua" w:cs="Arial"/>
          <w:color w:val="000000"/>
          <w:sz w:val="24"/>
          <w:szCs w:val="24"/>
          <w:shd w:val="clear" w:color="auto" w:fill="FFFFFF"/>
          <w:lang w:val="es-ES"/>
        </w:rPr>
        <w:t>que</w:t>
      </w:r>
      <w:r w:rsidRPr="00412FBA">
        <w:rPr>
          <w:rFonts w:ascii="Book Antiqua" w:hAnsi="Book Antiqua" w:cs="Arial"/>
          <w:color w:val="000000"/>
          <w:sz w:val="24"/>
          <w:szCs w:val="24"/>
          <w:shd w:val="clear" w:color="auto" w:fill="FFFFFF"/>
          <w:lang w:val="es-ES"/>
        </w:rPr>
        <w:t xml:space="preserve"> esto es un grave error que tendría el potencial de generar una dirección de mercado peligrosa, que resulta contradictoria con los preceptos de la Ley Antimonopolio. </w:t>
      </w:r>
    </w:p>
    <w:p w14:paraId="7A2A7429" w14:textId="3E33B3D5" w:rsidR="000F6153" w:rsidRPr="00412FBA" w:rsidRDefault="000F6153" w:rsidP="000F6153">
      <w:pPr>
        <w:pStyle w:val="ListParagraph"/>
        <w:spacing w:after="0" w:line="276" w:lineRule="auto"/>
        <w:jc w:val="both"/>
        <w:rPr>
          <w:rFonts w:ascii="Book Antiqua" w:hAnsi="Book Antiqua" w:cs="Arial"/>
          <w:color w:val="000000"/>
          <w:sz w:val="24"/>
          <w:szCs w:val="24"/>
          <w:shd w:val="clear" w:color="auto" w:fill="FFFFFF"/>
          <w:lang w:val="es-ES"/>
        </w:rPr>
      </w:pPr>
    </w:p>
    <w:p w14:paraId="0DB6E54B" w14:textId="0E489BAB" w:rsidR="000F6153" w:rsidRPr="00412FBA" w:rsidRDefault="000F6153" w:rsidP="00073854">
      <w:pPr>
        <w:pStyle w:val="ListParagraph"/>
        <w:numPr>
          <w:ilvl w:val="0"/>
          <w:numId w:val="18"/>
        </w:numPr>
        <w:spacing w:after="0" w:line="276" w:lineRule="auto"/>
        <w:jc w:val="both"/>
        <w:rPr>
          <w:rFonts w:ascii="Book Antiqua" w:hAnsi="Book Antiqua" w:cs="Arial"/>
          <w:color w:val="000000"/>
          <w:sz w:val="24"/>
          <w:szCs w:val="24"/>
          <w:shd w:val="clear" w:color="auto" w:fill="FFFFFF"/>
          <w:lang w:val="es-ES"/>
        </w:rPr>
      </w:pPr>
      <w:r w:rsidRPr="00412FBA">
        <w:rPr>
          <w:rFonts w:ascii="Book Antiqua" w:hAnsi="Book Antiqua" w:cs="Arial"/>
          <w:sz w:val="24"/>
          <w:szCs w:val="24"/>
          <w:lang w:val="es-ES"/>
        </w:rPr>
        <w:t>L</w:t>
      </w:r>
      <w:r w:rsidR="00073854" w:rsidRPr="00412FBA">
        <w:rPr>
          <w:rFonts w:ascii="Book Antiqua" w:hAnsi="Book Antiqua" w:cs="Arial"/>
          <w:sz w:val="24"/>
          <w:szCs w:val="24"/>
          <w:lang w:val="es-ES"/>
        </w:rPr>
        <w:t xml:space="preserve">a Ley 7, </w:t>
      </w:r>
      <w:r w:rsidR="00073854" w:rsidRPr="00412FBA">
        <w:rPr>
          <w:rFonts w:ascii="Book Antiqua" w:hAnsi="Book Antiqua" w:cs="Arial"/>
          <w:i/>
          <w:iCs/>
          <w:sz w:val="24"/>
          <w:szCs w:val="24"/>
          <w:lang w:val="es-ES"/>
        </w:rPr>
        <w:t>supra</w:t>
      </w:r>
      <w:r w:rsidR="00073854" w:rsidRPr="00412FBA">
        <w:rPr>
          <w:rFonts w:ascii="Book Antiqua" w:hAnsi="Book Antiqua" w:cs="Arial"/>
          <w:sz w:val="24"/>
          <w:szCs w:val="24"/>
          <w:lang w:val="es-ES"/>
        </w:rPr>
        <w:t>, requiere de enmiendas, de forma que el listado se fundamente en criterios objetivos, que no puedan ser usados en contra del renglón poblacional que estamos tratando de proteger</w:t>
      </w:r>
      <w:r w:rsidR="007F1FCF" w:rsidRPr="00412FBA">
        <w:rPr>
          <w:rFonts w:ascii="Book Antiqua" w:hAnsi="Book Antiqua" w:cs="Arial"/>
          <w:sz w:val="24"/>
          <w:szCs w:val="24"/>
          <w:lang w:val="es-ES"/>
        </w:rPr>
        <w:t xml:space="preserve"> la cual es</w:t>
      </w:r>
      <w:r w:rsidR="00073854" w:rsidRPr="00412FBA">
        <w:rPr>
          <w:rFonts w:ascii="Book Antiqua" w:hAnsi="Book Antiqua" w:cs="Arial"/>
          <w:sz w:val="24"/>
          <w:szCs w:val="24"/>
          <w:lang w:val="es-ES"/>
        </w:rPr>
        <w:t xml:space="preserve"> el paciente. </w:t>
      </w:r>
    </w:p>
    <w:p w14:paraId="3C8732E2" w14:textId="77777777" w:rsidR="000F6153" w:rsidRPr="00412FBA" w:rsidRDefault="000F6153" w:rsidP="000F6153">
      <w:pPr>
        <w:pStyle w:val="ListParagraph"/>
        <w:rPr>
          <w:rFonts w:ascii="Book Antiqua" w:hAnsi="Book Antiqua" w:cs="Arial"/>
          <w:sz w:val="24"/>
          <w:szCs w:val="24"/>
          <w:lang w:val="es-ES"/>
        </w:rPr>
      </w:pPr>
    </w:p>
    <w:p w14:paraId="064BAE8B" w14:textId="225BE70D" w:rsidR="00073854" w:rsidRPr="00412FBA" w:rsidRDefault="007320CD" w:rsidP="00073854">
      <w:pPr>
        <w:pStyle w:val="ListParagraph"/>
        <w:numPr>
          <w:ilvl w:val="0"/>
          <w:numId w:val="18"/>
        </w:numPr>
        <w:spacing w:after="0" w:line="276" w:lineRule="auto"/>
        <w:jc w:val="both"/>
        <w:rPr>
          <w:rFonts w:ascii="Book Antiqua" w:hAnsi="Book Antiqua" w:cs="Arial"/>
          <w:color w:val="000000"/>
          <w:sz w:val="24"/>
          <w:szCs w:val="24"/>
          <w:shd w:val="clear" w:color="auto" w:fill="FFFFFF"/>
          <w:lang w:val="es-ES"/>
        </w:rPr>
      </w:pPr>
      <w:r w:rsidRPr="00412FBA">
        <w:rPr>
          <w:rFonts w:ascii="Book Antiqua" w:hAnsi="Book Antiqua" w:cs="Arial"/>
          <w:sz w:val="24"/>
          <w:szCs w:val="24"/>
          <w:lang w:val="es-ES"/>
        </w:rPr>
        <w:t>D</w:t>
      </w:r>
      <w:r w:rsidR="00073854" w:rsidRPr="00412FBA">
        <w:rPr>
          <w:rFonts w:ascii="Book Antiqua" w:hAnsi="Book Antiqua" w:cs="Arial"/>
          <w:sz w:val="24"/>
          <w:szCs w:val="24"/>
          <w:lang w:val="es-ES"/>
        </w:rPr>
        <w:t>ialogo con las organizaciones de pacientes, de modo que puedan tener un panorama claro de como la ley vigente impacta a los pacientes</w:t>
      </w:r>
      <w:r w:rsidR="00184F3E" w:rsidRPr="00412FBA">
        <w:rPr>
          <w:rFonts w:ascii="Book Antiqua" w:hAnsi="Book Antiqua" w:cs="Arial"/>
          <w:sz w:val="24"/>
          <w:szCs w:val="24"/>
          <w:lang w:val="es-ES"/>
        </w:rPr>
        <w:t xml:space="preserve">, </w:t>
      </w:r>
      <w:r w:rsidR="00073854" w:rsidRPr="00412FBA">
        <w:rPr>
          <w:rFonts w:ascii="Book Antiqua" w:hAnsi="Book Antiqua" w:cs="Arial"/>
          <w:sz w:val="24"/>
          <w:szCs w:val="24"/>
          <w:lang w:val="es-ES"/>
        </w:rPr>
        <w:t xml:space="preserve">y </w:t>
      </w:r>
      <w:r w:rsidR="00184F3E" w:rsidRPr="00412FBA">
        <w:rPr>
          <w:rFonts w:ascii="Book Antiqua" w:hAnsi="Book Antiqua" w:cs="Arial"/>
          <w:sz w:val="24"/>
          <w:szCs w:val="24"/>
          <w:lang w:val="es-ES"/>
        </w:rPr>
        <w:t xml:space="preserve">que </w:t>
      </w:r>
      <w:r w:rsidR="00073854" w:rsidRPr="00412FBA">
        <w:rPr>
          <w:rFonts w:ascii="Book Antiqua" w:hAnsi="Book Antiqua" w:cs="Arial"/>
          <w:sz w:val="24"/>
          <w:szCs w:val="24"/>
          <w:lang w:val="es-ES"/>
        </w:rPr>
        <w:t>evalúen el impacto que la ley vigente tiene en las farmacias de comunidad</w:t>
      </w:r>
      <w:r w:rsidR="00184F3E" w:rsidRPr="00412FBA">
        <w:rPr>
          <w:rFonts w:ascii="Book Antiqua" w:hAnsi="Book Antiqua" w:cs="Arial"/>
          <w:sz w:val="24"/>
          <w:szCs w:val="24"/>
          <w:lang w:val="es-ES"/>
        </w:rPr>
        <w:t xml:space="preserve"> para </w:t>
      </w:r>
      <w:r w:rsidR="00073854" w:rsidRPr="00412FBA">
        <w:rPr>
          <w:rFonts w:ascii="Book Antiqua" w:hAnsi="Book Antiqua" w:cs="Arial"/>
          <w:sz w:val="24"/>
          <w:szCs w:val="24"/>
          <w:lang w:val="es-ES"/>
        </w:rPr>
        <w:t>contar con una data basada en criterios que son importantes y que permita evaluar y atender la marcada diferencia en precio entre un mismo medicamento, cuando es procesado bajo la cubierta del plan de salud</w:t>
      </w:r>
      <w:r w:rsidR="00184F3E" w:rsidRPr="00412FBA">
        <w:rPr>
          <w:rFonts w:ascii="Book Antiqua" w:hAnsi="Book Antiqua" w:cs="Arial"/>
          <w:sz w:val="24"/>
          <w:szCs w:val="24"/>
          <w:lang w:val="es-ES"/>
        </w:rPr>
        <w:t xml:space="preserve"> </w:t>
      </w:r>
      <w:r w:rsidR="00073854" w:rsidRPr="00412FBA">
        <w:rPr>
          <w:rFonts w:ascii="Book Antiqua" w:hAnsi="Book Antiqua" w:cs="Arial"/>
          <w:sz w:val="24"/>
          <w:szCs w:val="24"/>
          <w:lang w:val="es-ES"/>
        </w:rPr>
        <w:t>versus cuando es procesado fuera del plan. ¿A qué se debe este incremento marcado de precios? ¿Qué renglón de la cadena se beneficia de este incremento?  Las enmiendas contenidas en el PC 1</w:t>
      </w:r>
      <w:r w:rsidR="00184F3E" w:rsidRPr="00412FBA">
        <w:rPr>
          <w:rFonts w:ascii="Book Antiqua" w:hAnsi="Book Antiqua" w:cs="Arial"/>
          <w:sz w:val="24"/>
          <w:szCs w:val="24"/>
          <w:lang w:val="es-ES"/>
        </w:rPr>
        <w:t xml:space="preserve"> </w:t>
      </w:r>
      <w:r w:rsidR="00073854" w:rsidRPr="00412FBA">
        <w:rPr>
          <w:rFonts w:ascii="Book Antiqua" w:hAnsi="Book Antiqua" w:cs="Arial"/>
          <w:sz w:val="24"/>
          <w:szCs w:val="24"/>
          <w:lang w:val="es-ES"/>
        </w:rPr>
        <w:t>podrán permitir al gobierno contar con la data necesaria para llevar a cabo este ejercicio evaluativo</w:t>
      </w:r>
    </w:p>
    <w:p w14:paraId="2073AD57" w14:textId="77777777" w:rsidR="00073854" w:rsidRPr="00412FBA" w:rsidRDefault="00073854" w:rsidP="00073854">
      <w:pPr>
        <w:spacing w:after="0" w:line="276" w:lineRule="auto"/>
        <w:contextualSpacing/>
        <w:jc w:val="both"/>
        <w:rPr>
          <w:rFonts w:ascii="Book Antiqua" w:hAnsi="Book Antiqua" w:cs="Arial"/>
          <w:sz w:val="24"/>
          <w:szCs w:val="24"/>
          <w:lang w:val="es-ES"/>
        </w:rPr>
      </w:pPr>
    </w:p>
    <w:p w14:paraId="10CDA7D8" w14:textId="27F3D087" w:rsidR="00073854" w:rsidRPr="00412FBA" w:rsidRDefault="004F6B5B" w:rsidP="00401E44">
      <w:pPr>
        <w:spacing w:after="0" w:line="276" w:lineRule="auto"/>
        <w:contextualSpacing/>
        <w:jc w:val="both"/>
        <w:rPr>
          <w:rFonts w:ascii="Book Antiqua" w:hAnsi="Book Antiqua" w:cs="Arial"/>
          <w:sz w:val="24"/>
          <w:szCs w:val="24"/>
          <w:lang w:val="es-ES"/>
        </w:rPr>
      </w:pPr>
      <w:r w:rsidRPr="00412FBA">
        <w:rPr>
          <w:rFonts w:ascii="Book Antiqua" w:hAnsi="Book Antiqua" w:cs="Arial"/>
          <w:sz w:val="24"/>
          <w:szCs w:val="24"/>
          <w:lang w:val="es-ES"/>
        </w:rPr>
        <w:t>El CUD expres</w:t>
      </w:r>
      <w:r w:rsidR="009300AC" w:rsidRPr="00412FBA">
        <w:rPr>
          <w:rFonts w:ascii="Book Antiqua" w:hAnsi="Book Antiqua" w:cs="Arial"/>
          <w:sz w:val="24"/>
          <w:szCs w:val="24"/>
          <w:lang w:val="es-ES"/>
        </w:rPr>
        <w:t>ó</w:t>
      </w:r>
      <w:r w:rsidRPr="00412FBA">
        <w:rPr>
          <w:rFonts w:ascii="Book Antiqua" w:hAnsi="Book Antiqua" w:cs="Arial"/>
          <w:sz w:val="24"/>
          <w:szCs w:val="24"/>
          <w:lang w:val="es-ES"/>
        </w:rPr>
        <w:t xml:space="preserve"> su apoyo a</w:t>
      </w:r>
      <w:r w:rsidR="00073854" w:rsidRPr="00412FBA">
        <w:rPr>
          <w:rFonts w:ascii="Book Antiqua" w:hAnsi="Book Antiqua" w:cs="Arial"/>
          <w:sz w:val="24"/>
          <w:szCs w:val="24"/>
          <w:lang w:val="es-ES"/>
        </w:rPr>
        <w:t xml:space="preserve"> la reducción del listado a 50 medicamentos de marca recetados con más frecuencia a pacientes sin cubierta médica</w:t>
      </w:r>
      <w:r w:rsidR="009300AC" w:rsidRPr="00412FBA">
        <w:rPr>
          <w:rFonts w:ascii="Book Antiqua" w:hAnsi="Book Antiqua" w:cs="Arial"/>
          <w:sz w:val="24"/>
          <w:szCs w:val="24"/>
          <w:lang w:val="es-ES"/>
        </w:rPr>
        <w:t>,</w:t>
      </w:r>
      <w:r w:rsidR="00073854" w:rsidRPr="00412FBA">
        <w:rPr>
          <w:rFonts w:ascii="Book Antiqua" w:hAnsi="Book Antiqua" w:cs="Arial"/>
          <w:sz w:val="24"/>
          <w:szCs w:val="24"/>
          <w:lang w:val="es-ES"/>
        </w:rPr>
        <w:t xml:space="preserve"> cuyo valor al detal sobrepase los $100.00.</w:t>
      </w:r>
      <w:r w:rsidRPr="00412FBA">
        <w:rPr>
          <w:rFonts w:ascii="Book Antiqua" w:hAnsi="Book Antiqua" w:cs="Arial"/>
          <w:sz w:val="24"/>
          <w:szCs w:val="24"/>
          <w:lang w:val="es-ES"/>
        </w:rPr>
        <w:t xml:space="preserve"> I</w:t>
      </w:r>
      <w:r w:rsidR="00073854" w:rsidRPr="00412FBA">
        <w:rPr>
          <w:rFonts w:ascii="Book Antiqua" w:hAnsi="Book Antiqua" w:cs="Arial"/>
          <w:sz w:val="24"/>
          <w:szCs w:val="24"/>
          <w:lang w:val="es-ES"/>
        </w:rPr>
        <w:t xml:space="preserve">gualmente, el resguardo de confidencialidad de la data, dispuesta en la medida, puesto que resulta vital. </w:t>
      </w:r>
      <w:r w:rsidRPr="00412FBA">
        <w:rPr>
          <w:rFonts w:ascii="Book Antiqua" w:hAnsi="Book Antiqua" w:cs="Arial"/>
          <w:sz w:val="24"/>
          <w:szCs w:val="24"/>
          <w:lang w:val="es-ES"/>
        </w:rPr>
        <w:t>Por tanto,</w:t>
      </w:r>
      <w:r w:rsidR="009300AC" w:rsidRPr="00412FBA">
        <w:rPr>
          <w:rFonts w:ascii="Book Antiqua" w:hAnsi="Book Antiqua" w:cs="Arial"/>
          <w:sz w:val="24"/>
          <w:szCs w:val="24"/>
          <w:lang w:val="es-ES"/>
        </w:rPr>
        <w:t xml:space="preserve"> </w:t>
      </w:r>
      <w:r w:rsidR="006B22B7" w:rsidRPr="00412FBA">
        <w:rPr>
          <w:rFonts w:ascii="Book Antiqua" w:hAnsi="Book Antiqua" w:cs="Arial"/>
          <w:sz w:val="24"/>
          <w:szCs w:val="24"/>
          <w:lang w:val="es-ES"/>
        </w:rPr>
        <w:t>confirió su endoso</w:t>
      </w:r>
      <w:r w:rsidRPr="00412FBA">
        <w:rPr>
          <w:rFonts w:ascii="Book Antiqua" w:hAnsi="Book Antiqua" w:cs="Arial"/>
          <w:sz w:val="24"/>
          <w:szCs w:val="24"/>
          <w:lang w:val="es-ES"/>
        </w:rPr>
        <w:t xml:space="preserve"> </w:t>
      </w:r>
      <w:r w:rsidR="006B22B7" w:rsidRPr="00412FBA">
        <w:rPr>
          <w:rFonts w:ascii="Book Antiqua" w:hAnsi="Book Antiqua" w:cs="Arial"/>
          <w:sz w:val="24"/>
          <w:szCs w:val="24"/>
          <w:lang w:val="es-ES"/>
        </w:rPr>
        <w:t>la pieza legislativa</w:t>
      </w:r>
      <w:r w:rsidRPr="00412FBA">
        <w:rPr>
          <w:rFonts w:ascii="Book Antiqua" w:hAnsi="Book Antiqua" w:cs="Arial"/>
          <w:sz w:val="24"/>
          <w:szCs w:val="24"/>
          <w:lang w:val="es-ES"/>
        </w:rPr>
        <w:t xml:space="preserve">. </w:t>
      </w:r>
    </w:p>
    <w:p w14:paraId="3A4F06C5" w14:textId="5E0B7C5F" w:rsidR="00A20181" w:rsidRPr="00412FBA" w:rsidRDefault="00A20181" w:rsidP="00095C5B">
      <w:pPr>
        <w:pStyle w:val="NoSpacing"/>
        <w:rPr>
          <w:rFonts w:ascii="Book Antiqua" w:hAnsi="Book Antiqua"/>
          <w:lang w:val="es-PR"/>
        </w:rPr>
      </w:pPr>
    </w:p>
    <w:p w14:paraId="5B621D50" w14:textId="77777777" w:rsidR="006B22B7" w:rsidRPr="00412FBA" w:rsidRDefault="006B22B7" w:rsidP="00095C5B">
      <w:pPr>
        <w:pStyle w:val="NoSpacing"/>
        <w:rPr>
          <w:rFonts w:ascii="Book Antiqua" w:hAnsi="Book Antiqua"/>
          <w:lang w:val="es-PR"/>
        </w:rPr>
      </w:pPr>
    </w:p>
    <w:p w14:paraId="30629816" w14:textId="77777777" w:rsidR="00095C5B" w:rsidRPr="00412FBA" w:rsidRDefault="00095C5B" w:rsidP="00095C5B">
      <w:pPr>
        <w:pStyle w:val="NoSpacing"/>
        <w:spacing w:line="276" w:lineRule="auto"/>
        <w:jc w:val="center"/>
        <w:rPr>
          <w:rFonts w:ascii="Book Antiqua" w:hAnsi="Book Antiqua"/>
          <w:b/>
          <w:szCs w:val="24"/>
          <w:lang w:val="es-ES"/>
        </w:rPr>
      </w:pPr>
      <w:r w:rsidRPr="00412FBA">
        <w:rPr>
          <w:rFonts w:ascii="Book Antiqua" w:hAnsi="Book Antiqua"/>
          <w:b/>
          <w:szCs w:val="24"/>
          <w:lang w:val="es-ES"/>
        </w:rPr>
        <w:t>IMPACTO FISCAL MUNICIPAL</w:t>
      </w:r>
    </w:p>
    <w:p w14:paraId="51714C39" w14:textId="77777777" w:rsidR="00095C5B" w:rsidRPr="00412FBA" w:rsidRDefault="00095C5B" w:rsidP="00095C5B">
      <w:pPr>
        <w:pStyle w:val="NoSpacing"/>
        <w:spacing w:line="276" w:lineRule="auto"/>
        <w:jc w:val="center"/>
        <w:rPr>
          <w:rFonts w:ascii="Book Antiqua" w:hAnsi="Book Antiqua"/>
          <w:b/>
          <w:szCs w:val="24"/>
          <w:lang w:val="es-ES"/>
        </w:rPr>
      </w:pPr>
    </w:p>
    <w:p w14:paraId="6DC4A84C" w14:textId="68805DC6" w:rsidR="006B22B7" w:rsidRPr="00016B97" w:rsidRDefault="00095C5B" w:rsidP="00016B97">
      <w:pPr>
        <w:spacing w:after="0" w:line="276" w:lineRule="auto"/>
        <w:jc w:val="both"/>
        <w:rPr>
          <w:rFonts w:ascii="Book Antiqua" w:hAnsi="Book Antiqua" w:cs="Arial"/>
          <w:sz w:val="24"/>
          <w:szCs w:val="24"/>
          <w:lang w:val="es-ES"/>
        </w:rPr>
      </w:pPr>
      <w:r w:rsidRPr="00412FBA">
        <w:rPr>
          <w:rFonts w:ascii="Book Antiqua" w:hAnsi="Book Antiqua" w:cs="Arial"/>
          <w:sz w:val="24"/>
          <w:szCs w:val="24"/>
          <w:lang w:val="es-ES"/>
        </w:rPr>
        <w:t xml:space="preserve">En cumplimiento con el Artículo 1.007 de la Ley 107-2020, según enmendada, conocida como “Código Municipal de Puerto Rico”, la Comisión de Salud certifica que </w:t>
      </w:r>
      <w:r w:rsidRPr="00412FBA">
        <w:rPr>
          <w:rFonts w:ascii="Book Antiqua" w:hAnsi="Book Antiqua" w:cs="Arial"/>
          <w:b/>
          <w:bCs/>
          <w:sz w:val="24"/>
          <w:szCs w:val="24"/>
          <w:lang w:val="es-ES"/>
        </w:rPr>
        <w:t>el P. de</w:t>
      </w:r>
      <w:r w:rsidR="00865A27" w:rsidRPr="00412FBA">
        <w:rPr>
          <w:rFonts w:ascii="Book Antiqua" w:hAnsi="Book Antiqua" w:cs="Arial"/>
          <w:b/>
          <w:bCs/>
          <w:sz w:val="24"/>
          <w:szCs w:val="24"/>
          <w:lang w:val="es-ES"/>
        </w:rPr>
        <w:t xml:space="preserve"> </w:t>
      </w:r>
      <w:r w:rsidRPr="00412FBA">
        <w:rPr>
          <w:rFonts w:ascii="Book Antiqua" w:hAnsi="Book Antiqua" w:cs="Arial"/>
          <w:b/>
          <w:bCs/>
          <w:sz w:val="24"/>
          <w:szCs w:val="24"/>
          <w:lang w:val="es-ES"/>
        </w:rPr>
        <w:t>l</w:t>
      </w:r>
      <w:r w:rsidR="00865A27" w:rsidRPr="00412FBA">
        <w:rPr>
          <w:rFonts w:ascii="Book Antiqua" w:hAnsi="Book Antiqua" w:cs="Arial"/>
          <w:b/>
          <w:bCs/>
          <w:sz w:val="24"/>
          <w:szCs w:val="24"/>
          <w:lang w:val="es-ES"/>
        </w:rPr>
        <w:t>a</w:t>
      </w:r>
      <w:r w:rsidRPr="00412FBA">
        <w:rPr>
          <w:rFonts w:ascii="Book Antiqua" w:hAnsi="Book Antiqua" w:cs="Arial"/>
          <w:b/>
          <w:bCs/>
          <w:sz w:val="24"/>
          <w:szCs w:val="24"/>
          <w:lang w:val="es-ES"/>
        </w:rPr>
        <w:t xml:space="preserve"> </w:t>
      </w:r>
      <w:r w:rsidR="00865A27" w:rsidRPr="00412FBA">
        <w:rPr>
          <w:rFonts w:ascii="Book Antiqua" w:hAnsi="Book Antiqua" w:cs="Arial"/>
          <w:b/>
          <w:bCs/>
          <w:sz w:val="24"/>
          <w:szCs w:val="24"/>
          <w:lang w:val="es-ES"/>
        </w:rPr>
        <w:t>C</w:t>
      </w:r>
      <w:r w:rsidRPr="00412FBA">
        <w:rPr>
          <w:rFonts w:ascii="Book Antiqua" w:hAnsi="Book Antiqua" w:cs="Arial"/>
          <w:b/>
          <w:bCs/>
          <w:sz w:val="24"/>
          <w:szCs w:val="24"/>
          <w:lang w:val="es-ES"/>
        </w:rPr>
        <w:t xml:space="preserve">. </w:t>
      </w:r>
      <w:r w:rsidR="00865A27" w:rsidRPr="00412FBA">
        <w:rPr>
          <w:rFonts w:ascii="Book Antiqua" w:hAnsi="Book Antiqua" w:cs="Arial"/>
          <w:b/>
          <w:bCs/>
          <w:sz w:val="24"/>
          <w:szCs w:val="24"/>
          <w:lang w:val="es-ES"/>
        </w:rPr>
        <w:t>1</w:t>
      </w:r>
      <w:r w:rsidRPr="00412FBA">
        <w:rPr>
          <w:rFonts w:ascii="Book Antiqua" w:hAnsi="Book Antiqua" w:cs="Arial"/>
          <w:b/>
          <w:sz w:val="24"/>
          <w:szCs w:val="24"/>
          <w:lang w:val="es-ES"/>
        </w:rPr>
        <w:t xml:space="preserve"> </w:t>
      </w:r>
      <w:r w:rsidRPr="00412FBA">
        <w:rPr>
          <w:rFonts w:ascii="Book Antiqua" w:hAnsi="Book Antiqua" w:cs="Arial"/>
          <w:sz w:val="24"/>
          <w:szCs w:val="24"/>
          <w:lang w:val="es-ES"/>
        </w:rPr>
        <w:t>no impone una obligación económica en el presupuesto de los gobiernos municipales.</w:t>
      </w:r>
    </w:p>
    <w:p w14:paraId="47B70D11" w14:textId="77777777" w:rsidR="006B22B7" w:rsidRPr="00412FBA" w:rsidRDefault="006B22B7" w:rsidP="00095C5B">
      <w:pPr>
        <w:spacing w:after="0" w:line="360" w:lineRule="auto"/>
        <w:jc w:val="center"/>
        <w:rPr>
          <w:rFonts w:ascii="Book Antiqua" w:eastAsia="Times New Roman" w:hAnsi="Book Antiqua"/>
          <w:b/>
          <w:sz w:val="24"/>
          <w:szCs w:val="24"/>
          <w:lang w:val="es-ES_tradnl"/>
        </w:rPr>
      </w:pPr>
    </w:p>
    <w:p w14:paraId="18D20C47" w14:textId="2C796226" w:rsidR="00095C5B" w:rsidRPr="00412FBA" w:rsidRDefault="00095C5B" w:rsidP="00095C5B">
      <w:pPr>
        <w:spacing w:after="0" w:line="360" w:lineRule="auto"/>
        <w:jc w:val="center"/>
        <w:rPr>
          <w:rFonts w:ascii="Book Antiqua" w:eastAsia="Times New Roman" w:hAnsi="Book Antiqua"/>
          <w:b/>
          <w:sz w:val="24"/>
          <w:szCs w:val="24"/>
          <w:lang w:val="es-ES_tradnl"/>
        </w:rPr>
      </w:pPr>
      <w:r w:rsidRPr="00412FBA">
        <w:rPr>
          <w:rFonts w:ascii="Book Antiqua" w:eastAsia="Times New Roman" w:hAnsi="Book Antiqua"/>
          <w:b/>
          <w:sz w:val="24"/>
          <w:szCs w:val="24"/>
          <w:lang w:val="es-ES_tradnl"/>
        </w:rPr>
        <w:t>HALLAZGOS Y RECOMENDACIONES</w:t>
      </w:r>
    </w:p>
    <w:p w14:paraId="4D2DB31E" w14:textId="77777777" w:rsidR="00095C5B" w:rsidRPr="00412FBA" w:rsidRDefault="00095C5B" w:rsidP="00C56E43">
      <w:pPr>
        <w:pStyle w:val="NoSpacing"/>
        <w:spacing w:line="276" w:lineRule="auto"/>
        <w:rPr>
          <w:rFonts w:ascii="Book Antiqua" w:hAnsi="Book Antiqua"/>
          <w:lang w:val="es-PR"/>
        </w:rPr>
      </w:pPr>
    </w:p>
    <w:p w14:paraId="055A80F6" w14:textId="080550F0" w:rsidR="00F54E10" w:rsidRPr="00412FBA" w:rsidRDefault="00860737" w:rsidP="00C56E43">
      <w:pPr>
        <w:pStyle w:val="NoSpacing"/>
        <w:spacing w:line="276" w:lineRule="auto"/>
        <w:jc w:val="both"/>
        <w:rPr>
          <w:rFonts w:ascii="Book Antiqua" w:hAnsi="Book Antiqua"/>
          <w:lang w:val="es-PR"/>
        </w:rPr>
      </w:pPr>
      <w:r w:rsidRPr="00412FBA">
        <w:rPr>
          <w:rFonts w:ascii="Book Antiqua" w:hAnsi="Book Antiqua"/>
          <w:szCs w:val="24"/>
          <w:lang w:val="es-PR"/>
        </w:rPr>
        <w:t xml:space="preserve">Con la creación de la </w:t>
      </w:r>
      <w:r w:rsidR="00F54E10" w:rsidRPr="00412FBA">
        <w:rPr>
          <w:rFonts w:ascii="Book Antiqua" w:hAnsi="Book Antiqua"/>
          <w:szCs w:val="24"/>
          <w:lang w:val="es-PR"/>
        </w:rPr>
        <w:t xml:space="preserve">Ley 7-2019, conocida como “Ley de Transparencia en el Precio de Medicamentos Recetados” </w:t>
      </w:r>
      <w:r w:rsidRPr="00412FBA">
        <w:rPr>
          <w:rFonts w:ascii="Book Antiqua" w:hAnsi="Book Antiqua"/>
          <w:szCs w:val="24"/>
          <w:lang w:val="es-PR"/>
        </w:rPr>
        <w:t>se ordenó</w:t>
      </w:r>
      <w:r w:rsidR="00F54E10" w:rsidRPr="00412FBA">
        <w:rPr>
          <w:rFonts w:ascii="Book Antiqua" w:hAnsi="Book Antiqua"/>
          <w:lang w:val="es-PR"/>
        </w:rPr>
        <w:t xml:space="preserve"> al Departamento de Asuntos del Consumidor a que, </w:t>
      </w:r>
      <w:r w:rsidR="00F54E10" w:rsidRPr="00412FBA">
        <w:rPr>
          <w:rFonts w:ascii="Book Antiqua" w:hAnsi="Book Antiqua"/>
          <w:lang w:val="es-PR"/>
        </w:rPr>
        <w:lastRenderedPageBreak/>
        <w:t xml:space="preserve">con la colaboración del Departamento de Salud, la Administración de Seguros de Salud (ASES) y el Puerto Rico </w:t>
      </w:r>
      <w:proofErr w:type="spellStart"/>
      <w:r w:rsidR="00F54E10" w:rsidRPr="00412FBA">
        <w:rPr>
          <w:rFonts w:ascii="Book Antiqua" w:hAnsi="Book Antiqua"/>
          <w:lang w:val="es-PR"/>
        </w:rPr>
        <w:t>Innovation</w:t>
      </w:r>
      <w:proofErr w:type="spellEnd"/>
      <w:r w:rsidR="00F54E10" w:rsidRPr="00412FBA">
        <w:rPr>
          <w:rFonts w:ascii="Book Antiqua" w:hAnsi="Book Antiqua"/>
          <w:lang w:val="es-PR"/>
        </w:rPr>
        <w:t xml:space="preserve"> and </w:t>
      </w:r>
      <w:proofErr w:type="spellStart"/>
      <w:r w:rsidR="00F54E10" w:rsidRPr="00412FBA">
        <w:rPr>
          <w:rFonts w:ascii="Book Antiqua" w:hAnsi="Book Antiqua"/>
          <w:lang w:val="es-PR"/>
        </w:rPr>
        <w:t>Technology</w:t>
      </w:r>
      <w:proofErr w:type="spellEnd"/>
      <w:r w:rsidR="00F54E10" w:rsidRPr="00412FBA">
        <w:rPr>
          <w:rFonts w:ascii="Book Antiqua" w:hAnsi="Book Antiqua"/>
          <w:lang w:val="es-PR"/>
        </w:rPr>
        <w:t xml:space="preserve"> </w:t>
      </w:r>
      <w:proofErr w:type="spellStart"/>
      <w:r w:rsidR="00F54E10" w:rsidRPr="00412FBA">
        <w:rPr>
          <w:rFonts w:ascii="Book Antiqua" w:hAnsi="Book Antiqua"/>
          <w:lang w:val="es-PR"/>
        </w:rPr>
        <w:t>Service</w:t>
      </w:r>
      <w:proofErr w:type="spellEnd"/>
      <w:r w:rsidR="00F54E10" w:rsidRPr="00412FBA">
        <w:rPr>
          <w:rFonts w:ascii="Book Antiqua" w:hAnsi="Book Antiqua"/>
          <w:lang w:val="es-PR"/>
        </w:rPr>
        <w:t xml:space="preserve"> (PRITS), recopile una muestra de datos, estadísticamente válidos de los precios al detal de los trescientos (300) medicamentos que son recetados con más frecuencia que cobran las farmacias autorizadas a operar en Puerto Rico</w:t>
      </w:r>
      <w:r w:rsidRPr="00412FBA">
        <w:rPr>
          <w:rFonts w:ascii="Book Antiqua" w:hAnsi="Book Antiqua"/>
          <w:lang w:val="es-PR"/>
        </w:rPr>
        <w:t xml:space="preserve">. Según surge de su Exposición de Motivos su propósito fue fomentar la transparencia en el precio de medicamentos recetados y ayudar a los consumidores a conseguir los precios más bajos de sus medicamentos recetados por farmacia. </w:t>
      </w:r>
    </w:p>
    <w:p w14:paraId="1C37E9D9" w14:textId="77777777" w:rsidR="00860737" w:rsidRPr="00412FBA" w:rsidRDefault="00860737" w:rsidP="00C56E43">
      <w:pPr>
        <w:pStyle w:val="NoSpacing"/>
        <w:spacing w:line="276" w:lineRule="auto"/>
        <w:jc w:val="both"/>
        <w:rPr>
          <w:rFonts w:ascii="Book Antiqua" w:hAnsi="Book Antiqua"/>
          <w:lang w:val="es-PR"/>
        </w:rPr>
      </w:pPr>
    </w:p>
    <w:p w14:paraId="787B9D74" w14:textId="6A5C830E" w:rsidR="00860737" w:rsidRPr="00412FBA" w:rsidRDefault="00860737" w:rsidP="00C56E43">
      <w:pPr>
        <w:pStyle w:val="NoSpacing"/>
        <w:spacing w:line="276" w:lineRule="auto"/>
        <w:jc w:val="both"/>
        <w:rPr>
          <w:rFonts w:ascii="Book Antiqua" w:hAnsi="Book Antiqua"/>
          <w:lang w:val="es-PR"/>
        </w:rPr>
      </w:pPr>
      <w:r w:rsidRPr="00412FBA">
        <w:rPr>
          <w:rFonts w:ascii="Book Antiqua" w:hAnsi="Book Antiqua"/>
          <w:lang w:val="es-PR"/>
        </w:rPr>
        <w:t>Buscando cumplir con su propósito, sin afectar el buen funcionamiento de las farmacias y el servicio que reciben los pacientes que acuden a estas a recibir sus medicamentos, se presentó el P. de la C. 1, el cual en síntesis propone:</w:t>
      </w:r>
    </w:p>
    <w:p w14:paraId="70E3ED80" w14:textId="77777777" w:rsidR="00860737" w:rsidRPr="00412FBA" w:rsidRDefault="00860737" w:rsidP="00C56E43">
      <w:pPr>
        <w:pStyle w:val="NoSpacing"/>
        <w:spacing w:line="276" w:lineRule="auto"/>
        <w:jc w:val="both"/>
        <w:rPr>
          <w:rFonts w:ascii="Book Antiqua" w:hAnsi="Book Antiqua"/>
          <w:lang w:val="es-PR"/>
        </w:rPr>
      </w:pPr>
    </w:p>
    <w:p w14:paraId="0B0BDE49" w14:textId="06BAC0B6" w:rsidR="00860737" w:rsidRPr="00412FBA" w:rsidRDefault="00860737" w:rsidP="00C56E43">
      <w:pPr>
        <w:pStyle w:val="ListParagraph"/>
        <w:numPr>
          <w:ilvl w:val="0"/>
          <w:numId w:val="19"/>
        </w:numPr>
        <w:spacing w:line="276" w:lineRule="auto"/>
        <w:jc w:val="both"/>
        <w:rPr>
          <w:rFonts w:ascii="Book Antiqua" w:hAnsi="Book Antiqua"/>
          <w:bCs/>
          <w:sz w:val="24"/>
          <w:szCs w:val="24"/>
          <w:lang w:val="es-ES"/>
        </w:rPr>
      </w:pPr>
      <w:r w:rsidRPr="00412FBA">
        <w:rPr>
          <w:rFonts w:ascii="Book Antiqua" w:hAnsi="Book Antiqua"/>
          <w:bCs/>
          <w:sz w:val="24"/>
          <w:szCs w:val="24"/>
          <w:lang w:val="es-ES"/>
        </w:rPr>
        <w:t xml:space="preserve">Modificar, de trescientos (300) a cincuenta (50), los medicamentos a ser monitoreados, enfocándose en que deben ser los de marca más frecuentemente recetados cuyos precios superen los cien dólares ($100). </w:t>
      </w:r>
    </w:p>
    <w:p w14:paraId="615B559C" w14:textId="77777777" w:rsidR="00860737" w:rsidRPr="00412FBA" w:rsidRDefault="00860737" w:rsidP="00C56E43">
      <w:pPr>
        <w:pStyle w:val="ListParagraph"/>
        <w:spacing w:line="276" w:lineRule="auto"/>
        <w:jc w:val="both"/>
        <w:rPr>
          <w:rFonts w:ascii="Book Antiqua" w:hAnsi="Book Antiqua"/>
          <w:bCs/>
          <w:sz w:val="24"/>
          <w:szCs w:val="24"/>
          <w:lang w:val="es-ES"/>
        </w:rPr>
      </w:pPr>
    </w:p>
    <w:p w14:paraId="7F267502" w14:textId="0A2A4C70" w:rsidR="00860737" w:rsidRPr="00412FBA" w:rsidRDefault="00860737" w:rsidP="00C56E43">
      <w:pPr>
        <w:pStyle w:val="p1"/>
        <w:numPr>
          <w:ilvl w:val="0"/>
          <w:numId w:val="19"/>
        </w:numPr>
        <w:spacing w:before="0" w:beforeAutospacing="0" w:after="0" w:afterAutospacing="0" w:line="276" w:lineRule="auto"/>
        <w:jc w:val="both"/>
        <w:rPr>
          <w:rFonts w:ascii="Book Antiqua" w:hAnsi="Book Antiqua"/>
          <w:lang w:val="es-PR"/>
        </w:rPr>
      </w:pPr>
      <w:r w:rsidRPr="00412FBA">
        <w:rPr>
          <w:rFonts w:ascii="Book Antiqua" w:hAnsi="Book Antiqua"/>
          <w:color w:val="000000"/>
          <w:lang w:val="es-PR"/>
        </w:rPr>
        <w:t>Enmiendas a los fines de que las farmacias autorizadas a operar en Puerto Rico sometan la lista de los cincuenta</w:t>
      </w:r>
      <w:r w:rsidRPr="00412FBA">
        <w:rPr>
          <w:rFonts w:ascii="Book Antiqua" w:hAnsi="Book Antiqua"/>
          <w:lang w:val="es-PR"/>
        </w:rPr>
        <w:t xml:space="preserve"> </w:t>
      </w:r>
      <w:r w:rsidRPr="00412FBA">
        <w:rPr>
          <w:rFonts w:ascii="Book Antiqua" w:hAnsi="Book Antiqua"/>
          <w:color w:val="000000"/>
          <w:lang w:val="es-PR"/>
        </w:rPr>
        <w:t xml:space="preserve">(50) medicamentos, cada noventa (90) días, en vez de cada treinta (30) días como es actualmente. </w:t>
      </w:r>
    </w:p>
    <w:p w14:paraId="2C6BB1E6" w14:textId="77777777" w:rsidR="00860737" w:rsidRPr="00412FBA" w:rsidRDefault="00860737" w:rsidP="00C56E43">
      <w:pPr>
        <w:pStyle w:val="NoSpacing"/>
        <w:spacing w:line="276" w:lineRule="auto"/>
        <w:jc w:val="both"/>
        <w:rPr>
          <w:rFonts w:ascii="Book Antiqua" w:hAnsi="Book Antiqua"/>
          <w:lang w:val="es-ES"/>
        </w:rPr>
      </w:pPr>
    </w:p>
    <w:p w14:paraId="7B037B4B" w14:textId="671504F2" w:rsidR="00EB50A3" w:rsidRPr="00412FBA" w:rsidRDefault="00EB50A3" w:rsidP="00C56E43">
      <w:pPr>
        <w:pStyle w:val="NoSpacing"/>
        <w:spacing w:line="276" w:lineRule="auto"/>
        <w:jc w:val="both"/>
        <w:rPr>
          <w:rFonts w:ascii="Book Antiqua" w:hAnsi="Book Antiqua"/>
          <w:lang w:val="es-ES"/>
        </w:rPr>
      </w:pPr>
      <w:r w:rsidRPr="00412FBA">
        <w:rPr>
          <w:rFonts w:ascii="Book Antiqua" w:hAnsi="Book Antiqua"/>
          <w:lang w:val="es-ES"/>
        </w:rPr>
        <w:t>Luego de realizar un análisis exhaustivo de la pieza legislativa y analizar los argumentos y comentarios esbozados por las diferentes agencias y entidades consultadas, se pudieron identificar algunos cambios que corresponden para lograr una mejor implementación de la medida. Es por esto, que la Comisión de Salud, acogió ciertas sugerencias esbozadas:</w:t>
      </w:r>
    </w:p>
    <w:p w14:paraId="4F9DDAB1" w14:textId="77777777" w:rsidR="00EB50A3" w:rsidRPr="00412FBA" w:rsidRDefault="00EB50A3" w:rsidP="00C56E43">
      <w:pPr>
        <w:pStyle w:val="NoSpacing"/>
        <w:spacing w:line="276" w:lineRule="auto"/>
        <w:jc w:val="both"/>
        <w:rPr>
          <w:rFonts w:ascii="Book Antiqua" w:hAnsi="Book Antiqua"/>
          <w:lang w:val="es-ES"/>
        </w:rPr>
      </w:pPr>
    </w:p>
    <w:p w14:paraId="00BE1852" w14:textId="16D2A1AA" w:rsidR="00EB50A3" w:rsidRDefault="00E8574A" w:rsidP="00C56E43">
      <w:pPr>
        <w:pStyle w:val="NoSpacing"/>
        <w:numPr>
          <w:ilvl w:val="0"/>
          <w:numId w:val="21"/>
        </w:numPr>
        <w:spacing w:line="276" w:lineRule="auto"/>
        <w:jc w:val="both"/>
        <w:rPr>
          <w:rFonts w:ascii="Book Antiqua" w:hAnsi="Book Antiqua"/>
          <w:lang w:val="es-ES"/>
        </w:rPr>
      </w:pPr>
      <w:r w:rsidRPr="00412FBA">
        <w:rPr>
          <w:rFonts w:ascii="Book Antiqua" w:hAnsi="Book Antiqua"/>
          <w:lang w:val="es-ES"/>
        </w:rPr>
        <w:t>Se modificó la cantidad de medicamentos a ser monitoreados a cien (100).</w:t>
      </w:r>
    </w:p>
    <w:p w14:paraId="00958D2B" w14:textId="77777777" w:rsidR="00016B97" w:rsidRPr="00412FBA" w:rsidRDefault="00016B97" w:rsidP="00016B97">
      <w:pPr>
        <w:pStyle w:val="NoSpacing"/>
        <w:spacing w:line="276" w:lineRule="auto"/>
        <w:ind w:left="720"/>
        <w:jc w:val="both"/>
        <w:rPr>
          <w:rFonts w:ascii="Book Antiqua" w:hAnsi="Book Antiqua"/>
          <w:lang w:val="es-ES"/>
        </w:rPr>
      </w:pPr>
    </w:p>
    <w:p w14:paraId="30A59187" w14:textId="7B72EDBD" w:rsidR="00E8574A" w:rsidRDefault="00E8574A" w:rsidP="00C56E43">
      <w:pPr>
        <w:pStyle w:val="NoSpacing"/>
        <w:numPr>
          <w:ilvl w:val="0"/>
          <w:numId w:val="21"/>
        </w:numPr>
        <w:spacing w:line="276" w:lineRule="auto"/>
        <w:jc w:val="both"/>
        <w:rPr>
          <w:rFonts w:ascii="Book Antiqua" w:hAnsi="Book Antiqua"/>
          <w:lang w:val="es-ES"/>
        </w:rPr>
      </w:pPr>
      <w:r w:rsidRPr="00412FBA">
        <w:rPr>
          <w:rFonts w:ascii="Book Antiqua" w:hAnsi="Book Antiqua"/>
          <w:lang w:val="es-ES"/>
        </w:rPr>
        <w:t>Se reinstauró el término original de treinta (30) días para que las farmacias sometan la lista de los medicamentos.</w:t>
      </w:r>
    </w:p>
    <w:p w14:paraId="5C075FBC" w14:textId="77777777" w:rsidR="00016B97" w:rsidRPr="00412FBA" w:rsidRDefault="00016B97" w:rsidP="00016B97">
      <w:pPr>
        <w:pStyle w:val="NoSpacing"/>
        <w:spacing w:line="276" w:lineRule="auto"/>
        <w:jc w:val="both"/>
        <w:rPr>
          <w:rFonts w:ascii="Book Antiqua" w:hAnsi="Book Antiqua"/>
          <w:lang w:val="es-ES"/>
        </w:rPr>
      </w:pPr>
    </w:p>
    <w:p w14:paraId="687B7303" w14:textId="617FF1F4" w:rsidR="00E8574A" w:rsidRDefault="00E8574A" w:rsidP="00C56E43">
      <w:pPr>
        <w:pStyle w:val="NoSpacing"/>
        <w:numPr>
          <w:ilvl w:val="0"/>
          <w:numId w:val="21"/>
        </w:numPr>
        <w:spacing w:line="276" w:lineRule="auto"/>
        <w:jc w:val="both"/>
        <w:rPr>
          <w:rFonts w:ascii="Book Antiqua" w:hAnsi="Book Antiqua"/>
          <w:lang w:val="es-ES"/>
        </w:rPr>
      </w:pPr>
      <w:r w:rsidRPr="00412FBA">
        <w:rPr>
          <w:rFonts w:ascii="Book Antiqua" w:hAnsi="Book Antiqua"/>
          <w:lang w:val="es-ES"/>
        </w:rPr>
        <w:t>Se volvió a incluir la obligación de que las farmacias notifiquen los precios de los medicamentos de marca recetados con más frecuencia que venden las farmacias y de los genéricos que sirven de equivalentes a estos</w:t>
      </w:r>
      <w:r>
        <w:rPr>
          <w:rFonts w:ascii="Book Antiqua" w:hAnsi="Book Antiqua"/>
          <w:lang w:val="es-ES"/>
        </w:rPr>
        <w:t>.</w:t>
      </w:r>
    </w:p>
    <w:p w14:paraId="5EACED59" w14:textId="77777777" w:rsidR="00016B97" w:rsidRDefault="00016B97" w:rsidP="00016B97">
      <w:pPr>
        <w:pStyle w:val="NoSpacing"/>
        <w:spacing w:line="276" w:lineRule="auto"/>
        <w:jc w:val="both"/>
        <w:rPr>
          <w:rFonts w:ascii="Book Antiqua" w:hAnsi="Book Antiqua"/>
          <w:lang w:val="es-ES"/>
        </w:rPr>
      </w:pPr>
    </w:p>
    <w:p w14:paraId="4742596C" w14:textId="3A45A7FE" w:rsidR="00C56E43" w:rsidRDefault="00C56E43" w:rsidP="00C56E43">
      <w:pPr>
        <w:pStyle w:val="NoSpacing"/>
        <w:numPr>
          <w:ilvl w:val="0"/>
          <w:numId w:val="21"/>
        </w:numPr>
        <w:spacing w:line="276" w:lineRule="auto"/>
        <w:jc w:val="both"/>
        <w:rPr>
          <w:rFonts w:ascii="Book Antiqua" w:hAnsi="Book Antiqua"/>
          <w:lang w:val="es-ES"/>
        </w:rPr>
      </w:pPr>
      <w:r>
        <w:rPr>
          <w:rFonts w:ascii="Book Antiqua" w:hAnsi="Book Antiqua"/>
          <w:lang w:val="es-ES"/>
        </w:rPr>
        <w:t>Se eliminó la limitación de solamente a pacientes sin cubierta médica.</w:t>
      </w:r>
    </w:p>
    <w:p w14:paraId="2840C7B6" w14:textId="3F65483E" w:rsidR="00F06360" w:rsidRDefault="00F06360" w:rsidP="00C56E43">
      <w:pPr>
        <w:pStyle w:val="NoSpacing"/>
        <w:numPr>
          <w:ilvl w:val="0"/>
          <w:numId w:val="21"/>
        </w:numPr>
        <w:spacing w:line="276" w:lineRule="auto"/>
        <w:jc w:val="both"/>
        <w:rPr>
          <w:rFonts w:ascii="Book Antiqua" w:hAnsi="Book Antiqua"/>
          <w:lang w:val="es-ES"/>
        </w:rPr>
      </w:pPr>
      <w:r>
        <w:rPr>
          <w:rFonts w:ascii="Book Antiqua" w:hAnsi="Book Antiqua"/>
          <w:lang w:val="es-ES"/>
        </w:rPr>
        <w:lastRenderedPageBreak/>
        <w:t>Se incluyó la obligación d</w:t>
      </w:r>
      <w:r w:rsidRPr="00F06360">
        <w:rPr>
          <w:rFonts w:ascii="Book Antiqua" w:hAnsi="Book Antiqua"/>
          <w:lang w:val="es-ES"/>
        </w:rPr>
        <w:t xml:space="preserve">el Departamento de Asuntos del Consumidor (DACO) y la Puerto Rico </w:t>
      </w:r>
      <w:proofErr w:type="spellStart"/>
      <w:r w:rsidRPr="00F06360">
        <w:rPr>
          <w:rFonts w:ascii="Book Antiqua" w:hAnsi="Book Antiqua"/>
          <w:lang w:val="es-ES"/>
        </w:rPr>
        <w:t>Innovation</w:t>
      </w:r>
      <w:proofErr w:type="spellEnd"/>
      <w:r w:rsidRPr="00F06360">
        <w:rPr>
          <w:rFonts w:ascii="Book Antiqua" w:hAnsi="Book Antiqua"/>
          <w:lang w:val="es-ES"/>
        </w:rPr>
        <w:t xml:space="preserve"> and </w:t>
      </w:r>
      <w:proofErr w:type="spellStart"/>
      <w:r w:rsidRPr="00F06360">
        <w:rPr>
          <w:rFonts w:ascii="Book Antiqua" w:hAnsi="Book Antiqua"/>
          <w:lang w:val="es-ES"/>
        </w:rPr>
        <w:t>Technology</w:t>
      </w:r>
      <w:proofErr w:type="spellEnd"/>
      <w:r w:rsidRPr="00F06360">
        <w:rPr>
          <w:rFonts w:ascii="Book Antiqua" w:hAnsi="Book Antiqua"/>
          <w:lang w:val="es-ES"/>
        </w:rPr>
        <w:t xml:space="preserve"> </w:t>
      </w:r>
      <w:proofErr w:type="spellStart"/>
      <w:r w:rsidRPr="00F06360">
        <w:rPr>
          <w:rFonts w:ascii="Book Antiqua" w:hAnsi="Book Antiqua"/>
          <w:lang w:val="es-ES"/>
        </w:rPr>
        <w:t>Service</w:t>
      </w:r>
      <w:proofErr w:type="spellEnd"/>
      <w:r w:rsidRPr="00F06360">
        <w:rPr>
          <w:rFonts w:ascii="Book Antiqua" w:hAnsi="Book Antiqua"/>
          <w:lang w:val="es-ES"/>
        </w:rPr>
        <w:t xml:space="preserve"> (PRITS) de</w:t>
      </w:r>
      <w:r>
        <w:rPr>
          <w:rFonts w:ascii="Book Antiqua" w:hAnsi="Book Antiqua"/>
          <w:lang w:val="es-ES"/>
        </w:rPr>
        <w:t xml:space="preserve"> diseñar el formulario que será utilizado para que la</w:t>
      </w:r>
      <w:r w:rsidRPr="00F06360">
        <w:rPr>
          <w:rFonts w:ascii="Book Antiqua" w:hAnsi="Book Antiqua"/>
          <w:lang w:val="es-ES"/>
        </w:rPr>
        <w:t xml:space="preserve"> información </w:t>
      </w:r>
      <w:r>
        <w:rPr>
          <w:rFonts w:ascii="Book Antiqua" w:hAnsi="Book Antiqua"/>
          <w:lang w:val="es-ES"/>
        </w:rPr>
        <w:t>sea</w:t>
      </w:r>
      <w:r w:rsidRPr="00F06360">
        <w:rPr>
          <w:rFonts w:ascii="Book Antiqua" w:hAnsi="Book Antiqua"/>
          <w:lang w:val="es-ES"/>
        </w:rPr>
        <w:t xml:space="preserve"> sometida,</w:t>
      </w:r>
      <w:r>
        <w:rPr>
          <w:rFonts w:ascii="Book Antiqua" w:hAnsi="Book Antiqua"/>
          <w:lang w:val="es-ES"/>
        </w:rPr>
        <w:t xml:space="preserve"> con el propósito de lograr uniformidad en el proceso. </w:t>
      </w:r>
    </w:p>
    <w:p w14:paraId="523DD607" w14:textId="77777777" w:rsidR="00016B97" w:rsidRDefault="00016B97" w:rsidP="00016B97">
      <w:pPr>
        <w:pStyle w:val="NoSpacing"/>
        <w:spacing w:line="276" w:lineRule="auto"/>
        <w:jc w:val="both"/>
        <w:rPr>
          <w:rFonts w:ascii="Book Antiqua" w:hAnsi="Book Antiqua"/>
          <w:lang w:val="es-ES"/>
        </w:rPr>
      </w:pPr>
    </w:p>
    <w:p w14:paraId="59FC013C" w14:textId="03DB41A6" w:rsidR="00C56E43" w:rsidRDefault="00C56E43" w:rsidP="00C56E43">
      <w:pPr>
        <w:pStyle w:val="NoSpacing"/>
        <w:numPr>
          <w:ilvl w:val="0"/>
          <w:numId w:val="21"/>
        </w:numPr>
        <w:spacing w:line="276" w:lineRule="auto"/>
        <w:jc w:val="both"/>
        <w:rPr>
          <w:rFonts w:ascii="Book Antiqua" w:hAnsi="Book Antiqua"/>
          <w:lang w:val="es-ES"/>
        </w:rPr>
      </w:pPr>
      <w:r>
        <w:rPr>
          <w:rFonts w:ascii="Book Antiqua" w:hAnsi="Book Antiqua"/>
          <w:lang w:val="es-ES"/>
        </w:rPr>
        <w:t>Se enmendó</w:t>
      </w:r>
      <w:r w:rsidRPr="00C56E43">
        <w:rPr>
          <w:rFonts w:ascii="Book Antiqua" w:hAnsi="Book Antiqua"/>
          <w:lang w:val="es-ES"/>
        </w:rPr>
        <w:t xml:space="preserve"> la composición del Comité</w:t>
      </w:r>
      <w:r>
        <w:rPr>
          <w:rFonts w:ascii="Book Antiqua" w:hAnsi="Book Antiqua"/>
          <w:lang w:val="es-ES"/>
        </w:rPr>
        <w:t xml:space="preserve"> </w:t>
      </w:r>
      <w:proofErr w:type="spellStart"/>
      <w:r>
        <w:rPr>
          <w:rFonts w:ascii="Book Antiqua" w:hAnsi="Book Antiqua"/>
          <w:lang w:val="es-ES"/>
        </w:rPr>
        <w:t>Interagencial</w:t>
      </w:r>
      <w:proofErr w:type="spellEnd"/>
      <w:r w:rsidRPr="00C56E43">
        <w:rPr>
          <w:rFonts w:ascii="Book Antiqua" w:hAnsi="Book Antiqua"/>
          <w:lang w:val="es-ES"/>
        </w:rPr>
        <w:t xml:space="preserve">, dispuesta en el Artículo 3 de la </w:t>
      </w:r>
      <w:r>
        <w:rPr>
          <w:rFonts w:ascii="Book Antiqua" w:hAnsi="Book Antiqua"/>
          <w:lang w:val="es-ES"/>
        </w:rPr>
        <w:t>Le</w:t>
      </w:r>
      <w:r w:rsidRPr="00C56E43">
        <w:rPr>
          <w:rFonts w:ascii="Book Antiqua" w:hAnsi="Book Antiqua"/>
          <w:lang w:val="es-ES"/>
        </w:rPr>
        <w:t>y, para incluir a un farmacéutico licenciado, designado por el Colegio de Farmacéuticos de Puerto Rico</w:t>
      </w:r>
      <w:r>
        <w:rPr>
          <w:rFonts w:ascii="Book Antiqua" w:hAnsi="Book Antiqua"/>
          <w:lang w:val="es-ES"/>
        </w:rPr>
        <w:t>.</w:t>
      </w:r>
    </w:p>
    <w:p w14:paraId="64FEFC71" w14:textId="77777777" w:rsidR="00016B97" w:rsidRDefault="00016B97" w:rsidP="00016B97">
      <w:pPr>
        <w:pStyle w:val="NoSpacing"/>
        <w:spacing w:line="276" w:lineRule="auto"/>
        <w:jc w:val="both"/>
        <w:rPr>
          <w:rFonts w:ascii="Book Antiqua" w:hAnsi="Book Antiqua"/>
          <w:lang w:val="es-ES"/>
        </w:rPr>
      </w:pPr>
    </w:p>
    <w:p w14:paraId="3DA49DEC" w14:textId="19AA77BE" w:rsidR="00CF242D" w:rsidRDefault="00CF242D" w:rsidP="00C56E43">
      <w:pPr>
        <w:pStyle w:val="NoSpacing"/>
        <w:numPr>
          <w:ilvl w:val="0"/>
          <w:numId w:val="21"/>
        </w:numPr>
        <w:spacing w:line="276" w:lineRule="auto"/>
        <w:jc w:val="both"/>
        <w:rPr>
          <w:rFonts w:ascii="Book Antiqua" w:hAnsi="Book Antiqua"/>
          <w:lang w:val="es-ES"/>
        </w:rPr>
      </w:pPr>
      <w:r>
        <w:rPr>
          <w:rFonts w:ascii="Book Antiqua" w:hAnsi="Book Antiqua"/>
          <w:lang w:val="es-ES"/>
        </w:rPr>
        <w:t xml:space="preserve">Se enmendaron los factores a ser considerados por el Comité </w:t>
      </w:r>
      <w:proofErr w:type="spellStart"/>
      <w:r>
        <w:rPr>
          <w:rFonts w:ascii="Book Antiqua" w:hAnsi="Book Antiqua"/>
          <w:lang w:val="es-ES"/>
        </w:rPr>
        <w:t>Interagencial</w:t>
      </w:r>
      <w:proofErr w:type="spellEnd"/>
      <w:r>
        <w:rPr>
          <w:rFonts w:ascii="Book Antiqua" w:hAnsi="Book Antiqua"/>
          <w:lang w:val="es-ES"/>
        </w:rPr>
        <w:t>, restaurando los dispuestos originalmente en la Ley.</w:t>
      </w:r>
    </w:p>
    <w:p w14:paraId="74A7778D" w14:textId="77777777" w:rsidR="00016B97" w:rsidRPr="00E8574A" w:rsidRDefault="00016B97" w:rsidP="00016B97">
      <w:pPr>
        <w:pStyle w:val="NoSpacing"/>
        <w:spacing w:line="276" w:lineRule="auto"/>
        <w:jc w:val="both"/>
        <w:rPr>
          <w:rFonts w:ascii="Book Antiqua" w:hAnsi="Book Antiqua"/>
          <w:lang w:val="es-ES"/>
        </w:rPr>
      </w:pPr>
    </w:p>
    <w:p w14:paraId="1BB17BF7" w14:textId="77777777" w:rsidR="00095C5B" w:rsidRPr="006C590A" w:rsidRDefault="00095C5B" w:rsidP="00603458">
      <w:pPr>
        <w:pStyle w:val="NoSpacing"/>
        <w:rPr>
          <w:lang w:val="es-ES"/>
        </w:rPr>
      </w:pPr>
    </w:p>
    <w:p w14:paraId="02ED69F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t>CONCLUSIÓN</w:t>
      </w:r>
    </w:p>
    <w:p w14:paraId="69068A7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3AFA9C06" w14:textId="697883C7" w:rsidR="00095C5B" w:rsidRPr="00870B94" w:rsidRDefault="00095C5B" w:rsidP="007E1DF6">
      <w:pPr>
        <w:spacing w:after="0" w:line="276" w:lineRule="auto"/>
        <w:jc w:val="both"/>
        <w:rPr>
          <w:rFonts w:ascii="Book Antiqua" w:eastAsia="Times New Roman" w:hAnsi="Book Antiqua"/>
          <w:sz w:val="24"/>
          <w:szCs w:val="24"/>
          <w:lang w:val="es-ES_tradnl"/>
        </w:rPr>
      </w:pPr>
      <w:r w:rsidRPr="00870B94">
        <w:rPr>
          <w:rFonts w:ascii="Book Antiqua" w:eastAsia="Times New Roman" w:hAnsi="Book Antiqua"/>
          <w:b/>
          <w:sz w:val="24"/>
          <w:szCs w:val="24"/>
          <w:lang w:val="es-PR"/>
        </w:rPr>
        <w:t>POR TODO LO ANTES EXPUESTO</w:t>
      </w:r>
      <w:r w:rsidRPr="00870B94">
        <w:rPr>
          <w:rFonts w:ascii="Book Antiqua" w:eastAsia="Times New Roman" w:hAnsi="Book Antiqua"/>
          <w:sz w:val="24"/>
          <w:szCs w:val="24"/>
          <w:lang w:val="es-PR"/>
        </w:rPr>
        <w:t xml:space="preserve">, </w:t>
      </w:r>
      <w:r w:rsidRPr="00870B94">
        <w:rPr>
          <w:rFonts w:ascii="Book Antiqua" w:eastAsia="Times New Roman" w:hAnsi="Book Antiqua"/>
          <w:sz w:val="24"/>
          <w:szCs w:val="24"/>
          <w:lang w:val="es-ES_tradnl"/>
        </w:rPr>
        <w:t>la Comisión de Salud del Senado de Puerto Rico</w:t>
      </w:r>
      <w:r w:rsidRPr="00870B94">
        <w:rPr>
          <w:rFonts w:ascii="Book Antiqua" w:eastAsia="Times New Roman" w:hAnsi="Book Antiqua"/>
          <w:sz w:val="24"/>
          <w:szCs w:val="24"/>
          <w:lang w:val="es-PR"/>
        </w:rPr>
        <w:t xml:space="preserve">, luego de la consideración correspondiente, tiene a bien someter a este Alto Cuerpo su Informe, </w:t>
      </w:r>
      <w:r w:rsidRPr="00870B94">
        <w:rPr>
          <w:rFonts w:ascii="Book Antiqua" w:eastAsia="Times New Roman" w:hAnsi="Book Antiqua"/>
          <w:b/>
          <w:sz w:val="24"/>
          <w:szCs w:val="24"/>
          <w:lang w:val="es-PR"/>
        </w:rPr>
        <w:t>RECOMENDANDO LA APROBACIÓN</w:t>
      </w:r>
      <w:r w:rsidRPr="00870B94">
        <w:rPr>
          <w:rFonts w:ascii="Book Antiqua" w:eastAsia="Times New Roman" w:hAnsi="Book Antiqua"/>
          <w:sz w:val="24"/>
          <w:szCs w:val="24"/>
          <w:lang w:val="es-PR"/>
        </w:rPr>
        <w:t xml:space="preserve"> del </w:t>
      </w:r>
      <w:r w:rsidRPr="00870B94">
        <w:rPr>
          <w:rFonts w:ascii="Book Antiqua" w:eastAsia="Times New Roman" w:hAnsi="Book Antiqua"/>
          <w:b/>
          <w:sz w:val="24"/>
          <w:szCs w:val="24"/>
          <w:lang w:val="es-PR"/>
        </w:rPr>
        <w:t>Proyecto de</w:t>
      </w:r>
      <w:r w:rsidR="00865A27">
        <w:rPr>
          <w:rFonts w:ascii="Book Antiqua" w:eastAsia="Times New Roman" w:hAnsi="Book Antiqua"/>
          <w:b/>
          <w:sz w:val="24"/>
          <w:szCs w:val="24"/>
          <w:lang w:val="es-PR"/>
        </w:rPr>
        <w:t xml:space="preserve"> </w:t>
      </w:r>
      <w:r w:rsidRPr="00870B94">
        <w:rPr>
          <w:rFonts w:ascii="Book Antiqua" w:eastAsia="Times New Roman" w:hAnsi="Book Antiqua"/>
          <w:b/>
          <w:sz w:val="24"/>
          <w:szCs w:val="24"/>
          <w:lang w:val="es-PR"/>
        </w:rPr>
        <w:t>l</w:t>
      </w:r>
      <w:r w:rsidR="00865A27">
        <w:rPr>
          <w:rFonts w:ascii="Book Antiqua" w:eastAsia="Times New Roman" w:hAnsi="Book Antiqua"/>
          <w:b/>
          <w:sz w:val="24"/>
          <w:szCs w:val="24"/>
          <w:lang w:val="es-PR"/>
        </w:rPr>
        <w:t>a</w:t>
      </w:r>
      <w:r w:rsidRPr="00870B94">
        <w:rPr>
          <w:rFonts w:ascii="Book Antiqua" w:eastAsia="Times New Roman" w:hAnsi="Book Antiqua"/>
          <w:b/>
          <w:sz w:val="24"/>
          <w:szCs w:val="24"/>
          <w:lang w:val="es-PR"/>
        </w:rPr>
        <w:t xml:space="preserve"> </w:t>
      </w:r>
      <w:r w:rsidR="00865A27">
        <w:rPr>
          <w:rFonts w:ascii="Book Antiqua" w:eastAsia="Times New Roman" w:hAnsi="Book Antiqua"/>
          <w:b/>
          <w:sz w:val="24"/>
          <w:szCs w:val="24"/>
          <w:lang w:val="es-PR"/>
        </w:rPr>
        <w:t xml:space="preserve">Cámara 1 </w:t>
      </w:r>
      <w:r w:rsidRPr="00870B94">
        <w:rPr>
          <w:rFonts w:ascii="Book Antiqua" w:eastAsia="Times New Roman" w:hAnsi="Book Antiqua"/>
          <w:sz w:val="24"/>
          <w:szCs w:val="24"/>
          <w:lang w:val="es-ES_tradnl"/>
        </w:rPr>
        <w:t xml:space="preserve">con las enmiendas contenidas en el Entirillado Electrónico que se acompaña. </w:t>
      </w:r>
    </w:p>
    <w:p w14:paraId="3B4063C7" w14:textId="77777777" w:rsidR="00095C5B" w:rsidRPr="00870B94" w:rsidRDefault="00095C5B" w:rsidP="00095C5B">
      <w:pPr>
        <w:spacing w:after="0" w:line="276" w:lineRule="auto"/>
        <w:jc w:val="both"/>
        <w:rPr>
          <w:rFonts w:ascii="Book Antiqua" w:eastAsia="Batang" w:hAnsi="Book Antiqua" w:cs="Times New Roman"/>
          <w:sz w:val="24"/>
          <w:szCs w:val="24"/>
          <w:lang w:val="es-ES_tradnl"/>
        </w:rPr>
      </w:pPr>
    </w:p>
    <w:p w14:paraId="30409BB7" w14:textId="77777777" w:rsidR="00095C5B" w:rsidRPr="00870B94" w:rsidRDefault="00095C5B" w:rsidP="00095C5B">
      <w:pPr>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Respetuosamente sometido,</w:t>
      </w:r>
    </w:p>
    <w:p w14:paraId="39A28DD4" w14:textId="77777777" w:rsidR="00095C5B" w:rsidRPr="00870B94" w:rsidRDefault="00095C5B" w:rsidP="00095C5B">
      <w:pPr>
        <w:pStyle w:val="NoSpacing"/>
        <w:rPr>
          <w:lang w:val="es-ES"/>
        </w:rPr>
      </w:pPr>
    </w:p>
    <w:p w14:paraId="2C27C965" w14:textId="77777777" w:rsidR="00095C5B" w:rsidRPr="00870B94" w:rsidRDefault="00095C5B" w:rsidP="00095C5B">
      <w:pPr>
        <w:pStyle w:val="NoSpacing"/>
        <w:rPr>
          <w:lang w:val="es-ES"/>
        </w:rPr>
      </w:pPr>
    </w:p>
    <w:p w14:paraId="0D65F732" w14:textId="77777777" w:rsidR="00095C5B" w:rsidRPr="00870B94" w:rsidRDefault="00095C5B" w:rsidP="00095C5B">
      <w:pPr>
        <w:pStyle w:val="NoSpacing"/>
        <w:rPr>
          <w:lang w:val="es-ES"/>
        </w:rPr>
      </w:pPr>
    </w:p>
    <w:p w14:paraId="1BC8E1ED" w14:textId="77777777" w:rsidR="00095C5B" w:rsidRPr="00870B94" w:rsidRDefault="00095C5B" w:rsidP="00095C5B">
      <w:pPr>
        <w:spacing w:after="0" w:line="276" w:lineRule="auto"/>
        <w:jc w:val="both"/>
        <w:outlineLvl w:val="0"/>
        <w:rPr>
          <w:rFonts w:ascii="Book Antiqua" w:eastAsia="Batang" w:hAnsi="Book Antiqua" w:cs="Times New Roman"/>
          <w:b/>
          <w:sz w:val="24"/>
          <w:szCs w:val="24"/>
          <w:lang w:val="es-ES"/>
        </w:rPr>
      </w:pPr>
      <w:r w:rsidRPr="00870B94">
        <w:rPr>
          <w:rFonts w:ascii="Book Antiqua" w:eastAsia="Batang" w:hAnsi="Book Antiqua" w:cs="Times New Roman"/>
          <w:b/>
          <w:sz w:val="24"/>
          <w:szCs w:val="24"/>
          <w:lang w:val="es-ES"/>
        </w:rPr>
        <w:t>Juan Oscar Morales Rodríguez</w:t>
      </w:r>
    </w:p>
    <w:p w14:paraId="049013BF" w14:textId="63E67A52" w:rsidR="00095C5B" w:rsidRPr="00870B94" w:rsidRDefault="00095C5B" w:rsidP="003203CC">
      <w:pPr>
        <w:tabs>
          <w:tab w:val="right" w:pos="9360"/>
        </w:tabs>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Presidente</w:t>
      </w:r>
      <w:r w:rsidR="003203CC">
        <w:rPr>
          <w:rFonts w:ascii="Book Antiqua" w:eastAsia="Batang" w:hAnsi="Book Antiqua" w:cs="Times New Roman"/>
          <w:sz w:val="24"/>
          <w:szCs w:val="24"/>
          <w:lang w:val="es-ES"/>
        </w:rPr>
        <w:tab/>
      </w:r>
    </w:p>
    <w:p w14:paraId="0BFAA385" w14:textId="17BC0CAD" w:rsidR="00095C5B" w:rsidRPr="00095C5B" w:rsidRDefault="00095C5B" w:rsidP="00095C5B">
      <w:pPr>
        <w:spacing w:after="0" w:line="276" w:lineRule="auto"/>
        <w:jc w:val="both"/>
        <w:rPr>
          <w:rFonts w:ascii="Book Antiqua" w:eastAsia="Batang" w:hAnsi="Book Antiqua" w:cs="Times New Roman"/>
          <w:sz w:val="24"/>
          <w:szCs w:val="24"/>
          <w:lang w:val="es-ES_tradnl"/>
        </w:rPr>
      </w:pPr>
      <w:r w:rsidRPr="00870B94">
        <w:rPr>
          <w:rFonts w:ascii="Book Antiqua" w:eastAsia="Batang" w:hAnsi="Book Antiqua" w:cs="Times New Roman"/>
          <w:sz w:val="24"/>
          <w:szCs w:val="24"/>
          <w:lang w:val="es-ES"/>
        </w:rPr>
        <w:t>Comisión de Salud</w:t>
      </w:r>
    </w:p>
    <w:sectPr w:rsidR="00095C5B" w:rsidRPr="00095C5B"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7AE16" w14:textId="77777777" w:rsidR="00F43A3A" w:rsidRDefault="00F43A3A" w:rsidP="00426A07">
      <w:pPr>
        <w:spacing w:after="0" w:line="240" w:lineRule="auto"/>
      </w:pPr>
      <w:r>
        <w:separator/>
      </w:r>
    </w:p>
  </w:endnote>
  <w:endnote w:type="continuationSeparator" w:id="0">
    <w:p w14:paraId="0D680E70" w14:textId="77777777" w:rsidR="00F43A3A" w:rsidRDefault="00F43A3A"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A61BB" w14:textId="77777777" w:rsidR="00F43A3A" w:rsidRDefault="00F43A3A" w:rsidP="00426A07">
      <w:pPr>
        <w:spacing w:after="0" w:line="240" w:lineRule="auto"/>
      </w:pPr>
      <w:r>
        <w:separator/>
      </w:r>
    </w:p>
  </w:footnote>
  <w:footnote w:type="continuationSeparator" w:id="0">
    <w:p w14:paraId="5C68ABE0" w14:textId="77777777" w:rsidR="00F43A3A" w:rsidRDefault="00F43A3A"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00DFFD7" w:rsidR="00EA3604" w:rsidRDefault="00EA360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w:t>
    </w:r>
    <w:r w:rsidR="003364E8">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3364E8">
      <w:rPr>
        <w:rFonts w:ascii="Book Antiqua" w:hAnsi="Book Antiqua" w:cs="Arial"/>
        <w:b/>
        <w:bCs/>
        <w:sz w:val="20"/>
        <w:szCs w:val="20"/>
        <w:lang w:val="es-419"/>
      </w:rPr>
      <w:t>a</w:t>
    </w:r>
    <w:r w:rsidR="00EA7611">
      <w:rPr>
        <w:rFonts w:ascii="Book Antiqua" w:hAnsi="Book Antiqua" w:cs="Arial"/>
        <w:b/>
        <w:bCs/>
        <w:sz w:val="20"/>
        <w:szCs w:val="20"/>
        <w:lang w:val="es-419"/>
      </w:rPr>
      <w:t xml:space="preserve"> </w:t>
    </w:r>
    <w:r w:rsidR="003364E8">
      <w:rPr>
        <w:rFonts w:ascii="Book Antiqua" w:hAnsi="Book Antiqua" w:cs="Arial"/>
        <w:b/>
        <w:bCs/>
        <w:sz w:val="20"/>
        <w:szCs w:val="20"/>
        <w:lang w:val="es-419"/>
      </w:rPr>
      <w:t>Cámara 1</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F5DC1"/>
    <w:multiLevelType w:val="hybridMultilevel"/>
    <w:tmpl w:val="FB6E6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0640C"/>
    <w:multiLevelType w:val="hybridMultilevel"/>
    <w:tmpl w:val="0F129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D16419"/>
    <w:multiLevelType w:val="hybridMultilevel"/>
    <w:tmpl w:val="5DCCC654"/>
    <w:lvl w:ilvl="0" w:tplc="05A62B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944379"/>
    <w:multiLevelType w:val="hybridMultilevel"/>
    <w:tmpl w:val="8182E150"/>
    <w:lvl w:ilvl="0" w:tplc="500A000F">
      <w:start w:val="1"/>
      <w:numFmt w:val="decimal"/>
      <w:lvlText w:val="%1."/>
      <w:lvlJc w:val="left"/>
      <w:pPr>
        <w:ind w:left="778" w:hanging="360"/>
      </w:pPr>
    </w:lvl>
    <w:lvl w:ilvl="1" w:tplc="500A0019" w:tentative="1">
      <w:start w:val="1"/>
      <w:numFmt w:val="lowerLetter"/>
      <w:lvlText w:val="%2."/>
      <w:lvlJc w:val="left"/>
      <w:pPr>
        <w:ind w:left="1498" w:hanging="360"/>
      </w:pPr>
    </w:lvl>
    <w:lvl w:ilvl="2" w:tplc="500A001B" w:tentative="1">
      <w:start w:val="1"/>
      <w:numFmt w:val="lowerRoman"/>
      <w:lvlText w:val="%3."/>
      <w:lvlJc w:val="right"/>
      <w:pPr>
        <w:ind w:left="2218" w:hanging="180"/>
      </w:pPr>
    </w:lvl>
    <w:lvl w:ilvl="3" w:tplc="500A000F" w:tentative="1">
      <w:start w:val="1"/>
      <w:numFmt w:val="decimal"/>
      <w:lvlText w:val="%4."/>
      <w:lvlJc w:val="left"/>
      <w:pPr>
        <w:ind w:left="2938" w:hanging="360"/>
      </w:pPr>
    </w:lvl>
    <w:lvl w:ilvl="4" w:tplc="500A0019" w:tentative="1">
      <w:start w:val="1"/>
      <w:numFmt w:val="lowerLetter"/>
      <w:lvlText w:val="%5."/>
      <w:lvlJc w:val="left"/>
      <w:pPr>
        <w:ind w:left="3658" w:hanging="360"/>
      </w:pPr>
    </w:lvl>
    <w:lvl w:ilvl="5" w:tplc="500A001B" w:tentative="1">
      <w:start w:val="1"/>
      <w:numFmt w:val="lowerRoman"/>
      <w:lvlText w:val="%6."/>
      <w:lvlJc w:val="right"/>
      <w:pPr>
        <w:ind w:left="4378" w:hanging="180"/>
      </w:pPr>
    </w:lvl>
    <w:lvl w:ilvl="6" w:tplc="500A000F" w:tentative="1">
      <w:start w:val="1"/>
      <w:numFmt w:val="decimal"/>
      <w:lvlText w:val="%7."/>
      <w:lvlJc w:val="left"/>
      <w:pPr>
        <w:ind w:left="5098" w:hanging="360"/>
      </w:pPr>
    </w:lvl>
    <w:lvl w:ilvl="7" w:tplc="500A0019" w:tentative="1">
      <w:start w:val="1"/>
      <w:numFmt w:val="lowerLetter"/>
      <w:lvlText w:val="%8."/>
      <w:lvlJc w:val="left"/>
      <w:pPr>
        <w:ind w:left="5818" w:hanging="360"/>
      </w:pPr>
    </w:lvl>
    <w:lvl w:ilvl="8" w:tplc="500A001B" w:tentative="1">
      <w:start w:val="1"/>
      <w:numFmt w:val="lowerRoman"/>
      <w:lvlText w:val="%9."/>
      <w:lvlJc w:val="right"/>
      <w:pPr>
        <w:ind w:left="6538" w:hanging="180"/>
      </w:pPr>
    </w:lvl>
  </w:abstractNum>
  <w:abstractNum w:abstractNumId="8" w15:restartNumberingAfterBreak="0">
    <w:nsid w:val="48620CC4"/>
    <w:multiLevelType w:val="multilevel"/>
    <w:tmpl w:val="D14A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FC15FC"/>
    <w:multiLevelType w:val="hybridMultilevel"/>
    <w:tmpl w:val="3970F23C"/>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0" w15:restartNumberingAfterBreak="0">
    <w:nsid w:val="57496487"/>
    <w:multiLevelType w:val="hybridMultilevel"/>
    <w:tmpl w:val="A6DAA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F21E92"/>
    <w:multiLevelType w:val="hybridMultilevel"/>
    <w:tmpl w:val="8FAAFD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AC0274"/>
    <w:multiLevelType w:val="hybridMultilevel"/>
    <w:tmpl w:val="79B6A362"/>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718712D0"/>
    <w:multiLevelType w:val="hybridMultilevel"/>
    <w:tmpl w:val="DF0A0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0C786A"/>
    <w:multiLevelType w:val="hybridMultilevel"/>
    <w:tmpl w:val="BA1EA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5503E0"/>
    <w:multiLevelType w:val="hybridMultilevel"/>
    <w:tmpl w:val="BEA2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2B02C0"/>
    <w:multiLevelType w:val="hybridMultilevel"/>
    <w:tmpl w:val="1E4E06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654750484">
    <w:abstractNumId w:val="12"/>
  </w:num>
  <w:num w:numId="2" w16cid:durableId="2020693400">
    <w:abstractNumId w:val="0"/>
  </w:num>
  <w:num w:numId="3" w16cid:durableId="587807769">
    <w:abstractNumId w:val="5"/>
  </w:num>
  <w:num w:numId="4" w16cid:durableId="965046320">
    <w:abstractNumId w:val="3"/>
  </w:num>
  <w:num w:numId="5" w16cid:durableId="96758950">
    <w:abstractNumId w:val="16"/>
  </w:num>
  <w:num w:numId="6" w16cid:durableId="1647588523">
    <w:abstractNumId w:val="18"/>
  </w:num>
  <w:num w:numId="7" w16cid:durableId="1210799447">
    <w:abstractNumId w:val="6"/>
  </w:num>
  <w:num w:numId="8" w16cid:durableId="1560358451">
    <w:abstractNumId w:val="8"/>
  </w:num>
  <w:num w:numId="9" w16cid:durableId="1433092423">
    <w:abstractNumId w:val="17"/>
  </w:num>
  <w:num w:numId="10" w16cid:durableId="1576744201">
    <w:abstractNumId w:val="7"/>
  </w:num>
  <w:num w:numId="11" w16cid:durableId="1578831352">
    <w:abstractNumId w:val="4"/>
  </w:num>
  <w:num w:numId="12" w16cid:durableId="13820948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1867948">
    <w:abstractNumId w:val="19"/>
  </w:num>
  <w:num w:numId="14" w16cid:durableId="1410299961">
    <w:abstractNumId w:val="2"/>
  </w:num>
  <w:num w:numId="15" w16cid:durableId="508108870">
    <w:abstractNumId w:val="11"/>
  </w:num>
  <w:num w:numId="16" w16cid:durableId="958753962">
    <w:abstractNumId w:val="15"/>
  </w:num>
  <w:num w:numId="17" w16cid:durableId="286590250">
    <w:abstractNumId w:val="10"/>
  </w:num>
  <w:num w:numId="18" w16cid:durableId="1369380761">
    <w:abstractNumId w:val="1"/>
  </w:num>
  <w:num w:numId="19" w16cid:durableId="2099936126">
    <w:abstractNumId w:val="14"/>
  </w:num>
  <w:num w:numId="20" w16cid:durableId="1619066968">
    <w:abstractNumId w:val="13"/>
  </w:num>
  <w:num w:numId="21" w16cid:durableId="8407767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4341"/>
    <w:rsid w:val="000048E9"/>
    <w:rsid w:val="00004C29"/>
    <w:rsid w:val="00010889"/>
    <w:rsid w:val="00014B9B"/>
    <w:rsid w:val="00016B97"/>
    <w:rsid w:val="00022407"/>
    <w:rsid w:val="00024C56"/>
    <w:rsid w:val="0002692C"/>
    <w:rsid w:val="00027E7A"/>
    <w:rsid w:val="00042970"/>
    <w:rsid w:val="00044471"/>
    <w:rsid w:val="00050C02"/>
    <w:rsid w:val="00052747"/>
    <w:rsid w:val="000665A1"/>
    <w:rsid w:val="000713DF"/>
    <w:rsid w:val="00073854"/>
    <w:rsid w:val="0007389A"/>
    <w:rsid w:val="00077C57"/>
    <w:rsid w:val="0008359E"/>
    <w:rsid w:val="0008420D"/>
    <w:rsid w:val="0009185C"/>
    <w:rsid w:val="00095C5B"/>
    <w:rsid w:val="000A4031"/>
    <w:rsid w:val="000A579F"/>
    <w:rsid w:val="000A728C"/>
    <w:rsid w:val="000C39E4"/>
    <w:rsid w:val="000C68F2"/>
    <w:rsid w:val="000D623E"/>
    <w:rsid w:val="000D6316"/>
    <w:rsid w:val="000E3382"/>
    <w:rsid w:val="000E5CEF"/>
    <w:rsid w:val="000F067D"/>
    <w:rsid w:val="000F09C3"/>
    <w:rsid w:val="000F4BDF"/>
    <w:rsid w:val="000F6153"/>
    <w:rsid w:val="000F6467"/>
    <w:rsid w:val="000F757E"/>
    <w:rsid w:val="00101BCE"/>
    <w:rsid w:val="00102103"/>
    <w:rsid w:val="001045FB"/>
    <w:rsid w:val="00107E83"/>
    <w:rsid w:val="00112174"/>
    <w:rsid w:val="00113D22"/>
    <w:rsid w:val="00114466"/>
    <w:rsid w:val="00115431"/>
    <w:rsid w:val="001176CA"/>
    <w:rsid w:val="00121C66"/>
    <w:rsid w:val="001258A5"/>
    <w:rsid w:val="00131CEE"/>
    <w:rsid w:val="00146A0D"/>
    <w:rsid w:val="00146A2A"/>
    <w:rsid w:val="00153AFE"/>
    <w:rsid w:val="0016187F"/>
    <w:rsid w:val="00163B7A"/>
    <w:rsid w:val="00171190"/>
    <w:rsid w:val="001752C0"/>
    <w:rsid w:val="001826A5"/>
    <w:rsid w:val="00183CCC"/>
    <w:rsid w:val="00184F3E"/>
    <w:rsid w:val="0019169C"/>
    <w:rsid w:val="00197212"/>
    <w:rsid w:val="00197973"/>
    <w:rsid w:val="001A04FC"/>
    <w:rsid w:val="001A1782"/>
    <w:rsid w:val="001A2329"/>
    <w:rsid w:val="001B3853"/>
    <w:rsid w:val="001B7A9B"/>
    <w:rsid w:val="001C09CB"/>
    <w:rsid w:val="001C3557"/>
    <w:rsid w:val="001D6C3A"/>
    <w:rsid w:val="001F46BC"/>
    <w:rsid w:val="001F58E0"/>
    <w:rsid w:val="001F5F60"/>
    <w:rsid w:val="00211C12"/>
    <w:rsid w:val="002129CF"/>
    <w:rsid w:val="00222C2E"/>
    <w:rsid w:val="00227142"/>
    <w:rsid w:val="0023195A"/>
    <w:rsid w:val="002370DB"/>
    <w:rsid w:val="00237405"/>
    <w:rsid w:val="00241CA6"/>
    <w:rsid w:val="002426F4"/>
    <w:rsid w:val="0024559D"/>
    <w:rsid w:val="00245CF4"/>
    <w:rsid w:val="002700AE"/>
    <w:rsid w:val="00271566"/>
    <w:rsid w:val="00272495"/>
    <w:rsid w:val="00273620"/>
    <w:rsid w:val="00281D4D"/>
    <w:rsid w:val="00287F64"/>
    <w:rsid w:val="00290CA8"/>
    <w:rsid w:val="00291909"/>
    <w:rsid w:val="002924FC"/>
    <w:rsid w:val="002A493F"/>
    <w:rsid w:val="002A68F3"/>
    <w:rsid w:val="002B7C37"/>
    <w:rsid w:val="002C04BD"/>
    <w:rsid w:val="002C0A55"/>
    <w:rsid w:val="002C3396"/>
    <w:rsid w:val="002C6114"/>
    <w:rsid w:val="002C7C62"/>
    <w:rsid w:val="002D2EE2"/>
    <w:rsid w:val="002E3F9F"/>
    <w:rsid w:val="002F6F99"/>
    <w:rsid w:val="002F7641"/>
    <w:rsid w:val="002F765B"/>
    <w:rsid w:val="0030144D"/>
    <w:rsid w:val="003049A7"/>
    <w:rsid w:val="00305FAE"/>
    <w:rsid w:val="0030729C"/>
    <w:rsid w:val="00311229"/>
    <w:rsid w:val="00312896"/>
    <w:rsid w:val="00312FFD"/>
    <w:rsid w:val="00316451"/>
    <w:rsid w:val="00317962"/>
    <w:rsid w:val="00317BCA"/>
    <w:rsid w:val="003203CC"/>
    <w:rsid w:val="0032300B"/>
    <w:rsid w:val="00323A63"/>
    <w:rsid w:val="00327DB2"/>
    <w:rsid w:val="00331C30"/>
    <w:rsid w:val="00333399"/>
    <w:rsid w:val="003364E8"/>
    <w:rsid w:val="00341E56"/>
    <w:rsid w:val="00344ADE"/>
    <w:rsid w:val="0035079D"/>
    <w:rsid w:val="00354DC8"/>
    <w:rsid w:val="003566C3"/>
    <w:rsid w:val="00357805"/>
    <w:rsid w:val="00361509"/>
    <w:rsid w:val="00364E2E"/>
    <w:rsid w:val="0036586B"/>
    <w:rsid w:val="0036586D"/>
    <w:rsid w:val="003719B4"/>
    <w:rsid w:val="00372883"/>
    <w:rsid w:val="00385C89"/>
    <w:rsid w:val="0038786D"/>
    <w:rsid w:val="003A065C"/>
    <w:rsid w:val="003A3518"/>
    <w:rsid w:val="003C4486"/>
    <w:rsid w:val="003D01A8"/>
    <w:rsid w:val="003D1330"/>
    <w:rsid w:val="003E0636"/>
    <w:rsid w:val="003E35AF"/>
    <w:rsid w:val="003E49DB"/>
    <w:rsid w:val="003E5052"/>
    <w:rsid w:val="003F134F"/>
    <w:rsid w:val="003F167C"/>
    <w:rsid w:val="003F4F0F"/>
    <w:rsid w:val="003F55D5"/>
    <w:rsid w:val="00401E44"/>
    <w:rsid w:val="00403383"/>
    <w:rsid w:val="00403511"/>
    <w:rsid w:val="00412FBA"/>
    <w:rsid w:val="00415B9C"/>
    <w:rsid w:val="004171FC"/>
    <w:rsid w:val="004207AD"/>
    <w:rsid w:val="00422B93"/>
    <w:rsid w:val="00423706"/>
    <w:rsid w:val="00423CD6"/>
    <w:rsid w:val="00426A07"/>
    <w:rsid w:val="004340A1"/>
    <w:rsid w:val="00434662"/>
    <w:rsid w:val="00435F2B"/>
    <w:rsid w:val="00450689"/>
    <w:rsid w:val="0045346D"/>
    <w:rsid w:val="00455496"/>
    <w:rsid w:val="00463942"/>
    <w:rsid w:val="0047020E"/>
    <w:rsid w:val="00472BDE"/>
    <w:rsid w:val="004852FC"/>
    <w:rsid w:val="00486160"/>
    <w:rsid w:val="004B0D77"/>
    <w:rsid w:val="004B3D9A"/>
    <w:rsid w:val="004B6507"/>
    <w:rsid w:val="004C1C8A"/>
    <w:rsid w:val="004C2432"/>
    <w:rsid w:val="004C32B1"/>
    <w:rsid w:val="004C6ADB"/>
    <w:rsid w:val="004D275C"/>
    <w:rsid w:val="004D4520"/>
    <w:rsid w:val="004D4D40"/>
    <w:rsid w:val="004D5CEC"/>
    <w:rsid w:val="004D71A0"/>
    <w:rsid w:val="004E1F89"/>
    <w:rsid w:val="004E4283"/>
    <w:rsid w:val="004E4AAA"/>
    <w:rsid w:val="004E7F84"/>
    <w:rsid w:val="004F08A2"/>
    <w:rsid w:val="004F51C7"/>
    <w:rsid w:val="004F6390"/>
    <w:rsid w:val="004F6B5B"/>
    <w:rsid w:val="004F6EEA"/>
    <w:rsid w:val="00501E8E"/>
    <w:rsid w:val="00505311"/>
    <w:rsid w:val="00516B04"/>
    <w:rsid w:val="00530710"/>
    <w:rsid w:val="0054134F"/>
    <w:rsid w:val="00544F50"/>
    <w:rsid w:val="00546243"/>
    <w:rsid w:val="00546410"/>
    <w:rsid w:val="005472F2"/>
    <w:rsid w:val="00555766"/>
    <w:rsid w:val="005571D8"/>
    <w:rsid w:val="00557932"/>
    <w:rsid w:val="00560C4D"/>
    <w:rsid w:val="00583BFA"/>
    <w:rsid w:val="005875AD"/>
    <w:rsid w:val="00587EFB"/>
    <w:rsid w:val="005959F0"/>
    <w:rsid w:val="00596CD9"/>
    <w:rsid w:val="005A2361"/>
    <w:rsid w:val="005A2365"/>
    <w:rsid w:val="005A50E1"/>
    <w:rsid w:val="005B2E7F"/>
    <w:rsid w:val="005B36DA"/>
    <w:rsid w:val="005B4444"/>
    <w:rsid w:val="005B4514"/>
    <w:rsid w:val="005C3817"/>
    <w:rsid w:val="005D0665"/>
    <w:rsid w:val="005E243D"/>
    <w:rsid w:val="005E344F"/>
    <w:rsid w:val="005E3F68"/>
    <w:rsid w:val="005E3FF9"/>
    <w:rsid w:val="005E5101"/>
    <w:rsid w:val="005E5741"/>
    <w:rsid w:val="005F047E"/>
    <w:rsid w:val="005F0ACD"/>
    <w:rsid w:val="00601803"/>
    <w:rsid w:val="00602547"/>
    <w:rsid w:val="0060292F"/>
    <w:rsid w:val="00603458"/>
    <w:rsid w:val="00607F19"/>
    <w:rsid w:val="00611FE2"/>
    <w:rsid w:val="006177A3"/>
    <w:rsid w:val="00621EB9"/>
    <w:rsid w:val="00624AAB"/>
    <w:rsid w:val="0062552E"/>
    <w:rsid w:val="00630E8D"/>
    <w:rsid w:val="006434D5"/>
    <w:rsid w:val="0065044B"/>
    <w:rsid w:val="00651F94"/>
    <w:rsid w:val="006709F4"/>
    <w:rsid w:val="00674781"/>
    <w:rsid w:val="00675BC8"/>
    <w:rsid w:val="0068118A"/>
    <w:rsid w:val="00693271"/>
    <w:rsid w:val="00696626"/>
    <w:rsid w:val="006A2295"/>
    <w:rsid w:val="006B1A89"/>
    <w:rsid w:val="006B1D8B"/>
    <w:rsid w:val="006B22B7"/>
    <w:rsid w:val="006B6541"/>
    <w:rsid w:val="006B6C29"/>
    <w:rsid w:val="006C26B4"/>
    <w:rsid w:val="006C590A"/>
    <w:rsid w:val="006C60FB"/>
    <w:rsid w:val="006D1823"/>
    <w:rsid w:val="006D746B"/>
    <w:rsid w:val="006E32D3"/>
    <w:rsid w:val="006E5809"/>
    <w:rsid w:val="006F5BE7"/>
    <w:rsid w:val="006F61C6"/>
    <w:rsid w:val="006F62D8"/>
    <w:rsid w:val="006F7C1D"/>
    <w:rsid w:val="007118D6"/>
    <w:rsid w:val="007136A5"/>
    <w:rsid w:val="00715E89"/>
    <w:rsid w:val="00723932"/>
    <w:rsid w:val="00723BFE"/>
    <w:rsid w:val="007320CD"/>
    <w:rsid w:val="00737B58"/>
    <w:rsid w:val="007411D6"/>
    <w:rsid w:val="00754CB9"/>
    <w:rsid w:val="007556E5"/>
    <w:rsid w:val="007561B3"/>
    <w:rsid w:val="0075714A"/>
    <w:rsid w:val="0075782F"/>
    <w:rsid w:val="0076193A"/>
    <w:rsid w:val="00763D44"/>
    <w:rsid w:val="00763EF2"/>
    <w:rsid w:val="00766B9A"/>
    <w:rsid w:val="00774FF2"/>
    <w:rsid w:val="00775D7D"/>
    <w:rsid w:val="00780766"/>
    <w:rsid w:val="00784FEB"/>
    <w:rsid w:val="0078529D"/>
    <w:rsid w:val="007902DB"/>
    <w:rsid w:val="00792F7A"/>
    <w:rsid w:val="0079725F"/>
    <w:rsid w:val="007A07E0"/>
    <w:rsid w:val="007A7109"/>
    <w:rsid w:val="007B79B9"/>
    <w:rsid w:val="007D0BA9"/>
    <w:rsid w:val="007D505A"/>
    <w:rsid w:val="007D5919"/>
    <w:rsid w:val="007E04A9"/>
    <w:rsid w:val="007E1DF6"/>
    <w:rsid w:val="007E656E"/>
    <w:rsid w:val="007E6973"/>
    <w:rsid w:val="007F1FCF"/>
    <w:rsid w:val="007F67F8"/>
    <w:rsid w:val="007F67FB"/>
    <w:rsid w:val="00800F3A"/>
    <w:rsid w:val="00801651"/>
    <w:rsid w:val="00805A97"/>
    <w:rsid w:val="00805FCF"/>
    <w:rsid w:val="00811351"/>
    <w:rsid w:val="008159B6"/>
    <w:rsid w:val="00820AA5"/>
    <w:rsid w:val="0083596A"/>
    <w:rsid w:val="00844A36"/>
    <w:rsid w:val="00846B39"/>
    <w:rsid w:val="008537F7"/>
    <w:rsid w:val="0085575D"/>
    <w:rsid w:val="00857E10"/>
    <w:rsid w:val="00860737"/>
    <w:rsid w:val="008626DD"/>
    <w:rsid w:val="00865A27"/>
    <w:rsid w:val="00870135"/>
    <w:rsid w:val="00870B94"/>
    <w:rsid w:val="008720C8"/>
    <w:rsid w:val="00873A58"/>
    <w:rsid w:val="00881E6F"/>
    <w:rsid w:val="00884FDA"/>
    <w:rsid w:val="008939F1"/>
    <w:rsid w:val="0089459D"/>
    <w:rsid w:val="00894863"/>
    <w:rsid w:val="00897594"/>
    <w:rsid w:val="008A02D7"/>
    <w:rsid w:val="008A0F91"/>
    <w:rsid w:val="008A505F"/>
    <w:rsid w:val="008A6EBE"/>
    <w:rsid w:val="008B479F"/>
    <w:rsid w:val="008C4012"/>
    <w:rsid w:val="008C4CF4"/>
    <w:rsid w:val="008C4D47"/>
    <w:rsid w:val="008C63DB"/>
    <w:rsid w:val="008D04B1"/>
    <w:rsid w:val="008E2D26"/>
    <w:rsid w:val="008F0057"/>
    <w:rsid w:val="008F1464"/>
    <w:rsid w:val="008F57D0"/>
    <w:rsid w:val="00902CD4"/>
    <w:rsid w:val="00903165"/>
    <w:rsid w:val="00903BC2"/>
    <w:rsid w:val="0090642F"/>
    <w:rsid w:val="009070B9"/>
    <w:rsid w:val="0091125D"/>
    <w:rsid w:val="0091317E"/>
    <w:rsid w:val="0092258D"/>
    <w:rsid w:val="009300AC"/>
    <w:rsid w:val="00932C0E"/>
    <w:rsid w:val="0093570B"/>
    <w:rsid w:val="009362AF"/>
    <w:rsid w:val="00945AE9"/>
    <w:rsid w:val="00945C75"/>
    <w:rsid w:val="00946428"/>
    <w:rsid w:val="0094677E"/>
    <w:rsid w:val="00960C5A"/>
    <w:rsid w:val="00962F7A"/>
    <w:rsid w:val="00970C8D"/>
    <w:rsid w:val="00976808"/>
    <w:rsid w:val="00982738"/>
    <w:rsid w:val="00987CEC"/>
    <w:rsid w:val="0099747B"/>
    <w:rsid w:val="009B12D6"/>
    <w:rsid w:val="009B1FDF"/>
    <w:rsid w:val="009C4659"/>
    <w:rsid w:val="009C7756"/>
    <w:rsid w:val="009D2645"/>
    <w:rsid w:val="009E5766"/>
    <w:rsid w:val="009E77D6"/>
    <w:rsid w:val="009F1CA2"/>
    <w:rsid w:val="009F252B"/>
    <w:rsid w:val="00A14818"/>
    <w:rsid w:val="00A20181"/>
    <w:rsid w:val="00A215E6"/>
    <w:rsid w:val="00A2340F"/>
    <w:rsid w:val="00A2416A"/>
    <w:rsid w:val="00A31068"/>
    <w:rsid w:val="00A421C9"/>
    <w:rsid w:val="00A43C43"/>
    <w:rsid w:val="00A50CF5"/>
    <w:rsid w:val="00A5106F"/>
    <w:rsid w:val="00A51979"/>
    <w:rsid w:val="00A51D4A"/>
    <w:rsid w:val="00A52183"/>
    <w:rsid w:val="00A530D3"/>
    <w:rsid w:val="00A650B7"/>
    <w:rsid w:val="00A66735"/>
    <w:rsid w:val="00A668D1"/>
    <w:rsid w:val="00A72CAB"/>
    <w:rsid w:val="00A73CDB"/>
    <w:rsid w:val="00A73D5D"/>
    <w:rsid w:val="00A74AAC"/>
    <w:rsid w:val="00A7513C"/>
    <w:rsid w:val="00A80DF3"/>
    <w:rsid w:val="00A87A70"/>
    <w:rsid w:val="00A90166"/>
    <w:rsid w:val="00A92BB8"/>
    <w:rsid w:val="00AA15C0"/>
    <w:rsid w:val="00AA4A31"/>
    <w:rsid w:val="00AB198F"/>
    <w:rsid w:val="00AC628E"/>
    <w:rsid w:val="00AC7630"/>
    <w:rsid w:val="00AD02B0"/>
    <w:rsid w:val="00AF5DA3"/>
    <w:rsid w:val="00AF6A3B"/>
    <w:rsid w:val="00B00DDE"/>
    <w:rsid w:val="00B1528E"/>
    <w:rsid w:val="00B15FAA"/>
    <w:rsid w:val="00B22626"/>
    <w:rsid w:val="00B371F3"/>
    <w:rsid w:val="00B41848"/>
    <w:rsid w:val="00B41CB5"/>
    <w:rsid w:val="00B52294"/>
    <w:rsid w:val="00B55477"/>
    <w:rsid w:val="00B56BEE"/>
    <w:rsid w:val="00B56C56"/>
    <w:rsid w:val="00B66352"/>
    <w:rsid w:val="00B72036"/>
    <w:rsid w:val="00B73770"/>
    <w:rsid w:val="00B777A6"/>
    <w:rsid w:val="00B829FB"/>
    <w:rsid w:val="00B83DAE"/>
    <w:rsid w:val="00B86DBA"/>
    <w:rsid w:val="00B920DA"/>
    <w:rsid w:val="00B93805"/>
    <w:rsid w:val="00B9492A"/>
    <w:rsid w:val="00B97BCB"/>
    <w:rsid w:val="00BA1C54"/>
    <w:rsid w:val="00BA4F04"/>
    <w:rsid w:val="00BA54FF"/>
    <w:rsid w:val="00BB03EB"/>
    <w:rsid w:val="00BB0D63"/>
    <w:rsid w:val="00BB1912"/>
    <w:rsid w:val="00BB2C39"/>
    <w:rsid w:val="00BB2E81"/>
    <w:rsid w:val="00BB4341"/>
    <w:rsid w:val="00BC74A8"/>
    <w:rsid w:val="00BD078E"/>
    <w:rsid w:val="00BD2F3F"/>
    <w:rsid w:val="00BE305D"/>
    <w:rsid w:val="00BE4B1F"/>
    <w:rsid w:val="00BE777D"/>
    <w:rsid w:val="00BF03BC"/>
    <w:rsid w:val="00BF27E3"/>
    <w:rsid w:val="00BF32C9"/>
    <w:rsid w:val="00C03A85"/>
    <w:rsid w:val="00C05295"/>
    <w:rsid w:val="00C12DB2"/>
    <w:rsid w:val="00C14442"/>
    <w:rsid w:val="00C3020F"/>
    <w:rsid w:val="00C34095"/>
    <w:rsid w:val="00C352DA"/>
    <w:rsid w:val="00C41B7E"/>
    <w:rsid w:val="00C50AF5"/>
    <w:rsid w:val="00C5193D"/>
    <w:rsid w:val="00C54EE1"/>
    <w:rsid w:val="00C5690C"/>
    <w:rsid w:val="00C56E43"/>
    <w:rsid w:val="00C61B47"/>
    <w:rsid w:val="00C62CF9"/>
    <w:rsid w:val="00C6356F"/>
    <w:rsid w:val="00C63B45"/>
    <w:rsid w:val="00C67816"/>
    <w:rsid w:val="00C76E23"/>
    <w:rsid w:val="00C82D70"/>
    <w:rsid w:val="00C93E92"/>
    <w:rsid w:val="00C9443F"/>
    <w:rsid w:val="00CA0F07"/>
    <w:rsid w:val="00CA1BA9"/>
    <w:rsid w:val="00CA352E"/>
    <w:rsid w:val="00CA3668"/>
    <w:rsid w:val="00CB1613"/>
    <w:rsid w:val="00CC00F9"/>
    <w:rsid w:val="00CC0CB5"/>
    <w:rsid w:val="00CC74E1"/>
    <w:rsid w:val="00CD2283"/>
    <w:rsid w:val="00CD5A55"/>
    <w:rsid w:val="00CF0FD0"/>
    <w:rsid w:val="00CF242D"/>
    <w:rsid w:val="00CF3B56"/>
    <w:rsid w:val="00D12C50"/>
    <w:rsid w:val="00D12D7A"/>
    <w:rsid w:val="00D17478"/>
    <w:rsid w:val="00D23D1A"/>
    <w:rsid w:val="00D241D2"/>
    <w:rsid w:val="00D24F0F"/>
    <w:rsid w:val="00D2522E"/>
    <w:rsid w:val="00D2627F"/>
    <w:rsid w:val="00D26C78"/>
    <w:rsid w:val="00D35546"/>
    <w:rsid w:val="00D360F4"/>
    <w:rsid w:val="00D3677C"/>
    <w:rsid w:val="00D45D3F"/>
    <w:rsid w:val="00D566A9"/>
    <w:rsid w:val="00D57611"/>
    <w:rsid w:val="00D80200"/>
    <w:rsid w:val="00D845D7"/>
    <w:rsid w:val="00D8627E"/>
    <w:rsid w:val="00D92E85"/>
    <w:rsid w:val="00D931FF"/>
    <w:rsid w:val="00D9432E"/>
    <w:rsid w:val="00D96C34"/>
    <w:rsid w:val="00DA0B1E"/>
    <w:rsid w:val="00DB15AB"/>
    <w:rsid w:val="00DB1880"/>
    <w:rsid w:val="00DB3A41"/>
    <w:rsid w:val="00DC170A"/>
    <w:rsid w:val="00DC1F26"/>
    <w:rsid w:val="00DC23D9"/>
    <w:rsid w:val="00DC4633"/>
    <w:rsid w:val="00DF0460"/>
    <w:rsid w:val="00DF4A9B"/>
    <w:rsid w:val="00DF7670"/>
    <w:rsid w:val="00E003C7"/>
    <w:rsid w:val="00E00722"/>
    <w:rsid w:val="00E01BB4"/>
    <w:rsid w:val="00E037E5"/>
    <w:rsid w:val="00E05FDF"/>
    <w:rsid w:val="00E07152"/>
    <w:rsid w:val="00E16685"/>
    <w:rsid w:val="00E179E7"/>
    <w:rsid w:val="00E17EF5"/>
    <w:rsid w:val="00E20599"/>
    <w:rsid w:val="00E206E7"/>
    <w:rsid w:val="00E22516"/>
    <w:rsid w:val="00E34393"/>
    <w:rsid w:val="00E47075"/>
    <w:rsid w:val="00E554C8"/>
    <w:rsid w:val="00E55F9C"/>
    <w:rsid w:val="00E616CD"/>
    <w:rsid w:val="00E71669"/>
    <w:rsid w:val="00E725D8"/>
    <w:rsid w:val="00E72848"/>
    <w:rsid w:val="00E73B99"/>
    <w:rsid w:val="00E76F17"/>
    <w:rsid w:val="00E84301"/>
    <w:rsid w:val="00E84C2A"/>
    <w:rsid w:val="00E8507A"/>
    <w:rsid w:val="00E8574A"/>
    <w:rsid w:val="00E87B47"/>
    <w:rsid w:val="00E90862"/>
    <w:rsid w:val="00EA3604"/>
    <w:rsid w:val="00EA7611"/>
    <w:rsid w:val="00EB355F"/>
    <w:rsid w:val="00EB50A3"/>
    <w:rsid w:val="00EC291A"/>
    <w:rsid w:val="00EC75AE"/>
    <w:rsid w:val="00ED427F"/>
    <w:rsid w:val="00EE035C"/>
    <w:rsid w:val="00EE428D"/>
    <w:rsid w:val="00EE5266"/>
    <w:rsid w:val="00EF1616"/>
    <w:rsid w:val="00EF1B47"/>
    <w:rsid w:val="00EF5C0B"/>
    <w:rsid w:val="00F0155D"/>
    <w:rsid w:val="00F01D19"/>
    <w:rsid w:val="00F0579D"/>
    <w:rsid w:val="00F06360"/>
    <w:rsid w:val="00F12F0A"/>
    <w:rsid w:val="00F14858"/>
    <w:rsid w:val="00F1493B"/>
    <w:rsid w:val="00F15EC5"/>
    <w:rsid w:val="00F17096"/>
    <w:rsid w:val="00F23B9B"/>
    <w:rsid w:val="00F2708F"/>
    <w:rsid w:val="00F316C0"/>
    <w:rsid w:val="00F32169"/>
    <w:rsid w:val="00F340B9"/>
    <w:rsid w:val="00F340BC"/>
    <w:rsid w:val="00F43A3A"/>
    <w:rsid w:val="00F471D6"/>
    <w:rsid w:val="00F476C6"/>
    <w:rsid w:val="00F50386"/>
    <w:rsid w:val="00F516E1"/>
    <w:rsid w:val="00F52511"/>
    <w:rsid w:val="00F54E10"/>
    <w:rsid w:val="00F56E70"/>
    <w:rsid w:val="00F6728B"/>
    <w:rsid w:val="00F70034"/>
    <w:rsid w:val="00F7057D"/>
    <w:rsid w:val="00F71A78"/>
    <w:rsid w:val="00F7790D"/>
    <w:rsid w:val="00F77E45"/>
    <w:rsid w:val="00F918AF"/>
    <w:rsid w:val="00FA2750"/>
    <w:rsid w:val="00FA316E"/>
    <w:rsid w:val="00FA5EAD"/>
    <w:rsid w:val="00FB00C5"/>
    <w:rsid w:val="00FB1365"/>
    <w:rsid w:val="00FB2671"/>
    <w:rsid w:val="00FB2BB6"/>
    <w:rsid w:val="00FC0C5F"/>
    <w:rsid w:val="00FC1185"/>
    <w:rsid w:val="00FD28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DD660676-2A70-43DD-B851-579940FE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99"/>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BodyTextIndent">
    <w:name w:val="Body Text Indent"/>
    <w:basedOn w:val="Normal"/>
    <w:link w:val="BodyTextIndentChar"/>
    <w:rsid w:val="00AB198F"/>
    <w:pPr>
      <w:spacing w:after="0" w:line="360" w:lineRule="auto"/>
      <w:jc w:val="both"/>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rsid w:val="00AB198F"/>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801651"/>
    <w:pPr>
      <w:spacing w:before="100" w:beforeAutospacing="1" w:after="100" w:afterAutospacing="1" w:line="240" w:lineRule="auto"/>
    </w:pPr>
    <w:rPr>
      <w:rFonts w:ascii="Aptos" w:hAnsi="Aptos" w:cs="Aptos"/>
      <w:sz w:val="24"/>
      <w:szCs w:val="24"/>
    </w:rPr>
  </w:style>
  <w:style w:type="paragraph" w:customStyle="1" w:styleId="p2">
    <w:name w:val="p2"/>
    <w:basedOn w:val="Normal"/>
    <w:rsid w:val="00801651"/>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060058705">
      <w:bodyDiv w:val="1"/>
      <w:marLeft w:val="0"/>
      <w:marRight w:val="0"/>
      <w:marTop w:val="0"/>
      <w:marBottom w:val="0"/>
      <w:divBdr>
        <w:top w:val="none" w:sz="0" w:space="0" w:color="auto"/>
        <w:left w:val="none" w:sz="0" w:space="0" w:color="auto"/>
        <w:bottom w:val="none" w:sz="0" w:space="0" w:color="auto"/>
        <w:right w:val="none" w:sz="0" w:space="0" w:color="auto"/>
      </w:divBdr>
    </w:div>
    <w:div w:id="176056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4SQX5P7U7WPY-958212181-819040</_dlc_DocId>
    <_dlc_DocIdUrl xmlns="c890fddd-4e87-4e08-8b51-545f2a3f7b06">
      <Url>https://senpr.sharepoint.com/sites/obralegislativa/_layouts/15/DocIdRedir.aspx?ID=4SQX5P7U7WPY-958212181-819040</Url>
      <Description>4SQX5P7U7WPY-958212181-819040</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E6A95FC2-8E26-45C0-B541-7A5A67F658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8407</Words>
  <Characters>47920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2025-09-19T14:19:00Z</cp:lastPrinted>
  <dcterms:created xsi:type="dcterms:W3CDTF">2025-09-23T13:58:00Z</dcterms:created>
  <dcterms:modified xsi:type="dcterms:W3CDTF">2025-09-23T13:58:00Z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93dfe5a5-9ea5-4275-8e8d-f33effee5b48</vt:lpwstr>
  </property>
  <property fmtid="{D5CDD505-2E9C-101B-9397-08002B2CF9AE}" pid="4" name="MediaServiceImageTags">
    <vt:lpwstr/>
  </property>
</Properties>
</file>