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rPr>
      </w:pPr>
      <w:r w:rsidRPr="000F63AF">
        <w:rPr>
          <w:rFonts w:ascii="Book Antiqua" w:hAnsi="Book Antiqua"/>
          <w:bCs/>
          <w:sz w:val="36"/>
          <w:szCs w:val="36"/>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rPr>
      </w:pPr>
      <w:r w:rsidRPr="00460332">
        <w:rPr>
          <w:rFonts w:ascii="Book Antiqua" w:hAnsi="Book Antiqua"/>
          <w:szCs w:val="24"/>
        </w:rPr>
        <w:t>20</w:t>
      </w:r>
      <w:r w:rsidRPr="00460332">
        <w:rPr>
          <w:rFonts w:ascii="Book Antiqua" w:hAnsi="Book Antiqua"/>
          <w:szCs w:val="24"/>
          <w:vertAlign w:val="superscript"/>
        </w:rPr>
        <w:t>ma.</w:t>
      </w:r>
      <w:r w:rsidRPr="00460332">
        <w:rPr>
          <w:rFonts w:ascii="Book Antiqua" w:hAnsi="Book Antiqua"/>
          <w:szCs w:val="24"/>
        </w:rPr>
        <w:t xml:space="preserve"> Asamblea</w:t>
      </w:r>
      <w:r w:rsidRPr="00460332">
        <w:rPr>
          <w:rFonts w:ascii="Book Antiqua" w:hAnsi="Book Antiqua"/>
          <w:szCs w:val="24"/>
        </w:rPr>
        <w:tab/>
        <w:t xml:space="preserve">    1</w:t>
      </w:r>
      <w:r w:rsidRPr="00460332">
        <w:rPr>
          <w:rFonts w:ascii="Book Antiqua" w:hAnsi="Book Antiqua"/>
          <w:szCs w:val="24"/>
          <w:vertAlign w:val="superscript"/>
        </w:rPr>
        <w:t>ra.</w:t>
      </w:r>
      <w:r w:rsidRPr="00460332">
        <w:rPr>
          <w:rFonts w:ascii="Book Antiqua" w:hAnsi="Book Antiqua"/>
          <w:szCs w:val="24"/>
        </w:rPr>
        <w:t xml:space="preserve">   Sesión </w:t>
      </w:r>
    </w:p>
    <w:p w14:paraId="5D04C192" w14:textId="33CD3AD0" w:rsidR="00E36DA2" w:rsidRPr="00460332" w:rsidRDefault="00E36DA2" w:rsidP="00E36DA2">
      <w:pPr>
        <w:rPr>
          <w:rFonts w:ascii="Book Antiqua" w:hAnsi="Book Antiqua"/>
          <w:b/>
          <w:szCs w:val="24"/>
        </w:rPr>
      </w:pPr>
      <w:r w:rsidRPr="00460332">
        <w:rPr>
          <w:rFonts w:ascii="Book Antiqua" w:hAnsi="Book Antiqua"/>
          <w:szCs w:val="24"/>
        </w:rPr>
        <w:t xml:space="preserve">    </w:t>
      </w:r>
      <w:r w:rsidR="00873451">
        <w:rPr>
          <w:rFonts w:ascii="Book Antiqua" w:hAnsi="Book Antiqua"/>
          <w:szCs w:val="24"/>
        </w:rPr>
        <w:t xml:space="preserve">  </w:t>
      </w:r>
      <w:r w:rsidRPr="00460332">
        <w:rPr>
          <w:rFonts w:ascii="Book Antiqua" w:hAnsi="Book Antiqua"/>
          <w:szCs w:val="24"/>
        </w:rPr>
        <w:t xml:space="preserve">   Legislativa</w:t>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rPr>
      </w:pPr>
    </w:p>
    <w:p w14:paraId="2A1093DC" w14:textId="77777777" w:rsidR="00E36DA2" w:rsidRPr="00460332" w:rsidRDefault="00E36DA2" w:rsidP="00E36DA2">
      <w:pPr>
        <w:spacing w:line="360" w:lineRule="auto"/>
        <w:jc w:val="center"/>
        <w:rPr>
          <w:rFonts w:ascii="Book Antiqua" w:hAnsi="Book Antiqua"/>
          <w:b/>
          <w:sz w:val="36"/>
          <w:szCs w:val="36"/>
        </w:rPr>
      </w:pPr>
      <w:r w:rsidRPr="00460332">
        <w:rPr>
          <w:rFonts w:ascii="Book Antiqua" w:hAnsi="Book Antiqua"/>
          <w:b/>
          <w:sz w:val="36"/>
          <w:szCs w:val="36"/>
        </w:rPr>
        <w:t>SENADO DE PUERTO RICO</w:t>
      </w:r>
    </w:p>
    <w:p w14:paraId="59051B8A" w14:textId="1EEFDA3C" w:rsidR="00E36DA2" w:rsidRPr="00460332" w:rsidRDefault="00E36DA2" w:rsidP="00E36DA2">
      <w:pPr>
        <w:spacing w:line="360" w:lineRule="auto"/>
        <w:jc w:val="center"/>
        <w:rPr>
          <w:rFonts w:ascii="Book Antiqua" w:hAnsi="Book Antiqua"/>
          <w:b/>
          <w:sz w:val="52"/>
          <w:szCs w:val="52"/>
        </w:rPr>
      </w:pPr>
      <w:r w:rsidRPr="00460332">
        <w:rPr>
          <w:rFonts w:ascii="Book Antiqua" w:hAnsi="Book Antiqua"/>
          <w:b/>
          <w:sz w:val="52"/>
          <w:szCs w:val="52"/>
        </w:rPr>
        <w:t>P. de</w:t>
      </w:r>
      <w:r w:rsidR="00B456B6">
        <w:rPr>
          <w:rFonts w:ascii="Book Antiqua" w:hAnsi="Book Antiqua"/>
          <w:b/>
          <w:sz w:val="52"/>
          <w:szCs w:val="52"/>
        </w:rPr>
        <w:t xml:space="preserve"> la C</w:t>
      </w:r>
      <w:r w:rsidRPr="00460332">
        <w:rPr>
          <w:rFonts w:ascii="Book Antiqua" w:hAnsi="Book Antiqua"/>
          <w:b/>
          <w:sz w:val="52"/>
          <w:szCs w:val="52"/>
        </w:rPr>
        <w:t xml:space="preserve">. </w:t>
      </w:r>
      <w:r w:rsidR="008C795D">
        <w:rPr>
          <w:rFonts w:ascii="Book Antiqua" w:hAnsi="Book Antiqua"/>
          <w:b/>
          <w:sz w:val="52"/>
          <w:szCs w:val="52"/>
        </w:rPr>
        <w:t>4</w:t>
      </w:r>
    </w:p>
    <w:p w14:paraId="33FE54F3" w14:textId="3F874D04" w:rsidR="00E36DA2" w:rsidRPr="00460332" w:rsidRDefault="00593C91" w:rsidP="00593C91">
      <w:pPr>
        <w:spacing w:line="360" w:lineRule="auto"/>
        <w:rPr>
          <w:rFonts w:ascii="Book Antiqua" w:hAnsi="Book Antiqua"/>
          <w:b/>
          <w:sz w:val="28"/>
          <w:szCs w:val="28"/>
        </w:rPr>
      </w:pPr>
      <w:r>
        <w:rPr>
          <w:rFonts w:ascii="Book Antiqua" w:hAnsi="Book Antiqua"/>
          <w:b/>
          <w:sz w:val="28"/>
          <w:szCs w:val="28"/>
        </w:rPr>
        <w:t xml:space="preserve">                                             INFORME POSITIVO </w:t>
      </w:r>
    </w:p>
    <w:p w14:paraId="0E168055" w14:textId="7E8EBD16" w:rsidR="00E36DA2" w:rsidRPr="00460332" w:rsidRDefault="00DB41B5" w:rsidP="00DB41B5">
      <w:pPr>
        <w:spacing w:line="360" w:lineRule="auto"/>
        <w:rPr>
          <w:rFonts w:ascii="Book Antiqua" w:hAnsi="Book Antiqua"/>
          <w:szCs w:val="24"/>
        </w:rPr>
      </w:pPr>
      <w:r>
        <w:rPr>
          <w:rFonts w:ascii="Book Antiqua" w:hAnsi="Book Antiqua"/>
          <w:szCs w:val="24"/>
        </w:rPr>
        <w:t xml:space="preserve">                                                        </w:t>
      </w:r>
      <w:r w:rsidR="007E4D2D">
        <w:rPr>
          <w:rFonts w:ascii="Book Antiqua" w:hAnsi="Book Antiqua"/>
          <w:szCs w:val="24"/>
        </w:rPr>
        <w:t xml:space="preserve">  </w:t>
      </w:r>
      <w:r w:rsidR="00B456B6">
        <w:rPr>
          <w:rFonts w:ascii="Book Antiqua" w:hAnsi="Book Antiqua"/>
          <w:szCs w:val="24"/>
        </w:rPr>
        <w:t>1</w:t>
      </w:r>
      <w:r w:rsidR="005064D7">
        <w:rPr>
          <w:rFonts w:ascii="Book Antiqua" w:hAnsi="Book Antiqua"/>
          <w:szCs w:val="24"/>
        </w:rPr>
        <w:t>7</w:t>
      </w:r>
      <w:r w:rsidR="007E4D2D">
        <w:rPr>
          <w:rFonts w:ascii="Book Antiqua" w:hAnsi="Book Antiqua"/>
          <w:szCs w:val="24"/>
        </w:rPr>
        <w:t xml:space="preserve"> </w:t>
      </w:r>
      <w:r>
        <w:rPr>
          <w:rFonts w:ascii="Book Antiqua" w:hAnsi="Book Antiqua"/>
          <w:szCs w:val="24"/>
        </w:rPr>
        <w:t xml:space="preserve">de </w:t>
      </w:r>
      <w:r w:rsidR="00F83BCC">
        <w:rPr>
          <w:rFonts w:ascii="Book Antiqua" w:hAnsi="Book Antiqua"/>
          <w:szCs w:val="24"/>
        </w:rPr>
        <w:t>junio</w:t>
      </w:r>
      <w:r>
        <w:rPr>
          <w:rFonts w:ascii="Book Antiqua" w:hAnsi="Book Antiqua"/>
          <w:szCs w:val="24"/>
        </w:rPr>
        <w:t xml:space="preserve"> de 2025 </w:t>
      </w:r>
    </w:p>
    <w:p w14:paraId="104600FE" w14:textId="77777777" w:rsidR="00E36DA2" w:rsidRPr="00460332" w:rsidRDefault="00E36DA2" w:rsidP="00E36DA2">
      <w:pPr>
        <w:rPr>
          <w:rFonts w:ascii="Book Antiqua" w:hAnsi="Book Antiqua"/>
          <w:b/>
          <w:szCs w:val="24"/>
        </w:rPr>
      </w:pPr>
    </w:p>
    <w:p w14:paraId="68A0C805" w14:textId="77777777" w:rsidR="00E36DA2" w:rsidRPr="00B456B6" w:rsidRDefault="00E36DA2" w:rsidP="00E36DA2">
      <w:pPr>
        <w:spacing w:line="276" w:lineRule="auto"/>
        <w:jc w:val="both"/>
        <w:rPr>
          <w:rFonts w:ascii="Book Antiqua" w:hAnsi="Book Antiqua"/>
          <w:b/>
          <w:szCs w:val="24"/>
        </w:rPr>
      </w:pPr>
      <w:r w:rsidRPr="00B456B6">
        <w:rPr>
          <w:rFonts w:ascii="Book Antiqua" w:hAnsi="Book Antiqua"/>
          <w:b/>
          <w:szCs w:val="24"/>
        </w:rPr>
        <w:t>AL SENADO DE PUERTO RICO:</w:t>
      </w:r>
    </w:p>
    <w:p w14:paraId="7B26470C" w14:textId="77777777" w:rsidR="00E36DA2" w:rsidRPr="00B456B6" w:rsidRDefault="00E36DA2" w:rsidP="00E36DA2">
      <w:pPr>
        <w:spacing w:line="276" w:lineRule="auto"/>
        <w:jc w:val="both"/>
        <w:rPr>
          <w:rFonts w:ascii="Book Antiqua" w:hAnsi="Book Antiqua"/>
          <w:szCs w:val="24"/>
        </w:rPr>
      </w:pPr>
    </w:p>
    <w:p w14:paraId="06809265" w14:textId="257DD575" w:rsidR="00E36DA2" w:rsidRPr="00B456B6" w:rsidRDefault="00295B22" w:rsidP="00B456B6">
      <w:pPr>
        <w:spacing w:line="360" w:lineRule="auto"/>
        <w:ind w:firstLine="720"/>
        <w:jc w:val="both"/>
        <w:rPr>
          <w:rFonts w:ascii="Book Antiqua" w:hAnsi="Book Antiqua"/>
          <w:szCs w:val="24"/>
        </w:rPr>
      </w:pPr>
      <w:r w:rsidRPr="00B456B6">
        <w:rPr>
          <w:rFonts w:ascii="Book Antiqua" w:hAnsi="Book Antiqua"/>
          <w:lang w:val="es-PR"/>
        </w:rPr>
        <w:t>La Comisión de Trabajo y Relaciones Laborales</w:t>
      </w:r>
      <w:r w:rsidR="00E36DA2" w:rsidRPr="00B456B6">
        <w:rPr>
          <w:rFonts w:ascii="Book Antiqua" w:hAnsi="Book Antiqua"/>
          <w:szCs w:val="24"/>
        </w:rPr>
        <w:t xml:space="preserve">, previo estudio y consideración del </w:t>
      </w:r>
      <w:r w:rsidR="00E36DA2" w:rsidRPr="00B456B6">
        <w:rPr>
          <w:rFonts w:ascii="Book Antiqua" w:hAnsi="Book Antiqua"/>
          <w:b/>
          <w:szCs w:val="24"/>
        </w:rPr>
        <w:t>P. de</w:t>
      </w:r>
      <w:r w:rsidR="00B456B6" w:rsidRPr="00B456B6">
        <w:rPr>
          <w:rFonts w:ascii="Book Antiqua" w:hAnsi="Book Antiqua"/>
          <w:b/>
          <w:szCs w:val="24"/>
        </w:rPr>
        <w:t xml:space="preserve"> la C</w:t>
      </w:r>
      <w:r w:rsidR="00E36DA2" w:rsidRPr="00B456B6">
        <w:rPr>
          <w:rFonts w:ascii="Book Antiqua" w:hAnsi="Book Antiqua"/>
          <w:b/>
          <w:szCs w:val="24"/>
        </w:rPr>
        <w:t xml:space="preserve">. </w:t>
      </w:r>
      <w:r w:rsidR="007E4D2D">
        <w:rPr>
          <w:rFonts w:ascii="Book Antiqua" w:hAnsi="Book Antiqua"/>
          <w:b/>
          <w:szCs w:val="24"/>
        </w:rPr>
        <w:t>4</w:t>
      </w:r>
      <w:r w:rsidR="00E36DA2" w:rsidRPr="00B456B6">
        <w:rPr>
          <w:rFonts w:ascii="Book Antiqua" w:hAnsi="Book Antiqua"/>
          <w:szCs w:val="24"/>
        </w:rPr>
        <w:t xml:space="preserve">, recomienda a este Alto Cuerpo su aprobación </w:t>
      </w:r>
      <w:r w:rsidR="00482881" w:rsidRPr="00B456B6">
        <w:rPr>
          <w:rFonts w:ascii="Book Antiqua" w:hAnsi="Book Antiqua"/>
          <w:szCs w:val="24"/>
        </w:rPr>
        <w:t>sin</w:t>
      </w:r>
      <w:r w:rsidR="00E36DA2" w:rsidRPr="00B456B6">
        <w:rPr>
          <w:rFonts w:ascii="Book Antiqua" w:hAnsi="Book Antiqua"/>
          <w:szCs w:val="24"/>
        </w:rPr>
        <w:t xml:space="preserve"> enmiendas.</w:t>
      </w:r>
    </w:p>
    <w:p w14:paraId="0D7CEA10" w14:textId="77777777" w:rsidR="00E36DA2" w:rsidRPr="00B456B6" w:rsidRDefault="00E36DA2" w:rsidP="00E36DA2">
      <w:pPr>
        <w:spacing w:line="276" w:lineRule="auto"/>
        <w:ind w:firstLine="720"/>
        <w:jc w:val="both"/>
        <w:rPr>
          <w:rFonts w:ascii="Book Antiqua" w:hAnsi="Book Antiqua"/>
          <w:sz w:val="32"/>
          <w:szCs w:val="32"/>
        </w:rPr>
      </w:pPr>
    </w:p>
    <w:p w14:paraId="0C2C123A" w14:textId="5054E7D3" w:rsidR="00E36DA2" w:rsidRPr="00B456B6" w:rsidRDefault="00E36DA2" w:rsidP="00E36DA2">
      <w:pPr>
        <w:spacing w:line="276" w:lineRule="auto"/>
        <w:jc w:val="center"/>
        <w:outlineLvl w:val="0"/>
        <w:rPr>
          <w:rFonts w:ascii="Book Antiqua" w:hAnsi="Book Antiqua"/>
          <w:b/>
          <w:caps/>
          <w:szCs w:val="24"/>
        </w:rPr>
      </w:pPr>
      <w:r w:rsidRPr="00B456B6">
        <w:rPr>
          <w:rFonts w:ascii="Book Antiqua" w:hAnsi="Book Antiqua"/>
          <w:b/>
          <w:caps/>
          <w:szCs w:val="24"/>
        </w:rPr>
        <w:t>ALCANCE DE LA MEDIDA</w:t>
      </w:r>
    </w:p>
    <w:p w14:paraId="11C3E735" w14:textId="652B6981" w:rsidR="00E36DA2" w:rsidRPr="00B456B6" w:rsidRDefault="00F83BCC" w:rsidP="00E36DA2">
      <w:pPr>
        <w:spacing w:line="276" w:lineRule="auto"/>
        <w:jc w:val="both"/>
        <w:outlineLvl w:val="0"/>
        <w:rPr>
          <w:rFonts w:ascii="Book Antiqua" w:hAnsi="Book Antiqua"/>
          <w:b/>
          <w:caps/>
          <w:szCs w:val="24"/>
        </w:rPr>
      </w:pPr>
      <w:r w:rsidRPr="00B456B6">
        <w:rPr>
          <w:rFonts w:ascii="Book Antiqua" w:hAnsi="Book Antiqua"/>
          <w:b/>
          <w:caps/>
          <w:szCs w:val="24"/>
        </w:rPr>
        <w:tab/>
      </w:r>
    </w:p>
    <w:p w14:paraId="22630F81" w14:textId="41B0549A" w:rsidR="00F83BCC" w:rsidRPr="007E4D2D" w:rsidRDefault="007E4D2D" w:rsidP="007E4D2D">
      <w:pPr>
        <w:spacing w:line="360" w:lineRule="auto"/>
        <w:ind w:firstLine="720"/>
        <w:jc w:val="both"/>
        <w:rPr>
          <w:rFonts w:ascii="Book Antiqua" w:hAnsi="Book Antiqua"/>
          <w:bCs/>
          <w:color w:val="09090B"/>
          <w:shd w:val="clear" w:color="auto" w:fill="FFFFFF"/>
          <w:lang w:val="es-PR"/>
        </w:rPr>
      </w:pPr>
      <w:r w:rsidRPr="007E4D2D">
        <w:rPr>
          <w:rFonts w:ascii="Book Antiqua" w:hAnsi="Book Antiqua"/>
          <w:lang w:val="es-PR"/>
        </w:rPr>
        <w:t xml:space="preserve">El Proyecto de la Cámara 4, tiene como objetivo: añadir un nuevo </w:t>
      </w:r>
      <w:proofErr w:type="spellStart"/>
      <w:r w:rsidRPr="007E4D2D">
        <w:rPr>
          <w:rFonts w:ascii="Book Antiqua" w:hAnsi="Book Antiqua"/>
          <w:lang w:val="es-PR"/>
        </w:rPr>
        <w:t>subinciso</w:t>
      </w:r>
      <w:proofErr w:type="spellEnd"/>
      <w:r w:rsidRPr="007E4D2D">
        <w:rPr>
          <w:rFonts w:ascii="Book Antiqua" w:hAnsi="Book Antiqua"/>
          <w:lang w:val="es-PR"/>
        </w:rPr>
        <w:t xml:space="preserve"> (r) al inciso 4 del Articulo 1-B y enmendar el inciso (b) del Articulo 3 de la Ley Núm. 45 de 18 de abril del 1935, según enmendada, conocida como “Ley del Sistema de Compensaciones por Accidentes del Trabajo”, a los fines de aumentar los beneficios de compensación por incapacidad transitoria (dietas) y autorizar al administrador para realizar ajustes por costo de vida para todos los pagos por incapacidad que permite la ley; y para otros fines relacionados.</w:t>
      </w:r>
    </w:p>
    <w:p w14:paraId="225C9F65" w14:textId="77777777" w:rsidR="00A53AE1" w:rsidRDefault="00A53AE1" w:rsidP="00E36DA2">
      <w:pPr>
        <w:spacing w:line="276" w:lineRule="auto"/>
        <w:jc w:val="center"/>
        <w:rPr>
          <w:rFonts w:ascii="Book Antiqua" w:hAnsi="Book Antiqua"/>
          <w:b/>
          <w:szCs w:val="24"/>
        </w:rPr>
      </w:pPr>
    </w:p>
    <w:p w14:paraId="5C192E42" w14:textId="1829FDCC" w:rsidR="00E36DA2" w:rsidRDefault="00E36DA2" w:rsidP="00E36DA2">
      <w:pPr>
        <w:spacing w:line="276" w:lineRule="auto"/>
        <w:jc w:val="center"/>
        <w:rPr>
          <w:rFonts w:ascii="Book Antiqua" w:hAnsi="Book Antiqua"/>
          <w:b/>
          <w:szCs w:val="24"/>
        </w:rPr>
      </w:pPr>
      <w:r w:rsidRPr="00460332">
        <w:rPr>
          <w:rFonts w:ascii="Book Antiqua" w:hAnsi="Book Antiqua"/>
          <w:b/>
          <w:szCs w:val="24"/>
        </w:rPr>
        <w:t>INTRODUCCIÓN</w:t>
      </w:r>
      <w:r w:rsidR="00A53AE1">
        <w:rPr>
          <w:rFonts w:ascii="Book Antiqua" w:hAnsi="Book Antiqua"/>
          <w:b/>
          <w:szCs w:val="24"/>
        </w:rPr>
        <w:t>:</w:t>
      </w:r>
    </w:p>
    <w:p w14:paraId="10BC7902" w14:textId="77777777" w:rsidR="00163361" w:rsidRDefault="00163361" w:rsidP="00E36DA2">
      <w:pPr>
        <w:spacing w:line="276" w:lineRule="auto"/>
        <w:jc w:val="center"/>
        <w:rPr>
          <w:rFonts w:ascii="Book Antiqua" w:hAnsi="Book Antiqua"/>
          <w:b/>
          <w:szCs w:val="24"/>
        </w:rPr>
      </w:pPr>
    </w:p>
    <w:p w14:paraId="4203375B" w14:textId="77777777" w:rsidR="007E4D2D" w:rsidRDefault="007E4D2D" w:rsidP="007E4D2D">
      <w:pPr>
        <w:pStyle w:val="NormalWeb"/>
        <w:spacing w:before="0" w:beforeAutospacing="0" w:after="0" w:afterAutospacing="0" w:line="360" w:lineRule="auto"/>
        <w:ind w:firstLine="720"/>
        <w:jc w:val="both"/>
        <w:rPr>
          <w:rFonts w:ascii="Book Antiqua" w:hAnsi="Book Antiqua"/>
        </w:rPr>
      </w:pPr>
      <w:r w:rsidRPr="007E4D2D">
        <w:rPr>
          <w:rFonts w:ascii="Book Antiqua" w:hAnsi="Book Antiqua"/>
        </w:rPr>
        <w:t xml:space="preserve">La Constitución de Puerto Rico garantiza el derecho de todo trabajador a estar protegido contra riesgos a su salud en el empleo. Para cumplir con ese mandato, se creó </w:t>
      </w:r>
      <w:r w:rsidRPr="007E4D2D">
        <w:rPr>
          <w:rFonts w:ascii="Book Antiqua" w:hAnsi="Book Antiqua"/>
        </w:rPr>
        <w:lastRenderedPageBreak/>
        <w:t>el Sistema de Compensaciones por Accidentes del Trabajo, que ofrece ayuda económica a los trabajadores lesionados o enfermos por causas laborales.</w:t>
      </w:r>
    </w:p>
    <w:p w14:paraId="3C3ABE6F" w14:textId="77777777" w:rsidR="00540912" w:rsidRPr="007E4D2D" w:rsidRDefault="00540912" w:rsidP="007E4D2D">
      <w:pPr>
        <w:pStyle w:val="NormalWeb"/>
        <w:spacing w:before="0" w:beforeAutospacing="0" w:after="0" w:afterAutospacing="0" w:line="360" w:lineRule="auto"/>
        <w:ind w:firstLine="720"/>
        <w:jc w:val="both"/>
        <w:rPr>
          <w:rFonts w:ascii="Book Antiqua" w:hAnsi="Book Antiqua"/>
        </w:rPr>
      </w:pPr>
    </w:p>
    <w:p w14:paraId="21852B24" w14:textId="3DC4ABE2" w:rsidR="007E4D2D" w:rsidRPr="00540912" w:rsidRDefault="007E4D2D" w:rsidP="00540912">
      <w:pPr>
        <w:pStyle w:val="NormalWeb"/>
        <w:spacing w:before="0" w:beforeAutospacing="0" w:after="0" w:afterAutospacing="0" w:line="360" w:lineRule="auto"/>
        <w:ind w:firstLine="720"/>
        <w:jc w:val="both"/>
        <w:rPr>
          <w:rFonts w:ascii="Book Antiqua" w:hAnsi="Book Antiqua"/>
        </w:rPr>
      </w:pPr>
      <w:r w:rsidRPr="007E4D2D">
        <w:rPr>
          <w:rFonts w:ascii="Book Antiqua" w:hAnsi="Book Antiqua"/>
        </w:rPr>
        <w:t xml:space="preserve">Sin embargo, los beneficios por incapacidad transitoria no han sido ajustados desde 2004, a pesar del aumento en el costo de vida, la inflación y otras crisis que han afectado al país. Por ello, el </w:t>
      </w:r>
      <w:r w:rsidRPr="007E4D2D">
        <w:rPr>
          <w:rStyle w:val="Strong"/>
          <w:rFonts w:ascii="Book Antiqua" w:eastAsiaTheme="majorEastAsia" w:hAnsi="Book Antiqua"/>
        </w:rPr>
        <w:t>Proyecto de la Cámara 4</w:t>
      </w:r>
      <w:r w:rsidRPr="007E4D2D">
        <w:rPr>
          <w:rFonts w:ascii="Book Antiqua" w:hAnsi="Book Antiqua"/>
        </w:rPr>
        <w:t xml:space="preserve"> propone enmendar la Ley Núm. 45 de 1935 para aumentar estos beneficios y autorizar ajustes periódicos según el costo de vida.</w:t>
      </w:r>
      <w:r w:rsidR="00540912">
        <w:rPr>
          <w:rFonts w:ascii="Book Antiqua" w:hAnsi="Book Antiqua"/>
        </w:rPr>
        <w:t xml:space="preserve"> </w:t>
      </w:r>
      <w:r w:rsidRPr="007E4D2D">
        <w:rPr>
          <w:rFonts w:ascii="Book Antiqua" w:hAnsi="Book Antiqua"/>
        </w:rPr>
        <w:t>Esta medida busca garantizar una compensación más justa y adecuada para los trabajadores lesionados, sin afectar la calidad de los servicios médicos y de rehabilitación que ofrece la Corporación del Fondo del Seguro del Estado.</w:t>
      </w:r>
    </w:p>
    <w:p w14:paraId="25035A76" w14:textId="77777777" w:rsidR="00E86B5B" w:rsidRPr="00E86B5B" w:rsidRDefault="00E86B5B" w:rsidP="00E86B5B">
      <w:pPr>
        <w:pStyle w:val="NoSpacing"/>
        <w:spacing w:line="360" w:lineRule="auto"/>
        <w:jc w:val="both"/>
        <w:rPr>
          <w:rFonts w:ascii="Book Antiqua" w:hAnsi="Book Antiqua"/>
          <w:sz w:val="16"/>
          <w:szCs w:val="16"/>
          <w:lang w:val="es-PR"/>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4B51F550" w14:textId="02BD2F37" w:rsidR="00576E96" w:rsidRDefault="00540912" w:rsidP="00576E96">
      <w:pPr>
        <w:spacing w:line="360" w:lineRule="auto"/>
        <w:ind w:firstLine="720"/>
        <w:jc w:val="both"/>
        <w:rPr>
          <w:rFonts w:ascii="Book Antiqua" w:hAnsi="Book Antiqua"/>
          <w:b/>
          <w:bCs/>
          <w:szCs w:val="24"/>
        </w:rPr>
      </w:pPr>
      <w:r>
        <w:rPr>
          <w:rFonts w:ascii="Book Antiqua" w:hAnsi="Book Antiqua"/>
          <w:lang w:val="es-PR"/>
        </w:rPr>
        <w:t>La Comisión del Trabajo y Relaciones Laborales del Senado de Puerto Rico, en cumplimiento de su responsabilidad en el estudio y evaluación del proyecto, se le solicito copia de los memoriales explicativos recibidos en la Cámara de Representantes, a la Corporación del Fondo del Seguro del Estado (CFSE), y a la Administración e Compensaciones por Accidentes de Automóviles (ACAA).  Habiendo recibido dichas copias, pasamos a exponer sus comentarios sobre el proyecto en mano</w:t>
      </w:r>
      <w:r w:rsidR="00576E96">
        <w:rPr>
          <w:rFonts w:ascii="Book Antiqua" w:hAnsi="Book Antiqua"/>
          <w:lang w:val="es-PR"/>
        </w:rPr>
        <w:t>.</w:t>
      </w:r>
      <w:r w:rsidR="00576E96" w:rsidRPr="00044920">
        <w:rPr>
          <w:rFonts w:ascii="Book Antiqua" w:hAnsi="Book Antiqua"/>
          <w:b/>
          <w:bCs/>
          <w:szCs w:val="24"/>
        </w:rPr>
        <w:t xml:space="preserve">              </w:t>
      </w:r>
    </w:p>
    <w:p w14:paraId="55D6AE74" w14:textId="77777777" w:rsidR="00A83CEB" w:rsidRDefault="00A83CEB" w:rsidP="00044920">
      <w:pPr>
        <w:pStyle w:val="NoSpacing"/>
        <w:spacing w:line="276" w:lineRule="auto"/>
        <w:rPr>
          <w:rFonts w:ascii="Book Antiqua" w:hAnsi="Book Antiqua"/>
          <w:b/>
          <w:bCs/>
          <w:szCs w:val="24"/>
          <w:lang w:val="es-ES"/>
        </w:rPr>
      </w:pPr>
    </w:p>
    <w:p w14:paraId="270FEF65" w14:textId="77777777" w:rsidR="00540912" w:rsidRPr="00531D06" w:rsidRDefault="00540912" w:rsidP="00540912">
      <w:pPr>
        <w:jc w:val="center"/>
        <w:rPr>
          <w:rFonts w:ascii="Book Antiqua" w:hAnsi="Book Antiqua"/>
          <w:b/>
          <w:bCs/>
          <w:u w:val="single"/>
          <w:lang w:val="es-PR"/>
        </w:rPr>
      </w:pPr>
      <w:r w:rsidRPr="00531D06">
        <w:rPr>
          <w:rFonts w:ascii="Book Antiqua" w:hAnsi="Book Antiqua"/>
          <w:b/>
          <w:bCs/>
          <w:u w:val="single"/>
          <w:lang w:val="es-PR"/>
        </w:rPr>
        <w:t>CORPORACION DEL FONDO DEL SEGURO DEL ESTADO (CFSE)</w:t>
      </w:r>
    </w:p>
    <w:p w14:paraId="41B5A2E6" w14:textId="77777777" w:rsidR="00540912" w:rsidRDefault="00540912" w:rsidP="00540912">
      <w:pPr>
        <w:spacing w:line="360" w:lineRule="auto"/>
        <w:jc w:val="both"/>
        <w:rPr>
          <w:rFonts w:ascii="Book Antiqua" w:hAnsi="Book Antiqua"/>
          <w:lang w:val="es-PR"/>
        </w:rPr>
      </w:pPr>
    </w:p>
    <w:p w14:paraId="114A9CD9" w14:textId="4DE412E4" w:rsidR="00540912" w:rsidRPr="00540912" w:rsidRDefault="00540912" w:rsidP="00540912">
      <w:pPr>
        <w:spacing w:line="360" w:lineRule="auto"/>
        <w:ind w:firstLine="720"/>
        <w:jc w:val="both"/>
        <w:rPr>
          <w:rFonts w:ascii="Book Antiqua" w:hAnsi="Book Antiqua"/>
          <w:lang w:val="es-PR"/>
        </w:rPr>
      </w:pPr>
      <w:r w:rsidRPr="00540912">
        <w:rPr>
          <w:rFonts w:ascii="Book Antiqua" w:hAnsi="Book Antiqua"/>
          <w:lang w:val="es-PR"/>
        </w:rPr>
        <w:t>La política pública del Gobierno de Puerto Rico está dirigida a la cura y rehabilitación de los obreros y empleados que sufran lesiones, inutilización o fallecimiento como resultado de accidentes relacionados con el trabajo o enfermedades ocupacionales. La Ley Núm. 45 de 18 de abril de 1935, según enmendada, establece en su Artículo 3 (11 LPRA sec. 3) los derechos de estos trabajadores, incluyendo el beneficio de incapacidad transitoria, equivalente al 66% del salario semanal al momento del accidente, con un tope de $100 y un mínimo de $30 semanales, por un máximo de 312 semanas.</w:t>
      </w:r>
    </w:p>
    <w:p w14:paraId="3CD3052A" w14:textId="0E8E7E9E" w:rsidR="00540912" w:rsidRDefault="00540912" w:rsidP="00540912">
      <w:pPr>
        <w:spacing w:line="360" w:lineRule="auto"/>
        <w:ind w:firstLine="720"/>
        <w:jc w:val="both"/>
        <w:rPr>
          <w:rFonts w:ascii="Book Antiqua" w:hAnsi="Book Antiqua"/>
          <w:szCs w:val="24"/>
          <w:lang w:val="es-PR"/>
        </w:rPr>
      </w:pPr>
      <w:r w:rsidRPr="00540912">
        <w:rPr>
          <w:rFonts w:ascii="Book Antiqua" w:hAnsi="Book Antiqua"/>
          <w:szCs w:val="24"/>
          <w:lang w:val="es-PR"/>
        </w:rPr>
        <w:lastRenderedPageBreak/>
        <w:t xml:space="preserve">El Proyecto de la Cámara 4 propone enmendar dicha ley para añadir un nuevo </w:t>
      </w:r>
      <w:proofErr w:type="spellStart"/>
      <w:r w:rsidRPr="00540912">
        <w:rPr>
          <w:rFonts w:ascii="Book Antiqua" w:hAnsi="Book Antiqua"/>
          <w:szCs w:val="24"/>
          <w:lang w:val="es-PR"/>
        </w:rPr>
        <w:t>subinciso</w:t>
      </w:r>
      <w:proofErr w:type="spellEnd"/>
      <w:r w:rsidRPr="00540912">
        <w:rPr>
          <w:rFonts w:ascii="Book Antiqua" w:hAnsi="Book Antiqua"/>
          <w:szCs w:val="24"/>
          <w:lang w:val="es-PR"/>
        </w:rPr>
        <w:t xml:space="preserve"> (r) al inciso 4 del Artículo 1-B, a fin de autorizar al Administrador de la Corporación del Fondo del Seguro del Estado (CFSE) a realizar ajustes por costo de vida en todos los pagos por incapacidad permitidos por la ley. Esta enmienda busca otorgar flexibilidad administrativa para ajustar los beneficios sin necesidad de intervención legislativa continua, beneficiando así a la clase trabajadora lesionada.</w:t>
      </w:r>
      <w:r>
        <w:rPr>
          <w:rFonts w:ascii="Book Antiqua" w:hAnsi="Book Antiqua"/>
          <w:szCs w:val="24"/>
          <w:lang w:val="es-PR"/>
        </w:rPr>
        <w:t xml:space="preserve"> </w:t>
      </w:r>
      <w:r w:rsidRPr="00540912">
        <w:rPr>
          <w:rFonts w:ascii="Book Antiqua" w:hAnsi="Book Antiqua"/>
          <w:szCs w:val="24"/>
          <w:lang w:val="es-PR"/>
        </w:rPr>
        <w:t>Las dietas, o pagos por incapacidad transitoria, se otorgan durante el período de recuperación del obrero, siempre que este se mantenga bajo tratamiento médico y sin trabajar. Esta compensación es vital para el sustento del trabajador durante su periodo de recuperación.</w:t>
      </w:r>
    </w:p>
    <w:p w14:paraId="027A9ACF" w14:textId="77777777" w:rsidR="00540912" w:rsidRPr="00540912" w:rsidRDefault="00540912" w:rsidP="00540912">
      <w:pPr>
        <w:spacing w:line="360" w:lineRule="auto"/>
        <w:ind w:firstLine="720"/>
        <w:jc w:val="both"/>
        <w:rPr>
          <w:rFonts w:ascii="Book Antiqua" w:hAnsi="Book Antiqua"/>
          <w:szCs w:val="24"/>
          <w:lang w:val="es-PR"/>
        </w:rPr>
      </w:pPr>
    </w:p>
    <w:p w14:paraId="067A017D" w14:textId="77777777" w:rsidR="00540912" w:rsidRDefault="00540912" w:rsidP="00540912">
      <w:pPr>
        <w:spacing w:line="360" w:lineRule="auto"/>
        <w:ind w:firstLine="720"/>
        <w:jc w:val="both"/>
        <w:rPr>
          <w:rFonts w:ascii="Book Antiqua" w:hAnsi="Book Antiqua"/>
          <w:szCs w:val="24"/>
          <w:lang w:val="es-PR"/>
        </w:rPr>
      </w:pPr>
      <w:r w:rsidRPr="00540912">
        <w:rPr>
          <w:rFonts w:ascii="Book Antiqua" w:hAnsi="Book Antiqua"/>
          <w:szCs w:val="24"/>
          <w:lang w:val="es-PR"/>
        </w:rPr>
        <w:t>Respaldamos esta medida legislativa, ya que reconoce la necesidad de actualizar los beneficios conforme a las realidades económicas actuales. No obstante, recomendamos que la Asamblea Legislativa considere también autorizar la revisión de la estructura de mínimos y máximos de los beneficios, lo cual permitiría a la CFSE realizar ajustes actuariales y tarifarios de manera más eficaz. Esta flexibilidad adicional fortalecería la capacidad del Administrador para implementar los ajustes propuestos de forma responsable y sostenible.</w:t>
      </w:r>
    </w:p>
    <w:p w14:paraId="507EE0DA" w14:textId="77777777" w:rsidR="00540912" w:rsidRPr="00540912" w:rsidRDefault="00540912" w:rsidP="00540912">
      <w:pPr>
        <w:spacing w:line="360" w:lineRule="auto"/>
        <w:ind w:firstLine="720"/>
        <w:jc w:val="both"/>
        <w:rPr>
          <w:rFonts w:ascii="Book Antiqua" w:hAnsi="Book Antiqua"/>
          <w:szCs w:val="24"/>
          <w:lang w:val="es-PR"/>
        </w:rPr>
      </w:pPr>
    </w:p>
    <w:p w14:paraId="1197DB19" w14:textId="77777777" w:rsidR="00540912" w:rsidRDefault="00540912" w:rsidP="00540912">
      <w:pPr>
        <w:spacing w:line="360" w:lineRule="auto"/>
        <w:ind w:firstLine="720"/>
        <w:jc w:val="both"/>
        <w:rPr>
          <w:rFonts w:ascii="Book Antiqua" w:hAnsi="Book Antiqua"/>
          <w:szCs w:val="24"/>
          <w:lang w:val="es-PR"/>
        </w:rPr>
      </w:pPr>
      <w:r w:rsidRPr="00540912">
        <w:rPr>
          <w:rFonts w:ascii="Book Antiqua" w:hAnsi="Book Antiqua"/>
          <w:szCs w:val="24"/>
          <w:lang w:val="es-PR"/>
        </w:rPr>
        <w:t>Por tanto, endosamos esta pieza legislativa, con las recomendaciones aquí expuestas para mejorar y actualizar el sistema de compensaciones por accidentes del trabajo y enfermedades ocupacionales en Puerto Rico.</w:t>
      </w:r>
    </w:p>
    <w:p w14:paraId="2E61EE1A" w14:textId="77777777" w:rsidR="00540912" w:rsidRDefault="00540912" w:rsidP="00540912">
      <w:pPr>
        <w:spacing w:line="360" w:lineRule="auto"/>
        <w:ind w:firstLine="720"/>
        <w:jc w:val="both"/>
        <w:rPr>
          <w:rFonts w:ascii="Book Antiqua" w:hAnsi="Book Antiqua"/>
          <w:szCs w:val="24"/>
          <w:lang w:val="es-PR"/>
        </w:rPr>
      </w:pPr>
    </w:p>
    <w:p w14:paraId="3B552231" w14:textId="7D6B888E" w:rsidR="00540912" w:rsidRPr="00C46654" w:rsidRDefault="00540912" w:rsidP="00540912">
      <w:pPr>
        <w:ind w:left="1440"/>
        <w:jc w:val="center"/>
        <w:rPr>
          <w:rFonts w:ascii="Book Antiqua" w:hAnsi="Book Antiqua"/>
          <w:b/>
          <w:bCs/>
          <w:u w:val="single"/>
          <w:lang w:val="es-PR"/>
        </w:rPr>
      </w:pPr>
      <w:r w:rsidRPr="00C46654">
        <w:rPr>
          <w:rFonts w:ascii="Book Antiqua" w:hAnsi="Book Antiqua"/>
          <w:b/>
          <w:bCs/>
          <w:u w:val="single"/>
          <w:lang w:val="es-PR"/>
        </w:rPr>
        <w:t>ADMINISTRACION DE COMPENSACI</w:t>
      </w:r>
      <w:r w:rsidR="00654D99">
        <w:rPr>
          <w:rFonts w:ascii="Book Antiqua" w:hAnsi="Book Antiqua"/>
          <w:b/>
          <w:bCs/>
          <w:u w:val="single"/>
          <w:lang w:val="es-PR"/>
        </w:rPr>
        <w:t>O</w:t>
      </w:r>
      <w:r w:rsidRPr="00C46654">
        <w:rPr>
          <w:rFonts w:ascii="Book Antiqua" w:hAnsi="Book Antiqua"/>
          <w:b/>
          <w:bCs/>
          <w:u w:val="single"/>
          <w:lang w:val="es-PR"/>
        </w:rPr>
        <w:t>NES POR ACCIDENTES DE AUTOMOVILES (ACAA)</w:t>
      </w:r>
    </w:p>
    <w:p w14:paraId="31EDF38F" w14:textId="77777777" w:rsidR="00540912" w:rsidRDefault="00540912" w:rsidP="00540912">
      <w:pPr>
        <w:spacing w:line="360" w:lineRule="auto"/>
        <w:jc w:val="both"/>
        <w:rPr>
          <w:rFonts w:ascii="Book Antiqua" w:hAnsi="Book Antiqua"/>
          <w:szCs w:val="24"/>
          <w:lang w:val="es-PR"/>
        </w:rPr>
      </w:pPr>
    </w:p>
    <w:p w14:paraId="17875B4A" w14:textId="77777777" w:rsidR="00090F76" w:rsidRPr="00090F76" w:rsidRDefault="00090F76" w:rsidP="00654D99">
      <w:pPr>
        <w:pStyle w:val="NormalWeb"/>
        <w:spacing w:before="0" w:beforeAutospacing="0" w:after="0" w:afterAutospacing="0" w:line="360" w:lineRule="auto"/>
        <w:ind w:firstLine="720"/>
        <w:jc w:val="both"/>
        <w:rPr>
          <w:rFonts w:ascii="Book Antiqua" w:hAnsi="Book Antiqua"/>
        </w:rPr>
      </w:pPr>
      <w:r w:rsidRPr="00090F76">
        <w:rPr>
          <w:rFonts w:ascii="Book Antiqua" w:hAnsi="Book Antiqua"/>
        </w:rPr>
        <w:t xml:space="preserve">La </w:t>
      </w:r>
      <w:r w:rsidRPr="00090F76">
        <w:rPr>
          <w:rStyle w:val="Strong"/>
          <w:rFonts w:ascii="Book Antiqua" w:eastAsiaTheme="majorEastAsia" w:hAnsi="Book Antiqua"/>
          <w:b w:val="0"/>
          <w:bCs w:val="0"/>
        </w:rPr>
        <w:t>Administración de Compensaciones por Accidentes Automovilísticos (ACAA)</w:t>
      </w:r>
      <w:r w:rsidRPr="00090F76">
        <w:rPr>
          <w:rFonts w:ascii="Book Antiqua" w:hAnsi="Book Antiqua"/>
        </w:rPr>
        <w:t xml:space="preserve"> reconoce el propósito digno y justificado del </w:t>
      </w:r>
      <w:r w:rsidRPr="00090F76">
        <w:rPr>
          <w:rStyle w:val="Strong"/>
          <w:rFonts w:ascii="Book Antiqua" w:eastAsiaTheme="majorEastAsia" w:hAnsi="Book Antiqua"/>
        </w:rPr>
        <w:t>Proyecto de la Cámara 4</w:t>
      </w:r>
      <w:r w:rsidRPr="00090F76">
        <w:rPr>
          <w:rFonts w:ascii="Book Antiqua" w:hAnsi="Book Antiqua"/>
        </w:rPr>
        <w:t xml:space="preserve">, por lo cual </w:t>
      </w:r>
      <w:r w:rsidRPr="00654D99">
        <w:rPr>
          <w:rStyle w:val="Strong"/>
          <w:rFonts w:ascii="Book Antiqua" w:eastAsiaTheme="majorEastAsia" w:hAnsi="Book Antiqua"/>
          <w:b w:val="0"/>
          <w:bCs w:val="0"/>
        </w:rPr>
        <w:t xml:space="preserve">expresa </w:t>
      </w:r>
      <w:r w:rsidRPr="00090F76">
        <w:rPr>
          <w:rStyle w:val="Strong"/>
          <w:rFonts w:ascii="Book Antiqua" w:eastAsiaTheme="majorEastAsia" w:hAnsi="Book Antiqua"/>
          <w:b w:val="0"/>
          <w:bCs w:val="0"/>
        </w:rPr>
        <w:t>su apoyo</w:t>
      </w:r>
      <w:r w:rsidRPr="00090F76">
        <w:rPr>
          <w:rFonts w:ascii="Book Antiqua" w:hAnsi="Book Antiqua"/>
          <w:b/>
          <w:bCs/>
        </w:rPr>
        <w:t xml:space="preserve"> y </w:t>
      </w:r>
      <w:r w:rsidRPr="00090F76">
        <w:rPr>
          <w:rStyle w:val="Strong"/>
          <w:rFonts w:ascii="Book Antiqua" w:eastAsiaTheme="majorEastAsia" w:hAnsi="Book Antiqua"/>
          <w:b w:val="0"/>
          <w:bCs w:val="0"/>
        </w:rPr>
        <w:t>favorece las enmiendas propuestas</w:t>
      </w:r>
      <w:r w:rsidRPr="00090F76">
        <w:rPr>
          <w:rFonts w:ascii="Book Antiqua" w:hAnsi="Book Antiqua"/>
        </w:rPr>
        <w:t xml:space="preserve"> a la Ley Núm. 45 de 18 de abril de 1935, según enmendada.</w:t>
      </w:r>
    </w:p>
    <w:p w14:paraId="3EC5DE01" w14:textId="77777777" w:rsidR="00090F76" w:rsidRPr="00090F76" w:rsidRDefault="00090F76" w:rsidP="00654D99">
      <w:pPr>
        <w:pStyle w:val="NormalWeb"/>
        <w:spacing w:before="0" w:beforeAutospacing="0" w:after="0" w:afterAutospacing="0" w:line="360" w:lineRule="auto"/>
        <w:ind w:firstLine="720"/>
        <w:jc w:val="both"/>
        <w:rPr>
          <w:rFonts w:ascii="Book Antiqua" w:hAnsi="Book Antiqua"/>
        </w:rPr>
      </w:pPr>
      <w:r w:rsidRPr="00090F76">
        <w:rPr>
          <w:rFonts w:ascii="Book Antiqua" w:hAnsi="Book Antiqua"/>
        </w:rPr>
        <w:lastRenderedPageBreak/>
        <w:t xml:space="preserve">La autorización para que se realicen </w:t>
      </w:r>
      <w:r w:rsidRPr="00090F76">
        <w:rPr>
          <w:rStyle w:val="Strong"/>
          <w:rFonts w:ascii="Book Antiqua" w:eastAsiaTheme="majorEastAsia" w:hAnsi="Book Antiqua"/>
          <w:b w:val="0"/>
          <w:bCs w:val="0"/>
        </w:rPr>
        <w:t>ajustes basados en el costo de vida</w:t>
      </w:r>
      <w:r w:rsidRPr="00090F76">
        <w:rPr>
          <w:rFonts w:ascii="Book Antiqua" w:hAnsi="Book Antiqua"/>
        </w:rPr>
        <w:t xml:space="preserve"> a todos los pagos por incapacidad representaría un </w:t>
      </w:r>
      <w:r w:rsidRPr="00090F76">
        <w:rPr>
          <w:rStyle w:val="Strong"/>
          <w:rFonts w:ascii="Book Antiqua" w:eastAsiaTheme="majorEastAsia" w:hAnsi="Book Antiqua"/>
          <w:b w:val="0"/>
          <w:bCs w:val="0"/>
        </w:rPr>
        <w:t>alivio económico</w:t>
      </w:r>
      <w:r w:rsidRPr="00090F76">
        <w:rPr>
          <w:rStyle w:val="Strong"/>
          <w:rFonts w:ascii="Book Antiqua" w:eastAsiaTheme="majorEastAsia" w:hAnsi="Book Antiqua"/>
        </w:rPr>
        <w:t xml:space="preserve"> </w:t>
      </w:r>
      <w:r w:rsidRPr="00654D99">
        <w:rPr>
          <w:rStyle w:val="Strong"/>
          <w:rFonts w:ascii="Book Antiqua" w:eastAsiaTheme="majorEastAsia" w:hAnsi="Book Antiqua"/>
          <w:b w:val="0"/>
          <w:bCs w:val="0"/>
        </w:rPr>
        <w:t>significativo</w:t>
      </w:r>
      <w:r w:rsidRPr="00090F76">
        <w:rPr>
          <w:rFonts w:ascii="Book Antiqua" w:hAnsi="Book Antiqua"/>
        </w:rPr>
        <w:t xml:space="preserve"> para las personas que reciben los beneficios de la </w:t>
      </w:r>
      <w:r w:rsidRPr="00090F76">
        <w:rPr>
          <w:rStyle w:val="Strong"/>
          <w:rFonts w:ascii="Book Antiqua" w:eastAsiaTheme="majorEastAsia" w:hAnsi="Book Antiqua"/>
          <w:b w:val="0"/>
          <w:bCs w:val="0"/>
        </w:rPr>
        <w:t>Ley del Sistema de Compensaciones por Accidentes del Trabajo</w:t>
      </w:r>
      <w:r w:rsidRPr="00090F76">
        <w:rPr>
          <w:rFonts w:ascii="Book Antiqua" w:hAnsi="Book Antiqua"/>
          <w:b/>
          <w:bCs/>
        </w:rPr>
        <w:t>,</w:t>
      </w:r>
      <w:r w:rsidRPr="00090F76">
        <w:rPr>
          <w:rFonts w:ascii="Book Antiqua" w:hAnsi="Book Antiqua"/>
        </w:rPr>
        <w:t xml:space="preserve"> y que han sido afectadas por accidentes en el desempeño de sus funciones laborales.</w:t>
      </w:r>
    </w:p>
    <w:p w14:paraId="1CA5FF07" w14:textId="22E3DB77" w:rsidR="00F7012C" w:rsidRPr="00F7012C" w:rsidRDefault="00090F76" w:rsidP="00654D99">
      <w:pPr>
        <w:pStyle w:val="NormalWeb"/>
        <w:spacing w:before="0" w:beforeAutospacing="0" w:after="0" w:afterAutospacing="0" w:line="360" w:lineRule="auto"/>
        <w:ind w:firstLine="720"/>
        <w:jc w:val="both"/>
        <w:rPr>
          <w:rFonts w:ascii="Book Antiqua" w:hAnsi="Book Antiqua"/>
        </w:rPr>
      </w:pPr>
      <w:r w:rsidRPr="00090F76">
        <w:rPr>
          <w:rFonts w:ascii="Book Antiqua" w:hAnsi="Book Antiqua"/>
        </w:rPr>
        <w:t xml:space="preserve">Por lo tanto, </w:t>
      </w:r>
      <w:r w:rsidRPr="00A50B6D">
        <w:rPr>
          <w:rStyle w:val="Strong"/>
          <w:rFonts w:ascii="Book Antiqua" w:eastAsiaTheme="majorEastAsia" w:hAnsi="Book Antiqua"/>
          <w:b w:val="0"/>
          <w:bCs w:val="0"/>
        </w:rPr>
        <w:t>solicitamos respetuosamente</w:t>
      </w:r>
      <w:r w:rsidRPr="00090F76">
        <w:rPr>
          <w:rFonts w:ascii="Book Antiqua" w:hAnsi="Book Antiqua"/>
        </w:rPr>
        <w:t xml:space="preserve"> que el Senado proceda con la aprobación del Proyecto de la Cámara 4</w:t>
      </w:r>
      <w:r w:rsidR="00654D99">
        <w:rPr>
          <w:rFonts w:ascii="Book Antiqua" w:hAnsi="Book Antiqua"/>
        </w:rPr>
        <w:t>.</w:t>
      </w:r>
    </w:p>
    <w:p w14:paraId="6A452627" w14:textId="77777777" w:rsidR="00631275" w:rsidRPr="006D0936" w:rsidRDefault="00631275" w:rsidP="00A3222D">
      <w:pPr>
        <w:spacing w:line="276" w:lineRule="auto"/>
        <w:jc w:val="both"/>
        <w:rPr>
          <w:rFonts w:ascii="Book Antiqua" w:hAnsi="Book Antiqua"/>
          <w:szCs w:val="24"/>
          <w:lang w:val="es-PR"/>
        </w:rPr>
      </w:pPr>
    </w:p>
    <w:p w14:paraId="2AF4AAE2" w14:textId="0153EA4E" w:rsidR="00E36DA2" w:rsidRDefault="00DB41B5" w:rsidP="00DB41B5">
      <w:pPr>
        <w:spacing w:line="276" w:lineRule="auto"/>
        <w:jc w:val="both"/>
        <w:rPr>
          <w:rFonts w:ascii="Book Antiqua" w:hAnsi="Book Antiqua"/>
          <w:b/>
          <w:szCs w:val="24"/>
        </w:rPr>
      </w:pPr>
      <w:r>
        <w:rPr>
          <w:rFonts w:ascii="Book Antiqua" w:hAnsi="Book Antiqua"/>
          <w:szCs w:val="24"/>
        </w:rPr>
        <w:t xml:space="preserve">                                               </w:t>
      </w:r>
      <w:r>
        <w:rPr>
          <w:rFonts w:ascii="Book Antiqua" w:hAnsi="Book Antiqua"/>
          <w:b/>
          <w:szCs w:val="24"/>
        </w:rPr>
        <w:t xml:space="preserve"> </w:t>
      </w:r>
      <w:r w:rsidR="00E36DA2" w:rsidRPr="00230262">
        <w:rPr>
          <w:rFonts w:ascii="Book Antiqua" w:hAnsi="Book Antiqua"/>
          <w:b/>
          <w:szCs w:val="24"/>
        </w:rPr>
        <w:t>IMPACTO FISCAL MUNICIPAL</w:t>
      </w:r>
    </w:p>
    <w:p w14:paraId="60EEA6A5" w14:textId="77777777" w:rsidR="00DB41B5" w:rsidRDefault="00DB41B5" w:rsidP="00DB41B5">
      <w:pPr>
        <w:spacing w:line="276" w:lineRule="auto"/>
        <w:jc w:val="both"/>
        <w:rPr>
          <w:rFonts w:ascii="Book Antiqua" w:hAnsi="Book Antiqua"/>
          <w:b/>
          <w:szCs w:val="24"/>
        </w:rPr>
      </w:pPr>
    </w:p>
    <w:p w14:paraId="27799129" w14:textId="30CADACE" w:rsidR="000E0C75" w:rsidRDefault="000E0C75" w:rsidP="006D0936">
      <w:pPr>
        <w:spacing w:line="276" w:lineRule="auto"/>
        <w:ind w:firstLine="720"/>
        <w:jc w:val="both"/>
        <w:rPr>
          <w:rFonts w:ascii="Book Antiqua" w:eastAsia="Times New Roman" w:hAnsi="Book Antiqua"/>
          <w:szCs w:val="24"/>
          <w:shd w:val="clear" w:color="auto" w:fill="FFFFFF"/>
        </w:rPr>
      </w:pPr>
      <w:r w:rsidRPr="00230262">
        <w:rPr>
          <w:rFonts w:ascii="Book Antiqua" w:eastAsia="Times New Roman" w:hAnsi="Book Antiqua"/>
          <w:szCs w:val="24"/>
          <w:shd w:val="clear" w:color="auto" w:fill="FFFFFF"/>
        </w:rPr>
        <w:t>En cumplimiento con el Artículo 1.007 de la Ley 107-2020, según enmendada, conocida como “Código Municipal de Puerto Rico”, la Comisión de</w:t>
      </w:r>
      <w:r>
        <w:rPr>
          <w:rFonts w:ascii="Book Antiqua" w:eastAsia="Times New Roman" w:hAnsi="Book Antiqua"/>
          <w:szCs w:val="24"/>
          <w:shd w:val="clear" w:color="auto" w:fill="FFFFFF"/>
        </w:rPr>
        <w:t>l Trabajo y Relaciones Laborales</w:t>
      </w:r>
      <w:r w:rsidRPr="00230262">
        <w:rPr>
          <w:rFonts w:ascii="Book Antiqua" w:hAnsi="Book Antiqua"/>
          <w:spacing w:val="-3"/>
          <w:szCs w:val="24"/>
        </w:rPr>
        <w:t xml:space="preserve"> </w:t>
      </w:r>
      <w:r w:rsidRPr="00230262">
        <w:rPr>
          <w:rFonts w:ascii="Book Antiqua" w:eastAsia="Times New Roman" w:hAnsi="Book Antiqua"/>
          <w:szCs w:val="24"/>
          <w:shd w:val="clear" w:color="auto" w:fill="FFFFFF"/>
        </w:rPr>
        <w:t>certifica que el P. de</w:t>
      </w:r>
      <w:r w:rsidR="00F7012C">
        <w:rPr>
          <w:rFonts w:ascii="Book Antiqua" w:eastAsia="Times New Roman" w:hAnsi="Book Antiqua"/>
          <w:szCs w:val="24"/>
          <w:shd w:val="clear" w:color="auto" w:fill="FFFFFF"/>
        </w:rPr>
        <w:t xml:space="preserve"> </w:t>
      </w:r>
      <w:r w:rsidRPr="00230262">
        <w:rPr>
          <w:rFonts w:ascii="Book Antiqua" w:eastAsia="Times New Roman" w:hAnsi="Book Antiqua"/>
          <w:szCs w:val="24"/>
          <w:shd w:val="clear" w:color="auto" w:fill="FFFFFF"/>
        </w:rPr>
        <w:t>l</w:t>
      </w:r>
      <w:r w:rsidR="00F7012C">
        <w:rPr>
          <w:rFonts w:ascii="Book Antiqua" w:eastAsia="Times New Roman" w:hAnsi="Book Antiqua"/>
          <w:szCs w:val="24"/>
          <w:shd w:val="clear" w:color="auto" w:fill="FFFFFF"/>
        </w:rPr>
        <w:t>a</w:t>
      </w:r>
      <w:r w:rsidRPr="00230262">
        <w:rPr>
          <w:rFonts w:ascii="Book Antiqua" w:eastAsia="Times New Roman" w:hAnsi="Book Antiqua"/>
          <w:szCs w:val="24"/>
          <w:shd w:val="clear" w:color="auto" w:fill="FFFFFF"/>
        </w:rPr>
        <w:t xml:space="preserve"> </w:t>
      </w:r>
      <w:r w:rsidR="00F7012C">
        <w:rPr>
          <w:rFonts w:ascii="Book Antiqua" w:eastAsia="Times New Roman" w:hAnsi="Book Antiqua"/>
          <w:szCs w:val="24"/>
          <w:shd w:val="clear" w:color="auto" w:fill="FFFFFF"/>
        </w:rPr>
        <w:t>C</w:t>
      </w:r>
      <w:r w:rsidRPr="00230262">
        <w:rPr>
          <w:rFonts w:ascii="Book Antiqua" w:eastAsia="Times New Roman" w:hAnsi="Book Antiqua"/>
          <w:szCs w:val="24"/>
          <w:shd w:val="clear" w:color="auto" w:fill="FFFFFF"/>
        </w:rPr>
        <w:t xml:space="preserve">. </w:t>
      </w:r>
      <w:r w:rsidR="00540912">
        <w:rPr>
          <w:rFonts w:ascii="Book Antiqua" w:eastAsia="Times New Roman" w:hAnsi="Book Antiqua"/>
          <w:szCs w:val="24"/>
          <w:shd w:val="clear" w:color="auto" w:fill="FFFFFF"/>
        </w:rPr>
        <w:t>4</w:t>
      </w:r>
      <w:r w:rsidRPr="00230262">
        <w:rPr>
          <w:rFonts w:ascii="Book Antiqua" w:eastAsia="Times New Roman" w:hAnsi="Book Antiqua"/>
          <w:szCs w:val="24"/>
          <w:shd w:val="clear" w:color="auto" w:fill="FFFFFF"/>
        </w:rPr>
        <w:t xml:space="preserve"> no impone una obligación económica adicional en los presupuestos de los gobiernos municipales.</w:t>
      </w:r>
    </w:p>
    <w:p w14:paraId="12190A81" w14:textId="77777777" w:rsidR="00DB41B5" w:rsidRPr="000E0C75" w:rsidRDefault="00DB41B5" w:rsidP="00DB41B5">
      <w:pPr>
        <w:spacing w:line="276" w:lineRule="auto"/>
        <w:jc w:val="both"/>
        <w:rPr>
          <w:rFonts w:ascii="Book Antiqua" w:hAnsi="Book Antiqua"/>
          <w:szCs w:val="24"/>
        </w:rPr>
      </w:pP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415E202D" w14:textId="2AE05EA2" w:rsidR="007E6D42" w:rsidRDefault="002920BB" w:rsidP="002920BB">
      <w:pPr>
        <w:pStyle w:val="ColorfulList-Accent11"/>
        <w:spacing w:line="276" w:lineRule="auto"/>
        <w:ind w:left="0"/>
        <w:rPr>
          <w:rFonts w:ascii="Book Antiqua" w:hAnsi="Book Antiqua"/>
          <w:b/>
          <w:szCs w:val="24"/>
        </w:rPr>
      </w:pPr>
      <w:r>
        <w:rPr>
          <w:rFonts w:ascii="Book Antiqua" w:hAnsi="Book Antiqua"/>
          <w:b/>
          <w:szCs w:val="24"/>
        </w:rPr>
        <w:t xml:space="preserve">                                                </w:t>
      </w:r>
      <w:r w:rsidR="00FC6993">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sidR="00E36DA2" w:rsidRPr="00FC6993">
        <w:rPr>
          <w:rFonts w:ascii="Book Antiqua" w:hAnsi="Book Antiqua"/>
          <w:b/>
          <w:szCs w:val="24"/>
        </w:rPr>
        <w:t>CONCLUSIÓN</w:t>
      </w:r>
      <w:r w:rsidR="007E6D42" w:rsidRPr="00FC6993">
        <w:rPr>
          <w:rFonts w:ascii="Book Antiqua" w:hAnsi="Book Antiqua"/>
          <w:b/>
          <w:szCs w:val="24"/>
        </w:rPr>
        <w:t xml:space="preserve"> </w:t>
      </w:r>
    </w:p>
    <w:p w14:paraId="22BB1405" w14:textId="77777777" w:rsidR="00F7012C" w:rsidRDefault="00F7012C" w:rsidP="002920BB">
      <w:pPr>
        <w:pStyle w:val="ColorfulList-Accent11"/>
        <w:spacing w:line="276" w:lineRule="auto"/>
        <w:ind w:left="0"/>
        <w:rPr>
          <w:rFonts w:ascii="Book Antiqua" w:hAnsi="Book Antiqua"/>
          <w:b/>
          <w:szCs w:val="24"/>
        </w:rPr>
      </w:pPr>
    </w:p>
    <w:p w14:paraId="2DF88193" w14:textId="173BE785" w:rsidR="00A50B6D" w:rsidRDefault="00A50B6D" w:rsidP="00A50B6D">
      <w:pPr>
        <w:pStyle w:val="NormalWeb"/>
        <w:spacing w:before="0" w:beforeAutospacing="0" w:after="0" w:afterAutospacing="0" w:line="360" w:lineRule="auto"/>
        <w:ind w:firstLine="720"/>
        <w:jc w:val="both"/>
        <w:rPr>
          <w:rFonts w:ascii="Book Antiqua" w:hAnsi="Book Antiqua"/>
        </w:rPr>
      </w:pPr>
      <w:r w:rsidRPr="00A50B6D">
        <w:rPr>
          <w:rFonts w:ascii="Book Antiqua" w:hAnsi="Book Antiqua"/>
        </w:rPr>
        <w:t>El Proyecto de la Cámara 4 responde a una necesidad real y apremiante de revisar y actualizar los beneficios otorgados bajo la Ley Núm. 45 de 1935, en atención a los cambios económicos y sociales que han afectado directamente a la clase trabajadora en Puerto Rico. La inclusión de un mecanismo que permita al Administrador de la CFSE realizar ajustes por costo de vida sin necesidad de enmiendas legislativas constantes, representa un paso importante hacia un sistema de compensación más ágil, justo y sensible a las necesidades actuales.</w:t>
      </w:r>
    </w:p>
    <w:p w14:paraId="22A9A071" w14:textId="77777777" w:rsidR="00A50B6D" w:rsidRPr="00A50B6D" w:rsidRDefault="00A50B6D" w:rsidP="00A50B6D">
      <w:pPr>
        <w:pStyle w:val="NormalWeb"/>
        <w:spacing w:before="0" w:beforeAutospacing="0" w:after="0" w:afterAutospacing="0" w:line="360" w:lineRule="auto"/>
        <w:ind w:firstLine="720"/>
        <w:jc w:val="both"/>
        <w:rPr>
          <w:rFonts w:ascii="Book Antiqua" w:hAnsi="Book Antiqua"/>
        </w:rPr>
      </w:pPr>
    </w:p>
    <w:p w14:paraId="318FAFB5" w14:textId="77777777" w:rsidR="00A50B6D" w:rsidRPr="00A50B6D" w:rsidRDefault="00A50B6D" w:rsidP="00A50B6D">
      <w:pPr>
        <w:pStyle w:val="NormalWeb"/>
        <w:spacing w:before="0" w:beforeAutospacing="0" w:after="0" w:afterAutospacing="0" w:line="360" w:lineRule="auto"/>
        <w:ind w:firstLine="720"/>
        <w:jc w:val="both"/>
        <w:rPr>
          <w:rFonts w:ascii="Book Antiqua" w:hAnsi="Book Antiqua"/>
        </w:rPr>
      </w:pPr>
      <w:r w:rsidRPr="00A50B6D">
        <w:rPr>
          <w:rFonts w:ascii="Book Antiqua" w:hAnsi="Book Antiqua"/>
        </w:rPr>
        <w:t xml:space="preserve">Tanto la ACAA como otros sectores reconocen la importancia de esta medida y expresan su apoyo, destacando que su implementación ofrecerá un alivio económico sustancial a los trabajadores lesionados, quienes dependen de estos beneficios para su recuperación y sustento. Además, se recomienda considerar la revisión de la estructura </w:t>
      </w:r>
      <w:r w:rsidRPr="00A50B6D">
        <w:rPr>
          <w:rFonts w:ascii="Book Antiqua" w:hAnsi="Book Antiqua"/>
        </w:rPr>
        <w:lastRenderedPageBreak/>
        <w:t>de mínimos y máximos en las compensaciones, con el fin de otorgar mayor flexibilidad al sistema y permitir ajustes actuariales que fortalezcan su sostenibilidad.</w:t>
      </w:r>
    </w:p>
    <w:p w14:paraId="4D1EC981" w14:textId="77777777" w:rsidR="0039189E" w:rsidRPr="00F7012C" w:rsidRDefault="0039189E" w:rsidP="00BD676B">
      <w:pPr>
        <w:spacing w:line="276" w:lineRule="auto"/>
        <w:jc w:val="both"/>
        <w:rPr>
          <w:rFonts w:ascii="Book Antiqua" w:hAnsi="Book Antiqua"/>
          <w:b/>
          <w:szCs w:val="24"/>
          <w:lang w:val="es-PR"/>
        </w:rPr>
      </w:pPr>
    </w:p>
    <w:p w14:paraId="71FCA537" w14:textId="3DD66DA7" w:rsidR="00E36DA2" w:rsidRPr="0039189E" w:rsidRDefault="00E36DA2" w:rsidP="0039189E">
      <w:pPr>
        <w:spacing w:line="276" w:lineRule="auto"/>
        <w:ind w:firstLine="720"/>
        <w:jc w:val="both"/>
        <w:rPr>
          <w:rFonts w:ascii="Book Antiqua" w:hAnsi="Book Antiqua"/>
          <w:szCs w:val="24"/>
        </w:rPr>
      </w:pPr>
      <w:r w:rsidRPr="0039189E">
        <w:rPr>
          <w:rFonts w:ascii="Book Antiqua" w:hAnsi="Book Antiqua"/>
          <w:b/>
          <w:szCs w:val="24"/>
        </w:rPr>
        <w:t xml:space="preserve">POR TODO LO ANTES EXPUESTO, </w:t>
      </w:r>
      <w:r w:rsidRPr="0039189E">
        <w:rPr>
          <w:rFonts w:ascii="Book Antiqua" w:hAnsi="Book Antiqua"/>
          <w:szCs w:val="24"/>
        </w:rPr>
        <w:t>la Comisión</w:t>
      </w:r>
      <w:r w:rsidRPr="0039189E">
        <w:rPr>
          <w:rFonts w:ascii="Book Antiqua" w:hAnsi="Book Antiqua"/>
          <w:spacing w:val="-3"/>
          <w:szCs w:val="24"/>
        </w:rPr>
        <w:t xml:space="preserve"> </w:t>
      </w:r>
      <w:r w:rsidR="005B111A" w:rsidRPr="0039189E">
        <w:rPr>
          <w:rFonts w:ascii="Book Antiqua" w:hAnsi="Book Antiqua"/>
          <w:szCs w:val="24"/>
        </w:rPr>
        <w:t xml:space="preserve">de Trabajo y Relaciones Laborales </w:t>
      </w:r>
      <w:r w:rsidRPr="0039189E">
        <w:rPr>
          <w:rFonts w:ascii="Book Antiqua" w:hAnsi="Book Antiqua"/>
          <w:spacing w:val="-3"/>
          <w:szCs w:val="24"/>
        </w:rPr>
        <w:t xml:space="preserve">del Senado de Puerto Rico </w:t>
      </w:r>
      <w:r w:rsidRPr="0039189E">
        <w:rPr>
          <w:rFonts w:ascii="Book Antiqua" w:hAnsi="Book Antiqua"/>
          <w:szCs w:val="24"/>
        </w:rPr>
        <w:t xml:space="preserve">previo estudio y consideración, tienen a bien presentar ante este Alto Cuerpo el Informe Positivo sobre el </w:t>
      </w:r>
      <w:r w:rsidRPr="0039189E">
        <w:rPr>
          <w:rFonts w:ascii="Book Antiqua" w:hAnsi="Book Antiqua"/>
          <w:bCs/>
          <w:szCs w:val="24"/>
        </w:rPr>
        <w:t>P</w:t>
      </w:r>
      <w:r w:rsidR="000F63AF" w:rsidRPr="0039189E">
        <w:rPr>
          <w:rFonts w:ascii="Book Antiqua" w:hAnsi="Book Antiqua"/>
          <w:bCs/>
          <w:szCs w:val="24"/>
        </w:rPr>
        <w:t>. de</w:t>
      </w:r>
      <w:r w:rsidR="00BF2A75">
        <w:rPr>
          <w:rFonts w:ascii="Book Antiqua" w:hAnsi="Book Antiqua"/>
          <w:bCs/>
          <w:szCs w:val="24"/>
        </w:rPr>
        <w:t xml:space="preserve"> la C </w:t>
      </w:r>
      <w:r w:rsidR="00A50B6D">
        <w:rPr>
          <w:rFonts w:ascii="Book Antiqua" w:hAnsi="Book Antiqua"/>
          <w:bCs/>
          <w:szCs w:val="24"/>
        </w:rPr>
        <w:t>4</w:t>
      </w:r>
      <w:r w:rsidRPr="0039189E">
        <w:rPr>
          <w:rFonts w:ascii="Book Antiqua" w:hAnsi="Book Antiqua"/>
          <w:b/>
          <w:szCs w:val="24"/>
        </w:rPr>
        <w:t xml:space="preserve">, </w:t>
      </w:r>
      <w:r w:rsidRPr="0039189E">
        <w:rPr>
          <w:rFonts w:ascii="Book Antiqua" w:hAnsi="Book Antiqua"/>
          <w:szCs w:val="24"/>
        </w:rPr>
        <w:t xml:space="preserve">recomendando su aprobación </w:t>
      </w:r>
      <w:r w:rsidR="006875B2" w:rsidRPr="0039189E">
        <w:rPr>
          <w:rFonts w:ascii="Book Antiqua" w:hAnsi="Book Antiqua"/>
          <w:szCs w:val="24"/>
        </w:rPr>
        <w:t xml:space="preserve">sin </w:t>
      </w:r>
      <w:r w:rsidRPr="0039189E">
        <w:rPr>
          <w:rFonts w:ascii="Book Antiqua" w:hAnsi="Book Antiqua"/>
          <w:szCs w:val="24"/>
        </w:rPr>
        <w:t>enmiendas</w:t>
      </w:r>
      <w:r w:rsidR="006875B2" w:rsidRPr="0039189E">
        <w:rPr>
          <w:rFonts w:ascii="Book Antiqua" w:hAnsi="Book Antiqua"/>
          <w:szCs w:val="24"/>
        </w:rPr>
        <w:t>.</w:t>
      </w:r>
    </w:p>
    <w:p w14:paraId="73D2DB3D" w14:textId="77777777" w:rsidR="000E0C75" w:rsidRDefault="000E0C75" w:rsidP="00BD676B">
      <w:pPr>
        <w:spacing w:line="276" w:lineRule="auto"/>
        <w:jc w:val="both"/>
        <w:rPr>
          <w:rFonts w:ascii="Book Antiqua" w:hAnsi="Book Antiqua"/>
          <w:szCs w:val="24"/>
        </w:rPr>
      </w:pPr>
    </w:p>
    <w:p w14:paraId="60049751" w14:textId="77777777" w:rsidR="000C5B94" w:rsidRPr="00230262" w:rsidRDefault="000C5B94" w:rsidP="00230262">
      <w:pPr>
        <w:spacing w:line="276" w:lineRule="auto"/>
        <w:jc w:val="both"/>
        <w:rPr>
          <w:rFonts w:ascii="Book Antiqua" w:hAnsi="Book Antiqua"/>
          <w:szCs w:val="24"/>
        </w:rPr>
      </w:pPr>
    </w:p>
    <w:p w14:paraId="2E278073" w14:textId="64525732" w:rsidR="00160E68" w:rsidRPr="00230262" w:rsidRDefault="00E36DA2" w:rsidP="00230262">
      <w:pPr>
        <w:spacing w:line="276" w:lineRule="auto"/>
        <w:jc w:val="both"/>
        <w:rPr>
          <w:rFonts w:ascii="Book Antiqua" w:hAnsi="Book Antiqua"/>
          <w:szCs w:val="24"/>
        </w:rPr>
      </w:pPr>
      <w:r w:rsidRPr="00230262">
        <w:rPr>
          <w:rFonts w:ascii="Book Antiqua" w:hAnsi="Book Antiqua"/>
          <w:szCs w:val="24"/>
        </w:rPr>
        <w:t>Respetuosamente sometido,</w:t>
      </w:r>
    </w:p>
    <w:p w14:paraId="10496F4E" w14:textId="77777777" w:rsidR="00E36DA2" w:rsidRDefault="00E36DA2" w:rsidP="00230262">
      <w:pPr>
        <w:spacing w:line="276" w:lineRule="auto"/>
        <w:jc w:val="both"/>
        <w:rPr>
          <w:rFonts w:ascii="Book Antiqua" w:hAnsi="Book Antiqua"/>
          <w:szCs w:val="24"/>
        </w:rPr>
      </w:pPr>
    </w:p>
    <w:p w14:paraId="0A454E21" w14:textId="77777777" w:rsidR="00F34FF3" w:rsidRPr="00230262" w:rsidRDefault="00F34FF3" w:rsidP="00230262">
      <w:pPr>
        <w:spacing w:line="276" w:lineRule="auto"/>
        <w:jc w:val="both"/>
        <w:rPr>
          <w:rFonts w:ascii="Book Antiqua" w:hAnsi="Book Antiqua"/>
          <w:szCs w:val="24"/>
        </w:rPr>
      </w:pPr>
    </w:p>
    <w:p w14:paraId="6C3FC7E5" w14:textId="490B9F1F" w:rsidR="00E36DA2" w:rsidRPr="00230262" w:rsidRDefault="006875B2" w:rsidP="00230262">
      <w:pPr>
        <w:spacing w:line="276" w:lineRule="auto"/>
        <w:jc w:val="both"/>
        <w:outlineLvl w:val="0"/>
        <w:rPr>
          <w:rFonts w:ascii="Book Antiqua" w:hAnsi="Book Antiqua"/>
          <w:b/>
          <w:szCs w:val="24"/>
        </w:rPr>
      </w:pPr>
      <w:r>
        <w:rPr>
          <w:rFonts w:ascii="Book Antiqua" w:hAnsi="Book Antiqua"/>
          <w:b/>
          <w:szCs w:val="24"/>
        </w:rPr>
        <w:t xml:space="preserve">Luis </w:t>
      </w:r>
      <w:r w:rsidR="005B111A">
        <w:rPr>
          <w:rFonts w:ascii="Book Antiqua" w:hAnsi="Book Antiqua"/>
          <w:b/>
          <w:szCs w:val="24"/>
        </w:rPr>
        <w:t>Daniel</w:t>
      </w:r>
      <w:r>
        <w:rPr>
          <w:rFonts w:ascii="Book Antiqua" w:hAnsi="Book Antiqua"/>
          <w:b/>
          <w:szCs w:val="24"/>
        </w:rPr>
        <w:t xml:space="preserve"> </w:t>
      </w:r>
      <w:r w:rsidR="00BD676B">
        <w:rPr>
          <w:rFonts w:ascii="Book Antiqua" w:hAnsi="Book Antiqua"/>
          <w:b/>
          <w:szCs w:val="24"/>
        </w:rPr>
        <w:t>Colon</w:t>
      </w:r>
      <w:r>
        <w:rPr>
          <w:rFonts w:ascii="Book Antiqua" w:hAnsi="Book Antiqua"/>
          <w:b/>
          <w:szCs w:val="24"/>
        </w:rPr>
        <w:t xml:space="preserve"> La Santa</w:t>
      </w:r>
    </w:p>
    <w:p w14:paraId="5C81381B" w14:textId="77777777" w:rsidR="00F34FF3" w:rsidRDefault="00E36DA2" w:rsidP="00160E68">
      <w:pPr>
        <w:spacing w:line="276" w:lineRule="auto"/>
        <w:jc w:val="both"/>
        <w:rPr>
          <w:rFonts w:ascii="Book Antiqua" w:hAnsi="Book Antiqua"/>
          <w:szCs w:val="24"/>
        </w:rPr>
      </w:pPr>
      <w:r w:rsidRPr="00230262">
        <w:rPr>
          <w:rFonts w:ascii="Book Antiqua" w:hAnsi="Book Antiqua"/>
          <w:szCs w:val="24"/>
        </w:rPr>
        <w:t>President</w:t>
      </w:r>
      <w:r w:rsidR="006875B2">
        <w:rPr>
          <w:rFonts w:ascii="Book Antiqua" w:hAnsi="Book Antiqua"/>
          <w:szCs w:val="24"/>
        </w:rPr>
        <w:t>e</w:t>
      </w:r>
    </w:p>
    <w:p w14:paraId="2654EE34" w14:textId="663968F2" w:rsidR="003C49C9" w:rsidRPr="00230262" w:rsidRDefault="00E36DA2" w:rsidP="00160E68">
      <w:pPr>
        <w:spacing w:line="276" w:lineRule="auto"/>
        <w:jc w:val="both"/>
        <w:rPr>
          <w:rFonts w:ascii="Book Antiqua" w:hAnsi="Book Antiqua"/>
          <w:szCs w:val="24"/>
        </w:rPr>
      </w:pPr>
      <w:r w:rsidRPr="00230262">
        <w:rPr>
          <w:rFonts w:ascii="Book Antiqua" w:hAnsi="Book Antiqua"/>
          <w:szCs w:val="24"/>
        </w:rPr>
        <w:t>Comisión de</w:t>
      </w:r>
      <w:r w:rsidR="006875B2">
        <w:rPr>
          <w:rFonts w:ascii="Book Antiqua" w:hAnsi="Book Antiqua"/>
          <w:szCs w:val="24"/>
        </w:rPr>
        <w:t xml:space="preserve">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121F3" w14:textId="77777777" w:rsidR="006A74DB" w:rsidRDefault="006A74DB" w:rsidP="00E36DA2">
      <w:r>
        <w:separator/>
      </w:r>
    </w:p>
  </w:endnote>
  <w:endnote w:type="continuationSeparator" w:id="0">
    <w:p w14:paraId="36B0D4AF" w14:textId="77777777" w:rsidR="006A74DB" w:rsidRDefault="006A74DB"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F65FB" w14:textId="77777777" w:rsidR="006A74DB" w:rsidRDefault="006A74DB" w:rsidP="00E36DA2">
      <w:r>
        <w:separator/>
      </w:r>
    </w:p>
  </w:footnote>
  <w:footnote w:type="continuationSeparator" w:id="0">
    <w:p w14:paraId="6B274B3B" w14:textId="77777777" w:rsidR="006A74DB" w:rsidRDefault="006A74DB"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06498D1F"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 xml:space="preserve"> Trabajo y Relaciones Laborales</w:t>
    </w:r>
  </w:p>
  <w:p w14:paraId="2B954753" w14:textId="22CA625C"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sidR="00B456B6">
      <w:rPr>
        <w:rFonts w:ascii="Book Antiqua" w:hAnsi="Book Antiqua"/>
        <w:b/>
        <w:sz w:val="20"/>
        <w:lang w:val="es-PR"/>
      </w:rPr>
      <w:t xml:space="preserve"> la</w:t>
    </w:r>
    <w:r>
      <w:rPr>
        <w:rFonts w:ascii="Book Antiqua" w:hAnsi="Book Antiqua"/>
        <w:b/>
        <w:sz w:val="20"/>
        <w:lang w:val="es-PR"/>
      </w:rPr>
      <w:t xml:space="preserve"> </w:t>
    </w:r>
    <w:r w:rsidR="00B456B6">
      <w:rPr>
        <w:rFonts w:ascii="Book Antiqua" w:hAnsi="Book Antiqua"/>
        <w:b/>
        <w:sz w:val="20"/>
        <w:lang w:val="es-PR"/>
      </w:rPr>
      <w:t>C</w:t>
    </w:r>
    <w:r w:rsidRPr="00AA356F">
      <w:rPr>
        <w:rFonts w:ascii="Book Antiqua" w:hAnsi="Book Antiqua"/>
        <w:b/>
        <w:sz w:val="20"/>
        <w:lang w:val="es-PR"/>
      </w:rPr>
      <w:t xml:space="preserve">. </w:t>
    </w:r>
    <w:r w:rsidR="00540912">
      <w:rPr>
        <w:rFonts w:ascii="Book Antiqua" w:hAnsi="Book Antiqua"/>
        <w:b/>
        <w:sz w:val="20"/>
        <w:lang w:val="es-PR"/>
      </w:rPr>
      <w:t>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ES" w:vendorID="64" w:dllVersion="4096" w:nlCheck="1" w:checkStyle="0"/>
  <w:activeWritingStyle w:appName="MSWord" w:lang="es-PR" w:vendorID="64" w:dllVersion="0" w:nlCheck="1" w:checkStyle="0"/>
  <w:activeWritingStyle w:appName="MSWord" w:lang="es-E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44920"/>
    <w:rsid w:val="00052B6F"/>
    <w:rsid w:val="00065A85"/>
    <w:rsid w:val="00083B1B"/>
    <w:rsid w:val="00090F76"/>
    <w:rsid w:val="000A6CA8"/>
    <w:rsid w:val="000C5B94"/>
    <w:rsid w:val="000E0C75"/>
    <w:rsid w:val="000F617A"/>
    <w:rsid w:val="000F63AF"/>
    <w:rsid w:val="00160E68"/>
    <w:rsid w:val="001613D2"/>
    <w:rsid w:val="00163361"/>
    <w:rsid w:val="001718A1"/>
    <w:rsid w:val="001A40DE"/>
    <w:rsid w:val="001A7F6C"/>
    <w:rsid w:val="001D5F02"/>
    <w:rsid w:val="002257F1"/>
    <w:rsid w:val="00230262"/>
    <w:rsid w:val="00277BBF"/>
    <w:rsid w:val="00291C94"/>
    <w:rsid w:val="002920BB"/>
    <w:rsid w:val="00295B22"/>
    <w:rsid w:val="002B478C"/>
    <w:rsid w:val="002B6AAC"/>
    <w:rsid w:val="002C602A"/>
    <w:rsid w:val="002E0E68"/>
    <w:rsid w:val="00315C32"/>
    <w:rsid w:val="00326036"/>
    <w:rsid w:val="0039189E"/>
    <w:rsid w:val="003C49C9"/>
    <w:rsid w:val="003C6F76"/>
    <w:rsid w:val="003D18F1"/>
    <w:rsid w:val="00436189"/>
    <w:rsid w:val="00466F59"/>
    <w:rsid w:val="004674F5"/>
    <w:rsid w:val="00470997"/>
    <w:rsid w:val="00476A05"/>
    <w:rsid w:val="00482881"/>
    <w:rsid w:val="004A203F"/>
    <w:rsid w:val="004C464B"/>
    <w:rsid w:val="004D5CB4"/>
    <w:rsid w:val="004F3ED2"/>
    <w:rsid w:val="00502549"/>
    <w:rsid w:val="005064D7"/>
    <w:rsid w:val="00540912"/>
    <w:rsid w:val="00541AB3"/>
    <w:rsid w:val="00552889"/>
    <w:rsid w:val="00576E96"/>
    <w:rsid w:val="005775B7"/>
    <w:rsid w:val="00593C91"/>
    <w:rsid w:val="005B111A"/>
    <w:rsid w:val="005B3067"/>
    <w:rsid w:val="005B7CAB"/>
    <w:rsid w:val="005D3F33"/>
    <w:rsid w:val="005D40CB"/>
    <w:rsid w:val="00631275"/>
    <w:rsid w:val="00641400"/>
    <w:rsid w:val="00643D63"/>
    <w:rsid w:val="00654104"/>
    <w:rsid w:val="00654D99"/>
    <w:rsid w:val="006875B2"/>
    <w:rsid w:val="006A74DB"/>
    <w:rsid w:val="006B19E9"/>
    <w:rsid w:val="006D0936"/>
    <w:rsid w:val="006D1F43"/>
    <w:rsid w:val="006E6D2F"/>
    <w:rsid w:val="00704044"/>
    <w:rsid w:val="00720125"/>
    <w:rsid w:val="007616D9"/>
    <w:rsid w:val="00777DB8"/>
    <w:rsid w:val="007873F0"/>
    <w:rsid w:val="007E4D2D"/>
    <w:rsid w:val="007E527D"/>
    <w:rsid w:val="007E641D"/>
    <w:rsid w:val="007E6D42"/>
    <w:rsid w:val="00827915"/>
    <w:rsid w:val="0086259F"/>
    <w:rsid w:val="00873451"/>
    <w:rsid w:val="008C7845"/>
    <w:rsid w:val="008C795D"/>
    <w:rsid w:val="008D0B77"/>
    <w:rsid w:val="008D293D"/>
    <w:rsid w:val="008F65FA"/>
    <w:rsid w:val="008F6628"/>
    <w:rsid w:val="009C1EBC"/>
    <w:rsid w:val="009C4B80"/>
    <w:rsid w:val="009D2AB5"/>
    <w:rsid w:val="009F746E"/>
    <w:rsid w:val="00A3222D"/>
    <w:rsid w:val="00A50B6D"/>
    <w:rsid w:val="00A53AE1"/>
    <w:rsid w:val="00A83CEB"/>
    <w:rsid w:val="00AE0502"/>
    <w:rsid w:val="00AF0ABF"/>
    <w:rsid w:val="00B038FD"/>
    <w:rsid w:val="00B40185"/>
    <w:rsid w:val="00B456B6"/>
    <w:rsid w:val="00B50F85"/>
    <w:rsid w:val="00B6126A"/>
    <w:rsid w:val="00B73B80"/>
    <w:rsid w:val="00BD0D61"/>
    <w:rsid w:val="00BD176C"/>
    <w:rsid w:val="00BD676B"/>
    <w:rsid w:val="00BE5441"/>
    <w:rsid w:val="00BF1EF5"/>
    <w:rsid w:val="00BF2A75"/>
    <w:rsid w:val="00C02B80"/>
    <w:rsid w:val="00C044E4"/>
    <w:rsid w:val="00C071C7"/>
    <w:rsid w:val="00C362B5"/>
    <w:rsid w:val="00C37B23"/>
    <w:rsid w:val="00C50C39"/>
    <w:rsid w:val="00C53D23"/>
    <w:rsid w:val="00C53EAC"/>
    <w:rsid w:val="00C6191B"/>
    <w:rsid w:val="00C8464F"/>
    <w:rsid w:val="00CD39DF"/>
    <w:rsid w:val="00CE7A06"/>
    <w:rsid w:val="00D022E4"/>
    <w:rsid w:val="00D044DA"/>
    <w:rsid w:val="00D91DD6"/>
    <w:rsid w:val="00DB41B5"/>
    <w:rsid w:val="00DE333B"/>
    <w:rsid w:val="00E12051"/>
    <w:rsid w:val="00E14C23"/>
    <w:rsid w:val="00E36DA2"/>
    <w:rsid w:val="00E54FA6"/>
    <w:rsid w:val="00E705BC"/>
    <w:rsid w:val="00E746D1"/>
    <w:rsid w:val="00E86B5B"/>
    <w:rsid w:val="00EA6442"/>
    <w:rsid w:val="00EC64EF"/>
    <w:rsid w:val="00ED3930"/>
    <w:rsid w:val="00EE52BD"/>
    <w:rsid w:val="00F023F5"/>
    <w:rsid w:val="00F05630"/>
    <w:rsid w:val="00F253DC"/>
    <w:rsid w:val="00F328EE"/>
    <w:rsid w:val="00F34FF3"/>
    <w:rsid w:val="00F4049E"/>
    <w:rsid w:val="00F7012C"/>
    <w:rsid w:val="00F83BCC"/>
    <w:rsid w:val="00F850B2"/>
    <w:rsid w:val="00FC6993"/>
    <w:rsid w:val="00FE2A57"/>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lang w:val="es-ES"/>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character" w:styleId="Hyperlink">
    <w:name w:val="Hyperlink"/>
    <w:basedOn w:val="DefaultParagraphFont"/>
    <w:uiPriority w:val="99"/>
    <w:unhideWhenUsed/>
    <w:rsid w:val="006E6D2F"/>
    <w:rPr>
      <w:color w:val="467886" w:themeColor="hyperlink"/>
      <w:u w:val="single"/>
    </w:rPr>
  </w:style>
  <w:style w:type="character" w:styleId="UnresolvedMention">
    <w:name w:val="Unresolved Mention"/>
    <w:basedOn w:val="DefaultParagraphFont"/>
    <w:uiPriority w:val="99"/>
    <w:semiHidden/>
    <w:unhideWhenUsed/>
    <w:rsid w:val="006E6D2F"/>
    <w:rPr>
      <w:color w:val="605E5C"/>
      <w:shd w:val="clear" w:color="auto" w:fill="E1DFDD"/>
    </w:rPr>
  </w:style>
  <w:style w:type="paragraph" w:styleId="NormalWeb">
    <w:name w:val="Normal (Web)"/>
    <w:basedOn w:val="Normal"/>
    <w:uiPriority w:val="99"/>
    <w:unhideWhenUsed/>
    <w:rsid w:val="00F83BCC"/>
    <w:pPr>
      <w:spacing w:before="100" w:beforeAutospacing="1" w:after="100" w:afterAutospacing="1"/>
    </w:pPr>
    <w:rPr>
      <w:rFonts w:eastAsia="Times New Roman"/>
      <w:szCs w:val="24"/>
      <w:lang w:val="es-PR" w:eastAsia="es-PR"/>
    </w:rPr>
  </w:style>
  <w:style w:type="character" w:styleId="Strong">
    <w:name w:val="Strong"/>
    <w:basedOn w:val="DefaultParagraphFont"/>
    <w:uiPriority w:val="22"/>
    <w:qFormat/>
    <w:rsid w:val="006D0936"/>
    <w:rPr>
      <w:b/>
      <w:bCs/>
    </w:rPr>
  </w:style>
  <w:style w:type="character" w:styleId="Emphasis">
    <w:name w:val="Emphasis"/>
    <w:basedOn w:val="DefaultParagraphFont"/>
    <w:uiPriority w:val="20"/>
    <w:qFormat/>
    <w:rsid w:val="00F70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45616856">
      <w:bodyDiv w:val="1"/>
      <w:marLeft w:val="0"/>
      <w:marRight w:val="0"/>
      <w:marTop w:val="0"/>
      <w:marBottom w:val="0"/>
      <w:divBdr>
        <w:top w:val="none" w:sz="0" w:space="0" w:color="auto"/>
        <w:left w:val="none" w:sz="0" w:space="0" w:color="auto"/>
        <w:bottom w:val="none" w:sz="0" w:space="0" w:color="auto"/>
        <w:right w:val="none" w:sz="0" w:space="0" w:color="auto"/>
      </w:divBdr>
    </w:div>
    <w:div w:id="137113086">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49853687">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3581218">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657997706">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796413520">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8063388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971639183">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24483041">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696544051">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852715705">
      <w:bodyDiv w:val="1"/>
      <w:marLeft w:val="0"/>
      <w:marRight w:val="0"/>
      <w:marTop w:val="0"/>
      <w:marBottom w:val="0"/>
      <w:divBdr>
        <w:top w:val="none" w:sz="0" w:space="0" w:color="auto"/>
        <w:left w:val="none" w:sz="0" w:space="0" w:color="auto"/>
        <w:bottom w:val="none" w:sz="0" w:space="0" w:color="auto"/>
        <w:right w:val="none" w:sz="0" w:space="0" w:color="auto"/>
      </w:divBdr>
    </w:div>
    <w:div w:id="1897888495">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4SQX5P7U7WPY-958212181-815641</_dlc_DocId>
    <_dlc_DocIdUrl xmlns="c890fddd-4e87-4e08-8b51-545f2a3f7b06">
      <Url>https://senpr.sharepoint.com/sites/obralegislativa/_layouts/15/DocIdRedir.aspx?ID=4SQX5P7U7WPY-958212181-815641</Url>
      <Description>4SQX5P7U7WPY-958212181-815641</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454FF5A9-E0E9-4344-90B5-A6904A591792}">
  <ds:schemaRefs>
    <ds:schemaRef ds:uri="http://schemas.openxmlformats.org/officeDocument/2006/bibliography"/>
  </ds:schemaRefs>
</ds:datastoreItem>
</file>

<file path=customXml/itemProps3.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4.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B90E57-A1AA-4D81-AF49-B32504095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(Secretaria)</cp:lastModifiedBy>
  <cp:revision>2</cp:revision>
  <cp:lastPrinted>2025-06-16T13:14:00Z</cp:lastPrinted>
  <dcterms:created xsi:type="dcterms:W3CDTF">2025-06-17T17:00:00Z</dcterms:created>
  <dcterms:modified xsi:type="dcterms:W3CDTF">2025-06-17T17:00:00Z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6d53341a-6601-4c0f-8f48-2b56657f414a</vt:lpwstr>
  </property>
  <property fmtid="{D5CDD505-2E9C-101B-9397-08002B2CF9AE}" pid="4" name="MediaServiceImageTags">
    <vt:lpwstr/>
  </property>
</Properties>
</file>