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3E1B9F"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3E1B9F">
        <w:rPr>
          <w:rFonts w:ascii="Book Antiqua" w:eastAsia="Times New Roman" w:hAnsi="Book Antiqua" w:cs="Times New Roman"/>
          <w:spacing w:val="12"/>
          <w:kern w:val="0"/>
          <w:sz w:val="28"/>
          <w:szCs w:val="28"/>
          <w:lang w:val="es-ES"/>
          <w14:ligatures w14:val="none"/>
        </w:rPr>
        <w:t>GOBIERNO</w:t>
      </w:r>
      <w:r w:rsidR="00CB4BCC" w:rsidRPr="003E1B9F">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322C70"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322C70"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30D87ED2" w:rsidR="00CB4BCC" w:rsidRPr="00322C70"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22C70">
        <w:rPr>
          <w:rFonts w:ascii="Book Antiqua" w:eastAsia="Times New Roman" w:hAnsi="Book Antiqua" w:cs="Times New Roman"/>
          <w:kern w:val="0"/>
          <w:szCs w:val="20"/>
          <w:lang w:val="es-ES"/>
          <w14:ligatures w14:val="none"/>
        </w:rPr>
        <w:t>20</w:t>
      </w:r>
      <w:r w:rsidR="00CB4BCC" w:rsidRPr="00322C70">
        <w:rPr>
          <w:rFonts w:ascii="Book Antiqua" w:eastAsia="Times New Roman" w:hAnsi="Book Antiqua" w:cs="Times New Roman"/>
          <w:kern w:val="0"/>
          <w:szCs w:val="20"/>
          <w:lang w:val="es-ES"/>
          <w14:ligatures w14:val="none"/>
        </w:rPr>
        <w:t xml:space="preserve"> </w:t>
      </w:r>
      <w:r w:rsidRPr="00322C70">
        <w:rPr>
          <w:rFonts w:ascii="Book Antiqua" w:eastAsia="Times New Roman" w:hAnsi="Book Antiqua" w:cs="Times New Roman"/>
          <w:kern w:val="0"/>
          <w:szCs w:val="20"/>
          <w:vertAlign w:val="superscript"/>
          <w:lang w:val="es-ES"/>
          <w14:ligatures w14:val="none"/>
        </w:rPr>
        <w:t>m</w:t>
      </w:r>
      <w:r w:rsidR="00CB4BCC" w:rsidRPr="00322C70">
        <w:rPr>
          <w:rFonts w:ascii="Book Antiqua" w:eastAsia="Times New Roman" w:hAnsi="Book Antiqua" w:cs="Times New Roman"/>
          <w:kern w:val="0"/>
          <w:szCs w:val="20"/>
          <w:vertAlign w:val="superscript"/>
          <w:lang w:val="es-ES"/>
          <w14:ligatures w14:val="none"/>
        </w:rPr>
        <w:t>a.</w:t>
      </w:r>
      <w:r w:rsidR="00CB4BCC" w:rsidRPr="00322C70">
        <w:rPr>
          <w:rFonts w:ascii="Book Antiqua" w:eastAsia="Times New Roman" w:hAnsi="Book Antiqua" w:cs="Times New Roman"/>
          <w:kern w:val="0"/>
          <w:szCs w:val="20"/>
          <w:lang w:val="es-ES"/>
          <w14:ligatures w14:val="none"/>
        </w:rPr>
        <w:tab/>
        <w:t>Asamblea</w:t>
      </w:r>
      <w:r w:rsidR="00CB4BCC" w:rsidRPr="00322C70">
        <w:rPr>
          <w:rFonts w:ascii="Book Antiqua" w:eastAsia="Times New Roman" w:hAnsi="Book Antiqua" w:cs="Times New Roman"/>
          <w:kern w:val="0"/>
          <w:szCs w:val="20"/>
          <w:lang w:val="es-ES"/>
          <w14:ligatures w14:val="none"/>
        </w:rPr>
        <w:tab/>
      </w:r>
      <w:r w:rsidRPr="00322C70">
        <w:rPr>
          <w:rFonts w:ascii="Book Antiqua" w:eastAsia="Times New Roman" w:hAnsi="Book Antiqua" w:cs="Times New Roman"/>
          <w:kern w:val="0"/>
          <w:szCs w:val="20"/>
          <w:lang w:val="es-ES"/>
          <w14:ligatures w14:val="none"/>
        </w:rPr>
        <w:t>1</w:t>
      </w:r>
      <w:r w:rsidRPr="00322C70">
        <w:rPr>
          <w:rFonts w:ascii="Book Antiqua" w:eastAsia="Times New Roman" w:hAnsi="Book Antiqua" w:cs="Times New Roman"/>
          <w:kern w:val="0"/>
          <w:szCs w:val="20"/>
          <w:vertAlign w:val="superscript"/>
          <w:lang w:val="es-ES"/>
          <w14:ligatures w14:val="none"/>
        </w:rPr>
        <w:t>r</w:t>
      </w:r>
      <w:r w:rsidR="00CB4BCC" w:rsidRPr="00322C70">
        <w:rPr>
          <w:rFonts w:ascii="Book Antiqua" w:eastAsia="Times New Roman" w:hAnsi="Book Antiqua" w:cs="Times New Roman"/>
          <w:kern w:val="0"/>
          <w:szCs w:val="20"/>
          <w:vertAlign w:val="superscript"/>
          <w:lang w:val="es-ES"/>
          <w14:ligatures w14:val="none"/>
        </w:rPr>
        <w:t>a.</w:t>
      </w:r>
      <w:r w:rsidR="00CB4BCC" w:rsidRPr="00322C70">
        <w:rPr>
          <w:rFonts w:ascii="Book Antiqua" w:eastAsia="Times New Roman" w:hAnsi="Book Antiqua" w:cs="Times New Roman"/>
          <w:kern w:val="0"/>
          <w:szCs w:val="20"/>
          <w:lang w:val="es-ES"/>
          <w14:ligatures w14:val="none"/>
        </w:rPr>
        <w:tab/>
        <w:t>Sesión</w:t>
      </w:r>
    </w:p>
    <w:p w14:paraId="064F0E65" w14:textId="77777777" w:rsidR="00CB4BCC" w:rsidRPr="00322C70"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22C70">
        <w:rPr>
          <w:rFonts w:ascii="Book Antiqua" w:eastAsia="Times New Roman" w:hAnsi="Book Antiqua" w:cs="Times New Roman"/>
          <w:kern w:val="0"/>
          <w:szCs w:val="20"/>
          <w:lang w:val="es-ES"/>
          <w14:ligatures w14:val="none"/>
        </w:rPr>
        <w:tab/>
        <w:t>Legislativa</w:t>
      </w:r>
      <w:r w:rsidRPr="00322C70">
        <w:rPr>
          <w:rFonts w:ascii="Book Antiqua" w:eastAsia="Times New Roman" w:hAnsi="Book Antiqua" w:cs="Times New Roman"/>
          <w:kern w:val="0"/>
          <w:szCs w:val="20"/>
          <w:lang w:val="es-ES"/>
          <w14:ligatures w14:val="none"/>
        </w:rPr>
        <w:tab/>
      </w:r>
      <w:r w:rsidRPr="00322C70">
        <w:rPr>
          <w:rFonts w:ascii="Book Antiqua" w:eastAsia="Times New Roman" w:hAnsi="Book Antiqua" w:cs="Times New Roman"/>
          <w:kern w:val="0"/>
          <w:szCs w:val="20"/>
          <w:lang w:val="es-ES"/>
          <w14:ligatures w14:val="none"/>
        </w:rPr>
        <w:tab/>
        <w:t>Ordinaria</w:t>
      </w:r>
    </w:p>
    <w:p w14:paraId="21E7FCE1" w14:textId="77777777" w:rsidR="00CB4BCC" w:rsidRPr="00322C70"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322C70"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3E1B9F"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3E1B9F">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322C70"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237B51F2" w:rsidR="00CB4BCC" w:rsidRPr="00322C70" w:rsidRDefault="00CB4BCC" w:rsidP="00CB4BCC">
      <w:pPr>
        <w:spacing w:after="0" w:line="240" w:lineRule="auto"/>
        <w:jc w:val="center"/>
        <w:rPr>
          <w:rFonts w:ascii="Book Antiqua" w:eastAsia="Times New Roman" w:hAnsi="Book Antiqua" w:cs="Times New Roman"/>
          <w:b/>
          <w:kern w:val="0"/>
          <w:sz w:val="52"/>
          <w:szCs w:val="20"/>
          <w:lang w:val="es-ES"/>
          <w14:ligatures w14:val="none"/>
        </w:rPr>
      </w:pPr>
      <w:r w:rsidRPr="00322C70">
        <w:rPr>
          <w:rFonts w:ascii="Book Antiqua" w:eastAsia="Times New Roman" w:hAnsi="Book Antiqua" w:cs="Times New Roman"/>
          <w:b/>
          <w:kern w:val="0"/>
          <w:sz w:val="52"/>
          <w:szCs w:val="20"/>
          <w:lang w:val="es-ES"/>
          <w14:ligatures w14:val="none"/>
        </w:rPr>
        <w:t>P. de</w:t>
      </w:r>
      <w:r w:rsidR="00101518" w:rsidRPr="00322C70">
        <w:rPr>
          <w:rFonts w:ascii="Book Antiqua" w:eastAsia="Times New Roman" w:hAnsi="Book Antiqua" w:cs="Times New Roman"/>
          <w:b/>
          <w:kern w:val="0"/>
          <w:sz w:val="52"/>
          <w:szCs w:val="20"/>
          <w:lang w:val="es-ES"/>
          <w14:ligatures w14:val="none"/>
        </w:rPr>
        <w:t xml:space="preserve"> </w:t>
      </w:r>
      <w:r w:rsidR="00993EAF" w:rsidRPr="00322C70">
        <w:rPr>
          <w:rFonts w:ascii="Book Antiqua" w:eastAsia="Times New Roman" w:hAnsi="Book Antiqua" w:cs="Times New Roman"/>
          <w:b/>
          <w:kern w:val="0"/>
          <w:sz w:val="52"/>
          <w:szCs w:val="20"/>
          <w:lang w:val="es-ES"/>
          <w14:ligatures w14:val="none"/>
        </w:rPr>
        <w:t>l</w:t>
      </w:r>
      <w:r w:rsidR="00101518" w:rsidRPr="00322C70">
        <w:rPr>
          <w:rFonts w:ascii="Book Antiqua" w:eastAsia="Times New Roman" w:hAnsi="Book Antiqua" w:cs="Times New Roman"/>
          <w:b/>
          <w:kern w:val="0"/>
          <w:sz w:val="52"/>
          <w:szCs w:val="20"/>
          <w:lang w:val="es-ES"/>
          <w14:ligatures w14:val="none"/>
        </w:rPr>
        <w:t>a</w:t>
      </w:r>
      <w:r w:rsidR="00993EAF" w:rsidRPr="00322C70">
        <w:rPr>
          <w:rFonts w:ascii="Book Antiqua" w:eastAsia="Times New Roman" w:hAnsi="Book Antiqua" w:cs="Times New Roman"/>
          <w:b/>
          <w:kern w:val="0"/>
          <w:sz w:val="52"/>
          <w:szCs w:val="20"/>
          <w:lang w:val="es-ES"/>
          <w14:ligatures w14:val="none"/>
        </w:rPr>
        <w:t xml:space="preserve"> </w:t>
      </w:r>
      <w:r w:rsidR="00101518" w:rsidRPr="00322C70">
        <w:rPr>
          <w:rFonts w:ascii="Book Antiqua" w:eastAsia="Times New Roman" w:hAnsi="Book Antiqua" w:cs="Times New Roman"/>
          <w:b/>
          <w:kern w:val="0"/>
          <w:sz w:val="52"/>
          <w:szCs w:val="20"/>
          <w:lang w:val="es-ES"/>
          <w14:ligatures w14:val="none"/>
        </w:rPr>
        <w:t>C</w:t>
      </w:r>
      <w:r w:rsidR="00993EAF" w:rsidRPr="00322C70">
        <w:rPr>
          <w:rFonts w:ascii="Book Antiqua" w:eastAsia="Times New Roman" w:hAnsi="Book Antiqua" w:cs="Times New Roman"/>
          <w:b/>
          <w:kern w:val="0"/>
          <w:sz w:val="52"/>
          <w:szCs w:val="20"/>
          <w:lang w:val="es-ES"/>
          <w14:ligatures w14:val="none"/>
        </w:rPr>
        <w:t>. 5</w:t>
      </w:r>
    </w:p>
    <w:p w14:paraId="5C12BC4A" w14:textId="77777777" w:rsidR="009B217F"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59C4558C" w:rsidR="00CB4BCC" w:rsidRPr="003E1B9F" w:rsidRDefault="009B217F" w:rsidP="00CB4BCC">
      <w:pPr>
        <w:spacing w:after="0" w:line="240" w:lineRule="auto"/>
        <w:jc w:val="center"/>
        <w:rPr>
          <w:rFonts w:ascii="Book Antiqua" w:eastAsia="Calibri" w:hAnsi="Book Antiqua" w:cs="Times New Roman"/>
          <w:b/>
          <w:bCs/>
          <w:spacing w:val="12"/>
          <w:kern w:val="0"/>
          <w:sz w:val="28"/>
          <w:szCs w:val="28"/>
          <w:lang w:val="es-ES"/>
          <w14:ligatures w14:val="none"/>
        </w:rPr>
      </w:pPr>
      <w:r w:rsidRPr="003E1B9F">
        <w:rPr>
          <w:rFonts w:ascii="Book Antiqua" w:eastAsia="Calibri" w:hAnsi="Book Antiqua" w:cs="Times New Roman"/>
          <w:b/>
          <w:bCs/>
          <w:spacing w:val="12"/>
          <w:kern w:val="0"/>
          <w:sz w:val="28"/>
          <w:szCs w:val="28"/>
          <w:lang w:val="es-ES"/>
          <w14:ligatures w14:val="none"/>
        </w:rPr>
        <w:t>INFORME</w:t>
      </w:r>
    </w:p>
    <w:p w14:paraId="13CF74F4" w14:textId="77777777" w:rsidR="00CB4BCC" w:rsidRPr="00322C70"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5C4430C2" w:rsidR="00CB4BCC" w:rsidRPr="00322C70" w:rsidRDefault="00D915A4" w:rsidP="003C2B1D">
      <w:pPr>
        <w:spacing w:after="0" w:line="240"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11</w:t>
      </w:r>
      <w:r w:rsidR="00101518" w:rsidRPr="00322C70">
        <w:rPr>
          <w:rFonts w:ascii="Book Antiqua" w:eastAsia="Calibri" w:hAnsi="Book Antiqua" w:cs="Times New Roman"/>
          <w:kern w:val="0"/>
          <w:lang w:val="es-ES"/>
          <w14:ligatures w14:val="none"/>
        </w:rPr>
        <w:t xml:space="preserve"> de</w:t>
      </w:r>
      <w:r w:rsidR="006B55C5" w:rsidRPr="00322C70">
        <w:rPr>
          <w:rFonts w:ascii="Book Antiqua" w:eastAsia="Calibri" w:hAnsi="Book Antiqua" w:cs="Times New Roman"/>
          <w:kern w:val="0"/>
          <w:lang w:val="es-ES"/>
          <w14:ligatures w14:val="none"/>
        </w:rPr>
        <w:t xml:space="preserve"> </w:t>
      </w:r>
      <w:r w:rsidR="00101518" w:rsidRPr="00322C70">
        <w:rPr>
          <w:rFonts w:ascii="Book Antiqua" w:eastAsia="Calibri" w:hAnsi="Book Antiqua" w:cs="Times New Roman"/>
          <w:kern w:val="0"/>
          <w:lang w:val="es-ES"/>
          <w14:ligatures w14:val="none"/>
        </w:rPr>
        <w:t>abril</w:t>
      </w:r>
      <w:r w:rsidR="00CB4BCC" w:rsidRPr="00322C70">
        <w:rPr>
          <w:rFonts w:ascii="Book Antiqua" w:eastAsia="Calibri" w:hAnsi="Book Antiqua" w:cs="Times New Roman"/>
          <w:kern w:val="0"/>
          <w:lang w:val="es-ES"/>
          <w14:ligatures w14:val="none"/>
        </w:rPr>
        <w:t xml:space="preserve"> de 202</w:t>
      </w:r>
      <w:r w:rsidR="00101518" w:rsidRPr="00322C70">
        <w:rPr>
          <w:rFonts w:ascii="Book Antiqua" w:eastAsia="Calibri" w:hAnsi="Book Antiqua" w:cs="Times New Roman"/>
          <w:kern w:val="0"/>
          <w:lang w:val="es-ES"/>
          <w14:ligatures w14:val="none"/>
        </w:rPr>
        <w:t>5</w:t>
      </w:r>
    </w:p>
    <w:p w14:paraId="0EFF73CA" w14:textId="77777777" w:rsidR="00CB4BCC" w:rsidRPr="00322C70" w:rsidRDefault="00CB4BCC"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6CA982BF" w:rsidR="000743E5" w:rsidRPr="003E1B9F" w:rsidRDefault="00CB4BCC" w:rsidP="00F876F2">
      <w:pPr>
        <w:spacing w:after="240" w:line="360" w:lineRule="auto"/>
        <w:jc w:val="both"/>
        <w:rPr>
          <w:rFonts w:ascii="Book Antiqua" w:eastAsia="Calibri" w:hAnsi="Book Antiqua" w:cs="Times New Roman"/>
          <w:b/>
          <w:bCs/>
          <w:spacing w:val="12"/>
          <w:kern w:val="0"/>
          <w:lang w:val="es-ES"/>
          <w14:ligatures w14:val="none"/>
        </w:rPr>
      </w:pPr>
      <w:r w:rsidRPr="003E1B9F">
        <w:rPr>
          <w:rFonts w:ascii="Book Antiqua" w:eastAsia="Calibri" w:hAnsi="Book Antiqua" w:cs="Times New Roman"/>
          <w:b/>
          <w:bCs/>
          <w:spacing w:val="12"/>
          <w:kern w:val="0"/>
          <w:lang w:val="es-ES"/>
          <w14:ligatures w14:val="none"/>
        </w:rPr>
        <w:t>A</w:t>
      </w:r>
      <w:r w:rsidR="00101518" w:rsidRPr="003E1B9F">
        <w:rPr>
          <w:rFonts w:ascii="Book Antiqua" w:eastAsia="Calibri" w:hAnsi="Book Antiqua" w:cs="Times New Roman"/>
          <w:b/>
          <w:bCs/>
          <w:spacing w:val="12"/>
          <w:kern w:val="0"/>
          <w:lang w:val="es-ES"/>
          <w14:ligatures w14:val="none"/>
        </w:rPr>
        <w:t xml:space="preserve"> </w:t>
      </w:r>
      <w:r w:rsidRPr="003E1B9F">
        <w:rPr>
          <w:rFonts w:ascii="Book Antiqua" w:eastAsia="Calibri" w:hAnsi="Book Antiqua" w:cs="Times New Roman"/>
          <w:b/>
          <w:bCs/>
          <w:spacing w:val="12"/>
          <w:kern w:val="0"/>
          <w:lang w:val="es-ES"/>
          <w14:ligatures w14:val="none"/>
        </w:rPr>
        <w:t>L</w:t>
      </w:r>
      <w:r w:rsidR="00101518" w:rsidRPr="003E1B9F">
        <w:rPr>
          <w:rFonts w:ascii="Book Antiqua" w:eastAsia="Calibri" w:hAnsi="Book Antiqua" w:cs="Times New Roman"/>
          <w:b/>
          <w:bCs/>
          <w:spacing w:val="12"/>
          <w:kern w:val="0"/>
          <w:lang w:val="es-ES"/>
          <w14:ligatures w14:val="none"/>
        </w:rPr>
        <w:t xml:space="preserve">A CÁMARA DE REPRESENTANTES </w:t>
      </w:r>
      <w:r w:rsidRPr="003E1B9F">
        <w:rPr>
          <w:rFonts w:ascii="Book Antiqua" w:eastAsia="Calibri" w:hAnsi="Book Antiqua" w:cs="Times New Roman"/>
          <w:b/>
          <w:bCs/>
          <w:spacing w:val="12"/>
          <w:kern w:val="0"/>
          <w:lang w:val="es-ES"/>
          <w14:ligatures w14:val="none"/>
        </w:rPr>
        <w:t>DE PUERTO RICO:</w:t>
      </w:r>
    </w:p>
    <w:p w14:paraId="063281EC" w14:textId="0958C30B" w:rsidR="00CB4BCC" w:rsidRPr="00322C70" w:rsidRDefault="00CB4BCC" w:rsidP="002E69A5">
      <w:pPr>
        <w:spacing w:after="240" w:line="288" w:lineRule="auto"/>
        <w:ind w:firstLine="706"/>
        <w:jc w:val="both"/>
        <w:rPr>
          <w:rFonts w:ascii="Book Antiqua" w:eastAsia="Calibri" w:hAnsi="Book Antiqua" w:cs="Times New Roman"/>
          <w:kern w:val="0"/>
          <w:lang w:val="es-ES"/>
          <w14:ligatures w14:val="none"/>
        </w:rPr>
      </w:pPr>
      <w:r w:rsidRPr="00322C70">
        <w:rPr>
          <w:rFonts w:ascii="Book Antiqua" w:eastAsia="Calibri" w:hAnsi="Book Antiqua" w:cs="Times New Roman"/>
          <w:kern w:val="0"/>
          <w:lang w:val="es-ES"/>
          <w14:ligatures w14:val="none"/>
        </w:rPr>
        <w:t xml:space="preserve">La Comisión de </w:t>
      </w:r>
      <w:r w:rsidR="00101518" w:rsidRPr="00322C70">
        <w:rPr>
          <w:rFonts w:ascii="Book Antiqua" w:eastAsia="Calibri" w:hAnsi="Book Antiqua" w:cs="Times New Roman"/>
          <w:kern w:val="0"/>
          <w:lang w:val="es-ES"/>
          <w14:ligatures w14:val="none"/>
        </w:rPr>
        <w:t>lo Jurídico</w:t>
      </w:r>
      <w:r w:rsidR="00B41268" w:rsidRPr="00322C70">
        <w:rPr>
          <w:rFonts w:ascii="Book Antiqua" w:eastAsia="Calibri" w:hAnsi="Book Antiqua" w:cs="Times New Roman"/>
          <w:kern w:val="0"/>
          <w:lang w:val="es-ES"/>
          <w14:ligatures w14:val="none"/>
        </w:rPr>
        <w:t xml:space="preserve"> de la Cámara de Representantes de Puerto Rico</w:t>
      </w:r>
      <w:r w:rsidRPr="00322C70">
        <w:rPr>
          <w:rFonts w:ascii="Book Antiqua" w:eastAsia="Calibri" w:hAnsi="Book Antiqua" w:cs="Times New Roman"/>
          <w:kern w:val="0"/>
          <w:lang w:val="es-ES"/>
          <w14:ligatures w14:val="none"/>
        </w:rPr>
        <w:t>, previ</w:t>
      </w:r>
      <w:r w:rsidR="00B41268" w:rsidRPr="00322C70">
        <w:rPr>
          <w:rFonts w:ascii="Book Antiqua" w:eastAsia="Calibri" w:hAnsi="Book Antiqua" w:cs="Times New Roman"/>
          <w:kern w:val="0"/>
          <w:lang w:val="es-ES"/>
          <w14:ligatures w14:val="none"/>
        </w:rPr>
        <w:t>a</w:t>
      </w:r>
      <w:r w:rsidRPr="00322C70">
        <w:rPr>
          <w:rFonts w:ascii="Book Antiqua" w:eastAsia="Calibri" w:hAnsi="Book Antiqua" w:cs="Times New Roman"/>
          <w:kern w:val="0"/>
          <w:lang w:val="es-ES"/>
          <w14:ligatures w14:val="none"/>
        </w:rPr>
        <w:t xml:space="preserve"> consideración y evaluación</w:t>
      </w:r>
      <w:r w:rsidR="00CC270A" w:rsidRPr="00322C70">
        <w:rPr>
          <w:rFonts w:ascii="Book Antiqua" w:eastAsia="Calibri" w:hAnsi="Book Antiqua" w:cs="Times New Roman"/>
          <w:kern w:val="0"/>
          <w:lang w:val="es-ES"/>
          <w14:ligatures w14:val="none"/>
        </w:rPr>
        <w:t xml:space="preserve"> del Proyecto de la Cámara 5</w:t>
      </w:r>
      <w:r w:rsidRPr="00322C70">
        <w:rPr>
          <w:rFonts w:ascii="Book Antiqua" w:eastAsia="Calibri" w:hAnsi="Book Antiqua" w:cs="Times New Roman"/>
          <w:kern w:val="0"/>
          <w:lang w:val="es-ES"/>
          <w14:ligatures w14:val="none"/>
        </w:rPr>
        <w:t xml:space="preserve">, recomienda </w:t>
      </w:r>
      <w:r w:rsidR="00CC270A" w:rsidRPr="00322C70">
        <w:rPr>
          <w:rFonts w:ascii="Book Antiqua" w:eastAsia="Calibri" w:hAnsi="Book Antiqua" w:cs="Times New Roman"/>
          <w:kern w:val="0"/>
          <w:lang w:val="es-ES"/>
          <w14:ligatures w14:val="none"/>
        </w:rPr>
        <w:t>su</w:t>
      </w:r>
      <w:r w:rsidRPr="00322C70">
        <w:rPr>
          <w:rFonts w:ascii="Book Antiqua" w:eastAsia="Calibri" w:hAnsi="Book Antiqua" w:cs="Times New Roman"/>
          <w:kern w:val="0"/>
          <w:lang w:val="es-ES"/>
          <w14:ligatures w14:val="none"/>
        </w:rPr>
        <w:t xml:space="preserve"> aprobación</w:t>
      </w:r>
      <w:r w:rsidRPr="00322C70">
        <w:rPr>
          <w:rFonts w:ascii="Book Antiqua" w:eastAsia="Calibri" w:hAnsi="Book Antiqua" w:cs="Times New Roman"/>
          <w:b/>
          <w:bCs/>
          <w:i/>
          <w:iCs/>
          <w:kern w:val="0"/>
          <w:lang w:val="es-ES"/>
          <w14:ligatures w14:val="none"/>
        </w:rPr>
        <w:t xml:space="preserve"> </w:t>
      </w:r>
      <w:r w:rsidR="000177B6" w:rsidRPr="00322C70">
        <w:rPr>
          <w:rFonts w:ascii="Book Antiqua" w:eastAsia="Calibri" w:hAnsi="Book Antiqua" w:cs="Times New Roman"/>
          <w:kern w:val="0"/>
          <w:lang w:val="es-ES"/>
          <w14:ligatures w14:val="none"/>
        </w:rPr>
        <w:t>con las enmiendas incluidas en el entirillado electrónico que acompaña</w:t>
      </w:r>
      <w:r w:rsidR="00B41268" w:rsidRPr="00322C70">
        <w:rPr>
          <w:rFonts w:ascii="Book Antiqua" w:eastAsia="Calibri" w:hAnsi="Book Antiqua" w:cs="Times New Roman"/>
          <w:kern w:val="0"/>
          <w:lang w:val="es-ES"/>
          <w14:ligatures w14:val="none"/>
        </w:rPr>
        <w:t xml:space="preserve"> a este informe y que se hace formar parte </w:t>
      </w:r>
      <w:r w:rsidR="00B95B73" w:rsidRPr="00322C70">
        <w:rPr>
          <w:rFonts w:ascii="Book Antiqua" w:eastAsia="Calibri" w:hAnsi="Book Antiqua" w:cs="Times New Roman"/>
          <w:kern w:val="0"/>
          <w:lang w:val="es-ES"/>
          <w14:ligatures w14:val="none"/>
        </w:rPr>
        <w:t>de este</w:t>
      </w:r>
      <w:r w:rsidR="000177B6" w:rsidRPr="00322C70">
        <w:rPr>
          <w:rFonts w:ascii="Book Antiqua" w:eastAsia="Calibri" w:hAnsi="Book Antiqua" w:cs="Times New Roman"/>
          <w:kern w:val="0"/>
          <w:lang w:val="es-ES"/>
          <w14:ligatures w14:val="none"/>
        </w:rPr>
        <w:t>.</w:t>
      </w:r>
    </w:p>
    <w:p w14:paraId="083C6F99" w14:textId="1EEA6C5C" w:rsidR="00D93876" w:rsidRPr="003E1B9F" w:rsidRDefault="00CB4BCC" w:rsidP="00175D30">
      <w:pPr>
        <w:spacing w:after="240" w:line="360" w:lineRule="auto"/>
        <w:jc w:val="center"/>
        <w:rPr>
          <w:rFonts w:ascii="Book Antiqua" w:eastAsia="Times New Roman" w:hAnsi="Book Antiqua" w:cs="Arial"/>
          <w:spacing w:val="12"/>
          <w:kern w:val="0"/>
          <w:lang w:val="es-ES"/>
          <w14:ligatures w14:val="none"/>
        </w:rPr>
      </w:pPr>
      <w:r w:rsidRPr="003E1B9F">
        <w:rPr>
          <w:rFonts w:ascii="Book Antiqua" w:eastAsia="Calibri" w:hAnsi="Book Antiqua" w:cs="Times New Roman"/>
          <w:b/>
          <w:bCs/>
          <w:spacing w:val="12"/>
          <w:kern w:val="0"/>
          <w:lang w:val="es-ES"/>
          <w14:ligatures w14:val="none"/>
        </w:rPr>
        <w:t>ALCANCE DE LA MEDIDA</w:t>
      </w:r>
    </w:p>
    <w:p w14:paraId="270A9819" w14:textId="5B9F2F6C" w:rsidR="00D93876" w:rsidRPr="00322C70" w:rsidRDefault="00D93876" w:rsidP="002E69A5">
      <w:pPr>
        <w:spacing w:after="0" w:line="288" w:lineRule="auto"/>
        <w:ind w:firstLine="706"/>
        <w:jc w:val="both"/>
        <w:rPr>
          <w:rFonts w:ascii="Book Antiqua" w:hAnsi="Book Antiqua"/>
          <w:color w:val="000000"/>
          <w:lang w:val="es-ES"/>
        </w:rPr>
      </w:pPr>
      <w:r w:rsidRPr="00322C70">
        <w:rPr>
          <w:rFonts w:ascii="Book Antiqua" w:eastAsia="Times New Roman" w:hAnsi="Book Antiqua" w:cs="Arial"/>
          <w:kern w:val="0"/>
          <w:lang w:val="es-ES"/>
          <w14:ligatures w14:val="none"/>
        </w:rPr>
        <w:t xml:space="preserve">El P. de la C. 5, de la autoría del Presidente de la Cámara, Hon. Carlos Méndez </w:t>
      </w:r>
      <w:r w:rsidR="00B95B73" w:rsidRPr="00322C70">
        <w:rPr>
          <w:rFonts w:ascii="Book Antiqua" w:eastAsia="Times New Roman" w:hAnsi="Book Antiqua" w:cs="Arial"/>
          <w:kern w:val="0"/>
          <w:lang w:val="es-ES"/>
          <w14:ligatures w14:val="none"/>
        </w:rPr>
        <w:t>Núñez</w:t>
      </w:r>
      <w:r w:rsidRPr="00322C70">
        <w:rPr>
          <w:rFonts w:ascii="Book Antiqua" w:eastAsia="Times New Roman" w:hAnsi="Book Antiqua" w:cs="Arial"/>
          <w:kern w:val="0"/>
          <w:lang w:val="es-ES"/>
          <w14:ligatures w14:val="none"/>
        </w:rPr>
        <w:t xml:space="preserve">, propone enmendar la </w:t>
      </w:r>
      <w:r w:rsidRPr="00322C70">
        <w:rPr>
          <w:rFonts w:ascii="Book Antiqua" w:hAnsi="Book Antiqua"/>
          <w:color w:val="000000"/>
          <w:lang w:val="es-ES"/>
        </w:rPr>
        <w:t xml:space="preserve">Ley Orgánica del Departamento de Salud, la Ley para Regular la Relación entre el Departamento de Estado y las Juntas Examinadoras Adscritas y la Ley para Autorizar a la Policía de Puerto Rico la Expedición de Certificados de Antecedentes Penales, con el propósito de atender el problema que enfrentan </w:t>
      </w:r>
      <w:r w:rsidR="00A879E7" w:rsidRPr="00322C70">
        <w:rPr>
          <w:rFonts w:ascii="Book Antiqua" w:hAnsi="Book Antiqua"/>
          <w:color w:val="000000"/>
          <w:lang w:val="es-ES"/>
        </w:rPr>
        <w:t xml:space="preserve">algunos </w:t>
      </w:r>
      <w:r w:rsidRPr="00322C70">
        <w:rPr>
          <w:rFonts w:ascii="Book Antiqua" w:hAnsi="Book Antiqua"/>
          <w:color w:val="000000"/>
          <w:lang w:val="es-ES"/>
        </w:rPr>
        <w:t xml:space="preserve">ciudadanos </w:t>
      </w:r>
      <w:r w:rsidR="00A879E7" w:rsidRPr="00322C70">
        <w:rPr>
          <w:rFonts w:ascii="Book Antiqua" w:hAnsi="Book Antiqua"/>
          <w:color w:val="000000"/>
          <w:lang w:val="es-ES"/>
        </w:rPr>
        <w:t xml:space="preserve">a los que se les rechaza de plano su solicitud para ejercer una profesión por el hecho de tener antecedentes penales.  </w:t>
      </w:r>
    </w:p>
    <w:p w14:paraId="72B30FBD" w14:textId="63924785" w:rsidR="00A879E7" w:rsidRPr="00322C70" w:rsidRDefault="00A879E7" w:rsidP="002E69A5">
      <w:pPr>
        <w:spacing w:after="0" w:line="288" w:lineRule="auto"/>
        <w:ind w:firstLine="706"/>
        <w:jc w:val="both"/>
        <w:rPr>
          <w:rFonts w:ascii="Book Antiqua" w:hAnsi="Book Antiqua"/>
          <w:color w:val="000000"/>
          <w:lang w:val="es-ES"/>
        </w:rPr>
      </w:pPr>
      <w:r w:rsidRPr="00322C70">
        <w:rPr>
          <w:rFonts w:ascii="Book Antiqua" w:hAnsi="Book Antiqua"/>
          <w:color w:val="000000"/>
          <w:lang w:val="es-ES"/>
        </w:rPr>
        <w:t xml:space="preserve">A tenor con la Exposición de Motivos de la medida de autos, </w:t>
      </w:r>
      <w:r w:rsidR="00CD4363" w:rsidRPr="00322C70">
        <w:rPr>
          <w:rFonts w:ascii="Book Antiqua" w:hAnsi="Book Antiqua"/>
          <w:color w:val="000000"/>
          <w:lang w:val="es-ES"/>
        </w:rPr>
        <w:t xml:space="preserve">según enmendada, </w:t>
      </w:r>
      <w:r w:rsidRPr="00322C70">
        <w:rPr>
          <w:rFonts w:ascii="Book Antiqua" w:hAnsi="Book Antiqua"/>
          <w:color w:val="000000"/>
          <w:lang w:val="es-ES"/>
        </w:rPr>
        <w:t xml:space="preserve">desde que se aprobó el Plan de Reorganización Núm. 2-2011, según enmendado, conocido como “Plan de Reorganización del Departamento de Corrección y Rehabilitación”, “… muchas personas que han sido sentenciadas por la comisión de delito enfrentan un problema mucho mayor para su más completa reincorporación social:  el cargar con </w:t>
      </w:r>
      <w:r w:rsidR="00416B0C" w:rsidRPr="00322C70">
        <w:rPr>
          <w:rFonts w:ascii="Book Antiqua" w:hAnsi="Book Antiqua"/>
          <w:color w:val="000000"/>
          <w:lang w:val="es-ES"/>
        </w:rPr>
        <w:t>‘</w:t>
      </w:r>
      <w:r w:rsidRPr="00322C70">
        <w:rPr>
          <w:rFonts w:ascii="Book Antiqua" w:hAnsi="Book Antiqua"/>
          <w:color w:val="000000"/>
          <w:lang w:val="es-ES"/>
        </w:rPr>
        <w:t>una mancha</w:t>
      </w:r>
      <w:r w:rsidR="00416B0C" w:rsidRPr="00322C70">
        <w:rPr>
          <w:rFonts w:ascii="Book Antiqua" w:hAnsi="Book Antiqua"/>
          <w:color w:val="000000"/>
          <w:lang w:val="es-ES"/>
        </w:rPr>
        <w:t>’</w:t>
      </w:r>
      <w:r w:rsidRPr="00322C70">
        <w:rPr>
          <w:rFonts w:ascii="Book Antiqua" w:hAnsi="Book Antiqua"/>
          <w:color w:val="000000"/>
          <w:lang w:val="es-ES"/>
        </w:rPr>
        <w:t xml:space="preserve"> en su certificado de antecedentes penales</w:t>
      </w:r>
      <w:r w:rsidR="00416B0C" w:rsidRPr="00322C70">
        <w:rPr>
          <w:rFonts w:ascii="Book Antiqua" w:hAnsi="Book Antiqua"/>
          <w:color w:val="000000"/>
          <w:lang w:val="es-ES"/>
        </w:rPr>
        <w:t>…</w:t>
      </w:r>
      <w:r w:rsidRPr="00322C70">
        <w:rPr>
          <w:rFonts w:ascii="Book Antiqua" w:hAnsi="Book Antiqua"/>
          <w:color w:val="000000"/>
          <w:lang w:val="es-ES"/>
        </w:rPr>
        <w:t xml:space="preserve"> Incluso, a pesar </w:t>
      </w:r>
      <w:r w:rsidRPr="00322C70">
        <w:rPr>
          <w:rFonts w:ascii="Book Antiqua" w:hAnsi="Book Antiqua"/>
          <w:color w:val="000000"/>
          <w:lang w:val="es-ES"/>
        </w:rPr>
        <w:lastRenderedPageBreak/>
        <w:t xml:space="preserve">de que, desde hace décadas para muchos aspirantes a profesiones reglamentadas por el Estado, el tener antecedentes penales, por </w:t>
      </w:r>
      <w:r w:rsidR="00B95B73" w:rsidRPr="00322C70">
        <w:rPr>
          <w:rFonts w:ascii="Book Antiqua" w:hAnsi="Book Antiqua"/>
          <w:color w:val="000000"/>
          <w:lang w:val="es-ES"/>
        </w:rPr>
        <w:t>sí</w:t>
      </w:r>
      <w:r w:rsidRPr="00322C70">
        <w:rPr>
          <w:rFonts w:ascii="Book Antiqua" w:hAnsi="Book Antiqua"/>
          <w:color w:val="000000"/>
          <w:lang w:val="es-ES"/>
        </w:rPr>
        <w:t xml:space="preserve"> sólo, no es concluyente en la determinación gubernamental, muchos se enfrentan a constantes denegatorias en sus respectivas aspiraciones</w:t>
      </w:r>
      <w:r w:rsidR="00CD4363" w:rsidRPr="00322C70">
        <w:rPr>
          <w:rFonts w:ascii="Book Antiqua" w:hAnsi="Book Antiqua"/>
          <w:color w:val="000000"/>
          <w:lang w:val="es-ES"/>
        </w:rPr>
        <w:t>”</w:t>
      </w:r>
      <w:r w:rsidRPr="00322C70">
        <w:rPr>
          <w:rFonts w:ascii="Book Antiqua" w:hAnsi="Book Antiqua"/>
          <w:color w:val="000000"/>
          <w:lang w:val="es-ES"/>
        </w:rPr>
        <w:t xml:space="preserve">. </w:t>
      </w:r>
    </w:p>
    <w:p w14:paraId="6D1919F2" w14:textId="4F563051" w:rsidR="00EA2870" w:rsidRPr="00322C70" w:rsidRDefault="00C4228B" w:rsidP="00C40155">
      <w:pPr>
        <w:spacing w:after="360" w:line="288" w:lineRule="auto"/>
        <w:ind w:firstLine="706"/>
        <w:jc w:val="both"/>
        <w:rPr>
          <w:rFonts w:ascii="Book Antiqua" w:eastAsia="Times New Roman" w:hAnsi="Book Antiqua" w:cs="Times New Roman"/>
          <w:b/>
          <w:bCs/>
          <w:kern w:val="0"/>
          <w:lang w:val="es-ES"/>
          <w14:ligatures w14:val="none"/>
        </w:rPr>
      </w:pPr>
      <w:r w:rsidRPr="00322C70">
        <w:rPr>
          <w:rFonts w:ascii="Book Antiqua" w:hAnsi="Book Antiqua"/>
          <w:color w:val="000000"/>
          <w:lang w:val="es-ES"/>
        </w:rPr>
        <w:t>A base de ello, el P. de la C. 5 propone, en esencia, prohibir a las juntas examinadoras</w:t>
      </w:r>
      <w:r w:rsidR="00072C40">
        <w:rPr>
          <w:rFonts w:ascii="Book Antiqua" w:hAnsi="Book Antiqua"/>
          <w:color w:val="000000"/>
          <w:lang w:val="es-ES"/>
        </w:rPr>
        <w:t xml:space="preserve"> que</w:t>
      </w:r>
      <w:r w:rsidRPr="00322C70">
        <w:rPr>
          <w:rFonts w:ascii="Book Antiqua" w:hAnsi="Book Antiqua"/>
          <w:color w:val="000000"/>
          <w:lang w:val="es-ES"/>
        </w:rPr>
        <w:t xml:space="preserve"> recha</w:t>
      </w:r>
      <w:r w:rsidR="00072C40">
        <w:rPr>
          <w:rFonts w:ascii="Book Antiqua" w:hAnsi="Book Antiqua"/>
          <w:color w:val="000000"/>
          <w:lang w:val="es-ES"/>
        </w:rPr>
        <w:t>cen</w:t>
      </w:r>
      <w:r w:rsidRPr="00322C70">
        <w:rPr>
          <w:rFonts w:ascii="Book Antiqua" w:hAnsi="Book Antiqua"/>
          <w:color w:val="000000"/>
          <w:lang w:val="es-ES"/>
        </w:rPr>
        <w:t xml:space="preserve"> de plano la solicitud de un aspirante a una profesión, por el hecho de que</w:t>
      </w:r>
      <w:r w:rsidR="00F30AA3">
        <w:rPr>
          <w:rFonts w:ascii="Book Antiqua" w:hAnsi="Book Antiqua"/>
          <w:color w:val="000000"/>
          <w:lang w:val="es-ES"/>
        </w:rPr>
        <w:t xml:space="preserve"> este</w:t>
      </w:r>
      <w:r w:rsidRPr="00322C70">
        <w:rPr>
          <w:rFonts w:ascii="Book Antiqua" w:hAnsi="Book Antiqua"/>
          <w:color w:val="000000"/>
          <w:lang w:val="es-ES"/>
        </w:rPr>
        <w:t xml:space="preserve"> ten</w:t>
      </w:r>
      <w:r w:rsidR="00F30AA3">
        <w:rPr>
          <w:rFonts w:ascii="Book Antiqua" w:hAnsi="Book Antiqua"/>
          <w:color w:val="000000"/>
          <w:lang w:val="es-ES"/>
        </w:rPr>
        <w:t>ga</w:t>
      </w:r>
      <w:r w:rsidRPr="00322C70">
        <w:rPr>
          <w:rFonts w:ascii="Book Antiqua" w:hAnsi="Book Antiqua"/>
          <w:color w:val="000000"/>
          <w:lang w:val="es-ES"/>
        </w:rPr>
        <w:t xml:space="preserve"> antecedentes penales.</w:t>
      </w:r>
    </w:p>
    <w:p w14:paraId="3B23F142" w14:textId="2D3CD1AD" w:rsidR="00EA2870" w:rsidRPr="002D1655" w:rsidRDefault="003067F4" w:rsidP="00631126">
      <w:pPr>
        <w:spacing w:after="240" w:line="360" w:lineRule="auto"/>
        <w:jc w:val="center"/>
        <w:rPr>
          <w:rFonts w:ascii="Book Antiqua" w:eastAsia="Times New Roman" w:hAnsi="Book Antiqua" w:cs="Times New Roman"/>
          <w:b/>
          <w:bCs/>
          <w:spacing w:val="12"/>
          <w:kern w:val="0"/>
          <w:lang w:val="es-ES"/>
          <w14:ligatures w14:val="none"/>
        </w:rPr>
      </w:pPr>
      <w:r w:rsidRPr="002D1655">
        <w:rPr>
          <w:rFonts w:ascii="Book Antiqua" w:eastAsia="Times New Roman" w:hAnsi="Book Antiqua" w:cs="Times New Roman"/>
          <w:b/>
          <w:bCs/>
          <w:spacing w:val="12"/>
          <w:kern w:val="0"/>
          <w:lang w:val="es-ES"/>
          <w14:ligatures w14:val="none"/>
        </w:rPr>
        <w:t>TRASFONDO</w:t>
      </w:r>
    </w:p>
    <w:p w14:paraId="3BA19679" w14:textId="77777777" w:rsidR="00DD5E21" w:rsidRPr="00322C70" w:rsidRDefault="00E634DC" w:rsidP="002D1655">
      <w:pPr>
        <w:spacing w:after="0" w:line="288" w:lineRule="auto"/>
        <w:ind w:firstLine="706"/>
        <w:jc w:val="both"/>
        <w:rPr>
          <w:rFonts w:ascii="Book Antiqua" w:eastAsia="Times New Roman" w:hAnsi="Book Antiqua" w:cs="Times New Roman"/>
          <w:kern w:val="0"/>
          <w:lang w:val="es-ES"/>
          <w14:ligatures w14:val="none"/>
        </w:rPr>
      </w:pPr>
      <w:r w:rsidRPr="00322C70">
        <w:rPr>
          <w:rFonts w:ascii="Book Antiqua" w:eastAsia="Times New Roman" w:hAnsi="Book Antiqua" w:cs="Times New Roman"/>
          <w:kern w:val="0"/>
          <w:lang w:val="es-ES"/>
          <w14:ligatures w14:val="none"/>
        </w:rPr>
        <w:t xml:space="preserve">La Ley Núm. 81 de 14 de marzo de 1912, según enmendada, </w:t>
      </w:r>
      <w:r w:rsidRPr="00322C70">
        <w:rPr>
          <w:rFonts w:ascii="Book Antiqua" w:hAnsi="Book Antiqua"/>
          <w:color w:val="000000"/>
          <w:lang w:val="es-ES"/>
        </w:rPr>
        <w:t xml:space="preserve">conocida como “Ley Orgánica del Departamento de Salud”, la Ley 41-1991, según enmendada, conocida como “Ley para Regular la Relación entre el Departamento de Estado y las Juntas Examinadoras Adscritas” y la Ley Núm. 254 del 27 de julio de 1974, según enmendada, conocida como “Ley para Autorizar a la Policía de Puerto Rico la Expedición de Certificados de Antecedentes Penales”, </w:t>
      </w:r>
      <w:r w:rsidRPr="00322C70">
        <w:rPr>
          <w:rFonts w:ascii="Book Antiqua" w:eastAsia="Times New Roman" w:hAnsi="Book Antiqua" w:cs="Times New Roman"/>
          <w:kern w:val="0"/>
          <w:lang w:val="es-ES"/>
          <w14:ligatures w14:val="none"/>
        </w:rPr>
        <w:t xml:space="preserve">establecen disposiciones específicas sobre el uso y solicitud del certificado de antecedentes penales para ejercer ciertas profesiones en Puerto Rico.  </w:t>
      </w:r>
    </w:p>
    <w:p w14:paraId="1EC34B48" w14:textId="0A649F00" w:rsidR="006E7EED" w:rsidRPr="00322C70" w:rsidRDefault="00E634DC" w:rsidP="002D1655">
      <w:pPr>
        <w:spacing w:after="120" w:line="288" w:lineRule="auto"/>
        <w:ind w:firstLine="706"/>
        <w:jc w:val="both"/>
        <w:rPr>
          <w:rFonts w:ascii="Book Antiqua" w:hAnsi="Book Antiqua"/>
          <w:color w:val="000000"/>
          <w:lang w:val="es-ES"/>
        </w:rPr>
      </w:pPr>
      <w:r w:rsidRPr="00322C70">
        <w:rPr>
          <w:rFonts w:ascii="Book Antiqua" w:eastAsia="Times New Roman" w:hAnsi="Book Antiqua" w:cs="Times New Roman"/>
          <w:kern w:val="0"/>
          <w:lang w:val="es-ES"/>
          <w14:ligatures w14:val="none"/>
        </w:rPr>
        <w:t xml:space="preserve">Específicamente, </w:t>
      </w:r>
      <w:r w:rsidRPr="00322C70">
        <w:rPr>
          <w:rFonts w:ascii="Book Antiqua" w:hAnsi="Book Antiqua"/>
          <w:color w:val="000000"/>
          <w:lang w:val="es-ES"/>
        </w:rPr>
        <w:t>el Artículo 19 de la Ley Orgánica del Departamento de Salud, ordena a todas las juntas examinadoras de médicos, farmacéuticos, enfermeras y dentistas y cualesquiera otros cuyas profesiones estén relacionadas con la salud, informar al Secretario de Salud sobre cualquiera de estos profesionales que se autoricen a ejercer en Puerto Rico.</w:t>
      </w:r>
      <w:r w:rsidR="00DD5E21" w:rsidRPr="00322C70">
        <w:rPr>
          <w:rFonts w:ascii="Book Antiqua" w:hAnsi="Book Antiqua"/>
          <w:color w:val="000000"/>
          <w:lang w:val="es-ES"/>
        </w:rPr>
        <w:t xml:space="preserve"> </w:t>
      </w:r>
      <w:r w:rsidR="00AB0C1D">
        <w:rPr>
          <w:rFonts w:ascii="Book Antiqua" w:hAnsi="Book Antiqua"/>
          <w:color w:val="000000"/>
          <w:lang w:val="es-ES"/>
        </w:rPr>
        <w:t>E</w:t>
      </w:r>
      <w:r w:rsidR="00DD5E21" w:rsidRPr="00322C70">
        <w:rPr>
          <w:rFonts w:ascii="Book Antiqua" w:hAnsi="Book Antiqua"/>
          <w:color w:val="000000"/>
          <w:lang w:val="es-ES"/>
        </w:rPr>
        <w:t xml:space="preserve">n </w:t>
      </w:r>
      <w:r w:rsidR="006E7EED" w:rsidRPr="00322C70">
        <w:rPr>
          <w:rFonts w:ascii="Book Antiqua" w:hAnsi="Book Antiqua"/>
          <w:color w:val="000000"/>
          <w:lang w:val="es-ES"/>
        </w:rPr>
        <w:t>el asunto</w:t>
      </w:r>
      <w:r w:rsidR="00DD5E21" w:rsidRPr="00322C70">
        <w:rPr>
          <w:rFonts w:ascii="Book Antiqua" w:hAnsi="Book Antiqua"/>
          <w:color w:val="000000"/>
          <w:lang w:val="es-ES"/>
        </w:rPr>
        <w:t xml:space="preserve"> que nos concierne </w:t>
      </w:r>
      <w:r w:rsidR="00AB0C1D">
        <w:rPr>
          <w:rFonts w:ascii="Book Antiqua" w:hAnsi="Book Antiqua"/>
          <w:color w:val="000000"/>
          <w:lang w:val="es-ES"/>
        </w:rPr>
        <w:t>—</w:t>
      </w:r>
      <w:r w:rsidR="00DD5E21" w:rsidRPr="00322C70">
        <w:rPr>
          <w:rFonts w:ascii="Book Antiqua" w:hAnsi="Book Antiqua"/>
          <w:color w:val="000000"/>
          <w:lang w:val="es-ES"/>
        </w:rPr>
        <w:t xml:space="preserve">la evaluación de certificados de antecedentes penales como parte de la </w:t>
      </w:r>
      <w:r w:rsidR="006E7EED" w:rsidRPr="00322C70">
        <w:rPr>
          <w:rFonts w:ascii="Book Antiqua" w:hAnsi="Book Antiqua"/>
          <w:color w:val="000000"/>
          <w:lang w:val="es-ES"/>
        </w:rPr>
        <w:t>evaluación de las solicitudes de admisión a la práctica de estas profesiones</w:t>
      </w:r>
      <w:r w:rsidR="00AB0C1D">
        <w:rPr>
          <w:rFonts w:ascii="Book Antiqua" w:hAnsi="Book Antiqua"/>
          <w:color w:val="000000"/>
          <w:lang w:val="es-ES"/>
        </w:rPr>
        <w:t>—</w:t>
      </w:r>
      <w:r w:rsidR="006E7EED" w:rsidRPr="00322C70">
        <w:rPr>
          <w:rFonts w:ascii="Book Antiqua" w:hAnsi="Book Antiqua"/>
          <w:color w:val="000000"/>
          <w:lang w:val="es-ES"/>
        </w:rPr>
        <w:t xml:space="preserve"> este </w:t>
      </w:r>
      <w:r w:rsidR="00AB0C1D">
        <w:rPr>
          <w:rFonts w:ascii="Book Antiqua" w:hAnsi="Book Antiqua"/>
          <w:color w:val="000000"/>
          <w:lang w:val="es-ES"/>
        </w:rPr>
        <w:t>a</w:t>
      </w:r>
      <w:r w:rsidR="006E7EED" w:rsidRPr="00322C70">
        <w:rPr>
          <w:rFonts w:ascii="Book Antiqua" w:hAnsi="Book Antiqua"/>
          <w:color w:val="000000"/>
          <w:lang w:val="es-ES"/>
        </w:rPr>
        <w:t>rtículo guarda silencio.  Es en el Artículo 7 de la Ley para Regular la Relación entre el Departamento de Estado y las Juntas Examinadoras Adscritas, en el que se dispone que las juntas examinadoras no podrán rechazar de plano las solicitudes de un aspirante a una profesión cubierta por dicha Ley que tenga antecedentes penales.</w:t>
      </w:r>
      <w:r w:rsidR="00953EB2" w:rsidRPr="00322C70">
        <w:rPr>
          <w:rFonts w:ascii="Book Antiqua" w:hAnsi="Book Antiqua"/>
          <w:color w:val="000000"/>
          <w:lang w:val="es-ES"/>
        </w:rPr>
        <w:t xml:space="preserve">  Se dispone, además, </w:t>
      </w:r>
      <w:r w:rsidR="00B95B73" w:rsidRPr="00322C70">
        <w:rPr>
          <w:rFonts w:ascii="Book Antiqua" w:hAnsi="Book Antiqua"/>
          <w:color w:val="000000"/>
          <w:lang w:val="es-ES"/>
        </w:rPr>
        <w:t>que,</w:t>
      </w:r>
      <w:r w:rsidR="00953EB2" w:rsidRPr="00322C70">
        <w:rPr>
          <w:rFonts w:ascii="Book Antiqua" w:hAnsi="Book Antiqua"/>
          <w:color w:val="000000"/>
          <w:lang w:val="es-ES"/>
        </w:rPr>
        <w:t xml:space="preserve"> en esos casos, las juntas deberán </w:t>
      </w:r>
      <w:r w:rsidR="006E7EED" w:rsidRPr="00322C70">
        <w:rPr>
          <w:rFonts w:ascii="Book Antiqua" w:hAnsi="Book Antiqua"/>
          <w:color w:val="000000"/>
          <w:lang w:val="es-ES"/>
        </w:rPr>
        <w:t xml:space="preserve">estudiar en forma individual la solicitud </w:t>
      </w:r>
      <w:r w:rsidR="00953EB2" w:rsidRPr="00322C70">
        <w:rPr>
          <w:rFonts w:ascii="Book Antiqua" w:hAnsi="Book Antiqua"/>
          <w:color w:val="000000"/>
          <w:lang w:val="es-ES"/>
        </w:rPr>
        <w:t>del</w:t>
      </w:r>
      <w:r w:rsidR="006E7EED" w:rsidRPr="00322C70">
        <w:rPr>
          <w:rFonts w:ascii="Book Antiqua" w:hAnsi="Book Antiqua"/>
          <w:color w:val="000000"/>
          <w:lang w:val="es-ES"/>
        </w:rPr>
        <w:t xml:space="preserve"> aspirante que tiene antecedentes penales y determinar su elegibilidad, tomando en consideración: </w:t>
      </w:r>
    </w:p>
    <w:p w14:paraId="4002606E" w14:textId="363A2FA8" w:rsidR="00953EB2" w:rsidRPr="00322C70" w:rsidRDefault="006E7EED" w:rsidP="00953EB2">
      <w:pPr>
        <w:pStyle w:val="ListParagraph"/>
        <w:numPr>
          <w:ilvl w:val="0"/>
          <w:numId w:val="2"/>
        </w:numPr>
        <w:spacing w:after="0" w:line="360" w:lineRule="auto"/>
        <w:ind w:left="1080" w:right="720"/>
        <w:jc w:val="both"/>
        <w:rPr>
          <w:rFonts w:ascii="Book Antiqua" w:hAnsi="Book Antiqua"/>
          <w:color w:val="000000"/>
          <w:lang w:val="es-ES"/>
        </w:rPr>
      </w:pPr>
      <w:r w:rsidRPr="00322C70">
        <w:rPr>
          <w:rFonts w:ascii="Book Antiqua" w:hAnsi="Book Antiqua"/>
          <w:color w:val="000000"/>
          <w:lang w:val="es-ES"/>
        </w:rPr>
        <w:t xml:space="preserve">Los requisitos de ley; </w:t>
      </w:r>
    </w:p>
    <w:p w14:paraId="46DDB9CE" w14:textId="2DC086B6" w:rsidR="00953EB2" w:rsidRPr="00322C70" w:rsidRDefault="006E7EED" w:rsidP="00953EB2">
      <w:pPr>
        <w:pStyle w:val="ListParagraph"/>
        <w:numPr>
          <w:ilvl w:val="0"/>
          <w:numId w:val="2"/>
        </w:numPr>
        <w:spacing w:after="0" w:line="360" w:lineRule="auto"/>
        <w:ind w:left="1080" w:right="720"/>
        <w:jc w:val="both"/>
        <w:rPr>
          <w:rFonts w:ascii="Book Antiqua" w:hAnsi="Book Antiqua"/>
          <w:color w:val="000000"/>
          <w:lang w:val="es-ES"/>
        </w:rPr>
      </w:pPr>
      <w:r w:rsidRPr="00322C70">
        <w:rPr>
          <w:rFonts w:ascii="Book Antiqua" w:hAnsi="Book Antiqua"/>
          <w:color w:val="000000"/>
          <w:lang w:val="es-ES"/>
        </w:rPr>
        <w:t>la naturaleza del delito, si envuelve depravación moral o alguna cuestión de seguridad pública</w:t>
      </w:r>
      <w:r w:rsidR="007D7795">
        <w:rPr>
          <w:rFonts w:ascii="Book Antiqua" w:hAnsi="Book Antiqua"/>
          <w:color w:val="000000"/>
          <w:lang w:val="es-ES"/>
        </w:rPr>
        <w:t>;</w:t>
      </w:r>
      <w:r w:rsidRPr="00322C70">
        <w:rPr>
          <w:rFonts w:ascii="Book Antiqua" w:hAnsi="Book Antiqua"/>
          <w:color w:val="000000"/>
          <w:lang w:val="es-ES"/>
        </w:rPr>
        <w:t xml:space="preserve"> y</w:t>
      </w:r>
    </w:p>
    <w:p w14:paraId="1B18DD9B" w14:textId="24BECD7B" w:rsidR="006E7EED" w:rsidRPr="00322C70" w:rsidRDefault="006E7EED" w:rsidP="00953EB2">
      <w:pPr>
        <w:pStyle w:val="ListParagraph"/>
        <w:numPr>
          <w:ilvl w:val="0"/>
          <w:numId w:val="2"/>
        </w:numPr>
        <w:spacing w:after="0" w:line="360" w:lineRule="auto"/>
        <w:ind w:left="1080" w:right="720"/>
        <w:jc w:val="both"/>
        <w:rPr>
          <w:rFonts w:ascii="Book Antiqua" w:hAnsi="Book Antiqua"/>
          <w:color w:val="000000"/>
          <w:lang w:val="es-ES"/>
        </w:rPr>
      </w:pPr>
      <w:r w:rsidRPr="00322C70">
        <w:rPr>
          <w:rFonts w:ascii="Book Antiqua" w:hAnsi="Book Antiqua"/>
          <w:color w:val="000000"/>
          <w:lang w:val="es-ES"/>
        </w:rPr>
        <w:lastRenderedPageBreak/>
        <w:t xml:space="preserve">si el aspirante disfruta del beneficio de sentencia probatoria o libertad bajo palabra. </w:t>
      </w:r>
    </w:p>
    <w:p w14:paraId="34672168" w14:textId="6A610196" w:rsidR="00C665B7" w:rsidRPr="00322C70" w:rsidRDefault="00EA2870" w:rsidP="002D1655">
      <w:pPr>
        <w:spacing w:after="0" w:line="288" w:lineRule="auto"/>
        <w:ind w:firstLine="708"/>
        <w:jc w:val="both"/>
        <w:rPr>
          <w:rFonts w:ascii="Book Antiqua" w:eastAsia="Times New Roman" w:hAnsi="Book Antiqua" w:cs="Times New Roman"/>
          <w:kern w:val="0"/>
          <w:lang w:val="es-ES"/>
          <w14:ligatures w14:val="none"/>
        </w:rPr>
      </w:pPr>
      <w:r w:rsidRPr="00322C70">
        <w:rPr>
          <w:rFonts w:ascii="Book Antiqua" w:eastAsia="Times New Roman" w:hAnsi="Book Antiqua" w:cs="Times New Roman"/>
          <w:kern w:val="0"/>
          <w:lang w:val="es-ES"/>
          <w14:ligatures w14:val="none"/>
        </w:rPr>
        <w:t xml:space="preserve">Sin embargo, </w:t>
      </w:r>
      <w:r w:rsidR="00202B70" w:rsidRPr="00322C70">
        <w:rPr>
          <w:rFonts w:ascii="Book Antiqua" w:eastAsia="Times New Roman" w:hAnsi="Book Antiqua" w:cs="Times New Roman"/>
          <w:kern w:val="0"/>
          <w:lang w:val="es-ES"/>
          <w14:ligatures w14:val="none"/>
        </w:rPr>
        <w:t>como mencionáramos anteriormente, persiste el que</w:t>
      </w:r>
      <w:r w:rsidR="00202B70" w:rsidRPr="00322C70">
        <w:rPr>
          <w:rFonts w:ascii="Book Antiqua" w:hAnsi="Book Antiqua"/>
          <w:color w:val="000000"/>
          <w:lang w:val="es-ES"/>
        </w:rPr>
        <w:t xml:space="preserve"> aspirantes a profesiones reglamentadas por el Estado, que tienen antecedentes penales, se enfrentan a constantes denegatorias en sus respectivas aspiraciones</w:t>
      </w:r>
      <w:r w:rsidR="007D7795">
        <w:rPr>
          <w:rFonts w:ascii="Book Antiqua" w:hAnsi="Book Antiqua"/>
          <w:color w:val="000000"/>
          <w:lang w:val="es-ES"/>
        </w:rPr>
        <w:t xml:space="preserve">. Ello, </w:t>
      </w:r>
      <w:r w:rsidR="00202B70" w:rsidRPr="00322C70">
        <w:rPr>
          <w:rFonts w:ascii="Book Antiqua" w:hAnsi="Book Antiqua"/>
          <w:color w:val="000000"/>
          <w:lang w:val="es-ES"/>
        </w:rPr>
        <w:t xml:space="preserve">a pesar del mandato constitucional de dar </w:t>
      </w:r>
      <w:r w:rsidR="00202B70" w:rsidRPr="00322C70">
        <w:rPr>
          <w:rFonts w:ascii="Book Antiqua" w:eastAsia="Times New Roman" w:hAnsi="Book Antiqua" w:cs="Times New Roman"/>
          <w:kern w:val="0"/>
          <w:lang w:val="es-ES"/>
          <w14:ligatures w14:val="none"/>
        </w:rPr>
        <w:t xml:space="preserve">tratamiento adecuado de los delincuentes para hacer posible su rehabilitación moral y social. </w:t>
      </w:r>
      <w:r w:rsidR="00875E12" w:rsidRPr="00322C70">
        <w:rPr>
          <w:rFonts w:ascii="Book Antiqua" w:eastAsia="Times New Roman" w:hAnsi="Book Antiqua" w:cs="Times New Roman"/>
          <w:kern w:val="0"/>
          <w:lang w:val="es-ES"/>
          <w14:ligatures w14:val="none"/>
        </w:rPr>
        <w:t>Artículo VI</w:t>
      </w:r>
      <w:r w:rsidR="00202B70" w:rsidRPr="00322C70">
        <w:rPr>
          <w:rFonts w:ascii="Book Antiqua" w:eastAsia="Times New Roman" w:hAnsi="Book Antiqua" w:cs="Times New Roman"/>
          <w:kern w:val="0"/>
          <w:lang w:val="es-ES"/>
          <w14:ligatures w14:val="none"/>
        </w:rPr>
        <w:t xml:space="preserve">, </w:t>
      </w:r>
      <w:r w:rsidR="00635FC4" w:rsidRPr="00322C70">
        <w:rPr>
          <w:rFonts w:ascii="Book Antiqua" w:eastAsia="Times New Roman" w:hAnsi="Book Antiqua" w:cs="Times New Roman"/>
          <w:kern w:val="0"/>
          <w:lang w:val="es-ES"/>
          <w14:ligatures w14:val="none"/>
        </w:rPr>
        <w:t xml:space="preserve">Sección 19, </w:t>
      </w:r>
      <w:r w:rsidR="00875E12" w:rsidRPr="00322C70">
        <w:rPr>
          <w:rFonts w:ascii="Book Antiqua" w:eastAsia="Times New Roman" w:hAnsi="Book Antiqua" w:cs="Times New Roman"/>
          <w:kern w:val="0"/>
          <w:lang w:val="es-ES"/>
          <w14:ligatures w14:val="none"/>
        </w:rPr>
        <w:t xml:space="preserve">Constitución de Puerto </w:t>
      </w:r>
      <w:r w:rsidR="002B28D2" w:rsidRPr="00322C70">
        <w:rPr>
          <w:rFonts w:ascii="Book Antiqua" w:eastAsia="Times New Roman" w:hAnsi="Book Antiqua" w:cs="Times New Roman"/>
          <w:kern w:val="0"/>
          <w:lang w:val="es-ES"/>
          <w14:ligatures w14:val="none"/>
        </w:rPr>
        <w:t>R</w:t>
      </w:r>
      <w:r w:rsidR="00875E12" w:rsidRPr="00322C70">
        <w:rPr>
          <w:rFonts w:ascii="Book Antiqua" w:eastAsia="Times New Roman" w:hAnsi="Book Antiqua" w:cs="Times New Roman"/>
          <w:kern w:val="0"/>
          <w:lang w:val="es-ES"/>
          <w14:ligatures w14:val="none"/>
        </w:rPr>
        <w:t>ico</w:t>
      </w:r>
      <w:r w:rsidR="00202B70" w:rsidRPr="00322C70">
        <w:rPr>
          <w:rFonts w:ascii="Book Antiqua" w:eastAsia="Times New Roman" w:hAnsi="Book Antiqua" w:cs="Times New Roman"/>
          <w:kern w:val="0"/>
          <w:lang w:val="es-ES"/>
          <w14:ligatures w14:val="none"/>
        </w:rPr>
        <w:t>.</w:t>
      </w:r>
    </w:p>
    <w:p w14:paraId="5E874F05" w14:textId="117A68C7" w:rsidR="007E520E" w:rsidRPr="00322C70" w:rsidRDefault="007E1DCE" w:rsidP="002D1655">
      <w:pPr>
        <w:spacing w:after="0" w:line="288" w:lineRule="auto"/>
        <w:ind w:firstLine="708"/>
        <w:jc w:val="both"/>
        <w:rPr>
          <w:rFonts w:ascii="Book Antiqua" w:eastAsia="Times New Roman" w:hAnsi="Book Antiqua" w:cs="Times New Roman"/>
          <w:kern w:val="0"/>
          <w:lang w:val="es-ES"/>
          <w14:ligatures w14:val="none"/>
        </w:rPr>
      </w:pPr>
      <w:r w:rsidRPr="00322C70">
        <w:rPr>
          <w:rFonts w:ascii="Book Antiqua" w:eastAsia="Times New Roman" w:hAnsi="Book Antiqua" w:cs="Times New Roman"/>
          <w:kern w:val="0"/>
          <w:lang w:val="es-ES"/>
          <w14:ligatures w14:val="none"/>
        </w:rPr>
        <w:t>La</w:t>
      </w:r>
      <w:r w:rsidR="00BF4209" w:rsidRPr="00322C70">
        <w:rPr>
          <w:rFonts w:ascii="Book Antiqua" w:eastAsia="Times New Roman" w:hAnsi="Book Antiqua" w:cs="Times New Roman"/>
          <w:kern w:val="0"/>
          <w:lang w:val="es-ES"/>
          <w14:ligatures w14:val="none"/>
        </w:rPr>
        <w:t xml:space="preserve"> medida </w:t>
      </w:r>
      <w:r w:rsidRPr="00322C70">
        <w:rPr>
          <w:rFonts w:ascii="Book Antiqua" w:eastAsia="Times New Roman" w:hAnsi="Book Antiqua" w:cs="Times New Roman"/>
          <w:kern w:val="0"/>
          <w:lang w:val="es-ES"/>
          <w14:ligatures w14:val="none"/>
        </w:rPr>
        <w:t>de autos</w:t>
      </w:r>
      <w:r w:rsidR="006425CA" w:rsidRPr="00322C70">
        <w:rPr>
          <w:rFonts w:ascii="Book Antiqua" w:eastAsia="Times New Roman" w:hAnsi="Book Antiqua" w:cs="Times New Roman"/>
          <w:kern w:val="0"/>
          <w:lang w:val="es-ES"/>
          <w14:ligatures w14:val="none"/>
        </w:rPr>
        <w:t xml:space="preserve"> </w:t>
      </w:r>
      <w:r w:rsidRPr="00322C70">
        <w:rPr>
          <w:rFonts w:ascii="Book Antiqua" w:eastAsia="Times New Roman" w:hAnsi="Book Antiqua" w:cs="Times New Roman"/>
          <w:kern w:val="0"/>
          <w:lang w:val="es-ES"/>
          <w14:ligatures w14:val="none"/>
        </w:rPr>
        <w:t>propone</w:t>
      </w:r>
      <w:r w:rsidR="005D185C" w:rsidRPr="00322C70">
        <w:rPr>
          <w:rFonts w:ascii="Book Antiqua" w:eastAsia="Times New Roman" w:hAnsi="Book Antiqua" w:cs="Times New Roman"/>
          <w:kern w:val="0"/>
          <w:lang w:val="es-ES"/>
          <w14:ligatures w14:val="none"/>
        </w:rPr>
        <w:t xml:space="preserve"> enmendar</w:t>
      </w:r>
      <w:r w:rsidR="00BF4209" w:rsidRPr="00322C70">
        <w:rPr>
          <w:rFonts w:ascii="Book Antiqua" w:eastAsia="Times New Roman" w:hAnsi="Book Antiqua" w:cs="Times New Roman"/>
          <w:kern w:val="0"/>
          <w:lang w:val="es-ES"/>
          <w14:ligatures w14:val="none"/>
        </w:rPr>
        <w:t xml:space="preserve"> </w:t>
      </w:r>
      <w:r w:rsidR="00C665B7" w:rsidRPr="00322C70">
        <w:rPr>
          <w:rFonts w:ascii="Book Antiqua" w:eastAsia="Times New Roman" w:hAnsi="Book Antiqua" w:cs="Times New Roman"/>
          <w:kern w:val="0"/>
          <w:lang w:val="es-ES"/>
          <w14:ligatures w14:val="none"/>
        </w:rPr>
        <w:t xml:space="preserve">la </w:t>
      </w:r>
      <w:r w:rsidR="00D32AE6" w:rsidRPr="00322C70">
        <w:rPr>
          <w:rFonts w:ascii="Book Antiqua" w:eastAsia="Times New Roman" w:hAnsi="Book Antiqua" w:cs="Times New Roman"/>
          <w:kern w:val="0"/>
          <w:lang w:val="es-ES"/>
          <w14:ligatures w14:val="none"/>
        </w:rPr>
        <w:t>L</w:t>
      </w:r>
      <w:r w:rsidR="00450143" w:rsidRPr="00322C70">
        <w:rPr>
          <w:rFonts w:ascii="Book Antiqua" w:eastAsia="Times New Roman" w:hAnsi="Book Antiqua" w:cs="Times New Roman"/>
          <w:kern w:val="0"/>
          <w:lang w:val="es-ES"/>
          <w14:ligatures w14:val="none"/>
        </w:rPr>
        <w:t>ey Orgánica del Departamento de Salu</w:t>
      </w:r>
      <w:r w:rsidR="00C665B7" w:rsidRPr="00322C70">
        <w:rPr>
          <w:rFonts w:ascii="Book Antiqua" w:eastAsia="Times New Roman" w:hAnsi="Book Antiqua" w:cs="Times New Roman"/>
          <w:kern w:val="0"/>
          <w:lang w:val="es-ES"/>
          <w14:ligatures w14:val="none"/>
        </w:rPr>
        <w:t>d</w:t>
      </w:r>
      <w:r w:rsidRPr="00322C70">
        <w:rPr>
          <w:rFonts w:ascii="Book Antiqua" w:eastAsia="Times New Roman" w:hAnsi="Book Antiqua" w:cs="Times New Roman"/>
          <w:kern w:val="0"/>
          <w:lang w:val="es-ES"/>
          <w14:ligatures w14:val="none"/>
        </w:rPr>
        <w:t xml:space="preserve"> y la </w:t>
      </w:r>
      <w:r w:rsidRPr="00322C70">
        <w:rPr>
          <w:rFonts w:ascii="Book Antiqua" w:eastAsia="Times New Roman" w:hAnsi="Book Antiqua" w:cs="Times New Roman"/>
          <w:i/>
          <w:iCs/>
          <w:kern w:val="0"/>
          <w:lang w:val="es-ES"/>
          <w14:ligatures w14:val="none"/>
        </w:rPr>
        <w:t>Ley para Regular la Relación entre el Departamento de Estado y las Juntas Examinadoras Adscritas</w:t>
      </w:r>
      <w:r w:rsidR="00450143" w:rsidRPr="00322C70">
        <w:rPr>
          <w:rFonts w:ascii="Book Antiqua" w:eastAsia="Times New Roman" w:hAnsi="Book Antiqua" w:cs="Times New Roman"/>
          <w:kern w:val="0"/>
          <w:lang w:val="es-ES"/>
          <w14:ligatures w14:val="none"/>
        </w:rPr>
        <w:t xml:space="preserve"> </w:t>
      </w:r>
      <w:r w:rsidR="00C665B7" w:rsidRPr="00322C70">
        <w:rPr>
          <w:rFonts w:ascii="Book Antiqua" w:eastAsia="Times New Roman" w:hAnsi="Book Antiqua" w:cs="Times New Roman"/>
          <w:kern w:val="0"/>
          <w:lang w:val="es-ES"/>
          <w14:ligatures w14:val="none"/>
        </w:rPr>
        <w:t>para prohibir a</w:t>
      </w:r>
      <w:r w:rsidR="00450143" w:rsidRPr="00322C70">
        <w:rPr>
          <w:rFonts w:ascii="Book Antiqua" w:eastAsia="Times New Roman" w:hAnsi="Book Antiqua" w:cs="Times New Roman"/>
          <w:kern w:val="0"/>
          <w:lang w:val="es-ES"/>
          <w14:ligatures w14:val="none"/>
        </w:rPr>
        <w:t xml:space="preserve"> todas las juntas examinadoras </w:t>
      </w:r>
      <w:r w:rsidR="00D22AEA" w:rsidRPr="00322C70">
        <w:rPr>
          <w:rFonts w:ascii="Book Antiqua" w:eastAsia="Times New Roman" w:hAnsi="Book Antiqua" w:cs="Times New Roman"/>
          <w:kern w:val="0"/>
          <w:lang w:val="es-ES"/>
          <w14:ligatures w14:val="none"/>
        </w:rPr>
        <w:t xml:space="preserve">rechazar de plano la solicitud de un aspirante a una profesión cubierta por </w:t>
      </w:r>
      <w:r w:rsidRPr="00322C70">
        <w:rPr>
          <w:rFonts w:ascii="Book Antiqua" w:eastAsia="Times New Roman" w:hAnsi="Book Antiqua" w:cs="Times New Roman"/>
          <w:kern w:val="0"/>
          <w:lang w:val="es-ES"/>
          <w14:ligatures w14:val="none"/>
        </w:rPr>
        <w:t>cualquiera de ambas leyes</w:t>
      </w:r>
      <w:r w:rsidR="00D22AEA" w:rsidRPr="00322C70">
        <w:rPr>
          <w:rFonts w:ascii="Book Antiqua" w:eastAsia="Times New Roman" w:hAnsi="Book Antiqua" w:cs="Times New Roman"/>
          <w:kern w:val="0"/>
          <w:lang w:val="es-ES"/>
          <w14:ligatures w14:val="none"/>
        </w:rPr>
        <w:t xml:space="preserve">, por el hecho de que </w:t>
      </w:r>
      <w:r w:rsidR="007E520E" w:rsidRPr="00322C70">
        <w:rPr>
          <w:rFonts w:ascii="Book Antiqua" w:eastAsia="Times New Roman" w:hAnsi="Book Antiqua" w:cs="Times New Roman"/>
          <w:kern w:val="0"/>
          <w:lang w:val="es-ES"/>
          <w14:ligatures w14:val="none"/>
        </w:rPr>
        <w:t xml:space="preserve">la persona </w:t>
      </w:r>
      <w:r w:rsidR="00D22AEA" w:rsidRPr="00322C70">
        <w:rPr>
          <w:rFonts w:ascii="Book Antiqua" w:eastAsia="Times New Roman" w:hAnsi="Book Antiqua" w:cs="Times New Roman"/>
          <w:kern w:val="0"/>
          <w:lang w:val="es-ES"/>
          <w14:ligatures w14:val="none"/>
        </w:rPr>
        <w:t xml:space="preserve">tenga antecedentes penales. Además, </w:t>
      </w:r>
      <w:r w:rsidR="00C665B7" w:rsidRPr="00322C70">
        <w:rPr>
          <w:rFonts w:ascii="Book Antiqua" w:eastAsia="Times New Roman" w:hAnsi="Book Antiqua" w:cs="Times New Roman"/>
          <w:kern w:val="0"/>
          <w:lang w:val="es-ES"/>
          <w14:ligatures w14:val="none"/>
        </w:rPr>
        <w:t>propone establecer</w:t>
      </w:r>
      <w:r w:rsidR="00EF75BF" w:rsidRPr="00322C70">
        <w:rPr>
          <w:rFonts w:ascii="Book Antiqua" w:eastAsia="Times New Roman" w:hAnsi="Book Antiqua" w:cs="Times New Roman"/>
          <w:kern w:val="0"/>
          <w:lang w:val="es-ES"/>
          <w14:ligatures w14:val="none"/>
        </w:rPr>
        <w:t xml:space="preserve"> </w:t>
      </w:r>
      <w:r w:rsidR="005003E2" w:rsidRPr="00322C70">
        <w:rPr>
          <w:rFonts w:ascii="Book Antiqua" w:eastAsia="Times New Roman" w:hAnsi="Book Antiqua" w:cs="Times New Roman"/>
          <w:kern w:val="0"/>
          <w:lang w:val="es-ES"/>
          <w14:ligatures w14:val="none"/>
        </w:rPr>
        <w:t xml:space="preserve">un procedimiento para que </w:t>
      </w:r>
      <w:r w:rsidR="00C665B7" w:rsidRPr="00322C70">
        <w:rPr>
          <w:rFonts w:ascii="Book Antiqua" w:eastAsia="Times New Roman" w:hAnsi="Book Antiqua" w:cs="Times New Roman"/>
          <w:kern w:val="0"/>
          <w:lang w:val="es-ES"/>
          <w14:ligatures w14:val="none"/>
        </w:rPr>
        <w:t xml:space="preserve">las juntas </w:t>
      </w:r>
      <w:r w:rsidR="005003E2" w:rsidRPr="00322C70">
        <w:rPr>
          <w:rFonts w:ascii="Book Antiqua" w:eastAsia="Times New Roman" w:hAnsi="Book Antiqua" w:cs="Times New Roman"/>
          <w:kern w:val="0"/>
          <w:lang w:val="es-ES"/>
          <w14:ligatures w14:val="none"/>
        </w:rPr>
        <w:t xml:space="preserve">determinen </w:t>
      </w:r>
      <w:r w:rsidR="00F86B2F" w:rsidRPr="00322C70">
        <w:rPr>
          <w:rFonts w:ascii="Book Antiqua" w:eastAsia="Times New Roman" w:hAnsi="Book Antiqua" w:cs="Times New Roman"/>
          <w:kern w:val="0"/>
          <w:lang w:val="es-ES"/>
          <w14:ligatures w14:val="none"/>
        </w:rPr>
        <w:t xml:space="preserve">en forma individual la elegibilidad </w:t>
      </w:r>
      <w:r w:rsidR="00DE1A7D" w:rsidRPr="00322C70">
        <w:rPr>
          <w:rFonts w:ascii="Book Antiqua" w:eastAsia="Times New Roman" w:hAnsi="Book Antiqua" w:cs="Times New Roman"/>
          <w:kern w:val="0"/>
          <w:lang w:val="es-ES"/>
          <w14:ligatures w14:val="none"/>
        </w:rPr>
        <w:t>del aspirante y en caso de rechazo, l</w:t>
      </w:r>
      <w:r w:rsidR="00C665B7" w:rsidRPr="00322C70">
        <w:rPr>
          <w:rFonts w:ascii="Book Antiqua" w:eastAsia="Times New Roman" w:hAnsi="Book Antiqua" w:cs="Times New Roman"/>
          <w:kern w:val="0"/>
          <w:lang w:val="es-ES"/>
          <w14:ligatures w14:val="none"/>
        </w:rPr>
        <w:t>e</w:t>
      </w:r>
      <w:r w:rsidR="007C2A8D" w:rsidRPr="00322C70">
        <w:rPr>
          <w:rFonts w:ascii="Book Antiqua" w:eastAsia="Times New Roman" w:hAnsi="Book Antiqua" w:cs="Times New Roman"/>
          <w:kern w:val="0"/>
          <w:lang w:val="es-ES"/>
          <w14:ligatures w14:val="none"/>
        </w:rPr>
        <w:t xml:space="preserve"> </w:t>
      </w:r>
      <w:r w:rsidR="00DE1A7D" w:rsidRPr="00322C70">
        <w:rPr>
          <w:rFonts w:ascii="Book Antiqua" w:eastAsia="Times New Roman" w:hAnsi="Book Antiqua" w:cs="Times New Roman"/>
          <w:kern w:val="0"/>
          <w:lang w:val="es-ES"/>
          <w14:ligatures w14:val="none"/>
        </w:rPr>
        <w:t>notifi</w:t>
      </w:r>
      <w:r w:rsidR="00C665B7" w:rsidRPr="00322C70">
        <w:rPr>
          <w:rFonts w:ascii="Book Antiqua" w:eastAsia="Times New Roman" w:hAnsi="Book Antiqua" w:cs="Times New Roman"/>
          <w:kern w:val="0"/>
          <w:lang w:val="es-ES"/>
          <w14:ligatures w14:val="none"/>
        </w:rPr>
        <w:t>quen</w:t>
      </w:r>
      <w:r w:rsidR="00DE1A7D" w:rsidRPr="00322C70">
        <w:rPr>
          <w:rFonts w:ascii="Book Antiqua" w:eastAsia="Times New Roman" w:hAnsi="Book Antiqua" w:cs="Times New Roman"/>
          <w:kern w:val="0"/>
          <w:lang w:val="es-ES"/>
          <w14:ligatures w14:val="none"/>
        </w:rPr>
        <w:t xml:space="preserve"> </w:t>
      </w:r>
      <w:r w:rsidR="00284B0A">
        <w:rPr>
          <w:rFonts w:ascii="Book Antiqua" w:eastAsia="Times New Roman" w:hAnsi="Book Antiqua" w:cs="Times New Roman"/>
          <w:kern w:val="0"/>
          <w:lang w:val="es-ES"/>
          <w14:ligatures w14:val="none"/>
        </w:rPr>
        <w:t xml:space="preserve">y le permitan </w:t>
      </w:r>
      <w:r w:rsidR="007C2A8D" w:rsidRPr="00322C70">
        <w:rPr>
          <w:rFonts w:ascii="Book Antiqua" w:eastAsia="Times New Roman" w:hAnsi="Book Antiqua" w:cs="Times New Roman"/>
          <w:kern w:val="0"/>
          <w:lang w:val="es-ES"/>
          <w14:ligatures w14:val="none"/>
        </w:rPr>
        <w:t xml:space="preserve">la </w:t>
      </w:r>
      <w:r w:rsidR="009A40AE" w:rsidRPr="00322C70">
        <w:rPr>
          <w:rFonts w:ascii="Book Antiqua" w:eastAsia="Times New Roman" w:hAnsi="Book Antiqua" w:cs="Times New Roman"/>
          <w:kern w:val="0"/>
          <w:lang w:val="es-ES"/>
          <w14:ligatures w14:val="none"/>
        </w:rPr>
        <w:t>revisión administrativa</w:t>
      </w:r>
      <w:r w:rsidR="007C2A8D" w:rsidRPr="00322C70">
        <w:rPr>
          <w:rFonts w:ascii="Book Antiqua" w:eastAsia="Times New Roman" w:hAnsi="Book Antiqua" w:cs="Times New Roman"/>
          <w:kern w:val="0"/>
          <w:lang w:val="es-ES"/>
          <w14:ligatures w14:val="none"/>
        </w:rPr>
        <w:t xml:space="preserve"> de dicha determinación</w:t>
      </w:r>
      <w:r w:rsidR="009A40AE" w:rsidRPr="00322C70">
        <w:rPr>
          <w:rFonts w:ascii="Book Antiqua" w:eastAsia="Times New Roman" w:hAnsi="Book Antiqua" w:cs="Times New Roman"/>
          <w:kern w:val="0"/>
          <w:lang w:val="es-ES"/>
          <w14:ligatures w14:val="none"/>
        </w:rPr>
        <w:t xml:space="preserve">. </w:t>
      </w:r>
    </w:p>
    <w:p w14:paraId="028DDBCC" w14:textId="76A296FA" w:rsidR="00A94F88" w:rsidRPr="00322C70" w:rsidRDefault="006E6FCA" w:rsidP="002D1655">
      <w:pPr>
        <w:spacing w:after="240" w:line="288" w:lineRule="auto"/>
        <w:ind w:firstLine="706"/>
        <w:jc w:val="both"/>
        <w:rPr>
          <w:rFonts w:ascii="Book Antiqua" w:eastAsia="Times New Roman" w:hAnsi="Book Antiqua" w:cs="Times New Roman"/>
          <w:kern w:val="0"/>
          <w:lang w:val="es-ES"/>
          <w14:ligatures w14:val="none"/>
        </w:rPr>
      </w:pPr>
      <w:r w:rsidRPr="00322C70">
        <w:rPr>
          <w:rFonts w:ascii="Book Antiqua" w:eastAsia="Times New Roman" w:hAnsi="Book Antiqua" w:cs="Times New Roman"/>
          <w:kern w:val="0"/>
          <w:lang w:val="es-ES"/>
          <w14:ligatures w14:val="none"/>
        </w:rPr>
        <w:t>Por otra parte</w:t>
      </w:r>
      <w:r w:rsidR="009C72E9" w:rsidRPr="00322C70">
        <w:rPr>
          <w:rFonts w:ascii="Book Antiqua" w:eastAsia="Times New Roman" w:hAnsi="Book Antiqua" w:cs="Times New Roman"/>
          <w:kern w:val="0"/>
          <w:lang w:val="es-ES"/>
          <w14:ligatures w14:val="none"/>
        </w:rPr>
        <w:t xml:space="preserve">, </w:t>
      </w:r>
      <w:r w:rsidR="007E1DCE" w:rsidRPr="00322C70">
        <w:rPr>
          <w:rFonts w:ascii="Book Antiqua" w:eastAsia="Times New Roman" w:hAnsi="Book Antiqua" w:cs="Times New Roman"/>
          <w:kern w:val="0"/>
          <w:lang w:val="es-ES"/>
          <w14:ligatures w14:val="none"/>
        </w:rPr>
        <w:t xml:space="preserve">también </w:t>
      </w:r>
      <w:r w:rsidR="00371D82" w:rsidRPr="00322C70">
        <w:rPr>
          <w:rFonts w:ascii="Book Antiqua" w:eastAsia="Times New Roman" w:hAnsi="Book Antiqua" w:cs="Times New Roman"/>
          <w:kern w:val="0"/>
          <w:lang w:val="es-ES"/>
          <w14:ligatures w14:val="none"/>
        </w:rPr>
        <w:t xml:space="preserve">se propone enmendar el Artículo 8 de la </w:t>
      </w:r>
      <w:r w:rsidR="00761B64" w:rsidRPr="00322C70">
        <w:rPr>
          <w:rFonts w:ascii="Book Antiqua" w:eastAsia="Times New Roman" w:hAnsi="Book Antiqua" w:cs="Times New Roman"/>
          <w:kern w:val="0"/>
          <w:lang w:val="es-ES"/>
          <w14:ligatures w14:val="none"/>
        </w:rPr>
        <w:t>L</w:t>
      </w:r>
      <w:r w:rsidR="00371D82" w:rsidRPr="00322C70">
        <w:rPr>
          <w:rFonts w:ascii="Book Antiqua" w:eastAsia="Times New Roman" w:hAnsi="Book Antiqua" w:cs="Times New Roman"/>
          <w:kern w:val="0"/>
          <w:lang w:val="es-ES"/>
          <w14:ligatures w14:val="none"/>
        </w:rPr>
        <w:t xml:space="preserve">ey </w:t>
      </w:r>
      <w:r w:rsidR="00761B64" w:rsidRPr="00322C70">
        <w:rPr>
          <w:rFonts w:ascii="Book Antiqua" w:eastAsia="Times New Roman" w:hAnsi="Book Antiqua" w:cs="Times New Roman"/>
          <w:kern w:val="0"/>
          <w:lang w:val="es-ES"/>
          <w14:ligatures w14:val="none"/>
        </w:rPr>
        <w:t>N</w:t>
      </w:r>
      <w:r w:rsidR="00371D82" w:rsidRPr="00322C70">
        <w:rPr>
          <w:rFonts w:ascii="Book Antiqua" w:eastAsia="Times New Roman" w:hAnsi="Book Antiqua" w:cs="Times New Roman"/>
          <w:kern w:val="0"/>
          <w:lang w:val="es-ES"/>
          <w14:ligatures w14:val="none"/>
        </w:rPr>
        <w:t xml:space="preserve">úm. 254 </w:t>
      </w:r>
      <w:r w:rsidR="0064366D" w:rsidRPr="00322C70">
        <w:rPr>
          <w:rFonts w:ascii="Book Antiqua" w:eastAsia="Times New Roman" w:hAnsi="Book Antiqua" w:cs="Times New Roman"/>
          <w:kern w:val="0"/>
          <w:lang w:val="es-ES"/>
          <w14:ligatures w14:val="none"/>
        </w:rPr>
        <w:t xml:space="preserve">del 27 de julio de 1974, según enmendada, </w:t>
      </w:r>
      <w:r w:rsidR="00D32AE6" w:rsidRPr="00322C70">
        <w:rPr>
          <w:rFonts w:ascii="Book Antiqua" w:eastAsia="Times New Roman" w:hAnsi="Book Antiqua" w:cs="Times New Roman"/>
          <w:kern w:val="0"/>
          <w:lang w:val="es-ES"/>
          <w14:ligatures w14:val="none"/>
        </w:rPr>
        <w:t>conocida como “</w:t>
      </w:r>
      <w:r w:rsidR="00455EAC" w:rsidRPr="00322C70">
        <w:rPr>
          <w:rFonts w:ascii="Book Antiqua" w:eastAsia="Times New Roman" w:hAnsi="Book Antiqua" w:cs="Times New Roman"/>
          <w:kern w:val="0"/>
          <w:lang w:val="es-ES"/>
          <w14:ligatures w14:val="none"/>
        </w:rPr>
        <w:t>Ley para Autorizar a la Policía de Puerto Rico la Expedición de Certificados de Antecedentes Penales</w:t>
      </w:r>
      <w:r w:rsidR="00D32AE6" w:rsidRPr="00322C70">
        <w:rPr>
          <w:rFonts w:ascii="Book Antiqua" w:eastAsia="Times New Roman" w:hAnsi="Book Antiqua" w:cs="Times New Roman"/>
          <w:kern w:val="0"/>
          <w:lang w:val="es-ES"/>
          <w14:ligatures w14:val="none"/>
        </w:rPr>
        <w:t>”</w:t>
      </w:r>
      <w:r w:rsidR="00455EAC" w:rsidRPr="00322C70">
        <w:rPr>
          <w:rFonts w:ascii="Book Antiqua" w:eastAsia="Times New Roman" w:hAnsi="Book Antiqua" w:cs="Times New Roman"/>
          <w:kern w:val="0"/>
          <w:lang w:val="es-ES"/>
          <w14:ligatures w14:val="none"/>
        </w:rPr>
        <w:t xml:space="preserve">, </w:t>
      </w:r>
      <w:r w:rsidR="00EE2704" w:rsidRPr="00322C70">
        <w:rPr>
          <w:rFonts w:ascii="Book Antiqua" w:eastAsia="Times New Roman" w:hAnsi="Book Antiqua" w:cs="Times New Roman"/>
          <w:kern w:val="0"/>
          <w:lang w:val="es-ES"/>
          <w14:ligatures w14:val="none"/>
        </w:rPr>
        <w:t xml:space="preserve">para facultar a cualquier entidad </w:t>
      </w:r>
      <w:r w:rsidR="00C6479D" w:rsidRPr="00322C70">
        <w:rPr>
          <w:rFonts w:ascii="Book Antiqua" w:eastAsia="Times New Roman" w:hAnsi="Book Antiqua" w:cs="Times New Roman"/>
          <w:kern w:val="0"/>
          <w:lang w:val="es-ES"/>
          <w14:ligatures w14:val="none"/>
        </w:rPr>
        <w:t>gubernamental el</w:t>
      </w:r>
      <w:r w:rsidR="00EE2704" w:rsidRPr="00322C70">
        <w:rPr>
          <w:rFonts w:ascii="Book Antiqua" w:eastAsia="Times New Roman" w:hAnsi="Book Antiqua" w:cs="Times New Roman"/>
          <w:kern w:val="0"/>
          <w:lang w:val="es-ES"/>
          <w14:ligatures w14:val="none"/>
        </w:rPr>
        <w:t xml:space="preserve"> solicitar, libre del pago de derechos, cualquier información al Negociado de la Policía de Puerto Rico, incluyendo, pero no limitándose al Certificado de Antecedentes Penales, con el propósito de dilucidar alguna solicitud o asunto oficial de algún aspirante a ejercer una profesión reglamentada por el Gobierno de Puerto Rico.</w:t>
      </w:r>
    </w:p>
    <w:p w14:paraId="1618A7BB" w14:textId="5C17C3BA" w:rsidR="008703A0" w:rsidRPr="002D1655" w:rsidRDefault="00CB4BCC" w:rsidP="002D1655">
      <w:pPr>
        <w:spacing w:after="240" w:line="360" w:lineRule="auto"/>
        <w:jc w:val="center"/>
        <w:rPr>
          <w:rFonts w:ascii="Book Antiqua" w:eastAsia="Calibri" w:hAnsi="Book Antiqua" w:cs="Times New Roman"/>
          <w:b/>
          <w:bCs/>
          <w:spacing w:val="12"/>
          <w:kern w:val="0"/>
          <w:lang w:val="es-ES"/>
          <w14:ligatures w14:val="none"/>
        </w:rPr>
      </w:pPr>
      <w:r w:rsidRPr="002D1655">
        <w:rPr>
          <w:rFonts w:ascii="Book Antiqua" w:eastAsia="Calibri" w:hAnsi="Book Antiqua" w:cs="Times New Roman"/>
          <w:b/>
          <w:bCs/>
          <w:spacing w:val="12"/>
          <w:kern w:val="0"/>
          <w:lang w:val="es-ES"/>
          <w14:ligatures w14:val="none"/>
        </w:rPr>
        <w:t>ANÁLISIS DE LA MEDIDA</w:t>
      </w:r>
    </w:p>
    <w:p w14:paraId="5D39216E" w14:textId="65D04412" w:rsidR="00A94F88" w:rsidRPr="00322C70" w:rsidRDefault="00CB4BCC" w:rsidP="002D1655">
      <w:pPr>
        <w:spacing w:after="0" w:line="288" w:lineRule="auto"/>
        <w:ind w:firstLine="706"/>
        <w:jc w:val="both"/>
        <w:rPr>
          <w:rFonts w:ascii="Book Antiqua" w:eastAsia="Calibri" w:hAnsi="Book Antiqua" w:cs="Times New Roman"/>
          <w:kern w:val="0"/>
          <w:lang w:val="es-ES"/>
          <w14:ligatures w14:val="none"/>
        </w:rPr>
      </w:pPr>
      <w:r w:rsidRPr="00322C70">
        <w:rPr>
          <w:rFonts w:ascii="Book Antiqua" w:eastAsia="Calibri" w:hAnsi="Book Antiqua" w:cs="Times New Roman"/>
          <w:bCs/>
          <w:kern w:val="0"/>
          <w:lang w:val="es-ES"/>
          <w14:ligatures w14:val="none"/>
        </w:rPr>
        <w:t xml:space="preserve">Como parte de la evaluación </w:t>
      </w:r>
      <w:r w:rsidR="00A94F88" w:rsidRPr="00322C70">
        <w:rPr>
          <w:rFonts w:ascii="Book Antiqua" w:eastAsia="Calibri" w:hAnsi="Book Antiqua" w:cs="Times New Roman"/>
          <w:bCs/>
          <w:kern w:val="0"/>
          <w:lang w:val="es-ES"/>
          <w14:ligatures w14:val="none"/>
        </w:rPr>
        <w:t>del P. de la C. 5</w:t>
      </w:r>
      <w:r w:rsidRPr="00322C70">
        <w:rPr>
          <w:rFonts w:ascii="Book Antiqua" w:eastAsia="Calibri" w:hAnsi="Book Antiqua" w:cs="Times New Roman"/>
          <w:bCs/>
          <w:kern w:val="0"/>
          <w:lang w:val="es-ES"/>
          <w14:ligatures w14:val="none"/>
        </w:rPr>
        <w:t xml:space="preserve">, </w:t>
      </w:r>
      <w:r w:rsidR="00A94F88" w:rsidRPr="00322C70">
        <w:rPr>
          <w:rFonts w:ascii="Book Antiqua" w:eastAsia="Calibri" w:hAnsi="Book Antiqua" w:cs="Times New Roman"/>
          <w:bCs/>
          <w:kern w:val="0"/>
          <w:lang w:val="es-ES"/>
          <w14:ligatures w14:val="none"/>
        </w:rPr>
        <w:t>l</w:t>
      </w:r>
      <w:r w:rsidRPr="00322C70">
        <w:rPr>
          <w:rFonts w:ascii="Book Antiqua" w:eastAsia="Calibri" w:hAnsi="Book Antiqua" w:cs="Times New Roman"/>
          <w:bCs/>
          <w:kern w:val="0"/>
          <w:lang w:val="es-ES"/>
          <w14:ligatures w14:val="none"/>
        </w:rPr>
        <w:t xml:space="preserve">a Comisión de </w:t>
      </w:r>
      <w:r w:rsidR="00A94F88" w:rsidRPr="00322C70">
        <w:rPr>
          <w:rFonts w:ascii="Book Antiqua" w:eastAsia="Calibri" w:hAnsi="Book Antiqua" w:cs="Times New Roman"/>
          <w:bCs/>
          <w:kern w:val="0"/>
          <w:lang w:val="es-ES"/>
          <w14:ligatures w14:val="none"/>
        </w:rPr>
        <w:t xml:space="preserve">lo Jurídico </w:t>
      </w:r>
      <w:r w:rsidRPr="00322C70">
        <w:rPr>
          <w:rFonts w:ascii="Book Antiqua" w:eastAsia="Calibri" w:hAnsi="Book Antiqua" w:cs="Times New Roman"/>
          <w:bCs/>
          <w:kern w:val="0"/>
          <w:lang w:val="es-ES"/>
          <w14:ligatures w14:val="none"/>
        </w:rPr>
        <w:t>solicitó</w:t>
      </w:r>
      <w:r w:rsidR="00FE2E3C" w:rsidRPr="00322C70">
        <w:rPr>
          <w:rFonts w:ascii="Book Antiqua" w:eastAsia="Calibri" w:hAnsi="Book Antiqua" w:cs="Times New Roman"/>
          <w:bCs/>
          <w:kern w:val="0"/>
          <w:lang w:val="es-ES"/>
          <w14:ligatures w14:val="none"/>
        </w:rPr>
        <w:t xml:space="preserve"> comentarios</w:t>
      </w:r>
      <w:r w:rsidRPr="00322C70">
        <w:rPr>
          <w:rFonts w:ascii="Book Antiqua" w:eastAsia="Calibri" w:hAnsi="Book Antiqua" w:cs="Times New Roman"/>
          <w:bCs/>
          <w:kern w:val="0"/>
          <w:lang w:val="es-ES"/>
          <w14:ligatures w14:val="none"/>
        </w:rPr>
        <w:t xml:space="preserve"> </w:t>
      </w:r>
      <w:r w:rsidR="00A94F88" w:rsidRPr="00322C70">
        <w:rPr>
          <w:rFonts w:ascii="Book Antiqua" w:eastAsia="Calibri" w:hAnsi="Book Antiqua" w:cs="Times New Roman"/>
          <w:bCs/>
          <w:kern w:val="0"/>
          <w:lang w:val="es-ES"/>
          <w14:ligatures w14:val="none"/>
        </w:rPr>
        <w:t xml:space="preserve">a </w:t>
      </w:r>
      <w:r w:rsidR="00FE2E3C" w:rsidRPr="00322C70">
        <w:rPr>
          <w:rFonts w:ascii="Book Antiqua" w:eastAsia="Calibri" w:hAnsi="Book Antiqua" w:cs="Times New Roman"/>
          <w:bCs/>
          <w:kern w:val="0"/>
          <w:lang w:val="es-ES"/>
          <w14:ligatures w14:val="none"/>
        </w:rPr>
        <w:t>agencias del Ejecutivo con el conocimiento especializado en la materia de autos. De éstas, presentaron memoriales e</w:t>
      </w:r>
      <w:r w:rsidR="00211176" w:rsidRPr="00322C70">
        <w:rPr>
          <w:rFonts w:ascii="Book Antiqua" w:eastAsia="Calibri" w:hAnsi="Book Antiqua" w:cs="Times New Roman"/>
          <w:bCs/>
          <w:kern w:val="0"/>
          <w:lang w:val="es-ES"/>
          <w14:ligatures w14:val="none"/>
        </w:rPr>
        <w:t xml:space="preserve">l Departamento de </w:t>
      </w:r>
      <w:r w:rsidR="00A94F88" w:rsidRPr="00322C70">
        <w:rPr>
          <w:rFonts w:ascii="Book Antiqua" w:eastAsia="Calibri" w:hAnsi="Book Antiqua" w:cs="Times New Roman"/>
          <w:bCs/>
          <w:kern w:val="0"/>
          <w:lang w:val="es-ES"/>
          <w14:ligatures w14:val="none"/>
        </w:rPr>
        <w:t>Corrección y Rehabilitación, el Departamento de Salud y</w:t>
      </w:r>
      <w:r w:rsidR="00FE2E3C" w:rsidRPr="00322C70">
        <w:rPr>
          <w:rFonts w:ascii="Book Antiqua" w:eastAsia="Calibri" w:hAnsi="Book Antiqua" w:cs="Times New Roman"/>
          <w:bCs/>
          <w:kern w:val="0"/>
          <w:lang w:val="es-ES"/>
          <w14:ligatures w14:val="none"/>
        </w:rPr>
        <w:t xml:space="preserve"> </w:t>
      </w:r>
      <w:r w:rsidR="00A94F88" w:rsidRPr="00322C70">
        <w:rPr>
          <w:rFonts w:ascii="Book Antiqua" w:eastAsia="Calibri" w:hAnsi="Book Antiqua" w:cs="Times New Roman"/>
          <w:bCs/>
          <w:kern w:val="0"/>
          <w:lang w:val="es-ES"/>
          <w14:ligatures w14:val="none"/>
        </w:rPr>
        <w:t xml:space="preserve">la </w:t>
      </w:r>
      <w:r w:rsidR="00A94F88" w:rsidRPr="00322C70">
        <w:rPr>
          <w:rFonts w:ascii="Book Antiqua" w:hAnsi="Book Antiqua"/>
          <w:color w:val="000000"/>
          <w:lang w:val="es-ES"/>
        </w:rPr>
        <w:t>Puerto Rico Innovation and Technology Service (PRITS).</w:t>
      </w:r>
      <w:r w:rsidR="008703A0" w:rsidRPr="00322C70">
        <w:rPr>
          <w:rFonts w:ascii="Book Antiqua" w:hAnsi="Book Antiqua"/>
          <w:color w:val="000000"/>
          <w:lang w:val="es-ES"/>
        </w:rPr>
        <w:t xml:space="preserve">  Todos endosaron la aprobación de la medida, y tanto el Departamento de </w:t>
      </w:r>
      <w:r w:rsidR="00A816AC" w:rsidRPr="00322C70">
        <w:rPr>
          <w:rFonts w:ascii="Book Antiqua" w:hAnsi="Book Antiqua"/>
          <w:color w:val="000000"/>
          <w:lang w:val="es-ES"/>
        </w:rPr>
        <w:t>Corrección</w:t>
      </w:r>
      <w:r w:rsidR="008703A0" w:rsidRPr="00322C70">
        <w:rPr>
          <w:rFonts w:ascii="Book Antiqua" w:hAnsi="Book Antiqua"/>
          <w:color w:val="000000"/>
          <w:lang w:val="es-ES"/>
        </w:rPr>
        <w:t xml:space="preserve"> como el de Salud presentaron enmiendas, que fueron acogidas e incluidas en el </w:t>
      </w:r>
      <w:r w:rsidR="008703A0" w:rsidRPr="00322C70">
        <w:rPr>
          <w:rFonts w:ascii="Book Antiqua" w:eastAsia="Calibri" w:hAnsi="Book Antiqua" w:cs="Times New Roman"/>
          <w:kern w:val="0"/>
          <w:lang w:val="es-ES"/>
          <w14:ligatures w14:val="none"/>
        </w:rPr>
        <w:t>entirillado electrónico que acompaña a este informe.</w:t>
      </w:r>
    </w:p>
    <w:p w14:paraId="5E101FF6" w14:textId="4428C1FB" w:rsidR="0093575A" w:rsidRPr="00322C70" w:rsidRDefault="0093575A" w:rsidP="002D1655">
      <w:pPr>
        <w:spacing w:after="0" w:line="288" w:lineRule="auto"/>
        <w:ind w:firstLine="706"/>
        <w:jc w:val="both"/>
        <w:rPr>
          <w:rFonts w:ascii="Book Antiqua" w:eastAsia="Calibri" w:hAnsi="Book Antiqua" w:cs="Times New Roman"/>
          <w:kern w:val="0"/>
          <w:lang w:val="es-ES"/>
          <w14:ligatures w14:val="none"/>
        </w:rPr>
      </w:pPr>
      <w:r w:rsidRPr="00322C70">
        <w:rPr>
          <w:rFonts w:ascii="Book Antiqua" w:eastAsia="Calibri" w:hAnsi="Book Antiqua" w:cs="Times New Roman"/>
          <w:kern w:val="0"/>
          <w:lang w:val="es-ES"/>
          <w14:ligatures w14:val="none"/>
        </w:rPr>
        <w:t>E</w:t>
      </w:r>
      <w:r w:rsidR="00666BEA" w:rsidRPr="00322C70">
        <w:rPr>
          <w:rFonts w:ascii="Book Antiqua" w:eastAsia="Calibri" w:hAnsi="Book Antiqua" w:cs="Times New Roman"/>
          <w:kern w:val="0"/>
          <w:lang w:val="es-ES"/>
          <w14:ligatures w14:val="none"/>
        </w:rPr>
        <w:t>l Departamento de Salud</w:t>
      </w:r>
      <w:r w:rsidRPr="00322C70">
        <w:rPr>
          <w:rFonts w:ascii="Book Antiqua" w:eastAsia="Calibri" w:hAnsi="Book Antiqua" w:cs="Times New Roman"/>
          <w:kern w:val="0"/>
          <w:lang w:val="es-ES"/>
          <w14:ligatures w14:val="none"/>
        </w:rPr>
        <w:t>,</w:t>
      </w:r>
      <w:r w:rsidR="00666BEA" w:rsidRPr="00322C70">
        <w:rPr>
          <w:rFonts w:ascii="Book Antiqua" w:eastAsia="Calibri" w:hAnsi="Book Antiqua" w:cs="Times New Roman"/>
          <w:kern w:val="0"/>
          <w:lang w:val="es-ES"/>
          <w14:ligatures w14:val="none"/>
        </w:rPr>
        <w:t xml:space="preserve"> en su memorial</w:t>
      </w:r>
      <w:r w:rsidRPr="00322C70">
        <w:rPr>
          <w:rFonts w:ascii="Book Antiqua" w:eastAsia="Calibri" w:hAnsi="Book Antiqua" w:cs="Times New Roman"/>
          <w:kern w:val="0"/>
          <w:lang w:val="es-ES"/>
          <w14:ligatures w14:val="none"/>
        </w:rPr>
        <w:t>, subrayó lo siguiente, que reproducimos en atención a la necesidad de</w:t>
      </w:r>
      <w:r w:rsidR="00BA0FB9">
        <w:rPr>
          <w:rFonts w:ascii="Book Antiqua" w:eastAsia="Calibri" w:hAnsi="Book Antiqua" w:cs="Times New Roman"/>
          <w:kern w:val="0"/>
          <w:lang w:val="es-ES"/>
          <w14:ligatures w14:val="none"/>
        </w:rPr>
        <w:t xml:space="preserve"> incluir</w:t>
      </w:r>
      <w:r w:rsidRPr="00322C70">
        <w:rPr>
          <w:rFonts w:ascii="Book Antiqua" w:eastAsia="Calibri" w:hAnsi="Book Antiqua" w:cs="Times New Roman"/>
          <w:kern w:val="0"/>
          <w:lang w:val="es-ES"/>
          <w14:ligatures w14:val="none"/>
        </w:rPr>
        <w:t xml:space="preserve"> las enmiendas sugeridas: </w:t>
      </w:r>
    </w:p>
    <w:p w14:paraId="31A3E808" w14:textId="092BF8AF" w:rsidR="0093575A" w:rsidRPr="00322C70" w:rsidRDefault="0093575A" w:rsidP="003D0CCD">
      <w:pPr>
        <w:spacing w:after="0" w:line="240" w:lineRule="auto"/>
        <w:ind w:left="720" w:right="720" w:firstLine="720"/>
        <w:jc w:val="both"/>
        <w:rPr>
          <w:rFonts w:ascii="Book Antiqua" w:hAnsi="Book Antiqua"/>
          <w:lang w:val="es-ES"/>
        </w:rPr>
      </w:pPr>
      <w:r w:rsidRPr="00322C70">
        <w:rPr>
          <w:rFonts w:ascii="Book Antiqua" w:hAnsi="Book Antiqua"/>
          <w:lang w:val="es-ES"/>
        </w:rPr>
        <w:lastRenderedPageBreak/>
        <w:t>[E</w:t>
      </w:r>
      <w:r w:rsidR="003D0CCD" w:rsidRPr="00322C70">
        <w:rPr>
          <w:rFonts w:ascii="Book Antiqua" w:hAnsi="Book Antiqua"/>
          <w:lang w:val="es-ES"/>
        </w:rPr>
        <w:t>l</w:t>
      </w:r>
      <w:r w:rsidRPr="00322C70">
        <w:rPr>
          <w:rFonts w:ascii="Book Antiqua" w:hAnsi="Book Antiqua"/>
          <w:lang w:val="es-ES"/>
        </w:rPr>
        <w:t>]</w:t>
      </w:r>
      <w:r w:rsidR="00666BEA" w:rsidRPr="00322C70">
        <w:rPr>
          <w:rFonts w:ascii="Book Antiqua" w:hAnsi="Book Antiqua"/>
          <w:lang w:val="es-ES"/>
        </w:rPr>
        <w:t xml:space="preserve"> Departamento de Salud, en cumplimiento con su deber ministerial, </w:t>
      </w:r>
      <w:r w:rsidR="00A816AC" w:rsidRPr="00322C70">
        <w:rPr>
          <w:rFonts w:ascii="Book Antiqua" w:hAnsi="Book Antiqua"/>
          <w:lang w:val="es-ES"/>
        </w:rPr>
        <w:t>estableció</w:t>
      </w:r>
      <w:r w:rsidR="00666BEA" w:rsidRPr="00322C70">
        <w:rPr>
          <w:rFonts w:ascii="Book Antiqua" w:hAnsi="Book Antiqua"/>
          <w:lang w:val="es-ES"/>
        </w:rPr>
        <w:t xml:space="preserve">́ la Oficina de Puerto Rico </w:t>
      </w:r>
      <w:r w:rsidR="00666BEA" w:rsidRPr="00326840">
        <w:rPr>
          <w:rFonts w:ascii="Book Antiqua" w:hAnsi="Book Antiqua"/>
          <w:i/>
          <w:iCs/>
        </w:rPr>
        <w:t>Background Check</w:t>
      </w:r>
      <w:r w:rsidR="00666BEA" w:rsidRPr="00322C70">
        <w:rPr>
          <w:rFonts w:ascii="Book Antiqua" w:hAnsi="Book Antiqua"/>
          <w:lang w:val="es-ES"/>
        </w:rPr>
        <w:t xml:space="preserve"> mediante la Ley </w:t>
      </w:r>
      <w:r w:rsidR="00A816AC" w:rsidRPr="00322C70">
        <w:rPr>
          <w:rFonts w:ascii="Book Antiqua" w:hAnsi="Book Antiqua"/>
          <w:lang w:val="es-ES"/>
        </w:rPr>
        <w:t>Núm.</w:t>
      </w:r>
      <w:r w:rsidR="00666BEA" w:rsidRPr="00322C70">
        <w:rPr>
          <w:rFonts w:ascii="Book Antiqua" w:hAnsi="Book Antiqua"/>
          <w:lang w:val="es-ES"/>
        </w:rPr>
        <w:t xml:space="preserve"> 300-1999, </w:t>
      </w:r>
      <w:r w:rsidR="00A816AC" w:rsidRPr="00322C70">
        <w:rPr>
          <w:rFonts w:ascii="Book Antiqua" w:hAnsi="Book Antiqua"/>
          <w:lang w:val="es-ES"/>
        </w:rPr>
        <w:t>según</w:t>
      </w:r>
      <w:r w:rsidR="00666BEA" w:rsidRPr="00322C70">
        <w:rPr>
          <w:rFonts w:ascii="Book Antiqua" w:hAnsi="Book Antiqua"/>
          <w:lang w:val="es-ES"/>
        </w:rPr>
        <w:t xml:space="preserve"> enmendada, conocida como la </w:t>
      </w:r>
      <w:r w:rsidR="003D0CCD" w:rsidRPr="00322C70">
        <w:rPr>
          <w:rFonts w:ascii="Book Antiqua" w:hAnsi="Book Antiqua"/>
          <w:lang w:val="es-ES"/>
        </w:rPr>
        <w:t>“</w:t>
      </w:r>
      <w:r w:rsidR="00666BEA" w:rsidRPr="00322C70">
        <w:rPr>
          <w:rFonts w:ascii="Book Antiqua" w:hAnsi="Book Antiqua"/>
          <w:lang w:val="es-ES"/>
        </w:rPr>
        <w:t xml:space="preserve">Ley de </w:t>
      </w:r>
      <w:r w:rsidR="00A816AC" w:rsidRPr="00322C70">
        <w:rPr>
          <w:rFonts w:ascii="Book Antiqua" w:hAnsi="Book Antiqua"/>
          <w:lang w:val="es-ES"/>
        </w:rPr>
        <w:t>Verificación</w:t>
      </w:r>
      <w:r w:rsidR="00666BEA" w:rsidRPr="00322C70">
        <w:rPr>
          <w:rFonts w:ascii="Book Antiqua" w:hAnsi="Book Antiqua"/>
          <w:lang w:val="es-ES"/>
        </w:rPr>
        <w:t xml:space="preserve"> de Credenciales e Historial Delictivo de Proveedores a </w:t>
      </w:r>
      <w:r w:rsidR="00A816AC" w:rsidRPr="00322C70">
        <w:rPr>
          <w:rFonts w:ascii="Book Antiqua" w:hAnsi="Book Antiqua"/>
          <w:lang w:val="es-ES"/>
        </w:rPr>
        <w:t>Niños</w:t>
      </w:r>
      <w:r w:rsidR="00666BEA" w:rsidRPr="00322C70">
        <w:rPr>
          <w:rFonts w:ascii="Book Antiqua" w:hAnsi="Book Antiqua"/>
          <w:lang w:val="es-ES"/>
        </w:rPr>
        <w:t>, Personas con Impedimentos y Profesionales de la Salud</w:t>
      </w:r>
      <w:r w:rsidR="003D0CCD" w:rsidRPr="00322C70">
        <w:rPr>
          <w:rFonts w:ascii="Book Antiqua" w:hAnsi="Book Antiqua"/>
          <w:lang w:val="es-ES"/>
        </w:rPr>
        <w:t>”</w:t>
      </w:r>
      <w:r w:rsidR="00666BEA" w:rsidRPr="00322C70">
        <w:rPr>
          <w:rFonts w:ascii="Book Antiqua" w:hAnsi="Book Antiqua"/>
          <w:lang w:val="es-ES"/>
        </w:rPr>
        <w:t xml:space="preserve">. Esta </w:t>
      </w:r>
      <w:r w:rsidR="00A816AC" w:rsidRPr="00322C70">
        <w:rPr>
          <w:rFonts w:ascii="Book Antiqua" w:hAnsi="Book Antiqua"/>
          <w:lang w:val="es-ES"/>
        </w:rPr>
        <w:t>legislación</w:t>
      </w:r>
      <w:r w:rsidR="00666BEA" w:rsidRPr="00322C70">
        <w:rPr>
          <w:rFonts w:ascii="Book Antiqua" w:hAnsi="Book Antiqua"/>
          <w:lang w:val="es-ES"/>
        </w:rPr>
        <w:t xml:space="preserve"> dispuso la </w:t>
      </w:r>
      <w:r w:rsidR="00A816AC" w:rsidRPr="00322C70">
        <w:rPr>
          <w:rFonts w:ascii="Book Antiqua" w:hAnsi="Book Antiqua"/>
          <w:lang w:val="es-ES"/>
        </w:rPr>
        <w:t>creación</w:t>
      </w:r>
      <w:r w:rsidR="00666BEA" w:rsidRPr="00322C70">
        <w:rPr>
          <w:rFonts w:ascii="Book Antiqua" w:hAnsi="Book Antiqua"/>
          <w:lang w:val="es-ES"/>
        </w:rPr>
        <w:t xml:space="preserve"> del Sistema Integrado de Credenciales e Historial Delictivo, que está vinculado al Departamento de Salud y se utiliza para comprobar las credenciales profesionales y el historial delictivo de los potenciales proveedores de servicios y trabajadores que </w:t>
      </w:r>
      <w:r w:rsidR="00A816AC" w:rsidRPr="00322C70">
        <w:rPr>
          <w:rFonts w:ascii="Book Antiqua" w:hAnsi="Book Antiqua"/>
          <w:lang w:val="es-ES"/>
        </w:rPr>
        <w:t>tendrán</w:t>
      </w:r>
      <w:r w:rsidR="00666BEA" w:rsidRPr="00322C70">
        <w:rPr>
          <w:rFonts w:ascii="Book Antiqua" w:hAnsi="Book Antiqua"/>
          <w:lang w:val="es-ES"/>
        </w:rPr>
        <w:t xml:space="preserve"> </w:t>
      </w:r>
      <w:r w:rsidR="00A816AC" w:rsidRPr="00322C70">
        <w:rPr>
          <w:rFonts w:ascii="Book Antiqua" w:hAnsi="Book Antiqua"/>
          <w:lang w:val="es-ES"/>
        </w:rPr>
        <w:t>acceso</w:t>
      </w:r>
      <w:r w:rsidR="00666BEA" w:rsidRPr="00322C70">
        <w:rPr>
          <w:rFonts w:ascii="Book Antiqua" w:hAnsi="Book Antiqua"/>
          <w:lang w:val="es-ES"/>
        </w:rPr>
        <w:t xml:space="preserve"> directo a poblaciones vulnerables, susceptibles de sufrir maltrato o ser </w:t>
      </w:r>
      <w:r w:rsidR="00A816AC" w:rsidRPr="00322C70">
        <w:rPr>
          <w:rFonts w:ascii="Book Antiqua" w:hAnsi="Book Antiqua"/>
          <w:lang w:val="es-ES"/>
        </w:rPr>
        <w:t>víctimas</w:t>
      </w:r>
      <w:r w:rsidR="00666BEA" w:rsidRPr="00322C70">
        <w:rPr>
          <w:rFonts w:ascii="Book Antiqua" w:hAnsi="Book Antiqua"/>
          <w:lang w:val="es-ES"/>
        </w:rPr>
        <w:t xml:space="preserve"> de delitos, tanto en sus hogares como en centros de cuidado, servicios </w:t>
      </w:r>
      <w:r w:rsidR="00A816AC" w:rsidRPr="00322C70">
        <w:rPr>
          <w:rFonts w:ascii="Book Antiqua" w:hAnsi="Book Antiqua"/>
          <w:lang w:val="es-ES"/>
        </w:rPr>
        <w:t>médicos</w:t>
      </w:r>
      <w:r w:rsidR="00666BEA" w:rsidRPr="00322C70">
        <w:rPr>
          <w:rFonts w:ascii="Book Antiqua" w:hAnsi="Book Antiqua"/>
          <w:lang w:val="es-ES"/>
        </w:rPr>
        <w:t xml:space="preserve"> y hospitales. De esta manera, se busca contribuir a la </w:t>
      </w:r>
      <w:r w:rsidR="00A816AC" w:rsidRPr="00322C70">
        <w:rPr>
          <w:rFonts w:ascii="Book Antiqua" w:hAnsi="Book Antiqua"/>
          <w:lang w:val="es-ES"/>
        </w:rPr>
        <w:t>prevención</w:t>
      </w:r>
      <w:r w:rsidR="00666BEA" w:rsidRPr="00322C70">
        <w:rPr>
          <w:rFonts w:ascii="Book Antiqua" w:hAnsi="Book Antiqua"/>
          <w:lang w:val="es-ES"/>
        </w:rPr>
        <w:t xml:space="preserve"> y </w:t>
      </w:r>
      <w:r w:rsidR="00A816AC" w:rsidRPr="00322C70">
        <w:rPr>
          <w:rFonts w:ascii="Book Antiqua" w:hAnsi="Book Antiqua"/>
          <w:lang w:val="es-ES"/>
        </w:rPr>
        <w:t>erradicación</w:t>
      </w:r>
      <w:r w:rsidR="00666BEA" w:rsidRPr="00322C70">
        <w:rPr>
          <w:rFonts w:ascii="Book Antiqua" w:hAnsi="Book Antiqua"/>
          <w:lang w:val="es-ES"/>
        </w:rPr>
        <w:t xml:space="preserve"> del maltrato </w:t>
      </w:r>
      <w:r w:rsidR="00A816AC" w:rsidRPr="00322C70">
        <w:rPr>
          <w:rFonts w:ascii="Book Antiqua" w:hAnsi="Book Antiqua"/>
          <w:lang w:val="es-ES"/>
        </w:rPr>
        <w:t>físico</w:t>
      </w:r>
      <w:r w:rsidR="00666BEA" w:rsidRPr="00322C70">
        <w:rPr>
          <w:rFonts w:ascii="Book Antiqua" w:hAnsi="Book Antiqua"/>
          <w:lang w:val="es-ES"/>
        </w:rPr>
        <w:t xml:space="preserve">, </w:t>
      </w:r>
      <w:r w:rsidR="00A816AC" w:rsidRPr="00322C70">
        <w:rPr>
          <w:rFonts w:ascii="Book Antiqua" w:hAnsi="Book Antiqua"/>
          <w:lang w:val="es-ES"/>
        </w:rPr>
        <w:t>psicológico</w:t>
      </w:r>
      <w:r w:rsidR="00666BEA" w:rsidRPr="00322C70">
        <w:rPr>
          <w:rFonts w:ascii="Book Antiqua" w:hAnsi="Book Antiqua"/>
          <w:lang w:val="es-ES"/>
        </w:rPr>
        <w:t xml:space="preserve"> y mental hacia </w:t>
      </w:r>
      <w:r w:rsidR="00A816AC" w:rsidRPr="00322C70">
        <w:rPr>
          <w:rFonts w:ascii="Book Antiqua" w:hAnsi="Book Antiqua"/>
          <w:lang w:val="es-ES"/>
        </w:rPr>
        <w:t>niños</w:t>
      </w:r>
      <w:r w:rsidR="00666BEA" w:rsidRPr="00322C70">
        <w:rPr>
          <w:rFonts w:ascii="Book Antiqua" w:hAnsi="Book Antiqua"/>
          <w:lang w:val="es-ES"/>
        </w:rPr>
        <w:t xml:space="preserve">, ancianos y personas con impedimentos. </w:t>
      </w:r>
    </w:p>
    <w:p w14:paraId="230231F7" w14:textId="77777777" w:rsidR="003D0CCD" w:rsidRPr="00322C70" w:rsidRDefault="003D0CCD" w:rsidP="003D0CCD">
      <w:pPr>
        <w:spacing w:after="0" w:line="240" w:lineRule="auto"/>
        <w:ind w:left="720" w:right="720" w:firstLine="720"/>
        <w:jc w:val="both"/>
        <w:rPr>
          <w:rFonts w:ascii="Book Antiqua" w:hAnsi="Book Antiqua"/>
          <w:lang w:val="es-ES"/>
        </w:rPr>
      </w:pPr>
    </w:p>
    <w:p w14:paraId="29FA81CF" w14:textId="01ECEB53" w:rsidR="00666BEA" w:rsidRPr="00322C70" w:rsidRDefault="00666BEA" w:rsidP="003D0CCD">
      <w:pPr>
        <w:spacing w:after="0" w:line="240" w:lineRule="auto"/>
        <w:ind w:left="720" w:right="720" w:firstLine="720"/>
        <w:jc w:val="both"/>
        <w:rPr>
          <w:rFonts w:ascii="Book Antiqua" w:eastAsia="Calibri" w:hAnsi="Book Antiqua" w:cs="Times New Roman"/>
          <w:kern w:val="0"/>
          <w:lang w:val="es-ES"/>
          <w14:ligatures w14:val="none"/>
        </w:rPr>
      </w:pPr>
      <w:r w:rsidRPr="00322C70">
        <w:rPr>
          <w:rFonts w:ascii="Book Antiqua" w:hAnsi="Book Antiqua"/>
          <w:lang w:val="es-ES"/>
        </w:rPr>
        <w:t xml:space="preserve">Se ha destacado que el Gobierno de Puerto Rico se ha centrado en la </w:t>
      </w:r>
      <w:r w:rsidR="00A816AC" w:rsidRPr="00322C70">
        <w:rPr>
          <w:rFonts w:ascii="Book Antiqua" w:hAnsi="Book Antiqua"/>
          <w:lang w:val="es-ES"/>
        </w:rPr>
        <w:t>adopción</w:t>
      </w:r>
      <w:r w:rsidRPr="00322C70">
        <w:rPr>
          <w:rFonts w:ascii="Book Antiqua" w:hAnsi="Book Antiqua"/>
          <w:lang w:val="es-ES"/>
        </w:rPr>
        <w:t xml:space="preserve">, </w:t>
      </w:r>
      <w:r w:rsidR="00A816AC" w:rsidRPr="00322C70">
        <w:rPr>
          <w:rFonts w:ascii="Book Antiqua" w:hAnsi="Book Antiqua"/>
          <w:lang w:val="es-ES"/>
        </w:rPr>
        <w:t>promoción</w:t>
      </w:r>
      <w:r w:rsidRPr="00322C70">
        <w:rPr>
          <w:rFonts w:ascii="Book Antiqua" w:hAnsi="Book Antiqua"/>
          <w:lang w:val="es-ES"/>
        </w:rPr>
        <w:t xml:space="preserve"> y </w:t>
      </w:r>
      <w:r w:rsidR="00A816AC" w:rsidRPr="00322C70">
        <w:rPr>
          <w:rFonts w:ascii="Book Antiqua" w:hAnsi="Book Antiqua"/>
          <w:lang w:val="es-ES"/>
        </w:rPr>
        <w:t>ejecución</w:t>
      </w:r>
      <w:r w:rsidRPr="00322C70">
        <w:rPr>
          <w:rFonts w:ascii="Book Antiqua" w:hAnsi="Book Antiqua"/>
          <w:lang w:val="es-ES"/>
        </w:rPr>
        <w:t xml:space="preserve"> de un sistema integral de </w:t>
      </w:r>
      <w:r w:rsidR="00A816AC" w:rsidRPr="00322C70">
        <w:rPr>
          <w:rFonts w:ascii="Book Antiqua" w:hAnsi="Book Antiqua"/>
          <w:lang w:val="es-ES"/>
        </w:rPr>
        <w:t>prevención</w:t>
      </w:r>
      <w:r w:rsidRPr="00322C70">
        <w:rPr>
          <w:rFonts w:ascii="Book Antiqua" w:hAnsi="Book Antiqua"/>
          <w:lang w:val="es-ES"/>
        </w:rPr>
        <w:t xml:space="preserve"> del maltrato o abuso </w:t>
      </w:r>
      <w:r w:rsidR="00A816AC" w:rsidRPr="00322C70">
        <w:rPr>
          <w:rFonts w:ascii="Book Antiqua" w:hAnsi="Book Antiqua"/>
          <w:lang w:val="es-ES"/>
        </w:rPr>
        <w:t>físico</w:t>
      </w:r>
      <w:r w:rsidRPr="00322C70">
        <w:rPr>
          <w:rFonts w:ascii="Book Antiqua" w:hAnsi="Book Antiqua"/>
          <w:lang w:val="es-ES"/>
        </w:rPr>
        <w:t xml:space="preserve">, </w:t>
      </w:r>
      <w:r w:rsidR="00A816AC" w:rsidRPr="00322C70">
        <w:rPr>
          <w:rFonts w:ascii="Book Antiqua" w:hAnsi="Book Antiqua"/>
          <w:lang w:val="es-ES"/>
        </w:rPr>
        <w:t>psicológico</w:t>
      </w:r>
      <w:r w:rsidRPr="00322C70">
        <w:rPr>
          <w:rFonts w:ascii="Book Antiqua" w:hAnsi="Book Antiqua"/>
          <w:lang w:val="es-ES"/>
        </w:rPr>
        <w:t xml:space="preserve"> y sexual, </w:t>
      </w:r>
      <w:r w:rsidR="00A816AC" w:rsidRPr="00322C70">
        <w:rPr>
          <w:rFonts w:ascii="Book Antiqua" w:hAnsi="Book Antiqua"/>
          <w:lang w:val="es-ES"/>
        </w:rPr>
        <w:t>así</w:t>
      </w:r>
      <w:r w:rsidRPr="00322C70">
        <w:rPr>
          <w:rFonts w:ascii="Book Antiqua" w:hAnsi="Book Antiqua"/>
          <w:lang w:val="es-ES"/>
        </w:rPr>
        <w:t xml:space="preserve">́ como de otras formas de abuso hacia </w:t>
      </w:r>
      <w:r w:rsidR="00A816AC" w:rsidRPr="00322C70">
        <w:rPr>
          <w:rFonts w:ascii="Book Antiqua" w:hAnsi="Book Antiqua"/>
          <w:lang w:val="es-ES"/>
        </w:rPr>
        <w:t>niños</w:t>
      </w:r>
      <w:r w:rsidRPr="00322C70">
        <w:rPr>
          <w:rFonts w:ascii="Book Antiqua" w:hAnsi="Book Antiqua"/>
          <w:lang w:val="es-ES"/>
        </w:rPr>
        <w:t xml:space="preserve"> y personas con discapacidades, tanto en sus hogares como en instituciones de cuidado, servicios </w:t>
      </w:r>
      <w:r w:rsidR="00A816AC" w:rsidRPr="00322C70">
        <w:rPr>
          <w:rFonts w:ascii="Book Antiqua" w:hAnsi="Book Antiqua"/>
          <w:lang w:val="es-ES"/>
        </w:rPr>
        <w:t>médicos</w:t>
      </w:r>
      <w:r w:rsidRPr="00322C70">
        <w:rPr>
          <w:rFonts w:ascii="Book Antiqua" w:hAnsi="Book Antiqua"/>
          <w:lang w:val="es-ES"/>
        </w:rPr>
        <w:t xml:space="preserve"> y hospitales. Dada la amenaza que representa la posibilidad de que individuos condenados por delitos </w:t>
      </w:r>
      <w:r w:rsidR="00A816AC" w:rsidRPr="00322C70">
        <w:rPr>
          <w:rFonts w:ascii="Book Antiqua" w:hAnsi="Book Antiqua"/>
          <w:lang w:val="es-ES"/>
        </w:rPr>
        <w:t>específicos</w:t>
      </w:r>
      <w:r w:rsidRPr="00322C70">
        <w:rPr>
          <w:rFonts w:ascii="Book Antiqua" w:hAnsi="Book Antiqua"/>
          <w:lang w:val="es-ES"/>
        </w:rPr>
        <w:t xml:space="preserve">, incluidos aquellos relacionados con el maltrato o abuso </w:t>
      </w:r>
      <w:r w:rsidR="00A816AC" w:rsidRPr="00322C70">
        <w:rPr>
          <w:rFonts w:ascii="Book Antiqua" w:hAnsi="Book Antiqua"/>
          <w:lang w:val="es-ES"/>
        </w:rPr>
        <w:t>físico</w:t>
      </w:r>
      <w:r w:rsidRPr="00322C70">
        <w:rPr>
          <w:rFonts w:ascii="Book Antiqua" w:hAnsi="Book Antiqua"/>
          <w:lang w:val="es-ES"/>
        </w:rPr>
        <w:t xml:space="preserve"> o sexual, robo de identidad, </w:t>
      </w:r>
      <w:r w:rsidR="00A816AC" w:rsidRPr="00322C70">
        <w:rPr>
          <w:rFonts w:ascii="Book Antiqua" w:hAnsi="Book Antiqua"/>
          <w:lang w:val="es-ES"/>
        </w:rPr>
        <w:t>explotación</w:t>
      </w:r>
      <w:r w:rsidRPr="00322C70">
        <w:rPr>
          <w:rFonts w:ascii="Book Antiqua" w:hAnsi="Book Antiqua"/>
          <w:lang w:val="es-ES"/>
        </w:rPr>
        <w:t xml:space="preserve"> financiera y delitos vinculados al </w:t>
      </w:r>
      <w:r w:rsidR="00A816AC" w:rsidRPr="00322C70">
        <w:rPr>
          <w:rFonts w:ascii="Book Antiqua" w:hAnsi="Book Antiqua"/>
          <w:lang w:val="es-ES"/>
        </w:rPr>
        <w:t>tráfico</w:t>
      </w:r>
      <w:r w:rsidRPr="00322C70">
        <w:rPr>
          <w:rFonts w:ascii="Book Antiqua" w:hAnsi="Book Antiqua"/>
          <w:lang w:val="es-ES"/>
        </w:rPr>
        <w:t xml:space="preserve"> de drogas, reincidan en tales conductas, es crucial establecer e implementar mecanismos preventivos eficaces. Estos mecanismos son necesarios para combatir, evitar</w:t>
      </w:r>
      <w:r w:rsidR="00A816AC">
        <w:rPr>
          <w:rFonts w:ascii="Book Antiqua" w:hAnsi="Book Antiqua"/>
          <w:lang w:val="es-ES"/>
        </w:rPr>
        <w:t xml:space="preserve"> </w:t>
      </w:r>
      <w:r w:rsidRPr="00322C70">
        <w:rPr>
          <w:rFonts w:ascii="Book Antiqua" w:hAnsi="Book Antiqua"/>
          <w:lang w:val="es-ES"/>
        </w:rPr>
        <w:t xml:space="preserve">y mitigar tales situaciones, previniendo </w:t>
      </w:r>
      <w:r w:rsidR="00A816AC" w:rsidRPr="00322C70">
        <w:rPr>
          <w:rFonts w:ascii="Book Antiqua" w:hAnsi="Book Antiqua"/>
          <w:lang w:val="es-ES"/>
        </w:rPr>
        <w:t>así</w:t>
      </w:r>
      <w:r w:rsidRPr="00322C70">
        <w:rPr>
          <w:rFonts w:ascii="Book Antiqua" w:hAnsi="Book Antiqua"/>
          <w:lang w:val="es-ES"/>
        </w:rPr>
        <w:t xml:space="preserve">́ que estas personas pongan en riesgo la seguridad </w:t>
      </w:r>
      <w:r w:rsidR="00A816AC" w:rsidRPr="00322C70">
        <w:rPr>
          <w:rFonts w:ascii="Book Antiqua" w:hAnsi="Book Antiqua"/>
          <w:lang w:val="es-ES"/>
        </w:rPr>
        <w:t>física</w:t>
      </w:r>
      <w:r w:rsidRPr="00322C70">
        <w:rPr>
          <w:rFonts w:ascii="Book Antiqua" w:hAnsi="Book Antiqua"/>
          <w:lang w:val="es-ES"/>
        </w:rPr>
        <w:t xml:space="preserve"> y mental de </w:t>
      </w:r>
      <w:r w:rsidR="00A816AC" w:rsidRPr="00322C70">
        <w:rPr>
          <w:rFonts w:ascii="Book Antiqua" w:hAnsi="Book Antiqua"/>
          <w:lang w:val="es-ES"/>
        </w:rPr>
        <w:t>niños</w:t>
      </w:r>
      <w:r w:rsidRPr="00322C70">
        <w:rPr>
          <w:rFonts w:ascii="Book Antiqua" w:hAnsi="Book Antiqua"/>
          <w:lang w:val="es-ES"/>
        </w:rPr>
        <w:t xml:space="preserve"> y personas con discapacidades, tanto en sus hogares como en centros de cuidado y hospitales, entre otros, Es importante </w:t>
      </w:r>
      <w:r w:rsidR="00A816AC" w:rsidRPr="00322C70">
        <w:rPr>
          <w:rFonts w:ascii="Book Antiqua" w:hAnsi="Book Antiqua"/>
          <w:lang w:val="es-ES"/>
        </w:rPr>
        <w:t>señalar</w:t>
      </w:r>
      <w:r w:rsidRPr="00322C70">
        <w:rPr>
          <w:rFonts w:ascii="Book Antiqua" w:hAnsi="Book Antiqua"/>
          <w:lang w:val="es-ES"/>
        </w:rPr>
        <w:t xml:space="preserve"> que los mecanismos adoptados no tienen un enfoque punitivo, sino que buscan exclusivamente salvaguardar la seguridad y el bienestar de los grupos </w:t>
      </w:r>
      <w:r w:rsidR="00A816AC" w:rsidRPr="00322C70">
        <w:rPr>
          <w:rFonts w:ascii="Book Antiqua" w:hAnsi="Book Antiqua"/>
          <w:lang w:val="es-ES"/>
        </w:rPr>
        <w:t>más</w:t>
      </w:r>
      <w:r w:rsidRPr="00322C70">
        <w:rPr>
          <w:rFonts w:ascii="Book Antiqua" w:hAnsi="Book Antiqua"/>
          <w:lang w:val="es-ES"/>
        </w:rPr>
        <w:t xml:space="preserve"> vulnerables de nuestra sociedad. </w:t>
      </w:r>
    </w:p>
    <w:p w14:paraId="6A597DE0" w14:textId="77777777" w:rsidR="000B4646" w:rsidRDefault="000B4646" w:rsidP="000B4646">
      <w:pPr>
        <w:pStyle w:val="NormalWeb"/>
        <w:spacing w:before="0" w:beforeAutospacing="0" w:after="0" w:afterAutospacing="0" w:line="360" w:lineRule="auto"/>
        <w:jc w:val="both"/>
        <w:rPr>
          <w:rFonts w:ascii="Book Antiqua" w:hAnsi="Book Antiqua"/>
          <w:lang w:val="es-ES"/>
        </w:rPr>
      </w:pPr>
    </w:p>
    <w:p w14:paraId="7B44BED1" w14:textId="49AB2898" w:rsidR="00666BEA" w:rsidRDefault="00BA0FB9" w:rsidP="002D1655">
      <w:pPr>
        <w:pStyle w:val="NormalWeb"/>
        <w:spacing w:before="0" w:beforeAutospacing="0" w:after="0" w:afterAutospacing="0" w:line="288" w:lineRule="auto"/>
        <w:ind w:firstLine="706"/>
        <w:jc w:val="both"/>
        <w:rPr>
          <w:rFonts w:ascii="Book Antiqua" w:hAnsi="Book Antiqua"/>
          <w:lang w:val="es-ES"/>
        </w:rPr>
      </w:pPr>
      <w:r>
        <w:rPr>
          <w:rFonts w:ascii="Book Antiqua" w:hAnsi="Book Antiqua"/>
          <w:lang w:val="es-ES"/>
        </w:rPr>
        <w:t>A base de</w:t>
      </w:r>
      <w:r w:rsidR="00322C70" w:rsidRPr="00322C70">
        <w:rPr>
          <w:rFonts w:ascii="Book Antiqua" w:hAnsi="Book Antiqua"/>
          <w:lang w:val="es-ES"/>
        </w:rPr>
        <w:t xml:space="preserve"> lo expuesto, es que el Departamento de Salud propuso enmendar la medida para incluir como </w:t>
      </w:r>
      <w:r w:rsidR="00322C70" w:rsidRPr="00322C70">
        <w:rPr>
          <w:rFonts w:ascii="Book Antiqua" w:hAnsi="Book Antiqua"/>
          <w:color w:val="000000"/>
          <w:lang w:val="es-ES"/>
        </w:rPr>
        <w:t xml:space="preserve">consideraciones </w:t>
      </w:r>
      <w:r w:rsidR="00F75B7B">
        <w:rPr>
          <w:rFonts w:ascii="Book Antiqua" w:hAnsi="Book Antiqua"/>
          <w:color w:val="000000"/>
          <w:lang w:val="es-ES"/>
        </w:rPr>
        <w:t>para</w:t>
      </w:r>
      <w:r w:rsidR="00322C70" w:rsidRPr="00322C70">
        <w:rPr>
          <w:rFonts w:ascii="Book Antiqua" w:hAnsi="Book Antiqua"/>
          <w:color w:val="000000"/>
          <w:lang w:val="es-ES"/>
        </w:rPr>
        <w:t xml:space="preserve"> evaluar la solicitud de un aspirante que tiene antecedentes penales y determinar su elegibilidad, </w:t>
      </w:r>
      <w:r w:rsidR="00666BEA" w:rsidRPr="00322C70">
        <w:rPr>
          <w:rFonts w:ascii="Book Antiqua" w:hAnsi="Book Antiqua"/>
          <w:lang w:val="es-ES"/>
        </w:rPr>
        <w:t xml:space="preserve">la naturaleza del delito, si envuelve </w:t>
      </w:r>
      <w:r w:rsidR="00322C70" w:rsidRPr="00322C70">
        <w:rPr>
          <w:rFonts w:ascii="Book Antiqua" w:hAnsi="Book Antiqua"/>
          <w:lang w:val="es-ES"/>
        </w:rPr>
        <w:t>depravación</w:t>
      </w:r>
      <w:r w:rsidR="00666BEA" w:rsidRPr="00322C70">
        <w:rPr>
          <w:rFonts w:ascii="Book Antiqua" w:hAnsi="Book Antiqua"/>
          <w:lang w:val="es-ES"/>
        </w:rPr>
        <w:t xml:space="preserve"> moral o alguna </w:t>
      </w:r>
      <w:r w:rsidR="00322C70" w:rsidRPr="00322C70">
        <w:rPr>
          <w:rFonts w:ascii="Book Antiqua" w:hAnsi="Book Antiqua"/>
          <w:lang w:val="es-ES"/>
        </w:rPr>
        <w:t>cuestión</w:t>
      </w:r>
      <w:r w:rsidR="00666BEA" w:rsidRPr="00322C70">
        <w:rPr>
          <w:rFonts w:ascii="Book Antiqua" w:hAnsi="Book Antiqua"/>
          <w:lang w:val="es-ES"/>
        </w:rPr>
        <w:t xml:space="preserve"> de seguridad </w:t>
      </w:r>
      <w:r w:rsidR="00322C70" w:rsidRPr="00322C70">
        <w:rPr>
          <w:rFonts w:ascii="Book Antiqua" w:hAnsi="Book Antiqua"/>
          <w:lang w:val="es-ES"/>
        </w:rPr>
        <w:t>p</w:t>
      </w:r>
      <w:r w:rsidR="00322C70">
        <w:rPr>
          <w:rFonts w:ascii="Book Antiqua" w:hAnsi="Book Antiqua"/>
          <w:lang w:val="es-ES"/>
        </w:rPr>
        <w:t>ú</w:t>
      </w:r>
      <w:r w:rsidR="00322C70" w:rsidRPr="00322C70">
        <w:rPr>
          <w:rFonts w:ascii="Book Antiqua" w:hAnsi="Book Antiqua"/>
          <w:lang w:val="es-ES"/>
        </w:rPr>
        <w:t>blica</w:t>
      </w:r>
      <w:r w:rsidR="00666BEA" w:rsidRPr="00322C70">
        <w:rPr>
          <w:rFonts w:ascii="Book Antiqua" w:hAnsi="Book Antiqua"/>
          <w:lang w:val="es-ES"/>
        </w:rPr>
        <w:t xml:space="preserve">, </w:t>
      </w:r>
      <w:r w:rsidR="00322C70">
        <w:rPr>
          <w:rFonts w:ascii="Book Antiqua" w:hAnsi="Book Antiqua"/>
          <w:lang w:val="es-ES"/>
        </w:rPr>
        <w:t>así como</w:t>
      </w:r>
      <w:r w:rsidR="00666BEA" w:rsidRPr="00322C70">
        <w:rPr>
          <w:rFonts w:ascii="Book Antiqua" w:hAnsi="Book Antiqua"/>
          <w:lang w:val="es-ES"/>
        </w:rPr>
        <w:t xml:space="preserve"> los delitos enumerados en el </w:t>
      </w:r>
      <w:r w:rsidR="00322C70" w:rsidRPr="00322C70">
        <w:rPr>
          <w:rFonts w:ascii="Book Antiqua" w:hAnsi="Book Antiqua"/>
          <w:lang w:val="es-ES"/>
        </w:rPr>
        <w:t>Artículo</w:t>
      </w:r>
      <w:r w:rsidR="00666BEA" w:rsidRPr="00322C70">
        <w:rPr>
          <w:rFonts w:ascii="Book Antiqua" w:hAnsi="Book Antiqua"/>
          <w:lang w:val="es-ES"/>
        </w:rPr>
        <w:t xml:space="preserve"> 4</w:t>
      </w:r>
      <w:r w:rsidR="00322C70">
        <w:rPr>
          <w:rFonts w:ascii="Book Antiqua" w:hAnsi="Book Antiqua"/>
          <w:lang w:val="es-ES"/>
        </w:rPr>
        <w:t>,</w:t>
      </w:r>
      <w:r w:rsidR="00666BEA" w:rsidRPr="00322C70">
        <w:rPr>
          <w:rFonts w:ascii="Book Antiqua" w:hAnsi="Book Antiqua"/>
          <w:lang w:val="es-ES"/>
        </w:rPr>
        <w:t xml:space="preserve"> Inciso A de la Ley </w:t>
      </w:r>
      <w:r w:rsidR="00322C70" w:rsidRPr="00322C70">
        <w:rPr>
          <w:rFonts w:ascii="Book Antiqua" w:hAnsi="Book Antiqua"/>
          <w:lang w:val="es-ES"/>
        </w:rPr>
        <w:t>Núm.</w:t>
      </w:r>
      <w:r w:rsidR="00666BEA" w:rsidRPr="00322C70">
        <w:rPr>
          <w:rFonts w:ascii="Book Antiqua" w:hAnsi="Book Antiqua"/>
          <w:lang w:val="es-ES"/>
        </w:rPr>
        <w:t xml:space="preserve"> 300 de 1999, </w:t>
      </w:r>
      <w:r w:rsidR="00322C70" w:rsidRPr="00322C70">
        <w:rPr>
          <w:rFonts w:ascii="Book Antiqua" w:hAnsi="Book Antiqua"/>
          <w:lang w:val="es-ES"/>
        </w:rPr>
        <w:t>según</w:t>
      </w:r>
      <w:r w:rsidR="00666BEA" w:rsidRPr="00322C70">
        <w:rPr>
          <w:rFonts w:ascii="Book Antiqua" w:hAnsi="Book Antiqua"/>
          <w:lang w:val="es-ES"/>
        </w:rPr>
        <w:t xml:space="preserve"> enmendada</w:t>
      </w:r>
      <w:r w:rsidR="00322C70">
        <w:rPr>
          <w:rFonts w:ascii="Book Antiqua" w:hAnsi="Book Antiqua"/>
          <w:lang w:val="es-ES"/>
        </w:rPr>
        <w:t>,</w:t>
      </w:r>
      <w:r w:rsidR="00666BEA" w:rsidRPr="00322C70">
        <w:rPr>
          <w:rFonts w:ascii="Book Antiqua" w:hAnsi="Book Antiqua"/>
          <w:lang w:val="es-ES"/>
        </w:rPr>
        <w:t xml:space="preserve"> conocida como </w:t>
      </w:r>
      <w:r w:rsidR="00322C70">
        <w:rPr>
          <w:rFonts w:ascii="Book Antiqua" w:hAnsi="Book Antiqua"/>
          <w:lang w:val="es-ES"/>
        </w:rPr>
        <w:t>“</w:t>
      </w:r>
      <w:r w:rsidR="00666BEA" w:rsidRPr="00322C70">
        <w:rPr>
          <w:rFonts w:ascii="Book Antiqua" w:hAnsi="Book Antiqua"/>
          <w:lang w:val="es-ES"/>
        </w:rPr>
        <w:t xml:space="preserve">Ley de </w:t>
      </w:r>
      <w:r w:rsidR="00322C70" w:rsidRPr="00322C70">
        <w:rPr>
          <w:rFonts w:ascii="Book Antiqua" w:hAnsi="Book Antiqua"/>
          <w:lang w:val="es-ES"/>
        </w:rPr>
        <w:t>Verificación</w:t>
      </w:r>
      <w:r w:rsidR="00666BEA" w:rsidRPr="00322C70">
        <w:rPr>
          <w:rFonts w:ascii="Book Antiqua" w:hAnsi="Book Antiqua"/>
          <w:lang w:val="es-ES"/>
        </w:rPr>
        <w:t xml:space="preserve"> de Credenciales e Historial Delictivo de Proveedores a </w:t>
      </w:r>
      <w:r w:rsidR="00322C70" w:rsidRPr="00322C70">
        <w:rPr>
          <w:rFonts w:ascii="Book Antiqua" w:hAnsi="Book Antiqua"/>
          <w:lang w:val="es-ES"/>
        </w:rPr>
        <w:t>Niños</w:t>
      </w:r>
      <w:r w:rsidR="00666BEA" w:rsidRPr="00322C70">
        <w:rPr>
          <w:rFonts w:ascii="Book Antiqua" w:hAnsi="Book Antiqua"/>
          <w:lang w:val="es-ES"/>
        </w:rPr>
        <w:t xml:space="preserve">, Personas con Impedimentos y Profesionales de la Salud. </w:t>
      </w:r>
      <w:r w:rsidR="00F75B7B">
        <w:rPr>
          <w:rFonts w:ascii="Book Antiqua" w:hAnsi="Book Antiqua"/>
          <w:lang w:val="es-ES"/>
        </w:rPr>
        <w:t xml:space="preserve"> </w:t>
      </w:r>
    </w:p>
    <w:p w14:paraId="05AB363F" w14:textId="6187C0D8" w:rsidR="000B4646" w:rsidRPr="00322C70" w:rsidRDefault="00CB4BCC" w:rsidP="002D1655">
      <w:pPr>
        <w:spacing w:after="240" w:line="360" w:lineRule="auto"/>
        <w:jc w:val="center"/>
        <w:rPr>
          <w:rFonts w:ascii="Book Antiqua" w:eastAsia="Book Antiqua" w:hAnsi="Book Antiqua" w:cs="Book Antiqua"/>
          <w:b/>
          <w:kern w:val="0"/>
          <w:lang w:val="es-ES"/>
          <w14:ligatures w14:val="none"/>
        </w:rPr>
      </w:pPr>
      <w:r w:rsidRPr="00322C70">
        <w:rPr>
          <w:rFonts w:ascii="Book Antiqua" w:eastAsia="Book Antiqua" w:hAnsi="Book Antiqua" w:cs="Book Antiqua"/>
          <w:b/>
          <w:kern w:val="0"/>
          <w:lang w:val="es-ES"/>
          <w14:ligatures w14:val="none"/>
        </w:rPr>
        <w:lastRenderedPageBreak/>
        <w:t>CONCLUSIÓN</w:t>
      </w:r>
    </w:p>
    <w:p w14:paraId="21488ADE" w14:textId="4C59F8EB" w:rsidR="000743E5" w:rsidRPr="00D43BF8" w:rsidRDefault="00435E54" w:rsidP="002D1655">
      <w:pPr>
        <w:pStyle w:val="NormalWeb"/>
        <w:spacing w:before="0" w:beforeAutospacing="0" w:after="240" w:afterAutospacing="0" w:line="288" w:lineRule="auto"/>
        <w:ind w:firstLine="706"/>
        <w:jc w:val="both"/>
        <w:rPr>
          <w:rFonts w:ascii="Book Antiqua" w:hAnsi="Book Antiqua"/>
        </w:rPr>
      </w:pPr>
      <w:r w:rsidRPr="00C40155">
        <w:rPr>
          <w:rFonts w:ascii="Book Antiqua" w:hAnsi="Book Antiqua"/>
        </w:rPr>
        <w:t>E</w:t>
      </w:r>
      <w:r w:rsidR="000F3725">
        <w:rPr>
          <w:rFonts w:ascii="Book Antiqua" w:hAnsi="Book Antiqua"/>
        </w:rPr>
        <w:t>l</w:t>
      </w:r>
      <w:r w:rsidR="000B4646" w:rsidRPr="000B4646">
        <w:rPr>
          <w:rFonts w:ascii="Book Antiqua" w:hAnsi="Book Antiqua"/>
        </w:rPr>
        <w:t xml:space="preserve"> </w:t>
      </w:r>
      <w:r w:rsidR="00190BAB">
        <w:rPr>
          <w:rFonts w:ascii="Book Antiqua" w:hAnsi="Book Antiqua"/>
        </w:rPr>
        <w:t>P. de la C.</w:t>
      </w:r>
      <w:r w:rsidR="000B4646" w:rsidRPr="000B4646">
        <w:rPr>
          <w:rFonts w:ascii="Book Antiqua" w:hAnsi="Book Antiqua"/>
        </w:rPr>
        <w:t xml:space="preserve"> 5 </w:t>
      </w:r>
      <w:r w:rsidR="000F3725">
        <w:rPr>
          <w:rFonts w:ascii="Book Antiqua" w:hAnsi="Book Antiqua"/>
        </w:rPr>
        <w:t>permitirá eliminar</w:t>
      </w:r>
      <w:r w:rsidR="000B4646" w:rsidRPr="000B4646">
        <w:rPr>
          <w:rFonts w:ascii="Book Antiqua" w:hAnsi="Book Antiqua"/>
        </w:rPr>
        <w:t xml:space="preserve"> barreras laborales injustificadas y promover la rehabilitación y reinserción de personas con antecedentes penales en Puerto Rico</w:t>
      </w:r>
      <w:r w:rsidR="000F3725">
        <w:rPr>
          <w:rFonts w:ascii="Book Antiqua" w:hAnsi="Book Antiqua"/>
        </w:rPr>
        <w:t xml:space="preserve">, permitiéndoles </w:t>
      </w:r>
      <w:r w:rsidR="000B4646" w:rsidRPr="000B4646">
        <w:rPr>
          <w:rFonts w:ascii="Book Antiqua" w:hAnsi="Book Antiqua"/>
        </w:rPr>
        <w:t xml:space="preserve">generar ingresos </w:t>
      </w:r>
      <w:r w:rsidR="000F3725">
        <w:rPr>
          <w:rFonts w:ascii="Book Antiqua" w:hAnsi="Book Antiqua"/>
        </w:rPr>
        <w:t>y tener</w:t>
      </w:r>
      <w:r w:rsidR="000B4646" w:rsidRPr="000B4646">
        <w:rPr>
          <w:rFonts w:ascii="Book Antiqua" w:hAnsi="Book Antiqua"/>
        </w:rPr>
        <w:t xml:space="preserve"> una mejor calidad de vida.</w:t>
      </w:r>
      <w:r w:rsidR="000F3725">
        <w:rPr>
          <w:rFonts w:ascii="Book Antiqua" w:hAnsi="Book Antiqua"/>
        </w:rPr>
        <w:t xml:space="preserve"> </w:t>
      </w:r>
      <w:r w:rsidR="000743E5" w:rsidRPr="00D43BF8">
        <w:rPr>
          <w:rFonts w:ascii="Book Antiqua" w:hAnsi="Book Antiqua"/>
        </w:rPr>
        <w:t xml:space="preserve">Por los fundamentos expuestos, la </w:t>
      </w:r>
      <w:r w:rsidR="000743E5" w:rsidRPr="00474CA0">
        <w:rPr>
          <w:rFonts w:ascii="Book Antiqua" w:hAnsi="Book Antiqua"/>
          <w:lang w:val="es-ES"/>
        </w:rPr>
        <w:t>Comisión de</w:t>
      </w:r>
      <w:r w:rsidR="000743E5" w:rsidRPr="00474CA0">
        <w:rPr>
          <w:rFonts w:ascii="Book Antiqua" w:hAnsi="Book Antiqua"/>
        </w:rPr>
        <w:t xml:space="preserve"> </w:t>
      </w:r>
      <w:r w:rsidR="000743E5">
        <w:rPr>
          <w:rFonts w:ascii="Book Antiqua" w:hAnsi="Book Antiqua"/>
        </w:rPr>
        <w:t>lo Jurídico recomienda</w:t>
      </w:r>
      <w:r w:rsidR="000743E5" w:rsidRPr="00D43BF8">
        <w:rPr>
          <w:rFonts w:ascii="Book Antiqua" w:hAnsi="Book Antiqua"/>
        </w:rPr>
        <w:t xml:space="preserve"> la aprobación</w:t>
      </w:r>
      <w:r w:rsidR="000743E5">
        <w:rPr>
          <w:rFonts w:ascii="Book Antiqua" w:hAnsi="Book Antiqua"/>
        </w:rPr>
        <w:t xml:space="preserve"> del P. de la C. 5, con las enmiendas </w:t>
      </w:r>
      <w:r w:rsidR="000743E5" w:rsidRPr="00322C70">
        <w:rPr>
          <w:rFonts w:ascii="Book Antiqua" w:eastAsia="Calibri" w:hAnsi="Book Antiqua"/>
          <w:lang w:val="es-ES"/>
        </w:rPr>
        <w:t xml:space="preserve">incluidas en el entirillado electrónico que acompaña a este informe y que se hace formar parte del </w:t>
      </w:r>
      <w:r w:rsidR="00B95B73">
        <w:rPr>
          <w:rFonts w:ascii="Book Antiqua" w:eastAsia="Calibri" w:hAnsi="Book Antiqua"/>
          <w:lang w:val="es-ES"/>
        </w:rPr>
        <w:t>mismo</w:t>
      </w:r>
      <w:r w:rsidR="000743E5">
        <w:rPr>
          <w:rFonts w:ascii="Book Antiqua" w:eastAsia="Calibri" w:hAnsi="Book Antiqua"/>
          <w:lang w:val="es-ES"/>
        </w:rPr>
        <w:t>.</w:t>
      </w:r>
    </w:p>
    <w:p w14:paraId="5144D337" w14:textId="15F7FD33" w:rsidR="00CB4BCC" w:rsidRPr="00322C70" w:rsidRDefault="00CB4BCC" w:rsidP="000B4646">
      <w:pPr>
        <w:spacing w:after="0" w:line="360" w:lineRule="auto"/>
        <w:jc w:val="both"/>
        <w:rPr>
          <w:rFonts w:ascii="Book Antiqua" w:eastAsia="Book Antiqua" w:hAnsi="Book Antiqua" w:cs="Book Antiqua"/>
          <w:kern w:val="0"/>
          <w:lang w:val="es-ES"/>
          <w14:ligatures w14:val="none"/>
        </w:rPr>
      </w:pPr>
      <w:r w:rsidRPr="00322C70">
        <w:rPr>
          <w:rFonts w:ascii="Book Antiqua" w:eastAsia="Book Antiqua" w:hAnsi="Book Antiqua" w:cs="Book Antiqua"/>
          <w:kern w:val="0"/>
          <w:lang w:val="es-ES"/>
          <w14:ligatures w14:val="none"/>
        </w:rPr>
        <w:t>Respetuosamente sometido,</w:t>
      </w:r>
    </w:p>
    <w:p w14:paraId="5867B946" w14:textId="77777777" w:rsidR="00CB4BCC" w:rsidRPr="00322C70" w:rsidRDefault="00CB4BCC" w:rsidP="00CB4BCC">
      <w:pPr>
        <w:spacing w:after="0" w:line="360" w:lineRule="auto"/>
        <w:jc w:val="both"/>
        <w:rPr>
          <w:rFonts w:ascii="Book Antiqua" w:eastAsia="Book Antiqua" w:hAnsi="Book Antiqua" w:cs="Book Antiqua"/>
          <w:b/>
          <w:bCs/>
          <w:i/>
          <w:iCs/>
          <w:kern w:val="0"/>
          <w:lang w:val="es-ES"/>
          <w14:ligatures w14:val="none"/>
        </w:rPr>
      </w:pPr>
    </w:p>
    <w:p w14:paraId="725277FD" w14:textId="77777777" w:rsidR="00F46CE1" w:rsidRPr="00322C70" w:rsidRDefault="00F46CE1" w:rsidP="00CB4BCC">
      <w:pPr>
        <w:spacing w:after="0" w:line="360" w:lineRule="auto"/>
        <w:jc w:val="both"/>
        <w:rPr>
          <w:rFonts w:ascii="Book Antiqua" w:eastAsia="Book Antiqua" w:hAnsi="Book Antiqua" w:cs="Book Antiqua"/>
          <w:b/>
          <w:bCs/>
          <w:i/>
          <w:iCs/>
          <w:kern w:val="0"/>
          <w:lang w:val="es-ES"/>
          <w14:ligatures w14:val="none"/>
        </w:rPr>
      </w:pPr>
    </w:p>
    <w:p w14:paraId="1E3B9989" w14:textId="4D34957A" w:rsidR="00CB4BCC" w:rsidRPr="00322C70" w:rsidRDefault="00320217" w:rsidP="00CB4BCC">
      <w:pPr>
        <w:spacing w:after="0" w:line="240" w:lineRule="auto"/>
        <w:jc w:val="both"/>
        <w:rPr>
          <w:rFonts w:ascii="Book Antiqua" w:eastAsia="Book Antiqua" w:hAnsi="Book Antiqua" w:cs="Book Antiqua"/>
          <w:smallCaps/>
          <w:kern w:val="0"/>
          <w:lang w:val="es-ES"/>
          <w14:ligatures w14:val="none"/>
        </w:rPr>
      </w:pPr>
      <w:r w:rsidRPr="00322C70">
        <w:rPr>
          <w:rFonts w:ascii="Book Antiqua" w:eastAsia="Book Antiqua" w:hAnsi="Book Antiqua" w:cs="Book Antiqua"/>
          <w:smallCaps/>
          <w:kern w:val="0"/>
          <w:lang w:val="es-ES"/>
          <w14:ligatures w14:val="none"/>
        </w:rPr>
        <w:t>José J. Pérez Cordero</w:t>
      </w:r>
    </w:p>
    <w:p w14:paraId="6F7DCDD8" w14:textId="77777777" w:rsidR="00CB4BCC" w:rsidRPr="00322C70" w:rsidRDefault="00CB4BCC" w:rsidP="00CB4BCC">
      <w:pPr>
        <w:spacing w:after="0" w:line="240" w:lineRule="auto"/>
        <w:jc w:val="both"/>
        <w:rPr>
          <w:rFonts w:ascii="Book Antiqua" w:eastAsia="Book Antiqua" w:hAnsi="Book Antiqua" w:cs="Book Antiqua"/>
          <w:kern w:val="0"/>
          <w:lang w:val="es-ES"/>
          <w14:ligatures w14:val="none"/>
        </w:rPr>
      </w:pPr>
      <w:r w:rsidRPr="00322C70">
        <w:rPr>
          <w:rFonts w:ascii="Book Antiqua" w:eastAsia="Book Antiqua" w:hAnsi="Book Antiqua" w:cs="Book Antiqua"/>
          <w:kern w:val="0"/>
          <w:lang w:val="es-ES"/>
          <w14:ligatures w14:val="none"/>
        </w:rPr>
        <w:t>Presidente</w:t>
      </w:r>
    </w:p>
    <w:p w14:paraId="138F54FE" w14:textId="724F354D" w:rsidR="00CB4BCC" w:rsidRPr="00322C70" w:rsidRDefault="00320217" w:rsidP="00CB4BCC">
      <w:pPr>
        <w:spacing w:after="0" w:line="240" w:lineRule="auto"/>
        <w:rPr>
          <w:rFonts w:ascii="Book Antiqua" w:eastAsia="Times New Roman" w:hAnsi="Book Antiqua" w:cs="Times New Roman"/>
          <w:kern w:val="0"/>
          <w:szCs w:val="20"/>
          <w:lang w:val="es-ES"/>
          <w14:ligatures w14:val="none"/>
        </w:rPr>
      </w:pPr>
      <w:r w:rsidRPr="00322C70">
        <w:rPr>
          <w:rFonts w:ascii="Book Antiqua" w:eastAsia="Book Antiqua" w:hAnsi="Book Antiqua" w:cs="Book Antiqua"/>
          <w:kern w:val="0"/>
          <w:lang w:val="es-ES"/>
          <w14:ligatures w14:val="none"/>
        </w:rPr>
        <w:t>Comisión de lo Jurídico</w:t>
      </w:r>
    </w:p>
    <w:p w14:paraId="7CBC3E14" w14:textId="77777777" w:rsidR="00CB4BCC" w:rsidRPr="00322C70" w:rsidRDefault="00CB4BCC" w:rsidP="00CB4BCC">
      <w:pPr>
        <w:rPr>
          <w:rFonts w:ascii="Book Antiqua" w:hAnsi="Book Antiqua"/>
          <w:lang w:val="es-ES"/>
        </w:rPr>
      </w:pPr>
    </w:p>
    <w:p w14:paraId="36546E0C" w14:textId="77777777" w:rsidR="00AD63FF" w:rsidRPr="00322C70" w:rsidRDefault="00AD63FF">
      <w:pPr>
        <w:rPr>
          <w:rFonts w:ascii="Book Antiqua" w:hAnsi="Book Antiqua"/>
          <w:lang w:val="es-ES"/>
        </w:rPr>
      </w:pPr>
    </w:p>
    <w:sectPr w:rsidR="00AD63FF" w:rsidRPr="00322C70" w:rsidSect="00CB4BCC">
      <w:headerReference w:type="even" r:id="rId1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BA17B" w14:textId="77777777" w:rsidR="006C3AC9" w:rsidRDefault="006C3AC9">
      <w:pPr>
        <w:spacing w:after="0" w:line="240" w:lineRule="auto"/>
      </w:pPr>
      <w:r>
        <w:separator/>
      </w:r>
    </w:p>
  </w:endnote>
  <w:endnote w:type="continuationSeparator" w:id="0">
    <w:p w14:paraId="2148795E" w14:textId="77777777" w:rsidR="006C3AC9" w:rsidRDefault="006C3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89EE9" w14:textId="77777777" w:rsidR="006C3AC9" w:rsidRDefault="006C3AC9">
      <w:pPr>
        <w:spacing w:after="0" w:line="240" w:lineRule="auto"/>
      </w:pPr>
      <w:r>
        <w:separator/>
      </w:r>
    </w:p>
  </w:footnote>
  <w:footnote w:type="continuationSeparator" w:id="0">
    <w:p w14:paraId="24D5F362" w14:textId="77777777" w:rsidR="006C3AC9" w:rsidRDefault="006C3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0613AD8B" w:rsidR="00BA0FB9" w:rsidRPr="00BA0FB9" w:rsidRDefault="00BA0FB9" w:rsidP="00BA0FB9">
    <w:pPr>
      <w:pStyle w:val="Header"/>
      <w:ind w:right="360"/>
      <w:rPr>
        <w:rFonts w:ascii="Book Antiqua" w:hAnsi="Book Antiqua"/>
        <w:sz w:val="20"/>
      </w:rPr>
    </w:pPr>
    <w:r w:rsidRPr="00BA0FB9">
      <w:rPr>
        <w:rFonts w:ascii="Book Antiqua" w:hAnsi="Book Antiqua"/>
        <w:sz w:val="20"/>
      </w:rPr>
      <w:t>Informe P. de la C.</w:t>
    </w:r>
    <w:r>
      <w:rPr>
        <w:rFonts w:ascii="Book Antiqua" w:hAnsi="Book Antiqua"/>
        <w:sz w:val="20"/>
      </w:rPr>
      <w:t xml:space="preserve"> </w:t>
    </w:r>
    <w:r w:rsidRPr="00BA0FB9">
      <w:rPr>
        <w:rFonts w:ascii="Book Antiqua" w:hAnsi="Book Antiqua"/>
        <w:sz w:val="20"/>
      </w:rPr>
      <w:t>5</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47962422">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136F7"/>
    <w:rsid w:val="000140F6"/>
    <w:rsid w:val="000177B6"/>
    <w:rsid w:val="00017DE0"/>
    <w:rsid w:val="000277D6"/>
    <w:rsid w:val="000303D7"/>
    <w:rsid w:val="00033266"/>
    <w:rsid w:val="000510A4"/>
    <w:rsid w:val="00053414"/>
    <w:rsid w:val="00057149"/>
    <w:rsid w:val="0005781F"/>
    <w:rsid w:val="00067A08"/>
    <w:rsid w:val="00070932"/>
    <w:rsid w:val="00072C40"/>
    <w:rsid w:val="000743E5"/>
    <w:rsid w:val="00076BDB"/>
    <w:rsid w:val="00087EB1"/>
    <w:rsid w:val="00096272"/>
    <w:rsid w:val="000A5BDE"/>
    <w:rsid w:val="000B15BE"/>
    <w:rsid w:val="000B30BC"/>
    <w:rsid w:val="000B4646"/>
    <w:rsid w:val="000D434B"/>
    <w:rsid w:val="000D6426"/>
    <w:rsid w:val="000E3E7B"/>
    <w:rsid w:val="000F0B24"/>
    <w:rsid w:val="000F3725"/>
    <w:rsid w:val="000F48F4"/>
    <w:rsid w:val="00101518"/>
    <w:rsid w:val="00102E4D"/>
    <w:rsid w:val="00103370"/>
    <w:rsid w:val="00103DCF"/>
    <w:rsid w:val="00110219"/>
    <w:rsid w:val="001155A8"/>
    <w:rsid w:val="00127DAC"/>
    <w:rsid w:val="00131433"/>
    <w:rsid w:val="00134979"/>
    <w:rsid w:val="001407A8"/>
    <w:rsid w:val="0014669D"/>
    <w:rsid w:val="00151C0B"/>
    <w:rsid w:val="00155053"/>
    <w:rsid w:val="00162770"/>
    <w:rsid w:val="00163F28"/>
    <w:rsid w:val="00165172"/>
    <w:rsid w:val="00165BB2"/>
    <w:rsid w:val="00165F38"/>
    <w:rsid w:val="0016625F"/>
    <w:rsid w:val="00167D19"/>
    <w:rsid w:val="00175D30"/>
    <w:rsid w:val="00186A03"/>
    <w:rsid w:val="00190BAB"/>
    <w:rsid w:val="00191A62"/>
    <w:rsid w:val="001B058C"/>
    <w:rsid w:val="001C6691"/>
    <w:rsid w:val="001E040E"/>
    <w:rsid w:val="001E6AE6"/>
    <w:rsid w:val="001F2813"/>
    <w:rsid w:val="001F65F6"/>
    <w:rsid w:val="001F682B"/>
    <w:rsid w:val="00202382"/>
    <w:rsid w:val="00202B70"/>
    <w:rsid w:val="00203B38"/>
    <w:rsid w:val="002044FE"/>
    <w:rsid w:val="00204A9D"/>
    <w:rsid w:val="00211176"/>
    <w:rsid w:val="002136CB"/>
    <w:rsid w:val="00217313"/>
    <w:rsid w:val="00217E90"/>
    <w:rsid w:val="002221F0"/>
    <w:rsid w:val="002323A7"/>
    <w:rsid w:val="00242BF0"/>
    <w:rsid w:val="00252E35"/>
    <w:rsid w:val="00265DD8"/>
    <w:rsid w:val="00272B73"/>
    <w:rsid w:val="00275C5D"/>
    <w:rsid w:val="00284B0A"/>
    <w:rsid w:val="002A439F"/>
    <w:rsid w:val="002A5686"/>
    <w:rsid w:val="002B28D2"/>
    <w:rsid w:val="002B2A35"/>
    <w:rsid w:val="002B4C35"/>
    <w:rsid w:val="002C0D49"/>
    <w:rsid w:val="002D1655"/>
    <w:rsid w:val="002D2E26"/>
    <w:rsid w:val="002E49F0"/>
    <w:rsid w:val="002E69A5"/>
    <w:rsid w:val="002F0998"/>
    <w:rsid w:val="002F18AB"/>
    <w:rsid w:val="002F4AC2"/>
    <w:rsid w:val="002F4E78"/>
    <w:rsid w:val="002F4F33"/>
    <w:rsid w:val="00300B4D"/>
    <w:rsid w:val="00303DE8"/>
    <w:rsid w:val="003067F4"/>
    <w:rsid w:val="00310674"/>
    <w:rsid w:val="00310C64"/>
    <w:rsid w:val="003140AD"/>
    <w:rsid w:val="0031417B"/>
    <w:rsid w:val="0031443B"/>
    <w:rsid w:val="00317204"/>
    <w:rsid w:val="00320217"/>
    <w:rsid w:val="003206D9"/>
    <w:rsid w:val="00322C70"/>
    <w:rsid w:val="0032636C"/>
    <w:rsid w:val="00326840"/>
    <w:rsid w:val="00332DC5"/>
    <w:rsid w:val="00337C3E"/>
    <w:rsid w:val="00337DDD"/>
    <w:rsid w:val="003502C0"/>
    <w:rsid w:val="00371D82"/>
    <w:rsid w:val="0038195D"/>
    <w:rsid w:val="00385EA0"/>
    <w:rsid w:val="00387AA8"/>
    <w:rsid w:val="003927E7"/>
    <w:rsid w:val="003A1A56"/>
    <w:rsid w:val="003A4D3E"/>
    <w:rsid w:val="003A56B4"/>
    <w:rsid w:val="003B48B0"/>
    <w:rsid w:val="003C2B1D"/>
    <w:rsid w:val="003C30E4"/>
    <w:rsid w:val="003C3D24"/>
    <w:rsid w:val="003C61C9"/>
    <w:rsid w:val="003D0CCD"/>
    <w:rsid w:val="003D2144"/>
    <w:rsid w:val="003D4C49"/>
    <w:rsid w:val="003E1B9F"/>
    <w:rsid w:val="003E2C27"/>
    <w:rsid w:val="003E31B6"/>
    <w:rsid w:val="003E5F73"/>
    <w:rsid w:val="003F6738"/>
    <w:rsid w:val="0040058A"/>
    <w:rsid w:val="004011C3"/>
    <w:rsid w:val="00401E40"/>
    <w:rsid w:val="00410994"/>
    <w:rsid w:val="00414D73"/>
    <w:rsid w:val="00416B0C"/>
    <w:rsid w:val="0042272E"/>
    <w:rsid w:val="0042546D"/>
    <w:rsid w:val="00425F9C"/>
    <w:rsid w:val="00426675"/>
    <w:rsid w:val="0042743B"/>
    <w:rsid w:val="0042783C"/>
    <w:rsid w:val="00435E54"/>
    <w:rsid w:val="00440ED7"/>
    <w:rsid w:val="00450143"/>
    <w:rsid w:val="0045102D"/>
    <w:rsid w:val="004524C9"/>
    <w:rsid w:val="00453CFE"/>
    <w:rsid w:val="00455EAC"/>
    <w:rsid w:val="00457F21"/>
    <w:rsid w:val="004642B0"/>
    <w:rsid w:val="00465F31"/>
    <w:rsid w:val="004678C2"/>
    <w:rsid w:val="00471331"/>
    <w:rsid w:val="00486A6E"/>
    <w:rsid w:val="0049095B"/>
    <w:rsid w:val="004918F4"/>
    <w:rsid w:val="004922A1"/>
    <w:rsid w:val="004B05BC"/>
    <w:rsid w:val="004C0DAB"/>
    <w:rsid w:val="004C3C30"/>
    <w:rsid w:val="004D03F0"/>
    <w:rsid w:val="004D19BF"/>
    <w:rsid w:val="004D2FC8"/>
    <w:rsid w:val="004D5289"/>
    <w:rsid w:val="004F380E"/>
    <w:rsid w:val="005003E2"/>
    <w:rsid w:val="005044D6"/>
    <w:rsid w:val="00512BB2"/>
    <w:rsid w:val="00512D7C"/>
    <w:rsid w:val="00513338"/>
    <w:rsid w:val="005149DD"/>
    <w:rsid w:val="00517B4E"/>
    <w:rsid w:val="0052051E"/>
    <w:rsid w:val="00532969"/>
    <w:rsid w:val="00532FBC"/>
    <w:rsid w:val="005429CD"/>
    <w:rsid w:val="00544732"/>
    <w:rsid w:val="00544B79"/>
    <w:rsid w:val="005452A6"/>
    <w:rsid w:val="0054585D"/>
    <w:rsid w:val="0055257F"/>
    <w:rsid w:val="005534C8"/>
    <w:rsid w:val="0055498A"/>
    <w:rsid w:val="00566EB3"/>
    <w:rsid w:val="00570CCC"/>
    <w:rsid w:val="00571EBB"/>
    <w:rsid w:val="00574681"/>
    <w:rsid w:val="00590826"/>
    <w:rsid w:val="00595807"/>
    <w:rsid w:val="00595B66"/>
    <w:rsid w:val="005967EF"/>
    <w:rsid w:val="005979DD"/>
    <w:rsid w:val="005A1F4B"/>
    <w:rsid w:val="005A32FE"/>
    <w:rsid w:val="005A7DF9"/>
    <w:rsid w:val="005B08F8"/>
    <w:rsid w:val="005B2906"/>
    <w:rsid w:val="005B2A11"/>
    <w:rsid w:val="005B2E79"/>
    <w:rsid w:val="005C4B93"/>
    <w:rsid w:val="005C5B93"/>
    <w:rsid w:val="005C6FEA"/>
    <w:rsid w:val="005D185C"/>
    <w:rsid w:val="005D2E19"/>
    <w:rsid w:val="005D415D"/>
    <w:rsid w:val="005E4419"/>
    <w:rsid w:val="005E49FD"/>
    <w:rsid w:val="005E6827"/>
    <w:rsid w:val="005F2D63"/>
    <w:rsid w:val="00604F86"/>
    <w:rsid w:val="00610995"/>
    <w:rsid w:val="006227E0"/>
    <w:rsid w:val="006238A3"/>
    <w:rsid w:val="00631126"/>
    <w:rsid w:val="00633DA8"/>
    <w:rsid w:val="00634555"/>
    <w:rsid w:val="00635FC4"/>
    <w:rsid w:val="0063667B"/>
    <w:rsid w:val="00636DA3"/>
    <w:rsid w:val="0064035D"/>
    <w:rsid w:val="006425CA"/>
    <w:rsid w:val="00642B14"/>
    <w:rsid w:val="0064366D"/>
    <w:rsid w:val="00644953"/>
    <w:rsid w:val="00645C61"/>
    <w:rsid w:val="00650E61"/>
    <w:rsid w:val="0065253D"/>
    <w:rsid w:val="00656F82"/>
    <w:rsid w:val="00661A92"/>
    <w:rsid w:val="00662077"/>
    <w:rsid w:val="00663C6C"/>
    <w:rsid w:val="00666BEA"/>
    <w:rsid w:val="0067020F"/>
    <w:rsid w:val="006702E7"/>
    <w:rsid w:val="006756B5"/>
    <w:rsid w:val="00681750"/>
    <w:rsid w:val="00683C80"/>
    <w:rsid w:val="00690458"/>
    <w:rsid w:val="00690505"/>
    <w:rsid w:val="00690C0B"/>
    <w:rsid w:val="006B55C5"/>
    <w:rsid w:val="006B7588"/>
    <w:rsid w:val="006C178D"/>
    <w:rsid w:val="006C26B3"/>
    <w:rsid w:val="006C3AC9"/>
    <w:rsid w:val="006C6C95"/>
    <w:rsid w:val="006D5BFE"/>
    <w:rsid w:val="006E019A"/>
    <w:rsid w:val="006E3AFA"/>
    <w:rsid w:val="006E413B"/>
    <w:rsid w:val="006E441B"/>
    <w:rsid w:val="006E44D0"/>
    <w:rsid w:val="006E6FCA"/>
    <w:rsid w:val="006E7EED"/>
    <w:rsid w:val="00703AB8"/>
    <w:rsid w:val="00706C48"/>
    <w:rsid w:val="00710CB1"/>
    <w:rsid w:val="0072272E"/>
    <w:rsid w:val="00724D9D"/>
    <w:rsid w:val="00727AFB"/>
    <w:rsid w:val="007323DD"/>
    <w:rsid w:val="007343F0"/>
    <w:rsid w:val="00734878"/>
    <w:rsid w:val="007353C9"/>
    <w:rsid w:val="00735498"/>
    <w:rsid w:val="00737B0E"/>
    <w:rsid w:val="00754522"/>
    <w:rsid w:val="00761B64"/>
    <w:rsid w:val="0076367F"/>
    <w:rsid w:val="00764B9A"/>
    <w:rsid w:val="0077111F"/>
    <w:rsid w:val="00781046"/>
    <w:rsid w:val="0078410D"/>
    <w:rsid w:val="007926D0"/>
    <w:rsid w:val="00794D28"/>
    <w:rsid w:val="007A57DF"/>
    <w:rsid w:val="007A5E0C"/>
    <w:rsid w:val="007B40D9"/>
    <w:rsid w:val="007B43B9"/>
    <w:rsid w:val="007C07C2"/>
    <w:rsid w:val="007C2647"/>
    <w:rsid w:val="007C2A8D"/>
    <w:rsid w:val="007C2F35"/>
    <w:rsid w:val="007C4D01"/>
    <w:rsid w:val="007C4E34"/>
    <w:rsid w:val="007D1087"/>
    <w:rsid w:val="007D1174"/>
    <w:rsid w:val="007D1DEA"/>
    <w:rsid w:val="007D6F71"/>
    <w:rsid w:val="007D7795"/>
    <w:rsid w:val="007E1DCE"/>
    <w:rsid w:val="007E1FA6"/>
    <w:rsid w:val="007E324B"/>
    <w:rsid w:val="007E4D0B"/>
    <w:rsid w:val="007E520E"/>
    <w:rsid w:val="00803808"/>
    <w:rsid w:val="008048EC"/>
    <w:rsid w:val="00817714"/>
    <w:rsid w:val="00821032"/>
    <w:rsid w:val="00847C71"/>
    <w:rsid w:val="008511D3"/>
    <w:rsid w:val="00860A65"/>
    <w:rsid w:val="00862C0D"/>
    <w:rsid w:val="00866738"/>
    <w:rsid w:val="008703A0"/>
    <w:rsid w:val="0087092F"/>
    <w:rsid w:val="00875E12"/>
    <w:rsid w:val="00877607"/>
    <w:rsid w:val="00880772"/>
    <w:rsid w:val="00884F8A"/>
    <w:rsid w:val="00887AA1"/>
    <w:rsid w:val="00891F60"/>
    <w:rsid w:val="008A29AF"/>
    <w:rsid w:val="008A3931"/>
    <w:rsid w:val="008A70CD"/>
    <w:rsid w:val="008B0257"/>
    <w:rsid w:val="008B1DBA"/>
    <w:rsid w:val="008B5563"/>
    <w:rsid w:val="008C0062"/>
    <w:rsid w:val="008C4002"/>
    <w:rsid w:val="008E19A5"/>
    <w:rsid w:val="008E3355"/>
    <w:rsid w:val="008F12F9"/>
    <w:rsid w:val="008F2F73"/>
    <w:rsid w:val="008F509B"/>
    <w:rsid w:val="008F5B4F"/>
    <w:rsid w:val="00901D6D"/>
    <w:rsid w:val="00902B84"/>
    <w:rsid w:val="00907023"/>
    <w:rsid w:val="00907242"/>
    <w:rsid w:val="00915134"/>
    <w:rsid w:val="00917264"/>
    <w:rsid w:val="00921D43"/>
    <w:rsid w:val="00924D99"/>
    <w:rsid w:val="00935627"/>
    <w:rsid w:val="0093575A"/>
    <w:rsid w:val="00952D5D"/>
    <w:rsid w:val="00953EB2"/>
    <w:rsid w:val="0095527E"/>
    <w:rsid w:val="009643AD"/>
    <w:rsid w:val="009725A9"/>
    <w:rsid w:val="00981DCF"/>
    <w:rsid w:val="0098467A"/>
    <w:rsid w:val="009847AF"/>
    <w:rsid w:val="009877D1"/>
    <w:rsid w:val="00991596"/>
    <w:rsid w:val="00993383"/>
    <w:rsid w:val="00993EAF"/>
    <w:rsid w:val="0099414C"/>
    <w:rsid w:val="00996ED7"/>
    <w:rsid w:val="00997187"/>
    <w:rsid w:val="00997EC4"/>
    <w:rsid w:val="009A04F8"/>
    <w:rsid w:val="009A34A6"/>
    <w:rsid w:val="009A40AE"/>
    <w:rsid w:val="009A704E"/>
    <w:rsid w:val="009B217F"/>
    <w:rsid w:val="009C2103"/>
    <w:rsid w:val="009C72E9"/>
    <w:rsid w:val="009E04CA"/>
    <w:rsid w:val="009E198A"/>
    <w:rsid w:val="009E6DB5"/>
    <w:rsid w:val="009F6B5A"/>
    <w:rsid w:val="009F7109"/>
    <w:rsid w:val="009F7A36"/>
    <w:rsid w:val="00A0085F"/>
    <w:rsid w:val="00A01F1A"/>
    <w:rsid w:val="00A0671A"/>
    <w:rsid w:val="00A10A5B"/>
    <w:rsid w:val="00A11846"/>
    <w:rsid w:val="00A2335A"/>
    <w:rsid w:val="00A27278"/>
    <w:rsid w:val="00A436EA"/>
    <w:rsid w:val="00A4506C"/>
    <w:rsid w:val="00A453D6"/>
    <w:rsid w:val="00A45DD0"/>
    <w:rsid w:val="00A50D44"/>
    <w:rsid w:val="00A619BC"/>
    <w:rsid w:val="00A63F11"/>
    <w:rsid w:val="00A80596"/>
    <w:rsid w:val="00A816AC"/>
    <w:rsid w:val="00A84B57"/>
    <w:rsid w:val="00A877FA"/>
    <w:rsid w:val="00A879E7"/>
    <w:rsid w:val="00A925FE"/>
    <w:rsid w:val="00A92C00"/>
    <w:rsid w:val="00A94F88"/>
    <w:rsid w:val="00AA1A70"/>
    <w:rsid w:val="00AA662B"/>
    <w:rsid w:val="00AB0C1D"/>
    <w:rsid w:val="00AC073E"/>
    <w:rsid w:val="00AD2C7C"/>
    <w:rsid w:val="00AD63FF"/>
    <w:rsid w:val="00AE0139"/>
    <w:rsid w:val="00B01CED"/>
    <w:rsid w:val="00B03DC3"/>
    <w:rsid w:val="00B0458E"/>
    <w:rsid w:val="00B13836"/>
    <w:rsid w:val="00B1497F"/>
    <w:rsid w:val="00B20FD6"/>
    <w:rsid w:val="00B21720"/>
    <w:rsid w:val="00B22333"/>
    <w:rsid w:val="00B379A4"/>
    <w:rsid w:val="00B41268"/>
    <w:rsid w:val="00B421AC"/>
    <w:rsid w:val="00B4316B"/>
    <w:rsid w:val="00B457F6"/>
    <w:rsid w:val="00B461B7"/>
    <w:rsid w:val="00B47C44"/>
    <w:rsid w:val="00B512CC"/>
    <w:rsid w:val="00B5398B"/>
    <w:rsid w:val="00B56E27"/>
    <w:rsid w:val="00B6557B"/>
    <w:rsid w:val="00B666C2"/>
    <w:rsid w:val="00B70A60"/>
    <w:rsid w:val="00B7115C"/>
    <w:rsid w:val="00B72C62"/>
    <w:rsid w:val="00B752A0"/>
    <w:rsid w:val="00B763D3"/>
    <w:rsid w:val="00B77119"/>
    <w:rsid w:val="00B77CEE"/>
    <w:rsid w:val="00B77ED2"/>
    <w:rsid w:val="00B82581"/>
    <w:rsid w:val="00B86D18"/>
    <w:rsid w:val="00B95B73"/>
    <w:rsid w:val="00B970C8"/>
    <w:rsid w:val="00BA02DF"/>
    <w:rsid w:val="00BA06F2"/>
    <w:rsid w:val="00BA0FB9"/>
    <w:rsid w:val="00BA793A"/>
    <w:rsid w:val="00BC15B4"/>
    <w:rsid w:val="00BC44F1"/>
    <w:rsid w:val="00BC6187"/>
    <w:rsid w:val="00BC6D11"/>
    <w:rsid w:val="00BD2C11"/>
    <w:rsid w:val="00BD6DF0"/>
    <w:rsid w:val="00BE4E95"/>
    <w:rsid w:val="00BE6F4B"/>
    <w:rsid w:val="00BF4209"/>
    <w:rsid w:val="00BF7047"/>
    <w:rsid w:val="00C10604"/>
    <w:rsid w:val="00C32493"/>
    <w:rsid w:val="00C3522B"/>
    <w:rsid w:val="00C40155"/>
    <w:rsid w:val="00C4228B"/>
    <w:rsid w:val="00C43F3E"/>
    <w:rsid w:val="00C50727"/>
    <w:rsid w:val="00C531EE"/>
    <w:rsid w:val="00C5445D"/>
    <w:rsid w:val="00C60DB5"/>
    <w:rsid w:val="00C62701"/>
    <w:rsid w:val="00C6479D"/>
    <w:rsid w:val="00C662B4"/>
    <w:rsid w:val="00C665B7"/>
    <w:rsid w:val="00C72216"/>
    <w:rsid w:val="00C7578D"/>
    <w:rsid w:val="00C843F8"/>
    <w:rsid w:val="00C851B0"/>
    <w:rsid w:val="00C9258E"/>
    <w:rsid w:val="00C925B9"/>
    <w:rsid w:val="00CA4A6F"/>
    <w:rsid w:val="00CA6F77"/>
    <w:rsid w:val="00CA7F00"/>
    <w:rsid w:val="00CB4BCC"/>
    <w:rsid w:val="00CB5162"/>
    <w:rsid w:val="00CB5CF2"/>
    <w:rsid w:val="00CC270A"/>
    <w:rsid w:val="00CC52C2"/>
    <w:rsid w:val="00CD1910"/>
    <w:rsid w:val="00CD4363"/>
    <w:rsid w:val="00CD5176"/>
    <w:rsid w:val="00CE3AB5"/>
    <w:rsid w:val="00CE5A0D"/>
    <w:rsid w:val="00CE72F1"/>
    <w:rsid w:val="00CF0B27"/>
    <w:rsid w:val="00CF3141"/>
    <w:rsid w:val="00CF6F95"/>
    <w:rsid w:val="00D0041B"/>
    <w:rsid w:val="00D01CCF"/>
    <w:rsid w:val="00D032B8"/>
    <w:rsid w:val="00D075A4"/>
    <w:rsid w:val="00D12599"/>
    <w:rsid w:val="00D14319"/>
    <w:rsid w:val="00D163E3"/>
    <w:rsid w:val="00D2019A"/>
    <w:rsid w:val="00D22AEA"/>
    <w:rsid w:val="00D25253"/>
    <w:rsid w:val="00D27AA3"/>
    <w:rsid w:val="00D32AE6"/>
    <w:rsid w:val="00D362C9"/>
    <w:rsid w:val="00D4136E"/>
    <w:rsid w:val="00D44CC7"/>
    <w:rsid w:val="00D5588C"/>
    <w:rsid w:val="00D61097"/>
    <w:rsid w:val="00D761B6"/>
    <w:rsid w:val="00D82974"/>
    <w:rsid w:val="00D874CD"/>
    <w:rsid w:val="00D90CE6"/>
    <w:rsid w:val="00D915A4"/>
    <w:rsid w:val="00D91688"/>
    <w:rsid w:val="00D93876"/>
    <w:rsid w:val="00D94AF4"/>
    <w:rsid w:val="00D97A87"/>
    <w:rsid w:val="00DA2863"/>
    <w:rsid w:val="00DA2C43"/>
    <w:rsid w:val="00DA6C13"/>
    <w:rsid w:val="00DB2921"/>
    <w:rsid w:val="00DC0BD4"/>
    <w:rsid w:val="00DC0D78"/>
    <w:rsid w:val="00DC1C4E"/>
    <w:rsid w:val="00DC6B0B"/>
    <w:rsid w:val="00DD0FC6"/>
    <w:rsid w:val="00DD1E4B"/>
    <w:rsid w:val="00DD5E21"/>
    <w:rsid w:val="00DD78FE"/>
    <w:rsid w:val="00DE1A7D"/>
    <w:rsid w:val="00DE3F90"/>
    <w:rsid w:val="00DE5009"/>
    <w:rsid w:val="00E029D3"/>
    <w:rsid w:val="00E068BB"/>
    <w:rsid w:val="00E17BB6"/>
    <w:rsid w:val="00E22A58"/>
    <w:rsid w:val="00E258F1"/>
    <w:rsid w:val="00E266C8"/>
    <w:rsid w:val="00E3066B"/>
    <w:rsid w:val="00E3093D"/>
    <w:rsid w:val="00E370D2"/>
    <w:rsid w:val="00E374DF"/>
    <w:rsid w:val="00E37F53"/>
    <w:rsid w:val="00E40788"/>
    <w:rsid w:val="00E40A24"/>
    <w:rsid w:val="00E54C56"/>
    <w:rsid w:val="00E54C5F"/>
    <w:rsid w:val="00E61E41"/>
    <w:rsid w:val="00E634DC"/>
    <w:rsid w:val="00E6632B"/>
    <w:rsid w:val="00E677EF"/>
    <w:rsid w:val="00E67EED"/>
    <w:rsid w:val="00E72C81"/>
    <w:rsid w:val="00E739D1"/>
    <w:rsid w:val="00E7548B"/>
    <w:rsid w:val="00E80252"/>
    <w:rsid w:val="00E83E01"/>
    <w:rsid w:val="00E92CD9"/>
    <w:rsid w:val="00E9488F"/>
    <w:rsid w:val="00E96311"/>
    <w:rsid w:val="00E9671F"/>
    <w:rsid w:val="00EA0FC2"/>
    <w:rsid w:val="00EA2870"/>
    <w:rsid w:val="00EA521C"/>
    <w:rsid w:val="00EA5AE0"/>
    <w:rsid w:val="00EB4353"/>
    <w:rsid w:val="00EB5F3B"/>
    <w:rsid w:val="00EC3B17"/>
    <w:rsid w:val="00EC4BBD"/>
    <w:rsid w:val="00EC5282"/>
    <w:rsid w:val="00ED13E9"/>
    <w:rsid w:val="00ED4AE2"/>
    <w:rsid w:val="00ED4FD9"/>
    <w:rsid w:val="00ED6374"/>
    <w:rsid w:val="00EE179A"/>
    <w:rsid w:val="00EE2704"/>
    <w:rsid w:val="00EE40F2"/>
    <w:rsid w:val="00EE560D"/>
    <w:rsid w:val="00EF1784"/>
    <w:rsid w:val="00EF5599"/>
    <w:rsid w:val="00EF75BF"/>
    <w:rsid w:val="00F02B4A"/>
    <w:rsid w:val="00F03882"/>
    <w:rsid w:val="00F10FD2"/>
    <w:rsid w:val="00F12193"/>
    <w:rsid w:val="00F16319"/>
    <w:rsid w:val="00F16798"/>
    <w:rsid w:val="00F2281A"/>
    <w:rsid w:val="00F2640D"/>
    <w:rsid w:val="00F30AA3"/>
    <w:rsid w:val="00F46CE1"/>
    <w:rsid w:val="00F61973"/>
    <w:rsid w:val="00F62406"/>
    <w:rsid w:val="00F64361"/>
    <w:rsid w:val="00F67A76"/>
    <w:rsid w:val="00F67BF9"/>
    <w:rsid w:val="00F73E6F"/>
    <w:rsid w:val="00F74C3D"/>
    <w:rsid w:val="00F75B7B"/>
    <w:rsid w:val="00F85421"/>
    <w:rsid w:val="00F85460"/>
    <w:rsid w:val="00F85AC7"/>
    <w:rsid w:val="00F86B2F"/>
    <w:rsid w:val="00F86E81"/>
    <w:rsid w:val="00F876F2"/>
    <w:rsid w:val="00F87F4D"/>
    <w:rsid w:val="00F91156"/>
    <w:rsid w:val="00F92D14"/>
    <w:rsid w:val="00F94272"/>
    <w:rsid w:val="00F97740"/>
    <w:rsid w:val="00FA6928"/>
    <w:rsid w:val="00FB21AE"/>
    <w:rsid w:val="00FB5E09"/>
    <w:rsid w:val="00FB6934"/>
    <w:rsid w:val="00FC2512"/>
    <w:rsid w:val="00FC321F"/>
    <w:rsid w:val="00FC7F10"/>
    <w:rsid w:val="00FD0271"/>
    <w:rsid w:val="00FD5230"/>
    <w:rsid w:val="00FD53B7"/>
    <w:rsid w:val="00FD57B8"/>
    <w:rsid w:val="00FD6918"/>
    <w:rsid w:val="00FE2235"/>
    <w:rsid w:val="00FE2E3C"/>
    <w:rsid w:val="00FE3BB3"/>
    <w:rsid w:val="00FE51C5"/>
    <w:rsid w:val="00FF05FA"/>
    <w:rsid w:val="00FF2005"/>
    <w:rsid w:val="00FF215A"/>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4SQX5P7U7WPY-958212181-795518</_dlc_DocId>
    <_dlc_DocIdUrl xmlns="c890fddd-4e87-4e08-8b51-545f2a3f7b06">
      <Url>https://senpr.sharepoint.com/sites/obralegislativa/_layouts/15/DocIdRedir.aspx?ID=4SQX5P7U7WPY-958212181-795518</Url>
      <Description>4SQX5P7U7WPY-958212181-795518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C677E0-AA33-4ABA-B0E9-085B0258F678}">
  <ds:schemaRefs>
    <ds:schemaRef ds:uri="http://schemas.microsoft.com/sharepoint/events"/>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BAA462E0-D196-40F9-A068-57E4F8BD8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1428</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3</cp:revision>
  <cp:lastPrinted>2025-04-04T20:44:00Z</cp:lastPrinted>
  <dcterms:created xsi:type="dcterms:W3CDTF">2025-04-11T20:39:00Z</dcterms:created>
  <dcterms:modified xsi:type="dcterms:W3CDTF">2025-04-11T20:41:00Z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6ae9c013-38e4-4425-a8a2-5bdaee703ffb</vt:lpwstr>
  </property>
  <property fmtid="{D5CDD505-2E9C-101B-9397-08002B2CF9AE}" pid="4" name="MediaServiceImageTags">
    <vt:lpwstr/>
  </property>
</Properties>
</file>