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D3AD7D" w14:textId="77777777" w:rsidR="00687437" w:rsidRPr="000A4852" w:rsidRDefault="00687437">
      <w:pPr>
        <w:pStyle w:val="s3"/>
        <w:spacing w:before="0" w:beforeAutospacing="0" w:after="0" w:afterAutospacing="0"/>
        <w:jc w:val="center"/>
        <w:rPr>
          <w:rFonts w:ascii="Book Antiqua" w:hAnsi="Book Antiqua"/>
          <w:color w:val="000000"/>
          <w:sz w:val="28"/>
          <w:szCs w:val="28"/>
          <w:lang w:val="es-ES"/>
        </w:rPr>
      </w:pPr>
      <w:r w:rsidRPr="000A4852">
        <w:rPr>
          <w:rStyle w:val="s2"/>
          <w:rFonts w:ascii="Book Antiqua" w:hAnsi="Book Antiqua"/>
          <w:color w:val="000000"/>
          <w:sz w:val="28"/>
          <w:szCs w:val="28"/>
          <w:lang w:val="es-ES"/>
        </w:rPr>
        <w:t>GOBIERNO</w:t>
      </w:r>
      <w:r w:rsidRPr="000A4852">
        <w:rPr>
          <w:rStyle w:val="apple-converted-space"/>
          <w:rFonts w:ascii="Book Antiqua" w:hAnsi="Book Antiqua"/>
          <w:color w:val="000000"/>
          <w:sz w:val="28"/>
          <w:szCs w:val="28"/>
          <w:lang w:val="es-ES"/>
        </w:rPr>
        <w:t> </w:t>
      </w:r>
      <w:r w:rsidRPr="000A4852">
        <w:rPr>
          <w:rStyle w:val="s2"/>
          <w:rFonts w:ascii="Book Antiqua" w:hAnsi="Book Antiqua"/>
          <w:color w:val="000000"/>
          <w:sz w:val="28"/>
          <w:szCs w:val="28"/>
          <w:lang w:val="es-ES"/>
        </w:rPr>
        <w:t>DE PUERTO RICO</w:t>
      </w:r>
    </w:p>
    <w:p w14:paraId="14B351B4" w14:textId="77777777" w:rsidR="00687437" w:rsidRPr="00E8074A" w:rsidRDefault="00687437">
      <w:pPr>
        <w:pStyle w:val="s4"/>
        <w:spacing w:before="0" w:beforeAutospacing="0" w:after="0" w:afterAutospacing="0"/>
        <w:jc w:val="center"/>
        <w:rPr>
          <w:rFonts w:ascii="Book Antiqua" w:hAnsi="Book Antiqua"/>
          <w:color w:val="000000"/>
          <w:sz w:val="18"/>
          <w:szCs w:val="18"/>
          <w:lang w:val="es-ES"/>
        </w:rPr>
      </w:pPr>
      <w:r w:rsidRPr="00E8074A">
        <w:rPr>
          <w:rFonts w:ascii="Book Antiqua" w:hAnsi="Book Antiqua"/>
          <w:color w:val="000000"/>
          <w:sz w:val="18"/>
          <w:szCs w:val="18"/>
          <w:lang w:val="es-ES"/>
        </w:rPr>
        <w:t> </w:t>
      </w:r>
    </w:p>
    <w:p w14:paraId="3E523032" w14:textId="4E5D4020" w:rsidR="00687437" w:rsidRPr="000A4852" w:rsidRDefault="00687437">
      <w:pPr>
        <w:pStyle w:val="s6"/>
        <w:spacing w:before="0" w:beforeAutospacing="0" w:after="0" w:afterAutospacing="0"/>
        <w:rPr>
          <w:rFonts w:ascii="Book Antiqua" w:hAnsi="Book Antiqua"/>
          <w:color w:val="000000"/>
          <w:sz w:val="27"/>
          <w:szCs w:val="27"/>
          <w:lang w:val="es-ES"/>
        </w:rPr>
      </w:pPr>
      <w:r w:rsidRPr="00E8074A">
        <w:rPr>
          <w:rStyle w:val="s5"/>
          <w:rFonts w:ascii="Book Antiqua" w:hAnsi="Book Antiqua"/>
          <w:color w:val="000000"/>
          <w:sz w:val="18"/>
          <w:szCs w:val="18"/>
          <w:lang w:val="es-ES"/>
        </w:rPr>
        <w:t xml:space="preserve">20ma. </w:t>
      </w:r>
      <w:r w:rsidRPr="000A4852">
        <w:rPr>
          <w:rStyle w:val="s5"/>
          <w:rFonts w:ascii="Book Antiqua" w:hAnsi="Book Antiqua"/>
          <w:color w:val="000000"/>
          <w:sz w:val="18"/>
          <w:szCs w:val="18"/>
          <w:lang w:val="es-ES"/>
        </w:rPr>
        <w:t>Asamblea</w:t>
      </w:r>
      <w:r w:rsidRPr="000A4852">
        <w:rPr>
          <w:color w:val="000000"/>
          <w:sz w:val="27"/>
          <w:szCs w:val="27"/>
          <w:lang w:val="es-ES"/>
        </w:rPr>
        <w:t>​</w:t>
      </w:r>
      <w:r w:rsidRPr="000A4852">
        <w:rPr>
          <w:rStyle w:val="apple-converted-space"/>
          <w:rFonts w:ascii="Book Antiqua" w:hAnsi="Book Antiqua"/>
          <w:color w:val="000000"/>
          <w:sz w:val="18"/>
          <w:szCs w:val="18"/>
          <w:lang w:val="es-ES"/>
        </w:rPr>
        <w:t> </w:t>
      </w:r>
      <w:r w:rsidRPr="000A4852">
        <w:rPr>
          <w:rStyle w:val="s5"/>
          <w:rFonts w:ascii="Book Antiqua" w:hAnsi="Book Antiqua"/>
          <w:color w:val="000000"/>
          <w:sz w:val="18"/>
          <w:szCs w:val="18"/>
          <w:lang w:val="es-ES"/>
        </w:rPr>
        <w:t xml:space="preserve">                                                                          </w:t>
      </w:r>
      <w:r w:rsidR="00B63491" w:rsidRPr="000A4852">
        <w:rPr>
          <w:rStyle w:val="s5"/>
          <w:rFonts w:ascii="Book Antiqua" w:hAnsi="Book Antiqua"/>
          <w:color w:val="000000"/>
          <w:sz w:val="18"/>
          <w:szCs w:val="18"/>
          <w:lang w:val="es-ES"/>
        </w:rPr>
        <w:tab/>
      </w:r>
      <w:r w:rsidR="00B63491" w:rsidRPr="000A4852">
        <w:rPr>
          <w:rStyle w:val="s5"/>
          <w:rFonts w:ascii="Book Antiqua" w:hAnsi="Book Antiqua"/>
          <w:color w:val="000000"/>
          <w:sz w:val="18"/>
          <w:szCs w:val="18"/>
          <w:lang w:val="es-ES"/>
        </w:rPr>
        <w:tab/>
      </w:r>
      <w:r w:rsidR="00B63491" w:rsidRPr="000A4852">
        <w:rPr>
          <w:rStyle w:val="s5"/>
          <w:rFonts w:ascii="Book Antiqua" w:hAnsi="Book Antiqua"/>
          <w:color w:val="000000"/>
          <w:sz w:val="18"/>
          <w:szCs w:val="18"/>
          <w:lang w:val="es-ES"/>
        </w:rPr>
        <w:tab/>
      </w:r>
      <w:r w:rsidR="00B63491" w:rsidRPr="000A4852">
        <w:rPr>
          <w:rStyle w:val="s5"/>
          <w:rFonts w:ascii="Book Antiqua" w:hAnsi="Book Antiqua"/>
          <w:color w:val="000000"/>
          <w:sz w:val="18"/>
          <w:szCs w:val="18"/>
          <w:lang w:val="es-ES"/>
        </w:rPr>
        <w:tab/>
      </w:r>
      <w:r w:rsidR="00B63491" w:rsidRPr="000A4852">
        <w:rPr>
          <w:rStyle w:val="s5"/>
          <w:rFonts w:ascii="Book Antiqua" w:hAnsi="Book Antiqua"/>
          <w:color w:val="000000"/>
          <w:sz w:val="18"/>
          <w:szCs w:val="18"/>
          <w:lang w:val="es-ES"/>
        </w:rPr>
        <w:tab/>
      </w:r>
      <w:r w:rsidRPr="000A4852">
        <w:rPr>
          <w:rStyle w:val="s5"/>
          <w:rFonts w:ascii="Book Antiqua" w:hAnsi="Book Antiqua"/>
          <w:color w:val="000000"/>
          <w:sz w:val="18"/>
          <w:szCs w:val="18"/>
          <w:lang w:val="es-ES"/>
        </w:rPr>
        <w:t>         </w:t>
      </w:r>
      <w:r w:rsidRPr="000A4852">
        <w:rPr>
          <w:rStyle w:val="apple-converted-space"/>
          <w:rFonts w:ascii="Book Antiqua" w:hAnsi="Book Antiqua"/>
          <w:color w:val="000000"/>
          <w:sz w:val="18"/>
          <w:szCs w:val="18"/>
          <w:lang w:val="es-ES"/>
        </w:rPr>
        <w:t> </w:t>
      </w:r>
      <w:r w:rsidR="00E8074A" w:rsidRPr="000A4852">
        <w:rPr>
          <w:rStyle w:val="s5"/>
          <w:rFonts w:ascii="Book Antiqua" w:hAnsi="Book Antiqua"/>
          <w:color w:val="000000"/>
          <w:sz w:val="18"/>
          <w:szCs w:val="18"/>
          <w:lang w:val="es-ES"/>
        </w:rPr>
        <w:t>3r</w:t>
      </w:r>
      <w:r w:rsidRPr="000A4852">
        <w:rPr>
          <w:rStyle w:val="s5"/>
          <w:rFonts w:ascii="Book Antiqua" w:hAnsi="Book Antiqua"/>
          <w:color w:val="000000"/>
          <w:sz w:val="18"/>
          <w:szCs w:val="18"/>
          <w:lang w:val="es-ES"/>
        </w:rPr>
        <w:t>a. Sesión</w:t>
      </w:r>
    </w:p>
    <w:p w14:paraId="720FC4C7" w14:textId="4A684CC4" w:rsidR="00687437" w:rsidRPr="00E8074A" w:rsidRDefault="00687437">
      <w:pPr>
        <w:pStyle w:val="s6"/>
        <w:spacing w:before="0" w:beforeAutospacing="0" w:after="0" w:afterAutospacing="0"/>
        <w:rPr>
          <w:rFonts w:ascii="Book Antiqua" w:hAnsi="Book Antiqua"/>
          <w:color w:val="000000"/>
          <w:sz w:val="27"/>
          <w:szCs w:val="27"/>
          <w:lang w:val="es-ES"/>
        </w:rPr>
      </w:pPr>
      <w:proofErr w:type="gramStart"/>
      <w:r w:rsidRPr="00E8074A">
        <w:rPr>
          <w:color w:val="000000"/>
          <w:sz w:val="27"/>
          <w:szCs w:val="27"/>
          <w:lang w:val="es-ES"/>
        </w:rPr>
        <w:t>​</w:t>
      </w:r>
      <w:r w:rsidRPr="00E8074A">
        <w:rPr>
          <w:rStyle w:val="apple-converted-space"/>
          <w:rFonts w:ascii="Book Antiqua" w:hAnsi="Book Antiqua"/>
          <w:color w:val="000000"/>
          <w:sz w:val="18"/>
          <w:szCs w:val="18"/>
          <w:lang w:val="es-ES"/>
        </w:rPr>
        <w:t> </w:t>
      </w:r>
      <w:r w:rsidRPr="00E8074A">
        <w:rPr>
          <w:rStyle w:val="s5"/>
          <w:rFonts w:ascii="Book Antiqua" w:hAnsi="Book Antiqua"/>
          <w:color w:val="000000"/>
          <w:sz w:val="18"/>
          <w:szCs w:val="18"/>
          <w:lang w:val="es-ES"/>
        </w:rPr>
        <w:t> Legislativa</w:t>
      </w:r>
      <w:r w:rsidRPr="00E8074A">
        <w:rPr>
          <w:color w:val="000000"/>
          <w:sz w:val="27"/>
          <w:szCs w:val="27"/>
          <w:lang w:val="es-ES"/>
        </w:rPr>
        <w:t>​</w:t>
      </w:r>
      <w:proofErr w:type="gramEnd"/>
      <w:r w:rsidRPr="00E8074A">
        <w:rPr>
          <w:rStyle w:val="apple-converted-space"/>
          <w:rFonts w:ascii="Book Antiqua" w:hAnsi="Book Antiqua"/>
          <w:color w:val="000000"/>
          <w:sz w:val="18"/>
          <w:szCs w:val="18"/>
          <w:lang w:val="es-ES"/>
        </w:rPr>
        <w:t> </w:t>
      </w:r>
      <w:r w:rsidRPr="00E8074A">
        <w:rPr>
          <w:rStyle w:val="s5"/>
          <w:rFonts w:ascii="Book Antiqua" w:hAnsi="Book Antiqua"/>
          <w:color w:val="000000"/>
          <w:sz w:val="18"/>
          <w:szCs w:val="18"/>
          <w:lang w:val="es-ES"/>
        </w:rPr>
        <w:t xml:space="preserve">                                                                                    </w:t>
      </w:r>
      <w:r w:rsidR="00B63491" w:rsidRPr="00E8074A">
        <w:rPr>
          <w:rStyle w:val="s5"/>
          <w:rFonts w:ascii="Book Antiqua" w:hAnsi="Book Antiqua"/>
          <w:color w:val="000000"/>
          <w:sz w:val="18"/>
          <w:szCs w:val="18"/>
          <w:lang w:val="es-ES"/>
        </w:rPr>
        <w:tab/>
      </w:r>
      <w:r w:rsidR="00B63491" w:rsidRPr="00E8074A">
        <w:rPr>
          <w:rStyle w:val="s5"/>
          <w:rFonts w:ascii="Book Antiqua" w:hAnsi="Book Antiqua"/>
          <w:color w:val="000000"/>
          <w:sz w:val="18"/>
          <w:szCs w:val="18"/>
          <w:lang w:val="es-ES"/>
        </w:rPr>
        <w:tab/>
      </w:r>
      <w:r w:rsidR="00B63491" w:rsidRPr="00E8074A">
        <w:rPr>
          <w:rStyle w:val="s5"/>
          <w:rFonts w:ascii="Book Antiqua" w:hAnsi="Book Antiqua"/>
          <w:color w:val="000000"/>
          <w:sz w:val="18"/>
          <w:szCs w:val="18"/>
          <w:lang w:val="es-ES"/>
        </w:rPr>
        <w:tab/>
      </w:r>
      <w:r w:rsidR="00B63491" w:rsidRPr="00E8074A">
        <w:rPr>
          <w:rStyle w:val="s5"/>
          <w:rFonts w:ascii="Book Antiqua" w:hAnsi="Book Antiqua"/>
          <w:color w:val="000000"/>
          <w:sz w:val="18"/>
          <w:szCs w:val="18"/>
          <w:lang w:val="es-ES"/>
        </w:rPr>
        <w:tab/>
      </w:r>
      <w:r w:rsidR="00B63491" w:rsidRPr="00E8074A">
        <w:rPr>
          <w:rStyle w:val="s5"/>
          <w:rFonts w:ascii="Book Antiqua" w:hAnsi="Book Antiqua"/>
          <w:color w:val="000000"/>
          <w:sz w:val="18"/>
          <w:szCs w:val="18"/>
          <w:lang w:val="es-ES"/>
        </w:rPr>
        <w:tab/>
      </w:r>
      <w:r w:rsidR="00113033" w:rsidRPr="00E8074A">
        <w:rPr>
          <w:rStyle w:val="s5"/>
          <w:rFonts w:ascii="Book Antiqua" w:hAnsi="Book Antiqua"/>
          <w:color w:val="000000"/>
          <w:sz w:val="18"/>
          <w:szCs w:val="18"/>
          <w:lang w:val="es-ES"/>
        </w:rPr>
        <w:t xml:space="preserve">           </w:t>
      </w:r>
      <w:r w:rsidRPr="00E8074A">
        <w:rPr>
          <w:rStyle w:val="s5"/>
          <w:rFonts w:ascii="Book Antiqua" w:hAnsi="Book Antiqua"/>
          <w:color w:val="000000"/>
          <w:sz w:val="18"/>
          <w:szCs w:val="18"/>
          <w:lang w:val="es-ES"/>
        </w:rPr>
        <w:t>   Ordinaria</w:t>
      </w:r>
    </w:p>
    <w:p w14:paraId="61FD0598" w14:textId="77777777" w:rsidR="00687437" w:rsidRPr="00E8074A" w:rsidRDefault="00687437">
      <w:pPr>
        <w:pStyle w:val="s7"/>
        <w:spacing w:before="0" w:beforeAutospacing="0" w:after="0" w:afterAutospacing="0"/>
        <w:jc w:val="center"/>
        <w:rPr>
          <w:rFonts w:ascii="Book Antiqua" w:hAnsi="Book Antiqua"/>
          <w:color w:val="000000"/>
          <w:sz w:val="27"/>
          <w:szCs w:val="27"/>
          <w:lang w:val="es-ES"/>
        </w:rPr>
      </w:pPr>
      <w:r w:rsidRPr="00E8074A">
        <w:rPr>
          <w:rFonts w:ascii="Book Antiqua" w:hAnsi="Book Antiqua"/>
          <w:color w:val="000000"/>
          <w:sz w:val="27"/>
          <w:szCs w:val="27"/>
          <w:lang w:val="es-ES"/>
        </w:rPr>
        <w:t> </w:t>
      </w:r>
    </w:p>
    <w:p w14:paraId="42CC8970" w14:textId="77777777" w:rsidR="00687437" w:rsidRPr="00E8074A" w:rsidRDefault="00687437">
      <w:pPr>
        <w:pStyle w:val="s9"/>
        <w:spacing w:before="0" w:beforeAutospacing="0" w:after="0" w:afterAutospacing="0"/>
        <w:jc w:val="center"/>
        <w:rPr>
          <w:rFonts w:ascii="Book Antiqua" w:hAnsi="Book Antiqua"/>
          <w:b/>
          <w:bCs/>
          <w:color w:val="000000"/>
          <w:sz w:val="27"/>
          <w:szCs w:val="27"/>
          <w:lang w:val="es-ES"/>
        </w:rPr>
      </w:pPr>
      <w:r w:rsidRPr="00E8074A">
        <w:rPr>
          <w:rStyle w:val="s8"/>
          <w:rFonts w:ascii="Book Antiqua" w:hAnsi="Book Antiqua"/>
          <w:b/>
          <w:bCs/>
          <w:color w:val="000000"/>
          <w:sz w:val="27"/>
          <w:szCs w:val="27"/>
          <w:lang w:val="es-ES"/>
        </w:rPr>
        <w:t>CÁMARA DE REPRESENTANTES</w:t>
      </w:r>
    </w:p>
    <w:p w14:paraId="3BC152C6" w14:textId="77777777" w:rsidR="00687437" w:rsidRPr="00E8074A" w:rsidRDefault="00687437">
      <w:pPr>
        <w:pStyle w:val="s9"/>
        <w:spacing w:before="0" w:beforeAutospacing="0" w:after="0" w:afterAutospacing="0"/>
        <w:jc w:val="center"/>
        <w:rPr>
          <w:rFonts w:ascii="Book Antiqua" w:hAnsi="Book Antiqua"/>
          <w:b/>
          <w:bCs/>
          <w:color w:val="000000"/>
          <w:sz w:val="27"/>
          <w:szCs w:val="27"/>
          <w:lang w:val="es-ES"/>
        </w:rPr>
      </w:pPr>
      <w:r w:rsidRPr="00E8074A">
        <w:rPr>
          <w:rFonts w:ascii="Book Antiqua" w:hAnsi="Book Antiqua"/>
          <w:b/>
          <w:bCs/>
          <w:color w:val="000000"/>
          <w:sz w:val="27"/>
          <w:szCs w:val="27"/>
          <w:lang w:val="es-ES"/>
        </w:rPr>
        <w:t> </w:t>
      </w:r>
    </w:p>
    <w:p w14:paraId="02913B8B" w14:textId="5B34A3FB" w:rsidR="00687437" w:rsidRPr="00E8074A" w:rsidRDefault="00687437">
      <w:pPr>
        <w:pStyle w:val="s11"/>
        <w:spacing w:before="0" w:beforeAutospacing="0" w:after="0" w:afterAutospacing="0"/>
        <w:jc w:val="center"/>
        <w:rPr>
          <w:rFonts w:ascii="Book Antiqua" w:hAnsi="Book Antiqua"/>
          <w:b/>
          <w:bCs/>
          <w:color w:val="000000"/>
          <w:sz w:val="39"/>
          <w:szCs w:val="39"/>
          <w:lang w:val="es-ES"/>
        </w:rPr>
      </w:pPr>
      <w:r w:rsidRPr="00E8074A">
        <w:rPr>
          <w:rStyle w:val="s10"/>
          <w:rFonts w:ascii="Book Antiqua" w:hAnsi="Book Antiqua"/>
          <w:b/>
          <w:bCs/>
          <w:color w:val="000000"/>
          <w:sz w:val="39"/>
          <w:szCs w:val="39"/>
          <w:lang w:val="es-ES"/>
        </w:rPr>
        <w:t>P.</w:t>
      </w:r>
      <w:r w:rsidRPr="00E8074A">
        <w:rPr>
          <w:rStyle w:val="apple-converted-space"/>
          <w:rFonts w:ascii="Book Antiqua" w:hAnsi="Book Antiqua"/>
          <w:b/>
          <w:bCs/>
          <w:color w:val="000000"/>
          <w:sz w:val="39"/>
          <w:szCs w:val="39"/>
          <w:lang w:val="es-ES"/>
        </w:rPr>
        <w:t> </w:t>
      </w:r>
      <w:r w:rsidRPr="00E8074A">
        <w:rPr>
          <w:rStyle w:val="s10"/>
          <w:rFonts w:ascii="Book Antiqua" w:hAnsi="Book Antiqua"/>
          <w:b/>
          <w:bCs/>
          <w:color w:val="000000"/>
          <w:sz w:val="39"/>
          <w:szCs w:val="39"/>
          <w:lang w:val="es-ES"/>
        </w:rPr>
        <w:t>de la C.</w:t>
      </w:r>
      <w:r w:rsidRPr="00E8074A">
        <w:rPr>
          <w:rStyle w:val="apple-converted-space"/>
          <w:rFonts w:ascii="Book Antiqua" w:hAnsi="Book Antiqua"/>
          <w:b/>
          <w:bCs/>
          <w:color w:val="000000"/>
          <w:sz w:val="39"/>
          <w:szCs w:val="39"/>
          <w:lang w:val="es-ES"/>
        </w:rPr>
        <w:t> </w:t>
      </w:r>
      <w:r w:rsidR="00B75335" w:rsidRPr="00E8074A">
        <w:rPr>
          <w:rStyle w:val="s10"/>
          <w:rFonts w:ascii="Book Antiqua" w:hAnsi="Book Antiqua"/>
          <w:b/>
          <w:bCs/>
          <w:color w:val="000000"/>
          <w:sz w:val="39"/>
          <w:szCs w:val="39"/>
          <w:lang w:val="es-ES"/>
        </w:rPr>
        <w:t>285</w:t>
      </w:r>
    </w:p>
    <w:p w14:paraId="18A5ED29" w14:textId="77777777" w:rsidR="00687437" w:rsidRPr="00E8074A" w:rsidRDefault="00687437">
      <w:pPr>
        <w:pStyle w:val="s12"/>
        <w:spacing w:before="0" w:beforeAutospacing="0" w:after="0" w:afterAutospacing="0"/>
        <w:jc w:val="center"/>
        <w:rPr>
          <w:rFonts w:ascii="Book Antiqua" w:hAnsi="Book Antiqua"/>
          <w:caps/>
          <w:color w:val="000000"/>
          <w:sz w:val="36"/>
          <w:szCs w:val="36"/>
          <w:lang w:val="es-ES"/>
        </w:rPr>
      </w:pPr>
      <w:r w:rsidRPr="00E8074A">
        <w:rPr>
          <w:rFonts w:ascii="Book Antiqua" w:hAnsi="Book Antiqua"/>
          <w:caps/>
          <w:color w:val="000000"/>
          <w:sz w:val="36"/>
          <w:szCs w:val="36"/>
          <w:lang w:val="es-ES"/>
        </w:rPr>
        <w:t> </w:t>
      </w:r>
    </w:p>
    <w:p w14:paraId="3087F113" w14:textId="75D23D80" w:rsidR="00687437" w:rsidRPr="00E8074A" w:rsidRDefault="00687437">
      <w:pPr>
        <w:pStyle w:val="s14"/>
        <w:spacing w:before="0" w:beforeAutospacing="0" w:after="0" w:afterAutospacing="0"/>
        <w:jc w:val="center"/>
        <w:rPr>
          <w:rFonts w:ascii="Book Antiqua" w:hAnsi="Book Antiqua"/>
          <w:b/>
          <w:bCs/>
          <w:caps/>
          <w:color w:val="000000"/>
          <w:lang w:val="es-ES"/>
        </w:rPr>
      </w:pPr>
      <w:r w:rsidRPr="00E8074A">
        <w:rPr>
          <w:rStyle w:val="s13"/>
          <w:rFonts w:ascii="Book Antiqua" w:hAnsi="Book Antiqua"/>
          <w:b/>
          <w:bCs/>
          <w:caps/>
          <w:color w:val="000000"/>
          <w:lang w:val="es-ES"/>
        </w:rPr>
        <w:t xml:space="preserve">INFORME </w:t>
      </w:r>
      <w:r w:rsidR="00B75335" w:rsidRPr="00E8074A">
        <w:rPr>
          <w:rStyle w:val="s13"/>
          <w:rFonts w:ascii="Book Antiqua" w:hAnsi="Book Antiqua"/>
          <w:b/>
          <w:bCs/>
          <w:caps/>
          <w:color w:val="000000"/>
          <w:lang w:val="es-ES"/>
        </w:rPr>
        <w:t>NEGATIVO</w:t>
      </w:r>
    </w:p>
    <w:p w14:paraId="6A3832B4" w14:textId="77777777" w:rsidR="00687437" w:rsidRPr="00E8074A" w:rsidRDefault="00687437">
      <w:pPr>
        <w:pStyle w:val="s12"/>
        <w:spacing w:before="0" w:beforeAutospacing="0" w:after="0" w:afterAutospacing="0"/>
        <w:jc w:val="center"/>
        <w:rPr>
          <w:rFonts w:ascii="Book Antiqua" w:hAnsi="Book Antiqua"/>
          <w:caps/>
          <w:color w:val="000000"/>
          <w:sz w:val="27"/>
          <w:szCs w:val="27"/>
          <w:lang w:val="es-ES"/>
        </w:rPr>
      </w:pPr>
      <w:r w:rsidRPr="00E8074A">
        <w:rPr>
          <w:rFonts w:ascii="Book Antiqua" w:hAnsi="Book Antiqua"/>
          <w:caps/>
          <w:color w:val="000000"/>
          <w:sz w:val="27"/>
          <w:szCs w:val="27"/>
          <w:lang w:val="es-ES"/>
        </w:rPr>
        <w:t> </w:t>
      </w:r>
    </w:p>
    <w:p w14:paraId="08FE0434" w14:textId="3BB5FE68" w:rsidR="00687437" w:rsidRPr="00E8074A" w:rsidRDefault="0099076B">
      <w:pPr>
        <w:pStyle w:val="s12"/>
        <w:spacing w:before="0" w:beforeAutospacing="0" w:after="0" w:afterAutospacing="0"/>
        <w:jc w:val="center"/>
        <w:rPr>
          <w:rStyle w:val="s15"/>
          <w:rFonts w:ascii="Book Antiqua" w:hAnsi="Book Antiqua"/>
          <w:caps/>
          <w:color w:val="000000"/>
          <w:sz w:val="27"/>
          <w:szCs w:val="27"/>
          <w:lang w:val="es-ES"/>
        </w:rPr>
      </w:pPr>
      <w:r>
        <w:rPr>
          <w:rStyle w:val="apple-converted-space"/>
          <w:rFonts w:ascii="Book Antiqua" w:hAnsi="Book Antiqua"/>
          <w:caps/>
          <w:color w:val="000000"/>
          <w:sz w:val="27"/>
          <w:szCs w:val="27"/>
          <w:lang w:val="es-ES"/>
        </w:rPr>
        <w:t>11</w:t>
      </w:r>
      <w:r w:rsidR="00687437" w:rsidRPr="00E8074A">
        <w:rPr>
          <w:rStyle w:val="apple-converted-space"/>
          <w:rFonts w:ascii="Book Antiqua" w:hAnsi="Book Antiqua"/>
          <w:caps/>
          <w:color w:val="000000"/>
          <w:sz w:val="27"/>
          <w:szCs w:val="27"/>
          <w:lang w:val="es-ES"/>
        </w:rPr>
        <w:t> </w:t>
      </w:r>
      <w:r w:rsidR="00687437" w:rsidRPr="00E8074A">
        <w:rPr>
          <w:rStyle w:val="s15"/>
          <w:rFonts w:ascii="Book Antiqua" w:hAnsi="Book Antiqua"/>
          <w:caps/>
          <w:color w:val="000000"/>
          <w:sz w:val="27"/>
          <w:szCs w:val="27"/>
          <w:lang w:val="es-ES"/>
        </w:rPr>
        <w:t>DE</w:t>
      </w:r>
      <w:r w:rsidR="00687437" w:rsidRPr="00E8074A">
        <w:rPr>
          <w:rStyle w:val="apple-converted-space"/>
          <w:rFonts w:ascii="Book Antiqua" w:hAnsi="Book Antiqua"/>
          <w:caps/>
          <w:color w:val="000000"/>
          <w:sz w:val="27"/>
          <w:szCs w:val="27"/>
          <w:lang w:val="es-ES"/>
        </w:rPr>
        <w:t> </w:t>
      </w:r>
      <w:r w:rsidR="001C6D74">
        <w:rPr>
          <w:rStyle w:val="apple-converted-space"/>
          <w:rFonts w:ascii="Book Antiqua" w:hAnsi="Book Antiqua"/>
          <w:caps/>
          <w:color w:val="000000"/>
          <w:sz w:val="27"/>
          <w:szCs w:val="27"/>
          <w:lang w:val="es-ES"/>
        </w:rPr>
        <w:t>FEBRERO</w:t>
      </w:r>
      <w:r w:rsidR="001C6D74" w:rsidRPr="00E8074A">
        <w:rPr>
          <w:rStyle w:val="s15"/>
          <w:rFonts w:ascii="Book Antiqua" w:hAnsi="Book Antiqua"/>
          <w:caps/>
          <w:color w:val="000000"/>
          <w:sz w:val="27"/>
          <w:szCs w:val="27"/>
          <w:lang w:val="es-ES"/>
        </w:rPr>
        <w:t xml:space="preserve"> </w:t>
      </w:r>
      <w:r w:rsidR="00687437" w:rsidRPr="00E8074A">
        <w:rPr>
          <w:rStyle w:val="s15"/>
          <w:rFonts w:ascii="Book Antiqua" w:hAnsi="Book Antiqua"/>
          <w:caps/>
          <w:color w:val="000000"/>
          <w:sz w:val="27"/>
          <w:szCs w:val="27"/>
          <w:lang w:val="es-ES"/>
        </w:rPr>
        <w:t>DE 202</w:t>
      </w:r>
      <w:r w:rsidR="00E8074A">
        <w:rPr>
          <w:rStyle w:val="s15"/>
          <w:rFonts w:ascii="Book Antiqua" w:hAnsi="Book Antiqua"/>
          <w:caps/>
          <w:color w:val="000000"/>
          <w:sz w:val="27"/>
          <w:szCs w:val="27"/>
          <w:lang w:val="es-ES"/>
        </w:rPr>
        <w:t>6</w:t>
      </w:r>
    </w:p>
    <w:p w14:paraId="5BB432E7" w14:textId="77777777" w:rsidR="00B5540C" w:rsidRPr="00E8074A" w:rsidRDefault="00B5540C">
      <w:pPr>
        <w:pStyle w:val="s12"/>
        <w:spacing w:before="0" w:beforeAutospacing="0" w:after="0" w:afterAutospacing="0"/>
        <w:jc w:val="center"/>
        <w:rPr>
          <w:rFonts w:ascii="Book Antiqua" w:hAnsi="Book Antiqua"/>
          <w:caps/>
          <w:color w:val="000000"/>
          <w:sz w:val="27"/>
          <w:szCs w:val="27"/>
          <w:lang w:val="es-ES"/>
        </w:rPr>
      </w:pPr>
    </w:p>
    <w:p w14:paraId="63378409" w14:textId="77777777" w:rsidR="00B7341A" w:rsidRPr="00E8074A" w:rsidRDefault="00B7341A">
      <w:pPr>
        <w:pStyle w:val="s12"/>
        <w:spacing w:before="0" w:beforeAutospacing="0" w:after="0" w:afterAutospacing="0"/>
        <w:jc w:val="center"/>
        <w:rPr>
          <w:rFonts w:ascii="Book Antiqua" w:hAnsi="Book Antiqua"/>
          <w:caps/>
          <w:color w:val="000000"/>
          <w:sz w:val="27"/>
          <w:szCs w:val="27"/>
          <w:lang w:val="es-ES"/>
        </w:rPr>
      </w:pPr>
    </w:p>
    <w:p w14:paraId="28B8D006" w14:textId="77777777" w:rsidR="00B5540C" w:rsidRPr="00E8074A" w:rsidRDefault="00B5540C" w:rsidP="00E8074A">
      <w:pPr>
        <w:pStyle w:val="s18"/>
        <w:spacing w:before="0" w:beforeAutospacing="0" w:after="0" w:afterAutospacing="0"/>
        <w:ind w:left="540" w:hanging="540"/>
        <w:jc w:val="both"/>
        <w:rPr>
          <w:rFonts w:ascii="Book Antiqua" w:hAnsi="Book Antiqua"/>
          <w:b/>
          <w:bCs/>
          <w:color w:val="000000"/>
          <w:lang w:val="es-ES"/>
        </w:rPr>
      </w:pPr>
      <w:r w:rsidRPr="00E8074A">
        <w:rPr>
          <w:rStyle w:val="s17"/>
          <w:rFonts w:ascii="Book Antiqua" w:hAnsi="Book Antiqua"/>
          <w:b/>
          <w:bCs/>
          <w:color w:val="000000"/>
          <w:lang w:val="es-ES"/>
        </w:rPr>
        <w:t>A LA CÁMARA DE REPRESENTANTES DE PUERTO RICO:</w:t>
      </w:r>
    </w:p>
    <w:p w14:paraId="551136C4" w14:textId="77777777" w:rsidR="00B5540C" w:rsidRPr="00E8074A" w:rsidRDefault="00B5540C" w:rsidP="00E8074A">
      <w:pPr>
        <w:pStyle w:val="s19"/>
        <w:spacing w:before="0" w:beforeAutospacing="0" w:after="0" w:afterAutospacing="0"/>
        <w:ind w:left="540" w:hanging="540"/>
        <w:jc w:val="both"/>
        <w:rPr>
          <w:rFonts w:ascii="Book Antiqua" w:hAnsi="Book Antiqua"/>
          <w:color w:val="000000"/>
          <w:lang w:val="es-ES"/>
        </w:rPr>
      </w:pPr>
      <w:r w:rsidRPr="00E8074A">
        <w:rPr>
          <w:rFonts w:ascii="Book Antiqua" w:hAnsi="Book Antiqua"/>
          <w:color w:val="000000"/>
          <w:lang w:val="es-ES"/>
        </w:rPr>
        <w:t> </w:t>
      </w:r>
    </w:p>
    <w:p w14:paraId="106EED13" w14:textId="7A61EF11" w:rsidR="00B5540C" w:rsidRPr="00E8074A" w:rsidRDefault="00B5540C" w:rsidP="00E8074A">
      <w:pPr>
        <w:pStyle w:val="s20"/>
        <w:spacing w:before="0" w:beforeAutospacing="0" w:after="0" w:afterAutospacing="0"/>
        <w:ind w:firstLine="540"/>
        <w:jc w:val="both"/>
        <w:rPr>
          <w:rFonts w:ascii="Book Antiqua" w:hAnsi="Book Antiqua"/>
          <w:color w:val="000000"/>
          <w:lang w:val="es-ES"/>
        </w:rPr>
      </w:pPr>
      <w:r w:rsidRPr="00E8074A">
        <w:rPr>
          <w:rStyle w:val="s5"/>
          <w:rFonts w:ascii="Book Antiqua" w:hAnsi="Book Antiqua"/>
          <w:color w:val="000000"/>
          <w:lang w:val="es-ES"/>
        </w:rPr>
        <w:t xml:space="preserve">La Comisión de Turismo, tras el correspondiente análisis y evaluación, recomienda a este Honorable Cuerpo Legislativo </w:t>
      </w:r>
      <w:r w:rsidR="00282FE0" w:rsidRPr="00E8074A">
        <w:rPr>
          <w:rStyle w:val="s5"/>
          <w:rFonts w:ascii="Book Antiqua" w:hAnsi="Book Antiqua"/>
          <w:color w:val="000000"/>
          <w:lang w:val="es-ES"/>
        </w:rPr>
        <w:t xml:space="preserve">no aprobar </w:t>
      </w:r>
      <w:r w:rsidRPr="00E8074A">
        <w:rPr>
          <w:rStyle w:val="s5"/>
          <w:rFonts w:ascii="Book Antiqua" w:hAnsi="Book Antiqua"/>
          <w:color w:val="000000"/>
          <w:lang w:val="es-ES"/>
        </w:rPr>
        <w:t>el Proyecto de la Cámara</w:t>
      </w:r>
      <w:r w:rsidRPr="00E8074A">
        <w:rPr>
          <w:rStyle w:val="apple-converted-space"/>
          <w:rFonts w:ascii="Book Antiqua" w:hAnsi="Book Antiqua"/>
          <w:color w:val="000000"/>
          <w:lang w:val="es-ES"/>
        </w:rPr>
        <w:t> </w:t>
      </w:r>
      <w:r w:rsidR="00282FE0" w:rsidRPr="00E8074A">
        <w:rPr>
          <w:rStyle w:val="s5"/>
          <w:rFonts w:ascii="Book Antiqua" w:hAnsi="Book Antiqua"/>
          <w:color w:val="000000"/>
          <w:lang w:val="es-ES"/>
        </w:rPr>
        <w:t>285</w:t>
      </w:r>
      <w:r w:rsidRPr="00E8074A">
        <w:rPr>
          <w:rStyle w:val="apple-converted-space"/>
          <w:rFonts w:ascii="Book Antiqua" w:hAnsi="Book Antiqua"/>
          <w:color w:val="000000"/>
          <w:lang w:val="es-ES"/>
        </w:rPr>
        <w:t> </w:t>
      </w:r>
      <w:r w:rsidRPr="00E8074A">
        <w:rPr>
          <w:rStyle w:val="s5"/>
          <w:rFonts w:ascii="Book Antiqua" w:hAnsi="Book Antiqua"/>
          <w:color w:val="000000"/>
          <w:lang w:val="es-ES"/>
        </w:rPr>
        <w:t>(“PC</w:t>
      </w:r>
      <w:r w:rsidRPr="00E8074A">
        <w:rPr>
          <w:rStyle w:val="apple-converted-space"/>
          <w:rFonts w:ascii="Book Antiqua" w:hAnsi="Book Antiqua"/>
          <w:color w:val="000000"/>
          <w:lang w:val="es-ES"/>
        </w:rPr>
        <w:t> </w:t>
      </w:r>
      <w:r w:rsidR="00282FE0" w:rsidRPr="00E8074A">
        <w:rPr>
          <w:rStyle w:val="s5"/>
          <w:rFonts w:ascii="Book Antiqua" w:hAnsi="Book Antiqua"/>
          <w:color w:val="000000"/>
          <w:lang w:val="es-ES"/>
        </w:rPr>
        <w:t>285</w:t>
      </w:r>
      <w:r w:rsidRPr="00E8074A">
        <w:rPr>
          <w:rStyle w:val="s5"/>
          <w:rFonts w:ascii="Book Antiqua" w:hAnsi="Book Antiqua"/>
          <w:color w:val="000000"/>
          <w:lang w:val="es-ES"/>
        </w:rPr>
        <w:t>”).</w:t>
      </w:r>
    </w:p>
    <w:p w14:paraId="344FE945" w14:textId="77777777" w:rsidR="00687437" w:rsidRPr="00E8074A" w:rsidRDefault="00687437" w:rsidP="00E8074A">
      <w:pPr>
        <w:spacing w:after="0" w:line="240" w:lineRule="auto"/>
        <w:jc w:val="center"/>
        <w:rPr>
          <w:lang w:val="es-ES"/>
        </w:rPr>
      </w:pPr>
    </w:p>
    <w:p w14:paraId="5D3F59D4" w14:textId="2E5F4709" w:rsidR="005F129C" w:rsidRDefault="005F129C" w:rsidP="00E8074A">
      <w:pPr>
        <w:spacing w:after="0" w:line="240" w:lineRule="auto"/>
        <w:jc w:val="center"/>
        <w:rPr>
          <w:rFonts w:ascii="Book Antiqua" w:eastAsia="Times New Roman" w:hAnsi="Book Antiqua"/>
          <w:b/>
          <w:bCs/>
          <w:color w:val="000000"/>
          <w:lang w:val="es-ES"/>
        </w:rPr>
      </w:pPr>
      <w:r w:rsidRPr="00E8074A">
        <w:rPr>
          <w:rFonts w:ascii="Book Antiqua" w:eastAsia="Times New Roman" w:hAnsi="Book Antiqua"/>
          <w:b/>
          <w:bCs/>
          <w:color w:val="000000"/>
          <w:lang w:val="es-ES"/>
        </w:rPr>
        <w:t>ALCANCE DE LA MEDIDA</w:t>
      </w:r>
    </w:p>
    <w:p w14:paraId="2E5A5975" w14:textId="77777777" w:rsidR="00E8074A" w:rsidRPr="00E8074A" w:rsidRDefault="00E8074A" w:rsidP="00E8074A">
      <w:pPr>
        <w:spacing w:after="0" w:line="240" w:lineRule="auto"/>
        <w:jc w:val="center"/>
        <w:rPr>
          <w:rFonts w:ascii="Book Antiqua" w:eastAsia="Times New Roman" w:hAnsi="Book Antiqua"/>
          <w:b/>
          <w:bCs/>
          <w:color w:val="000000"/>
          <w:lang w:val="es-ES"/>
        </w:rPr>
      </w:pPr>
    </w:p>
    <w:p w14:paraId="00BAC30C" w14:textId="613FFEE2" w:rsidR="00F15812" w:rsidRPr="00E8074A" w:rsidRDefault="00F15812" w:rsidP="00E8074A">
      <w:pPr>
        <w:pStyle w:val="s22"/>
        <w:spacing w:before="0" w:beforeAutospacing="0" w:after="0" w:afterAutospacing="0"/>
        <w:ind w:firstLine="270"/>
        <w:jc w:val="both"/>
        <w:rPr>
          <w:rFonts w:ascii="Book Antiqua" w:hAnsi="Book Antiqua"/>
          <w:color w:val="000000"/>
          <w:lang w:val="es-ES"/>
        </w:rPr>
      </w:pPr>
      <w:r w:rsidRPr="00E8074A">
        <w:rPr>
          <w:rStyle w:val="s5"/>
          <w:rFonts w:ascii="Book Antiqua" w:hAnsi="Book Antiqua"/>
          <w:color w:val="000000"/>
          <w:lang w:val="es-ES"/>
        </w:rPr>
        <w:t>Los derechos culturales han sido reconocidos, a nivel internacional, como derechos humanos fundamentales.</w:t>
      </w:r>
      <w:r w:rsidRPr="00E8074A">
        <w:rPr>
          <w:rStyle w:val="apple-converted-space"/>
          <w:rFonts w:ascii="Book Antiqua" w:hAnsi="Book Antiqua"/>
          <w:color w:val="000000"/>
          <w:lang w:val="es-ES"/>
        </w:rPr>
        <w:t> </w:t>
      </w:r>
      <w:r w:rsidRPr="00E8074A">
        <w:rPr>
          <w:rStyle w:val="s5"/>
          <w:rFonts w:ascii="Book Antiqua" w:hAnsi="Book Antiqua"/>
          <w:color w:val="000000"/>
          <w:lang w:val="es-ES"/>
        </w:rPr>
        <w:t xml:space="preserve">La Declaración Universal de Derechos Humanos dispone en el artículo 27 que: “(1) Toda persona tiene derecho a tomar parte libremente en la vida cultural de la comunidad, a gozar de las artes y a participar en el progreso científico y en los beneficios que de él </w:t>
      </w:r>
      <w:r w:rsidR="00E8074A" w:rsidRPr="00E8074A">
        <w:rPr>
          <w:rStyle w:val="s5"/>
          <w:rFonts w:ascii="Book Antiqua" w:hAnsi="Book Antiqua"/>
          <w:color w:val="000000"/>
          <w:lang w:val="es-ES"/>
        </w:rPr>
        <w:t xml:space="preserve">resulten.”. </w:t>
      </w:r>
      <w:r w:rsidR="00E8074A">
        <w:rPr>
          <w:rStyle w:val="s5"/>
          <w:rFonts w:ascii="Book Antiqua" w:hAnsi="Book Antiqua"/>
          <w:color w:val="000000"/>
          <w:lang w:val="es-ES"/>
        </w:rPr>
        <w:t xml:space="preserve">  </w:t>
      </w:r>
      <w:r w:rsidR="00E8074A" w:rsidRPr="00E8074A">
        <w:rPr>
          <w:rStyle w:val="s5"/>
          <w:rFonts w:ascii="Book Antiqua" w:hAnsi="Book Antiqua"/>
          <w:color w:val="000000"/>
          <w:lang w:val="es-ES"/>
        </w:rPr>
        <w:t>Debido</w:t>
      </w:r>
      <w:r w:rsidRPr="00E8074A">
        <w:rPr>
          <w:rStyle w:val="s5"/>
          <w:rFonts w:ascii="Book Antiqua" w:hAnsi="Book Antiqua"/>
          <w:color w:val="000000"/>
          <w:lang w:val="es-ES"/>
        </w:rPr>
        <w:t xml:space="preserve"> a que los derechos humanos son indivisibles e interdependientes y se relacionan entre sí, no se pueden discutir los derechos culturales sin relacionarlos con el derecho a la educación, a la libertad de expresión, a la información, a la asociación, a la participación política, al trabajo, a la salud y, por supuesto, con el derecho a la igualdad.</w:t>
      </w:r>
    </w:p>
    <w:p w14:paraId="17D95471" w14:textId="77777777" w:rsidR="00F15812" w:rsidRPr="00E8074A" w:rsidRDefault="00F15812" w:rsidP="00E8074A">
      <w:pPr>
        <w:pStyle w:val="s22"/>
        <w:spacing w:before="0" w:beforeAutospacing="0" w:after="0" w:afterAutospacing="0"/>
        <w:ind w:firstLine="270"/>
        <w:jc w:val="both"/>
        <w:rPr>
          <w:rFonts w:ascii="Book Antiqua" w:hAnsi="Book Antiqua"/>
          <w:color w:val="000000"/>
          <w:lang w:val="es-ES"/>
        </w:rPr>
      </w:pPr>
      <w:r w:rsidRPr="00E8074A">
        <w:rPr>
          <w:rFonts w:ascii="Book Antiqua" w:hAnsi="Book Antiqua"/>
          <w:color w:val="000000"/>
          <w:lang w:val="es-ES"/>
        </w:rPr>
        <w:t> </w:t>
      </w:r>
    </w:p>
    <w:p w14:paraId="0789258F" w14:textId="14AA4973" w:rsidR="00F15812" w:rsidRPr="00E8074A" w:rsidRDefault="00F15812" w:rsidP="00E8074A">
      <w:pPr>
        <w:pStyle w:val="s22"/>
        <w:spacing w:before="0" w:beforeAutospacing="0" w:after="0" w:afterAutospacing="0"/>
        <w:ind w:firstLine="270"/>
        <w:jc w:val="both"/>
        <w:rPr>
          <w:rFonts w:ascii="Book Antiqua" w:hAnsi="Book Antiqua"/>
          <w:color w:val="000000"/>
          <w:lang w:val="es-ES"/>
        </w:rPr>
      </w:pPr>
      <w:r w:rsidRPr="00E8074A">
        <w:rPr>
          <w:color w:val="000000"/>
          <w:lang w:val="es-ES"/>
        </w:rPr>
        <w:t>​</w:t>
      </w:r>
      <w:r w:rsidRPr="00E8074A">
        <w:rPr>
          <w:rStyle w:val="s5"/>
          <w:rFonts w:ascii="Book Antiqua" w:hAnsi="Book Antiqua"/>
          <w:color w:val="000000"/>
          <w:lang w:val="es-ES"/>
        </w:rPr>
        <w:t>El Gobierno de Puerto Rico, sus agencias, instrumentalidades, municipios y corporaciones públicas poseen</w:t>
      </w:r>
      <w:r w:rsidRPr="00E8074A">
        <w:rPr>
          <w:rStyle w:val="apple-converted-space"/>
          <w:rFonts w:ascii="Book Antiqua" w:hAnsi="Book Antiqua"/>
          <w:color w:val="000000"/>
          <w:lang w:val="es-ES"/>
        </w:rPr>
        <w:t> </w:t>
      </w:r>
      <w:r w:rsidRPr="00E8074A">
        <w:rPr>
          <w:rStyle w:val="s5"/>
          <w:rFonts w:ascii="Book Antiqua" w:hAnsi="Book Antiqua"/>
          <w:color w:val="000000"/>
          <w:lang w:val="es-ES"/>
        </w:rPr>
        <w:t>obras</w:t>
      </w:r>
      <w:r w:rsidRPr="00E8074A">
        <w:rPr>
          <w:rStyle w:val="apple-converted-space"/>
          <w:rFonts w:ascii="Book Antiqua" w:hAnsi="Book Antiqua"/>
          <w:color w:val="000000"/>
          <w:lang w:val="es-ES"/>
        </w:rPr>
        <w:t> </w:t>
      </w:r>
      <w:r w:rsidRPr="00E8074A">
        <w:rPr>
          <w:rStyle w:val="s5"/>
          <w:rFonts w:ascii="Book Antiqua" w:hAnsi="Book Antiqua"/>
          <w:color w:val="000000"/>
          <w:lang w:val="es-ES"/>
        </w:rPr>
        <w:t>de arte, objetos, colecciones</w:t>
      </w:r>
      <w:r w:rsidRPr="00E8074A">
        <w:rPr>
          <w:rStyle w:val="apple-converted-space"/>
          <w:rFonts w:ascii="Book Antiqua" w:hAnsi="Book Antiqua"/>
          <w:color w:val="000000"/>
          <w:lang w:val="es-ES"/>
        </w:rPr>
        <w:t> </w:t>
      </w:r>
      <w:r w:rsidRPr="00E8074A">
        <w:rPr>
          <w:rStyle w:val="s5"/>
          <w:rFonts w:ascii="Book Antiqua" w:hAnsi="Book Antiqua"/>
          <w:color w:val="000000"/>
          <w:lang w:val="es-ES"/>
        </w:rPr>
        <w:t>o edificaciones</w:t>
      </w:r>
      <w:r w:rsidRPr="00E8074A">
        <w:rPr>
          <w:rStyle w:val="apple-converted-space"/>
          <w:rFonts w:ascii="Book Antiqua" w:hAnsi="Book Antiqua"/>
          <w:color w:val="000000"/>
          <w:lang w:val="es-ES"/>
        </w:rPr>
        <w:t> </w:t>
      </w:r>
      <w:r w:rsidR="00E8074A" w:rsidRPr="00E8074A">
        <w:rPr>
          <w:rStyle w:val="s5"/>
          <w:rFonts w:ascii="Book Antiqua" w:hAnsi="Book Antiqua"/>
          <w:color w:val="000000"/>
          <w:lang w:val="es-ES"/>
        </w:rPr>
        <w:t>pertenecientes al</w:t>
      </w:r>
      <w:r w:rsidRPr="00E8074A">
        <w:rPr>
          <w:rStyle w:val="s5"/>
          <w:rFonts w:ascii="Book Antiqua" w:hAnsi="Book Antiqua"/>
          <w:color w:val="000000"/>
          <w:lang w:val="es-ES"/>
        </w:rPr>
        <w:t xml:space="preserve"> patrimonio cultural</w:t>
      </w:r>
      <w:r w:rsidRPr="00E8074A">
        <w:rPr>
          <w:rStyle w:val="apple-converted-space"/>
          <w:rFonts w:ascii="Book Antiqua" w:hAnsi="Book Antiqua"/>
          <w:color w:val="000000"/>
          <w:lang w:val="es-ES"/>
        </w:rPr>
        <w:t> </w:t>
      </w:r>
      <w:r w:rsidRPr="00E8074A">
        <w:rPr>
          <w:rStyle w:val="s5"/>
          <w:rFonts w:ascii="Book Antiqua" w:hAnsi="Book Antiqua"/>
          <w:color w:val="000000"/>
          <w:lang w:val="es-ES"/>
        </w:rPr>
        <w:t>de valor importante para el Pueblo de Puerto Rico.  Entre estas podemos mencionar, la Compañía de Turismo, la Universidad de Puerto Rico</w:t>
      </w:r>
      <w:r w:rsidRPr="00E8074A">
        <w:rPr>
          <w:rStyle w:val="apple-converted-space"/>
          <w:rFonts w:ascii="Book Antiqua" w:hAnsi="Book Antiqua"/>
          <w:color w:val="000000"/>
          <w:lang w:val="es-ES"/>
        </w:rPr>
        <w:t> </w:t>
      </w:r>
      <w:r w:rsidRPr="00E8074A">
        <w:rPr>
          <w:rStyle w:val="s5"/>
          <w:rFonts w:ascii="Book Antiqua" w:hAnsi="Book Antiqua"/>
          <w:color w:val="000000"/>
          <w:lang w:val="es-ES"/>
        </w:rPr>
        <w:t>y muchos municipios que son dueños o custodios de obras de arte y piezas arqueológicas,</w:t>
      </w:r>
      <w:r w:rsidRPr="00E8074A">
        <w:rPr>
          <w:rStyle w:val="apple-converted-space"/>
          <w:rFonts w:ascii="Book Antiqua" w:hAnsi="Book Antiqua"/>
          <w:color w:val="000000"/>
          <w:lang w:val="es-ES"/>
        </w:rPr>
        <w:t> </w:t>
      </w:r>
      <w:r w:rsidRPr="00E8074A">
        <w:rPr>
          <w:rStyle w:val="s5"/>
          <w:rFonts w:ascii="Book Antiqua" w:hAnsi="Book Antiqua"/>
          <w:color w:val="000000"/>
          <w:lang w:val="es-ES"/>
        </w:rPr>
        <w:t>que a su vez son parte importante de nuestro patrimonio.</w:t>
      </w:r>
      <w:r w:rsidRPr="00E8074A">
        <w:rPr>
          <w:rStyle w:val="apple-converted-space"/>
          <w:rFonts w:ascii="Book Antiqua" w:hAnsi="Book Antiqua"/>
          <w:color w:val="000000"/>
          <w:lang w:val="es-ES"/>
        </w:rPr>
        <w:t> </w:t>
      </w:r>
    </w:p>
    <w:p w14:paraId="337287E6" w14:textId="77777777" w:rsidR="00F15812" w:rsidRPr="00E8074A" w:rsidRDefault="00F15812" w:rsidP="00E8074A">
      <w:pPr>
        <w:pStyle w:val="s22"/>
        <w:spacing w:before="0" w:beforeAutospacing="0" w:after="0" w:afterAutospacing="0"/>
        <w:ind w:firstLine="270"/>
        <w:jc w:val="both"/>
        <w:rPr>
          <w:rFonts w:ascii="Book Antiqua" w:hAnsi="Book Antiqua"/>
          <w:color w:val="000000"/>
          <w:lang w:val="es-ES"/>
        </w:rPr>
      </w:pPr>
      <w:r w:rsidRPr="00E8074A">
        <w:rPr>
          <w:rFonts w:ascii="Book Antiqua" w:hAnsi="Book Antiqua"/>
          <w:color w:val="000000"/>
          <w:lang w:val="es-ES"/>
        </w:rPr>
        <w:t> </w:t>
      </w:r>
    </w:p>
    <w:p w14:paraId="4BD45370" w14:textId="77777777" w:rsidR="00F15812" w:rsidRPr="00E8074A" w:rsidRDefault="00F15812" w:rsidP="00E8074A">
      <w:pPr>
        <w:pStyle w:val="s22"/>
        <w:spacing w:before="0" w:beforeAutospacing="0" w:after="0" w:afterAutospacing="0"/>
        <w:ind w:firstLine="270"/>
        <w:jc w:val="both"/>
        <w:rPr>
          <w:rFonts w:ascii="Book Antiqua" w:hAnsi="Book Antiqua"/>
          <w:color w:val="000000"/>
          <w:lang w:val="es-ES"/>
        </w:rPr>
      </w:pPr>
      <w:r w:rsidRPr="00E8074A">
        <w:rPr>
          <w:color w:val="000000"/>
          <w:lang w:val="es-ES"/>
        </w:rPr>
        <w:t>​</w:t>
      </w:r>
      <w:r w:rsidRPr="00E8074A">
        <w:rPr>
          <w:rStyle w:val="s5"/>
          <w:rFonts w:ascii="Book Antiqua" w:hAnsi="Book Antiqua"/>
          <w:color w:val="000000"/>
          <w:lang w:val="es-ES"/>
        </w:rPr>
        <w:t>Por otro lado, el Instituto de Cultura Puertorriqueña es el</w:t>
      </w:r>
      <w:r w:rsidRPr="00E8074A">
        <w:rPr>
          <w:rStyle w:val="apple-converted-space"/>
          <w:rFonts w:ascii="Book Antiqua" w:hAnsi="Book Antiqua"/>
          <w:color w:val="000000"/>
          <w:lang w:val="es-ES"/>
        </w:rPr>
        <w:t> </w:t>
      </w:r>
      <w:r w:rsidRPr="00E8074A">
        <w:rPr>
          <w:rStyle w:val="s5"/>
          <w:rFonts w:ascii="Book Antiqua" w:hAnsi="Book Antiqua"/>
          <w:color w:val="000000"/>
          <w:lang w:val="es-ES"/>
        </w:rPr>
        <w:t>principal</w:t>
      </w:r>
      <w:r w:rsidRPr="00E8074A">
        <w:rPr>
          <w:rStyle w:val="apple-converted-space"/>
          <w:rFonts w:ascii="Book Antiqua" w:hAnsi="Book Antiqua"/>
          <w:color w:val="000000"/>
          <w:lang w:val="es-ES"/>
        </w:rPr>
        <w:t> </w:t>
      </w:r>
      <w:r w:rsidRPr="00E8074A">
        <w:rPr>
          <w:rStyle w:val="s5"/>
          <w:rFonts w:ascii="Book Antiqua" w:hAnsi="Book Antiqua"/>
          <w:color w:val="000000"/>
          <w:lang w:val="es-ES"/>
        </w:rPr>
        <w:t xml:space="preserve">organismo gubernamental responsable de promover, enriquecer y divulgar los valores culturales puertorriqueños y lograr el más amplio y profundo conocimiento y aprecio de los mismos. También, es la agencia que vela por la conservación de nuestro patrimonio </w:t>
      </w:r>
      <w:r w:rsidRPr="00E8074A">
        <w:rPr>
          <w:rStyle w:val="s5"/>
          <w:rFonts w:ascii="Book Antiqua" w:hAnsi="Book Antiqua"/>
          <w:color w:val="000000"/>
          <w:lang w:val="es-ES"/>
        </w:rPr>
        <w:lastRenderedPageBreak/>
        <w:t>histórico documental y artístico, siendo uno de sus deberes ministeriales dar pública divulgación de todas las manifestaciones sobresalientes de la cultura puertorriqueña a través de libros y otras publicaciones.</w:t>
      </w:r>
    </w:p>
    <w:p w14:paraId="2B91DFD2" w14:textId="77777777" w:rsidR="00F15812" w:rsidRPr="00E8074A" w:rsidRDefault="00F15812" w:rsidP="00E8074A">
      <w:pPr>
        <w:pStyle w:val="s22"/>
        <w:spacing w:before="0" w:beforeAutospacing="0" w:after="0" w:afterAutospacing="0"/>
        <w:ind w:firstLine="270"/>
        <w:jc w:val="both"/>
        <w:rPr>
          <w:rFonts w:ascii="Book Antiqua" w:hAnsi="Book Antiqua"/>
          <w:color w:val="000000"/>
          <w:lang w:val="es-ES"/>
        </w:rPr>
      </w:pPr>
      <w:r w:rsidRPr="00E8074A">
        <w:rPr>
          <w:rFonts w:ascii="Book Antiqua" w:hAnsi="Book Antiqua"/>
          <w:color w:val="000000"/>
          <w:lang w:val="es-ES"/>
        </w:rPr>
        <w:t> </w:t>
      </w:r>
    </w:p>
    <w:p w14:paraId="16443B48" w14:textId="77777777" w:rsidR="00F15812" w:rsidRPr="00E8074A" w:rsidRDefault="00F15812" w:rsidP="00E8074A">
      <w:pPr>
        <w:pStyle w:val="s22"/>
        <w:spacing w:before="0" w:beforeAutospacing="0" w:after="0" w:afterAutospacing="0"/>
        <w:ind w:firstLine="270"/>
        <w:jc w:val="both"/>
        <w:rPr>
          <w:rFonts w:ascii="Book Antiqua" w:hAnsi="Book Antiqua"/>
          <w:color w:val="000000"/>
          <w:lang w:val="es-ES"/>
        </w:rPr>
      </w:pPr>
      <w:r w:rsidRPr="00E8074A">
        <w:rPr>
          <w:color w:val="000000"/>
          <w:lang w:val="es-ES"/>
        </w:rPr>
        <w:t>​</w:t>
      </w:r>
      <w:r w:rsidRPr="00E8074A">
        <w:rPr>
          <w:rStyle w:val="s5"/>
          <w:rFonts w:ascii="Book Antiqua" w:hAnsi="Book Antiqua"/>
          <w:color w:val="000000"/>
          <w:lang w:val="es-ES"/>
        </w:rPr>
        <w:t>La Colección de Arte del Instituto de Cultura Puertorriqueña es la más abarcadora que tiene Puerto Rico y está compuesta por: la Colección de Pintura Puertorriqueña, Escultura Puertorriqueña, Grabado Puertorriqueño e Internacional, Carteles, Artesanía y Arte Popular, Objetos Históricos, Sellos y Monedas, Objetos Decorativos, Mobiliario, Armaduras y Arma y Objetos Arqueológicos.</w:t>
      </w:r>
      <w:r w:rsidRPr="00E8074A">
        <w:rPr>
          <w:rStyle w:val="apple-converted-space"/>
          <w:rFonts w:ascii="Book Antiqua" w:hAnsi="Book Antiqua"/>
          <w:color w:val="000000"/>
          <w:lang w:val="es-ES"/>
        </w:rPr>
        <w:t> </w:t>
      </w:r>
      <w:r w:rsidRPr="00E8074A">
        <w:rPr>
          <w:rStyle w:val="s5"/>
          <w:rFonts w:ascii="Book Antiqua" w:hAnsi="Book Antiqua"/>
          <w:color w:val="000000"/>
          <w:lang w:val="es-ES"/>
        </w:rPr>
        <w:t> Además, incluye los documentos, grabaciones y fotografías originales depositados en el Archivo General y la Biblioteca Nacional de Puerto Rico.</w:t>
      </w:r>
      <w:r w:rsidRPr="00E8074A">
        <w:rPr>
          <w:rStyle w:val="apple-converted-space"/>
          <w:rFonts w:ascii="Book Antiqua" w:hAnsi="Book Antiqua"/>
          <w:color w:val="000000"/>
          <w:lang w:val="es-ES"/>
        </w:rPr>
        <w:t> </w:t>
      </w:r>
      <w:r w:rsidRPr="00E8074A">
        <w:rPr>
          <w:rStyle w:val="s5"/>
          <w:rFonts w:ascii="Book Antiqua" w:hAnsi="Book Antiqua"/>
          <w:color w:val="000000"/>
          <w:lang w:val="es-ES"/>
        </w:rPr>
        <w:t>La vasta colección que obra en poder del Instituto de Cultura Puertorriqueña es una herramienta invaluable para la preservación y promoción de nuestra cultura e identidad. Por tal razón, debe protegerse para el disfrute de esta generación y las futuras.</w:t>
      </w:r>
    </w:p>
    <w:p w14:paraId="52A2F147" w14:textId="77777777" w:rsidR="00F15812" w:rsidRPr="00E8074A" w:rsidRDefault="00F15812" w:rsidP="00E8074A">
      <w:pPr>
        <w:pStyle w:val="s22"/>
        <w:spacing w:before="0" w:beforeAutospacing="0" w:after="0" w:afterAutospacing="0"/>
        <w:ind w:firstLine="270"/>
        <w:jc w:val="both"/>
        <w:rPr>
          <w:rFonts w:ascii="Book Antiqua" w:hAnsi="Book Antiqua"/>
          <w:color w:val="000000"/>
          <w:lang w:val="es-ES"/>
        </w:rPr>
      </w:pPr>
      <w:r w:rsidRPr="00E8074A">
        <w:rPr>
          <w:rFonts w:ascii="Book Antiqua" w:hAnsi="Book Antiqua"/>
          <w:color w:val="000000"/>
          <w:lang w:val="es-ES"/>
        </w:rPr>
        <w:t> </w:t>
      </w:r>
    </w:p>
    <w:p w14:paraId="7E205504" w14:textId="04758049" w:rsidR="005F129C" w:rsidRPr="00E8074A" w:rsidRDefault="00F15812" w:rsidP="00E8074A">
      <w:pPr>
        <w:pStyle w:val="s22"/>
        <w:spacing w:before="0" w:beforeAutospacing="0" w:after="0" w:afterAutospacing="0"/>
        <w:ind w:firstLine="270"/>
        <w:jc w:val="both"/>
        <w:rPr>
          <w:rStyle w:val="s5"/>
          <w:rFonts w:ascii="Book Antiqua" w:hAnsi="Book Antiqua"/>
          <w:color w:val="000000"/>
          <w:lang w:val="es-ES"/>
        </w:rPr>
      </w:pPr>
      <w:r w:rsidRPr="00E8074A">
        <w:rPr>
          <w:color w:val="000000"/>
          <w:lang w:val="es-ES"/>
        </w:rPr>
        <w:t>​</w:t>
      </w:r>
      <w:r w:rsidRPr="00E8074A">
        <w:rPr>
          <w:rStyle w:val="s5"/>
          <w:rFonts w:ascii="Book Antiqua" w:hAnsi="Book Antiqua"/>
          <w:color w:val="000000"/>
          <w:lang w:val="es-ES"/>
        </w:rPr>
        <w:t>La crisis fiscal y económica por la que atraviesa el</w:t>
      </w:r>
      <w:r w:rsidRPr="00E8074A">
        <w:rPr>
          <w:rStyle w:val="apple-converted-space"/>
          <w:rFonts w:ascii="Book Antiqua" w:hAnsi="Book Antiqua"/>
          <w:color w:val="000000"/>
          <w:lang w:val="es-ES"/>
        </w:rPr>
        <w:t> </w:t>
      </w:r>
      <w:r w:rsidRPr="00E8074A">
        <w:rPr>
          <w:rStyle w:val="s5"/>
          <w:rFonts w:ascii="Book Antiqua" w:hAnsi="Book Antiqua"/>
          <w:color w:val="000000"/>
          <w:lang w:val="es-ES"/>
        </w:rPr>
        <w:t>País</w:t>
      </w:r>
      <w:r w:rsidRPr="00E8074A">
        <w:rPr>
          <w:rStyle w:val="apple-converted-space"/>
          <w:rFonts w:ascii="Book Antiqua" w:hAnsi="Book Antiqua"/>
          <w:color w:val="000000"/>
          <w:lang w:val="es-ES"/>
        </w:rPr>
        <w:t> </w:t>
      </w:r>
      <w:r w:rsidRPr="00E8074A">
        <w:rPr>
          <w:rStyle w:val="s5"/>
          <w:rFonts w:ascii="Book Antiqua" w:hAnsi="Book Antiqua"/>
          <w:color w:val="000000"/>
          <w:lang w:val="es-ES"/>
        </w:rPr>
        <w:t>no puede ser motivo para enajenar el patrimonio artístico y cultural de nuestro pueblo.  Por ello, esta Asamblea Legislativa entiende que es imperativo la protección de estos bienes de incalculable valor y significado, mediante la prohibición total y estricta de la</w:t>
      </w:r>
      <w:r w:rsidRPr="00E8074A">
        <w:rPr>
          <w:rStyle w:val="apple-converted-space"/>
          <w:rFonts w:ascii="Book Antiqua" w:hAnsi="Book Antiqua"/>
          <w:color w:val="000000"/>
          <w:lang w:val="es-ES"/>
        </w:rPr>
        <w:t> </w:t>
      </w:r>
      <w:r w:rsidRPr="00E8074A">
        <w:rPr>
          <w:rStyle w:val="s5"/>
          <w:rFonts w:ascii="Book Antiqua" w:hAnsi="Book Antiqua"/>
          <w:color w:val="000000"/>
          <w:lang w:val="es-ES"/>
        </w:rPr>
        <w:t>venta, alquiler, permuta, dación en pago, donación,</w:t>
      </w:r>
      <w:r w:rsidRPr="00E8074A">
        <w:rPr>
          <w:rStyle w:val="apple-converted-space"/>
          <w:rFonts w:ascii="Book Antiqua" w:hAnsi="Book Antiqua"/>
          <w:color w:val="000000"/>
          <w:lang w:val="es-ES"/>
        </w:rPr>
        <w:t> </w:t>
      </w:r>
      <w:r w:rsidRPr="00E8074A">
        <w:rPr>
          <w:rStyle w:val="s5"/>
          <w:rFonts w:ascii="Book Antiqua" w:hAnsi="Book Antiqua"/>
          <w:color w:val="000000"/>
          <w:lang w:val="es-ES"/>
        </w:rPr>
        <w:t>cesión, pago en finiquito y cualquier otra forma de enajenación</w:t>
      </w:r>
      <w:r w:rsidRPr="00E8074A">
        <w:rPr>
          <w:rStyle w:val="apple-converted-space"/>
          <w:rFonts w:ascii="Book Antiqua" w:hAnsi="Book Antiqua"/>
          <w:color w:val="000000"/>
          <w:lang w:val="es-ES"/>
        </w:rPr>
        <w:t> </w:t>
      </w:r>
      <w:r w:rsidRPr="00E8074A">
        <w:rPr>
          <w:rStyle w:val="s5"/>
          <w:rFonts w:ascii="Book Antiqua" w:hAnsi="Book Antiqua"/>
          <w:color w:val="000000"/>
          <w:lang w:val="es-ES"/>
        </w:rPr>
        <w:t>de</w:t>
      </w:r>
      <w:r w:rsidRPr="00E8074A">
        <w:rPr>
          <w:rStyle w:val="apple-converted-space"/>
          <w:rFonts w:ascii="Book Antiqua" w:hAnsi="Book Antiqua"/>
          <w:color w:val="000000"/>
          <w:lang w:val="es-ES"/>
        </w:rPr>
        <w:t> </w:t>
      </w:r>
      <w:r w:rsidRPr="00E8074A">
        <w:rPr>
          <w:rStyle w:val="s5"/>
          <w:rFonts w:ascii="Book Antiqua" w:hAnsi="Book Antiqua"/>
          <w:color w:val="000000"/>
          <w:lang w:val="es-ES"/>
        </w:rPr>
        <w:t>estos.</w:t>
      </w:r>
    </w:p>
    <w:p w14:paraId="32331C8A" w14:textId="77777777" w:rsidR="006171CC" w:rsidRPr="00E8074A" w:rsidRDefault="006171CC" w:rsidP="00E8074A">
      <w:pPr>
        <w:pStyle w:val="s22"/>
        <w:spacing w:before="0" w:beforeAutospacing="0" w:after="0" w:afterAutospacing="0"/>
        <w:ind w:firstLine="270"/>
        <w:jc w:val="both"/>
        <w:rPr>
          <w:rFonts w:ascii="Book Antiqua" w:hAnsi="Book Antiqua"/>
          <w:color w:val="000000"/>
          <w:lang w:val="es-ES"/>
        </w:rPr>
      </w:pPr>
    </w:p>
    <w:p w14:paraId="1410FA35" w14:textId="77777777" w:rsidR="00024E8D" w:rsidRPr="00E8074A" w:rsidRDefault="00024E8D" w:rsidP="00E8074A">
      <w:pPr>
        <w:pStyle w:val="s30"/>
        <w:spacing w:before="0" w:beforeAutospacing="0" w:after="0" w:afterAutospacing="0"/>
        <w:jc w:val="center"/>
        <w:rPr>
          <w:rFonts w:ascii="Book Antiqua" w:hAnsi="Book Antiqua"/>
          <w:b/>
          <w:bCs/>
          <w:color w:val="000000"/>
          <w:lang w:val="es-ES"/>
        </w:rPr>
      </w:pPr>
      <w:r w:rsidRPr="00E8074A">
        <w:rPr>
          <w:rStyle w:val="s17"/>
          <w:rFonts w:ascii="Book Antiqua" w:hAnsi="Book Antiqua"/>
          <w:b/>
          <w:bCs/>
          <w:color w:val="000000"/>
          <w:lang w:val="es-ES"/>
        </w:rPr>
        <w:t>ANÁLISIS DE LA MEDIDA</w:t>
      </w:r>
    </w:p>
    <w:p w14:paraId="6A5B88D3" w14:textId="77777777" w:rsidR="00024E8D" w:rsidRPr="00E8074A" w:rsidRDefault="00024E8D" w:rsidP="00E8074A">
      <w:pPr>
        <w:pStyle w:val="s31"/>
        <w:spacing w:before="0" w:beforeAutospacing="0" w:after="0" w:afterAutospacing="0"/>
        <w:jc w:val="both"/>
        <w:rPr>
          <w:rFonts w:ascii="Book Antiqua" w:hAnsi="Book Antiqua"/>
          <w:color w:val="000000"/>
          <w:lang w:val="es-ES"/>
        </w:rPr>
      </w:pPr>
      <w:r w:rsidRPr="00E8074A">
        <w:rPr>
          <w:rFonts w:ascii="Book Antiqua" w:hAnsi="Book Antiqua"/>
          <w:color w:val="000000"/>
          <w:lang w:val="es-ES"/>
        </w:rPr>
        <w:t> </w:t>
      </w:r>
    </w:p>
    <w:p w14:paraId="549CE65F" w14:textId="185570E8" w:rsidR="00024E8D" w:rsidRPr="00E8074A" w:rsidRDefault="00024E8D" w:rsidP="00E8074A">
      <w:pPr>
        <w:pStyle w:val="s20"/>
        <w:spacing w:before="0" w:beforeAutospacing="0" w:after="0" w:afterAutospacing="0"/>
        <w:ind w:firstLine="540"/>
        <w:jc w:val="both"/>
        <w:rPr>
          <w:rFonts w:ascii="Book Antiqua" w:hAnsi="Book Antiqua"/>
          <w:color w:val="000000"/>
          <w:lang w:val="es-ES"/>
        </w:rPr>
      </w:pPr>
      <w:r w:rsidRPr="00E8074A">
        <w:rPr>
          <w:rStyle w:val="s5"/>
          <w:rFonts w:ascii="Book Antiqua" w:hAnsi="Book Antiqua"/>
          <w:color w:val="000000"/>
          <w:lang w:val="es-ES"/>
        </w:rPr>
        <w:t>En aras de evaluar el PC</w:t>
      </w:r>
      <w:r w:rsidRPr="00E8074A">
        <w:rPr>
          <w:rStyle w:val="apple-converted-space"/>
          <w:rFonts w:ascii="Book Antiqua" w:hAnsi="Book Antiqua"/>
          <w:color w:val="000000"/>
          <w:lang w:val="es-ES"/>
        </w:rPr>
        <w:t> </w:t>
      </w:r>
      <w:r w:rsidR="008B5258" w:rsidRPr="00E8074A">
        <w:rPr>
          <w:rStyle w:val="s5"/>
          <w:rFonts w:ascii="Book Antiqua" w:hAnsi="Book Antiqua"/>
          <w:color w:val="000000"/>
          <w:lang w:val="es-ES"/>
        </w:rPr>
        <w:t>285</w:t>
      </w:r>
      <w:r w:rsidRPr="00E8074A">
        <w:rPr>
          <w:rStyle w:val="s5"/>
          <w:rFonts w:ascii="Book Antiqua" w:hAnsi="Book Antiqua"/>
          <w:color w:val="000000"/>
          <w:lang w:val="es-ES"/>
        </w:rPr>
        <w:t>, la Comisión de Turismo de la Cámara de Representantes recibió</w:t>
      </w:r>
      <w:r w:rsidRPr="00E8074A">
        <w:rPr>
          <w:rStyle w:val="apple-converted-space"/>
          <w:rFonts w:ascii="Book Antiqua" w:hAnsi="Book Antiqua"/>
          <w:color w:val="000000"/>
          <w:lang w:val="es-ES"/>
        </w:rPr>
        <w:t> </w:t>
      </w:r>
      <w:r w:rsidRPr="00E8074A">
        <w:rPr>
          <w:rStyle w:val="s5"/>
          <w:rFonts w:ascii="Book Antiqua" w:hAnsi="Book Antiqua"/>
          <w:color w:val="000000"/>
          <w:lang w:val="es-ES"/>
        </w:rPr>
        <w:t>memorial</w:t>
      </w:r>
      <w:r w:rsidRPr="00E8074A">
        <w:rPr>
          <w:rStyle w:val="apple-converted-space"/>
          <w:rFonts w:ascii="Book Antiqua" w:hAnsi="Book Antiqua"/>
          <w:color w:val="000000"/>
          <w:lang w:val="es-ES"/>
        </w:rPr>
        <w:t> </w:t>
      </w:r>
      <w:r w:rsidRPr="00E8074A">
        <w:rPr>
          <w:rStyle w:val="s5"/>
          <w:rFonts w:ascii="Book Antiqua" w:hAnsi="Book Antiqua"/>
          <w:color w:val="000000"/>
          <w:lang w:val="es-ES"/>
        </w:rPr>
        <w:t xml:space="preserve">explicativo de </w:t>
      </w:r>
      <w:r w:rsidR="003F4431" w:rsidRPr="00E8074A">
        <w:rPr>
          <w:rStyle w:val="s5"/>
          <w:rFonts w:ascii="Book Antiqua" w:hAnsi="Book Antiqua"/>
          <w:color w:val="000000"/>
          <w:lang w:val="es-ES"/>
        </w:rPr>
        <w:t>la Compañ</w:t>
      </w:r>
      <w:r w:rsidR="00A021E6" w:rsidRPr="00E8074A">
        <w:rPr>
          <w:rStyle w:val="s5"/>
          <w:rFonts w:ascii="Book Antiqua" w:hAnsi="Book Antiqua"/>
          <w:color w:val="000000"/>
          <w:lang w:val="es-ES"/>
        </w:rPr>
        <w:t>ía de Turismo</w:t>
      </w:r>
      <w:r w:rsidRPr="00E8074A">
        <w:rPr>
          <w:rStyle w:val="s5"/>
          <w:rFonts w:ascii="Book Antiqua" w:hAnsi="Book Antiqua"/>
          <w:color w:val="000000"/>
          <w:lang w:val="es-ES"/>
        </w:rPr>
        <w:t>.</w:t>
      </w:r>
    </w:p>
    <w:p w14:paraId="223EB955" w14:textId="77777777" w:rsidR="00024E8D" w:rsidRPr="00E8074A" w:rsidRDefault="00024E8D" w:rsidP="00E8074A">
      <w:pPr>
        <w:pStyle w:val="s20"/>
        <w:spacing w:before="0" w:beforeAutospacing="0" w:after="0" w:afterAutospacing="0"/>
        <w:ind w:firstLine="540"/>
        <w:jc w:val="both"/>
        <w:rPr>
          <w:rFonts w:ascii="Book Antiqua" w:hAnsi="Book Antiqua"/>
          <w:color w:val="000000"/>
          <w:lang w:val="es-ES"/>
        </w:rPr>
      </w:pPr>
      <w:r w:rsidRPr="00E8074A">
        <w:rPr>
          <w:rFonts w:ascii="Book Antiqua" w:hAnsi="Book Antiqua"/>
          <w:color w:val="000000"/>
          <w:lang w:val="es-ES"/>
        </w:rPr>
        <w:t> </w:t>
      </w:r>
    </w:p>
    <w:p w14:paraId="5B58BE28" w14:textId="7907BB7D" w:rsidR="00024E8D" w:rsidRPr="00E8074A" w:rsidRDefault="00024E8D" w:rsidP="00E8074A">
      <w:pPr>
        <w:pStyle w:val="s20"/>
        <w:spacing w:before="0" w:beforeAutospacing="0" w:after="0" w:afterAutospacing="0"/>
        <w:ind w:firstLine="540"/>
        <w:jc w:val="both"/>
        <w:rPr>
          <w:rFonts w:ascii="Book Antiqua" w:hAnsi="Book Antiqua"/>
          <w:color w:val="000000"/>
          <w:lang w:val="es-ES"/>
        </w:rPr>
      </w:pPr>
      <w:r w:rsidRPr="00E8074A">
        <w:rPr>
          <w:rStyle w:val="s5"/>
          <w:rFonts w:ascii="Book Antiqua" w:hAnsi="Book Antiqua"/>
          <w:color w:val="000000"/>
          <w:lang w:val="es-ES"/>
        </w:rPr>
        <w:t xml:space="preserve">A continuación, ofrecemos una breve sinopsis de </w:t>
      </w:r>
      <w:r w:rsidR="00E8074A" w:rsidRPr="00E8074A">
        <w:rPr>
          <w:rStyle w:val="s5"/>
          <w:rFonts w:ascii="Book Antiqua" w:hAnsi="Book Antiqua"/>
          <w:color w:val="000000"/>
          <w:lang w:val="es-ES"/>
        </w:rPr>
        <w:t>dicho memorial explicativo</w:t>
      </w:r>
      <w:r w:rsidR="000A4852">
        <w:rPr>
          <w:rStyle w:val="s5"/>
          <w:rFonts w:ascii="Book Antiqua" w:hAnsi="Book Antiqua"/>
          <w:color w:val="000000"/>
          <w:lang w:val="es-ES"/>
        </w:rPr>
        <w:t>:</w:t>
      </w:r>
    </w:p>
    <w:p w14:paraId="6EC13632" w14:textId="77777777" w:rsidR="00B7341A" w:rsidRPr="00E8074A" w:rsidRDefault="00B7341A" w:rsidP="00E8074A">
      <w:pPr>
        <w:spacing w:after="0" w:line="240" w:lineRule="auto"/>
        <w:rPr>
          <w:lang w:val="es-ES"/>
        </w:rPr>
      </w:pPr>
    </w:p>
    <w:p w14:paraId="5DF9E46B" w14:textId="56AD5BC2" w:rsidR="003F5459" w:rsidRDefault="00161207" w:rsidP="00E8074A">
      <w:pPr>
        <w:spacing w:after="0" w:line="240" w:lineRule="auto"/>
        <w:jc w:val="center"/>
        <w:rPr>
          <w:rFonts w:ascii="Book Antiqua" w:eastAsia="Times New Roman" w:hAnsi="Book Antiqua"/>
          <w:b/>
          <w:bCs/>
          <w:color w:val="000000"/>
          <w:lang w:val="es-ES"/>
        </w:rPr>
      </w:pPr>
      <w:r w:rsidRPr="00E8074A">
        <w:rPr>
          <w:rFonts w:ascii="Book Antiqua" w:eastAsia="Times New Roman" w:hAnsi="Book Antiqua"/>
          <w:b/>
          <w:bCs/>
          <w:color w:val="000000"/>
          <w:lang w:val="es-ES"/>
        </w:rPr>
        <w:t>Compañía de Turismo de Puerto Rico</w:t>
      </w:r>
    </w:p>
    <w:p w14:paraId="50CBE4DF" w14:textId="77777777" w:rsidR="00E8074A" w:rsidRPr="00E8074A" w:rsidRDefault="00E8074A" w:rsidP="00E8074A">
      <w:pPr>
        <w:spacing w:after="0" w:line="240" w:lineRule="auto"/>
        <w:jc w:val="center"/>
        <w:rPr>
          <w:rFonts w:ascii="Book Antiqua" w:eastAsia="Times New Roman" w:hAnsi="Book Antiqua"/>
          <w:b/>
          <w:bCs/>
          <w:color w:val="000000"/>
          <w:lang w:val="es-ES"/>
        </w:rPr>
      </w:pPr>
    </w:p>
    <w:p w14:paraId="7ADE408E" w14:textId="675E1BAD" w:rsidR="00E11372" w:rsidRDefault="00F542A9" w:rsidP="000A4852">
      <w:pPr>
        <w:spacing w:after="0" w:line="240" w:lineRule="auto"/>
        <w:jc w:val="both"/>
        <w:rPr>
          <w:rFonts w:ascii="Book Antiqua" w:eastAsia="Times New Roman" w:hAnsi="Book Antiqua"/>
          <w:color w:val="000000"/>
          <w:lang w:val="es-ES"/>
        </w:rPr>
      </w:pPr>
      <w:r w:rsidRPr="00E8074A">
        <w:rPr>
          <w:rFonts w:ascii="Book Antiqua" w:eastAsia="Times New Roman" w:hAnsi="Book Antiqua"/>
          <w:b/>
          <w:bCs/>
          <w:color w:val="000000"/>
          <w:lang w:val="es-ES"/>
        </w:rPr>
        <w:tab/>
      </w:r>
      <w:r w:rsidRPr="00E8074A">
        <w:rPr>
          <w:rFonts w:ascii="Book Antiqua" w:eastAsia="Times New Roman" w:hAnsi="Book Antiqua"/>
          <w:color w:val="000000"/>
          <w:lang w:val="es-ES"/>
        </w:rPr>
        <w:t xml:space="preserve">La Compañía de Turismo de Puerto Rico </w:t>
      </w:r>
      <w:r w:rsidR="00024DBF" w:rsidRPr="00E8074A">
        <w:rPr>
          <w:rFonts w:ascii="Book Antiqua" w:eastAsia="Times New Roman" w:hAnsi="Book Antiqua"/>
          <w:color w:val="000000"/>
          <w:lang w:val="es-ES"/>
        </w:rPr>
        <w:t xml:space="preserve">menciona primero que la medida del Proyecto de la Camara 685 no establece una </w:t>
      </w:r>
      <w:r w:rsidR="00385F07" w:rsidRPr="00E8074A">
        <w:rPr>
          <w:rFonts w:ascii="Book Antiqua" w:eastAsia="Times New Roman" w:hAnsi="Book Antiqua"/>
          <w:color w:val="000000"/>
          <w:lang w:val="es-ES"/>
        </w:rPr>
        <w:t>diferenciación en</w:t>
      </w:r>
      <w:r w:rsidR="00B25245" w:rsidRPr="00E8074A">
        <w:rPr>
          <w:rFonts w:ascii="Book Antiqua" w:eastAsia="Times New Roman" w:hAnsi="Book Antiqua"/>
          <w:color w:val="000000"/>
          <w:lang w:val="es-ES"/>
        </w:rPr>
        <w:t xml:space="preserve">tre piezas que deben de estar bajo </w:t>
      </w:r>
      <w:r w:rsidR="00CF1C1C" w:rsidRPr="00E8074A">
        <w:rPr>
          <w:rFonts w:ascii="Book Antiqua" w:eastAsia="Times New Roman" w:hAnsi="Book Antiqua"/>
          <w:color w:val="000000"/>
          <w:lang w:val="es-ES"/>
        </w:rPr>
        <w:t>protección debido a su valor histórico y piezas o lugares que pueden s</w:t>
      </w:r>
      <w:r w:rsidR="00156D3A" w:rsidRPr="00E8074A">
        <w:rPr>
          <w:rFonts w:ascii="Book Antiqua" w:eastAsia="Times New Roman" w:hAnsi="Book Antiqua"/>
          <w:color w:val="000000"/>
          <w:lang w:val="es-ES"/>
        </w:rPr>
        <w:t>er reutilizados para fines turísticos. De</w:t>
      </w:r>
      <w:r w:rsidR="001403A7" w:rsidRPr="00E8074A">
        <w:rPr>
          <w:rFonts w:ascii="Book Antiqua" w:eastAsia="Times New Roman" w:hAnsi="Book Antiqua"/>
          <w:color w:val="000000"/>
          <w:lang w:val="es-ES"/>
        </w:rPr>
        <w:t xml:space="preserve"> tal forma</w:t>
      </w:r>
      <w:r w:rsidR="00286D5B" w:rsidRPr="00E8074A">
        <w:rPr>
          <w:rFonts w:ascii="Book Antiqua" w:eastAsia="Times New Roman" w:hAnsi="Book Antiqua"/>
          <w:color w:val="000000"/>
          <w:lang w:val="es-ES"/>
        </w:rPr>
        <w:t>, hay prop</w:t>
      </w:r>
      <w:r w:rsidR="00B365D8" w:rsidRPr="00E8074A">
        <w:rPr>
          <w:rFonts w:ascii="Book Antiqua" w:eastAsia="Times New Roman" w:hAnsi="Book Antiqua"/>
          <w:color w:val="000000"/>
          <w:lang w:val="es-ES"/>
        </w:rPr>
        <w:t xml:space="preserve">iedades de la Compañía de Turismo de Puerto Rico </w:t>
      </w:r>
      <w:r w:rsidR="006D0688" w:rsidRPr="00E8074A">
        <w:rPr>
          <w:rFonts w:ascii="Book Antiqua" w:eastAsia="Times New Roman" w:hAnsi="Book Antiqua"/>
          <w:color w:val="000000"/>
          <w:lang w:val="es-ES"/>
        </w:rPr>
        <w:t>que s</w:t>
      </w:r>
      <w:r w:rsidR="001403A7" w:rsidRPr="00E8074A">
        <w:rPr>
          <w:rFonts w:ascii="Book Antiqua" w:eastAsia="Times New Roman" w:hAnsi="Book Antiqua"/>
          <w:color w:val="000000"/>
          <w:lang w:val="es-ES"/>
        </w:rPr>
        <w:t xml:space="preserve">e pueden ver afectadas por esta falta de distinción. </w:t>
      </w:r>
      <w:r w:rsidR="00833889" w:rsidRPr="00E8074A">
        <w:rPr>
          <w:rFonts w:ascii="Book Antiqua" w:eastAsia="Times New Roman" w:hAnsi="Book Antiqua"/>
          <w:color w:val="000000"/>
          <w:lang w:val="es-ES"/>
        </w:rPr>
        <w:t>Además, la Compañía men</w:t>
      </w:r>
      <w:r w:rsidR="002F28C0" w:rsidRPr="00E8074A">
        <w:rPr>
          <w:rFonts w:ascii="Book Antiqua" w:eastAsia="Times New Roman" w:hAnsi="Book Antiqua"/>
          <w:color w:val="000000"/>
          <w:lang w:val="es-ES"/>
        </w:rPr>
        <w:t>ciona que hay mucho lenguaje ambiguo cuando se refiere del patrimonio cultural que pue</w:t>
      </w:r>
      <w:r w:rsidR="00D7508C" w:rsidRPr="00E8074A">
        <w:rPr>
          <w:rFonts w:ascii="Book Antiqua" w:eastAsia="Times New Roman" w:hAnsi="Book Antiqua"/>
          <w:color w:val="000000"/>
          <w:lang w:val="es-ES"/>
        </w:rPr>
        <w:t xml:space="preserve">de generar problemas legales en el futuro y que pueden </w:t>
      </w:r>
      <w:r w:rsidR="00A57948" w:rsidRPr="00E8074A">
        <w:rPr>
          <w:rFonts w:ascii="Book Antiqua" w:eastAsia="Times New Roman" w:hAnsi="Book Antiqua"/>
          <w:color w:val="000000"/>
          <w:lang w:val="es-ES"/>
        </w:rPr>
        <w:t xml:space="preserve">crear barreras “para planificar, transferir o rehabilitar bienes públicos.” </w:t>
      </w:r>
    </w:p>
    <w:p w14:paraId="6CA6730E" w14:textId="77777777" w:rsidR="00E8074A" w:rsidRPr="00E8074A" w:rsidRDefault="00E8074A" w:rsidP="000A4852">
      <w:pPr>
        <w:spacing w:after="0" w:line="240" w:lineRule="auto"/>
        <w:jc w:val="both"/>
        <w:rPr>
          <w:rFonts w:ascii="Book Antiqua" w:eastAsia="Times New Roman" w:hAnsi="Book Antiqua"/>
          <w:color w:val="000000"/>
          <w:lang w:val="es-ES"/>
        </w:rPr>
      </w:pPr>
    </w:p>
    <w:p w14:paraId="03958581" w14:textId="2E70B501" w:rsidR="00970384" w:rsidRDefault="00970384" w:rsidP="000A4852">
      <w:pPr>
        <w:spacing w:after="0" w:line="240" w:lineRule="auto"/>
        <w:jc w:val="both"/>
        <w:rPr>
          <w:rFonts w:ascii="Book Antiqua" w:eastAsia="Times New Roman" w:hAnsi="Book Antiqua"/>
          <w:color w:val="000000"/>
          <w:lang w:val="es-ES"/>
        </w:rPr>
      </w:pPr>
      <w:r w:rsidRPr="00E8074A">
        <w:rPr>
          <w:rFonts w:ascii="Book Antiqua" w:eastAsia="Times New Roman" w:hAnsi="Book Antiqua"/>
          <w:color w:val="000000"/>
          <w:lang w:val="es-ES"/>
        </w:rPr>
        <w:tab/>
        <w:t>La agencia también expone que desde el punto de vista económico</w:t>
      </w:r>
      <w:r w:rsidR="00106B36" w:rsidRPr="00E8074A">
        <w:rPr>
          <w:rFonts w:ascii="Book Antiqua" w:eastAsia="Times New Roman" w:hAnsi="Book Antiqua"/>
          <w:color w:val="000000"/>
          <w:lang w:val="es-ES"/>
        </w:rPr>
        <w:t xml:space="preserve"> se puede observar que la medida presenta </w:t>
      </w:r>
      <w:r w:rsidR="00E8074A" w:rsidRPr="00E8074A">
        <w:rPr>
          <w:rFonts w:ascii="Book Antiqua" w:eastAsia="Times New Roman" w:hAnsi="Book Antiqua"/>
          <w:color w:val="000000"/>
          <w:lang w:val="es-ES"/>
        </w:rPr>
        <w:t>obstáculos</w:t>
      </w:r>
      <w:r w:rsidR="00106B36" w:rsidRPr="00E8074A">
        <w:rPr>
          <w:rFonts w:ascii="Book Antiqua" w:eastAsia="Times New Roman" w:hAnsi="Book Antiqua"/>
          <w:color w:val="000000"/>
          <w:lang w:val="es-ES"/>
        </w:rPr>
        <w:t xml:space="preserve"> y hace casi </w:t>
      </w:r>
      <w:r w:rsidR="00BA4E56" w:rsidRPr="00E8074A">
        <w:rPr>
          <w:rFonts w:ascii="Book Antiqua" w:eastAsia="Times New Roman" w:hAnsi="Book Antiqua"/>
          <w:color w:val="000000"/>
          <w:lang w:val="es-ES"/>
        </w:rPr>
        <w:t xml:space="preserve">imposible que se pueda invertir en estructuras históricas </w:t>
      </w:r>
      <w:r w:rsidR="00B62823" w:rsidRPr="00E8074A">
        <w:rPr>
          <w:rFonts w:ascii="Book Antiqua" w:eastAsia="Times New Roman" w:hAnsi="Book Antiqua"/>
          <w:color w:val="000000"/>
          <w:lang w:val="es-ES"/>
        </w:rPr>
        <w:t xml:space="preserve">o lugares que pueden ser renovados y que creen más relaciones </w:t>
      </w:r>
      <w:r w:rsidR="00B62823" w:rsidRPr="00E8074A">
        <w:rPr>
          <w:rFonts w:ascii="Book Antiqua" w:eastAsia="Times New Roman" w:hAnsi="Book Antiqua"/>
          <w:color w:val="000000"/>
          <w:lang w:val="es-ES"/>
        </w:rPr>
        <w:lastRenderedPageBreak/>
        <w:t xml:space="preserve">entre el sector privado y el gobierno. </w:t>
      </w:r>
      <w:r w:rsidR="00EE634E" w:rsidRPr="00E8074A">
        <w:rPr>
          <w:rFonts w:ascii="Book Antiqua" w:eastAsia="Times New Roman" w:hAnsi="Book Antiqua"/>
          <w:color w:val="000000"/>
          <w:lang w:val="es-ES"/>
        </w:rPr>
        <w:t xml:space="preserve">Otro punto importante es que la P de la C 285 va en </w:t>
      </w:r>
      <w:r w:rsidR="00E8074A" w:rsidRPr="00E8074A">
        <w:rPr>
          <w:rFonts w:ascii="Book Antiqua" w:eastAsia="Times New Roman" w:hAnsi="Book Antiqua"/>
          <w:color w:val="000000"/>
          <w:lang w:val="es-ES"/>
        </w:rPr>
        <w:t>contra</w:t>
      </w:r>
      <w:r w:rsidR="00E002B9" w:rsidRPr="00E8074A">
        <w:rPr>
          <w:rFonts w:ascii="Book Antiqua" w:eastAsia="Times New Roman" w:hAnsi="Book Antiqua"/>
          <w:color w:val="000000"/>
          <w:lang w:val="es-ES"/>
        </w:rPr>
        <w:t xml:space="preserve"> de la política pública existente de las alianzas público-privadas</w:t>
      </w:r>
      <w:r w:rsidR="00546A24" w:rsidRPr="00E8074A">
        <w:rPr>
          <w:rFonts w:ascii="Book Antiqua" w:eastAsia="Times New Roman" w:hAnsi="Book Antiqua"/>
          <w:color w:val="000000"/>
          <w:lang w:val="es-ES"/>
        </w:rPr>
        <w:t xml:space="preserve"> que permite un traspaso y delegación de operación</w:t>
      </w:r>
      <w:r w:rsidR="00AB2FE1" w:rsidRPr="00E8074A">
        <w:rPr>
          <w:rFonts w:ascii="Book Antiqua" w:eastAsia="Times New Roman" w:hAnsi="Book Antiqua"/>
          <w:color w:val="000000"/>
          <w:lang w:val="es-ES"/>
        </w:rPr>
        <w:t xml:space="preserve">. </w:t>
      </w:r>
      <w:r w:rsidR="00071EB3" w:rsidRPr="00E8074A">
        <w:rPr>
          <w:rFonts w:ascii="Book Antiqua" w:eastAsia="Times New Roman" w:hAnsi="Book Antiqua"/>
          <w:color w:val="000000"/>
          <w:lang w:val="es-ES"/>
        </w:rPr>
        <w:t>Ad</w:t>
      </w:r>
      <w:r w:rsidR="00437B5E" w:rsidRPr="00E8074A">
        <w:rPr>
          <w:rFonts w:ascii="Book Antiqua" w:eastAsia="Times New Roman" w:hAnsi="Book Antiqua"/>
          <w:color w:val="000000"/>
          <w:lang w:val="es-ES"/>
        </w:rPr>
        <w:t xml:space="preserve">emás, </w:t>
      </w:r>
      <w:r w:rsidR="000E1E6F" w:rsidRPr="00E8074A">
        <w:rPr>
          <w:rFonts w:ascii="Book Antiqua" w:eastAsia="Times New Roman" w:hAnsi="Book Antiqua"/>
          <w:color w:val="000000"/>
          <w:lang w:val="es-ES"/>
        </w:rPr>
        <w:t>muchos edificios</w:t>
      </w:r>
      <w:r w:rsidR="007936A6" w:rsidRPr="00E8074A">
        <w:rPr>
          <w:rFonts w:ascii="Book Antiqua" w:eastAsia="Times New Roman" w:hAnsi="Book Antiqua"/>
          <w:color w:val="000000"/>
          <w:lang w:val="es-ES"/>
        </w:rPr>
        <w:t xml:space="preserve"> y propiedades</w:t>
      </w:r>
      <w:r w:rsidR="00437B5E" w:rsidRPr="00E8074A">
        <w:rPr>
          <w:rFonts w:ascii="Book Antiqua" w:eastAsia="Times New Roman" w:hAnsi="Book Antiqua"/>
          <w:color w:val="000000"/>
          <w:lang w:val="es-ES"/>
        </w:rPr>
        <w:t xml:space="preserve"> gubernamentales se verían afectados con esta medida</w:t>
      </w:r>
      <w:r w:rsidR="007936A6" w:rsidRPr="00E8074A">
        <w:rPr>
          <w:rFonts w:ascii="Book Antiqua" w:eastAsia="Times New Roman" w:hAnsi="Book Antiqua"/>
          <w:color w:val="000000"/>
          <w:lang w:val="es-ES"/>
        </w:rPr>
        <w:t>.</w:t>
      </w:r>
      <w:r w:rsidR="000E1E6F" w:rsidRPr="00E8074A">
        <w:rPr>
          <w:rFonts w:ascii="Book Antiqua" w:eastAsia="Times New Roman" w:hAnsi="Book Antiqua"/>
          <w:color w:val="000000"/>
          <w:lang w:val="es-ES"/>
        </w:rPr>
        <w:t xml:space="preserve"> Esto es dado a que </w:t>
      </w:r>
      <w:r w:rsidR="00E8074A" w:rsidRPr="00E8074A">
        <w:rPr>
          <w:rFonts w:ascii="Book Antiqua" w:eastAsia="Times New Roman" w:hAnsi="Book Antiqua"/>
          <w:color w:val="000000"/>
          <w:lang w:val="es-ES"/>
        </w:rPr>
        <w:t>imposibilita</w:t>
      </w:r>
      <w:r w:rsidR="000E1E6F" w:rsidRPr="00E8074A">
        <w:rPr>
          <w:rFonts w:ascii="Book Antiqua" w:eastAsia="Times New Roman" w:hAnsi="Book Antiqua"/>
          <w:color w:val="000000"/>
          <w:lang w:val="es-ES"/>
        </w:rPr>
        <w:t xml:space="preserve"> el traspaso de propiedades ente agenci</w:t>
      </w:r>
      <w:r w:rsidR="00B670AE" w:rsidRPr="00E8074A">
        <w:rPr>
          <w:rFonts w:ascii="Book Antiqua" w:eastAsia="Times New Roman" w:hAnsi="Book Antiqua"/>
          <w:color w:val="000000"/>
          <w:lang w:val="es-ES"/>
        </w:rPr>
        <w:t xml:space="preserve">as, otorgadas en </w:t>
      </w:r>
      <w:r w:rsidR="00E8074A" w:rsidRPr="00E8074A">
        <w:rPr>
          <w:rFonts w:ascii="Book Antiqua" w:eastAsia="Times New Roman" w:hAnsi="Book Antiqua"/>
          <w:color w:val="000000"/>
          <w:lang w:val="es-ES"/>
        </w:rPr>
        <w:t>concesión</w:t>
      </w:r>
      <w:r w:rsidR="00B670AE" w:rsidRPr="00E8074A">
        <w:rPr>
          <w:rFonts w:ascii="Book Antiqua" w:eastAsia="Times New Roman" w:hAnsi="Book Antiqua"/>
          <w:color w:val="000000"/>
          <w:lang w:val="es-ES"/>
        </w:rPr>
        <w:t xml:space="preserve"> o cedidas para fines específicos. </w:t>
      </w:r>
    </w:p>
    <w:p w14:paraId="0FAE2A73" w14:textId="77777777" w:rsidR="00E8074A" w:rsidRPr="00E8074A" w:rsidRDefault="00E8074A" w:rsidP="000A4852">
      <w:pPr>
        <w:spacing w:after="0" w:line="240" w:lineRule="auto"/>
        <w:jc w:val="both"/>
        <w:rPr>
          <w:rFonts w:ascii="Book Antiqua" w:eastAsia="Times New Roman" w:hAnsi="Book Antiqua"/>
          <w:color w:val="000000"/>
          <w:lang w:val="es-ES"/>
        </w:rPr>
      </w:pPr>
    </w:p>
    <w:p w14:paraId="1AABC631" w14:textId="09F63784" w:rsidR="00B670AE" w:rsidRDefault="00B670AE" w:rsidP="000A4852">
      <w:pPr>
        <w:spacing w:after="0" w:line="240" w:lineRule="auto"/>
        <w:jc w:val="both"/>
        <w:rPr>
          <w:rFonts w:ascii="Book Antiqua" w:eastAsia="Times New Roman" w:hAnsi="Book Antiqua"/>
          <w:color w:val="000000"/>
          <w:lang w:val="es-ES"/>
        </w:rPr>
      </w:pPr>
      <w:r w:rsidRPr="00E8074A">
        <w:rPr>
          <w:rFonts w:ascii="Book Antiqua" w:eastAsia="Times New Roman" w:hAnsi="Book Antiqua"/>
          <w:color w:val="000000"/>
          <w:lang w:val="es-ES"/>
        </w:rPr>
        <w:tab/>
      </w:r>
      <w:r w:rsidR="00E8074A" w:rsidRPr="00E8074A">
        <w:rPr>
          <w:rFonts w:ascii="Book Antiqua" w:eastAsia="Times New Roman" w:hAnsi="Book Antiqua"/>
          <w:color w:val="000000"/>
          <w:lang w:val="es-ES"/>
        </w:rPr>
        <w:t>Según</w:t>
      </w:r>
      <w:r w:rsidR="00044195" w:rsidRPr="00E8074A">
        <w:rPr>
          <w:rFonts w:ascii="Book Antiqua" w:eastAsia="Times New Roman" w:hAnsi="Book Antiqua"/>
          <w:color w:val="000000"/>
          <w:lang w:val="es-ES"/>
        </w:rPr>
        <w:t xml:space="preserve"> el punto de vista de la Compañía</w:t>
      </w:r>
      <w:r w:rsidR="00F85E65" w:rsidRPr="00E8074A">
        <w:rPr>
          <w:rFonts w:ascii="Book Antiqua" w:eastAsia="Times New Roman" w:hAnsi="Book Antiqua"/>
          <w:color w:val="000000"/>
          <w:lang w:val="es-ES"/>
        </w:rPr>
        <w:t xml:space="preserve">, la medida no provee un mecanismo en que se pueda distinguir los bienes que serían protegidos bajo la ley. </w:t>
      </w:r>
      <w:r w:rsidR="00E8074A" w:rsidRPr="00E8074A">
        <w:rPr>
          <w:rFonts w:ascii="Book Antiqua" w:eastAsia="Times New Roman" w:hAnsi="Book Antiqua"/>
          <w:color w:val="000000"/>
          <w:lang w:val="es-ES"/>
        </w:rPr>
        <w:t>Además</w:t>
      </w:r>
      <w:r w:rsidR="001E1561" w:rsidRPr="00E8074A">
        <w:rPr>
          <w:rFonts w:ascii="Book Antiqua" w:eastAsia="Times New Roman" w:hAnsi="Book Antiqua"/>
          <w:color w:val="000000"/>
          <w:lang w:val="es-ES"/>
        </w:rPr>
        <w:t>, no entabla comunicación con el institut</w:t>
      </w:r>
      <w:r w:rsidR="00AA303E" w:rsidRPr="00E8074A">
        <w:rPr>
          <w:rFonts w:ascii="Book Antiqua" w:eastAsia="Times New Roman" w:hAnsi="Book Antiqua"/>
          <w:color w:val="000000"/>
          <w:lang w:val="es-ES"/>
        </w:rPr>
        <w:t xml:space="preserve">o de Cultura Puertorriqueña para poder identificar y registrar estos bienes. </w:t>
      </w:r>
      <w:r w:rsidR="0056449D" w:rsidRPr="00E8074A">
        <w:rPr>
          <w:rFonts w:ascii="Book Antiqua" w:eastAsia="Times New Roman" w:hAnsi="Book Antiqua"/>
          <w:color w:val="000000"/>
          <w:lang w:val="es-ES"/>
        </w:rPr>
        <w:t>Dado a esta falta de mecanismo, se presta a decisiones arbitrarias que tienen riesgo de litigios.</w:t>
      </w:r>
      <w:r w:rsidR="00D97F94" w:rsidRPr="00E8074A">
        <w:rPr>
          <w:rFonts w:ascii="Book Antiqua" w:eastAsia="Times New Roman" w:hAnsi="Book Antiqua"/>
          <w:color w:val="000000"/>
          <w:lang w:val="es-ES"/>
        </w:rPr>
        <w:t xml:space="preserve"> Finalmente, la agencia cree que esta medida puede estar en conflicto con el Plan Fiscal,</w:t>
      </w:r>
      <w:r w:rsidR="002533CA" w:rsidRPr="00E8074A">
        <w:rPr>
          <w:rFonts w:ascii="Book Antiqua" w:eastAsia="Times New Roman" w:hAnsi="Book Antiqua"/>
          <w:color w:val="000000"/>
          <w:lang w:val="es-ES"/>
        </w:rPr>
        <w:t xml:space="preserve"> “al afectar activos que podrían estar pignorados o que son parte de esquemas de repago de deuda pública.” </w:t>
      </w:r>
      <w:r w:rsidR="00CE4851" w:rsidRPr="00E8074A">
        <w:rPr>
          <w:rFonts w:ascii="Book Antiqua" w:eastAsia="Times New Roman" w:hAnsi="Book Antiqua"/>
          <w:color w:val="000000"/>
          <w:lang w:val="es-ES"/>
        </w:rPr>
        <w:t>De tal manera, la Compañía de Turismo solicita la opinión de la Autori</w:t>
      </w:r>
      <w:r w:rsidR="000E2BC3" w:rsidRPr="00E8074A">
        <w:rPr>
          <w:rFonts w:ascii="Book Antiqua" w:eastAsia="Times New Roman" w:hAnsi="Book Antiqua"/>
          <w:color w:val="000000"/>
          <w:lang w:val="es-ES"/>
        </w:rPr>
        <w:t>dad de Asesoría Financiera y Agencia Fiscal de Puerto Rico</w:t>
      </w:r>
      <w:r w:rsidR="0011527F" w:rsidRPr="00E8074A">
        <w:rPr>
          <w:rFonts w:ascii="Book Antiqua" w:eastAsia="Times New Roman" w:hAnsi="Book Antiqua"/>
          <w:color w:val="000000"/>
          <w:lang w:val="es-ES"/>
        </w:rPr>
        <w:t xml:space="preserve">. </w:t>
      </w:r>
    </w:p>
    <w:p w14:paraId="66E8CBF2" w14:textId="77777777" w:rsidR="000A4852" w:rsidRPr="00E8074A" w:rsidRDefault="000A4852" w:rsidP="000A4852">
      <w:pPr>
        <w:spacing w:after="0" w:line="240" w:lineRule="auto"/>
        <w:jc w:val="both"/>
        <w:rPr>
          <w:rFonts w:ascii="Book Antiqua" w:eastAsia="Times New Roman" w:hAnsi="Book Antiqua"/>
          <w:color w:val="000000"/>
          <w:lang w:val="es-ES"/>
        </w:rPr>
      </w:pPr>
    </w:p>
    <w:p w14:paraId="2B66BC4E" w14:textId="77777777" w:rsidR="0016233C" w:rsidRPr="00E8074A" w:rsidRDefault="0016233C" w:rsidP="00E8074A">
      <w:pPr>
        <w:spacing w:after="0" w:line="240" w:lineRule="auto"/>
        <w:jc w:val="center"/>
        <w:rPr>
          <w:rFonts w:ascii="Book Antiqua" w:hAnsi="Book Antiqua" w:cs="Times New Roman"/>
          <w:b/>
          <w:bCs/>
          <w:color w:val="000000"/>
          <w:kern w:val="0"/>
          <w:lang w:val="es-ES"/>
          <w14:ligatures w14:val="none"/>
        </w:rPr>
      </w:pPr>
      <w:r w:rsidRPr="00E8074A">
        <w:rPr>
          <w:rFonts w:ascii="Book Antiqua" w:hAnsi="Book Antiqua" w:cs="Times New Roman"/>
          <w:b/>
          <w:bCs/>
          <w:color w:val="000000"/>
          <w:kern w:val="0"/>
          <w:lang w:val="es-ES"/>
          <w14:ligatures w14:val="none"/>
        </w:rPr>
        <w:t>CONCLUSIÓN Y RECOMENDACIÓN</w:t>
      </w:r>
    </w:p>
    <w:p w14:paraId="1F52D98D" w14:textId="77777777" w:rsidR="0016233C" w:rsidRPr="00E8074A" w:rsidRDefault="0016233C" w:rsidP="00E8074A">
      <w:pPr>
        <w:spacing w:after="0" w:line="240" w:lineRule="auto"/>
        <w:jc w:val="both"/>
        <w:rPr>
          <w:rFonts w:ascii="Book Antiqua" w:hAnsi="Book Antiqua" w:cs="Times New Roman"/>
          <w:color w:val="000000"/>
          <w:kern w:val="0"/>
          <w:lang w:val="es-ES"/>
          <w14:ligatures w14:val="none"/>
        </w:rPr>
      </w:pPr>
      <w:r w:rsidRPr="00E8074A">
        <w:rPr>
          <w:rFonts w:ascii="Book Antiqua" w:hAnsi="Book Antiqua" w:cs="Times New Roman"/>
          <w:color w:val="000000"/>
          <w:kern w:val="0"/>
          <w:lang w:val="es-ES"/>
          <w14:ligatures w14:val="none"/>
        </w:rPr>
        <w:t> </w:t>
      </w:r>
    </w:p>
    <w:p w14:paraId="4870A833" w14:textId="4A6217BD" w:rsidR="0016233C" w:rsidRPr="00E8074A" w:rsidRDefault="0016233C" w:rsidP="00E8074A">
      <w:pPr>
        <w:spacing w:after="0" w:line="240" w:lineRule="auto"/>
        <w:ind w:firstLine="540"/>
        <w:jc w:val="both"/>
        <w:rPr>
          <w:rFonts w:ascii="Book Antiqua" w:hAnsi="Book Antiqua" w:cs="Times New Roman"/>
          <w:color w:val="000000"/>
          <w:kern w:val="0"/>
          <w:lang w:val="es-ES"/>
          <w14:ligatures w14:val="none"/>
        </w:rPr>
      </w:pPr>
      <w:r w:rsidRPr="00E8074A">
        <w:rPr>
          <w:rFonts w:ascii="Book Antiqua" w:hAnsi="Book Antiqua" w:cs="Times New Roman"/>
          <w:color w:val="000000"/>
          <w:kern w:val="0"/>
          <w:lang w:val="es-ES"/>
          <w14:ligatures w14:val="none"/>
        </w:rPr>
        <w:t>La Comisión de Turismo entiende que con la aprobación del PC </w:t>
      </w:r>
      <w:r w:rsidR="000B5393">
        <w:rPr>
          <w:rFonts w:ascii="Book Antiqua" w:hAnsi="Book Antiqua" w:cs="Times New Roman"/>
          <w:color w:val="000000"/>
          <w:kern w:val="0"/>
          <w:lang w:val="es-ES"/>
          <w14:ligatures w14:val="none"/>
        </w:rPr>
        <w:t>2</w:t>
      </w:r>
      <w:r w:rsidR="00704EC7" w:rsidRPr="00E8074A">
        <w:rPr>
          <w:rFonts w:ascii="Book Antiqua" w:hAnsi="Book Antiqua" w:cs="Times New Roman"/>
          <w:color w:val="000000"/>
          <w:kern w:val="0"/>
          <w:lang w:val="es-ES"/>
          <w14:ligatures w14:val="none"/>
        </w:rPr>
        <w:t>85</w:t>
      </w:r>
      <w:r w:rsidRPr="00E8074A">
        <w:rPr>
          <w:rFonts w:ascii="Book Antiqua" w:hAnsi="Book Antiqua" w:cs="Times New Roman"/>
          <w:color w:val="000000"/>
          <w:kern w:val="0"/>
          <w:lang w:val="es-ES"/>
          <w14:ligatures w14:val="none"/>
        </w:rPr>
        <w:t> </w:t>
      </w:r>
      <w:r w:rsidR="00704EC7" w:rsidRPr="00E8074A">
        <w:rPr>
          <w:rFonts w:ascii="Book Antiqua" w:hAnsi="Book Antiqua" w:cs="Times New Roman"/>
          <w:color w:val="000000"/>
          <w:kern w:val="0"/>
          <w:lang w:val="es-ES"/>
          <w14:ligatures w14:val="none"/>
        </w:rPr>
        <w:t xml:space="preserve">no </w:t>
      </w:r>
      <w:r w:rsidRPr="00E8074A">
        <w:rPr>
          <w:rFonts w:ascii="Book Antiqua" w:hAnsi="Book Antiqua" w:cs="Times New Roman"/>
          <w:color w:val="000000"/>
          <w:kern w:val="0"/>
          <w:lang w:val="es-ES"/>
          <w14:ligatures w14:val="none"/>
        </w:rPr>
        <w:t>garantiza</w:t>
      </w:r>
      <w:r w:rsidR="00704EC7" w:rsidRPr="00E8074A">
        <w:rPr>
          <w:rFonts w:ascii="Book Antiqua" w:hAnsi="Book Antiqua" w:cs="Times New Roman"/>
          <w:color w:val="000000"/>
          <w:kern w:val="0"/>
          <w:lang w:val="es-ES"/>
          <w14:ligatures w14:val="none"/>
        </w:rPr>
        <w:t>ría una protec</w:t>
      </w:r>
      <w:r w:rsidR="00845ACB" w:rsidRPr="00E8074A">
        <w:rPr>
          <w:rFonts w:ascii="Book Antiqua" w:hAnsi="Book Antiqua" w:cs="Times New Roman"/>
          <w:color w:val="000000"/>
          <w:kern w:val="0"/>
          <w:lang w:val="es-ES"/>
          <w14:ligatures w14:val="none"/>
        </w:rPr>
        <w:t>ción</w:t>
      </w:r>
      <w:r w:rsidRPr="00E8074A">
        <w:rPr>
          <w:rFonts w:ascii="Book Antiqua" w:hAnsi="Book Antiqua" w:cs="Times New Roman"/>
          <w:color w:val="000000"/>
          <w:kern w:val="0"/>
          <w:lang w:val="es-ES"/>
          <w14:ligatures w14:val="none"/>
        </w:rPr>
        <w:t xml:space="preserve"> de la manera más eficiente </w:t>
      </w:r>
      <w:r w:rsidR="00845ACB" w:rsidRPr="00E8074A">
        <w:rPr>
          <w:rFonts w:ascii="Book Antiqua" w:hAnsi="Book Antiqua" w:cs="Times New Roman"/>
          <w:color w:val="000000"/>
          <w:kern w:val="0"/>
          <w:lang w:val="es-ES"/>
          <w14:ligatures w14:val="none"/>
        </w:rPr>
        <w:t>del patrimonio</w:t>
      </w:r>
      <w:r w:rsidRPr="00E8074A">
        <w:rPr>
          <w:rFonts w:ascii="Book Antiqua" w:hAnsi="Book Antiqua" w:cs="Times New Roman"/>
          <w:color w:val="000000"/>
          <w:kern w:val="0"/>
          <w:lang w:val="es-ES"/>
          <w14:ligatures w14:val="none"/>
        </w:rPr>
        <w:t xml:space="preserve"> cultural; a</w:t>
      </w:r>
      <w:r w:rsidR="00D839C4" w:rsidRPr="00E8074A">
        <w:rPr>
          <w:rFonts w:ascii="Book Antiqua" w:hAnsi="Book Antiqua" w:cs="Times New Roman"/>
          <w:color w:val="000000"/>
          <w:kern w:val="0"/>
          <w:lang w:val="es-ES"/>
          <w14:ligatures w14:val="none"/>
        </w:rPr>
        <w:t>demá</w:t>
      </w:r>
      <w:r w:rsidR="0006378E" w:rsidRPr="00E8074A">
        <w:rPr>
          <w:rFonts w:ascii="Book Antiqua" w:hAnsi="Book Antiqua" w:cs="Times New Roman"/>
          <w:color w:val="000000"/>
          <w:kern w:val="0"/>
          <w:lang w:val="es-ES"/>
          <w14:ligatures w14:val="none"/>
        </w:rPr>
        <w:t xml:space="preserve">s, se entiende que esta </w:t>
      </w:r>
      <w:r w:rsidR="006B50E8" w:rsidRPr="00E8074A">
        <w:rPr>
          <w:rFonts w:ascii="Book Antiqua" w:hAnsi="Book Antiqua" w:cs="Times New Roman"/>
          <w:color w:val="000000"/>
          <w:kern w:val="0"/>
          <w:lang w:val="es-ES"/>
          <w14:ligatures w14:val="none"/>
        </w:rPr>
        <w:t xml:space="preserve">legislación puede crear más </w:t>
      </w:r>
      <w:r w:rsidR="00E8074A" w:rsidRPr="00E8074A">
        <w:rPr>
          <w:rFonts w:ascii="Book Antiqua" w:hAnsi="Book Antiqua" w:cs="Times New Roman"/>
          <w:color w:val="000000"/>
          <w:kern w:val="0"/>
          <w:lang w:val="es-ES"/>
          <w14:ligatures w14:val="none"/>
        </w:rPr>
        <w:t>problemas</w:t>
      </w:r>
      <w:r w:rsidR="006B50E8" w:rsidRPr="00E8074A">
        <w:rPr>
          <w:rFonts w:ascii="Book Antiqua" w:hAnsi="Book Antiqua" w:cs="Times New Roman"/>
          <w:color w:val="000000"/>
          <w:kern w:val="0"/>
          <w:lang w:val="es-ES"/>
          <w14:ligatures w14:val="none"/>
        </w:rPr>
        <w:t xml:space="preserve"> legales y culturales para el gobierno y el sector privado de</w:t>
      </w:r>
      <w:r w:rsidR="00460926" w:rsidRPr="00E8074A">
        <w:rPr>
          <w:rFonts w:ascii="Book Antiqua" w:hAnsi="Book Antiqua" w:cs="Times New Roman"/>
          <w:color w:val="000000"/>
          <w:kern w:val="0"/>
          <w:lang w:val="es-ES"/>
          <w14:ligatures w14:val="none"/>
        </w:rPr>
        <w:t xml:space="preserve"> </w:t>
      </w:r>
      <w:r w:rsidRPr="00E8074A">
        <w:rPr>
          <w:rFonts w:ascii="Book Antiqua" w:hAnsi="Book Antiqua" w:cs="Times New Roman"/>
          <w:color w:val="000000"/>
          <w:kern w:val="0"/>
          <w:lang w:val="es-ES"/>
          <w14:ligatures w14:val="none"/>
        </w:rPr>
        <w:t>Puerto Rico. </w:t>
      </w:r>
      <w:r w:rsidR="00460926" w:rsidRPr="00E8074A">
        <w:rPr>
          <w:rFonts w:ascii="Book Antiqua" w:hAnsi="Book Antiqua" w:cs="Times New Roman"/>
          <w:color w:val="000000"/>
          <w:kern w:val="0"/>
          <w:lang w:val="es-ES"/>
          <w14:ligatures w14:val="none"/>
        </w:rPr>
        <w:t xml:space="preserve">La protección de nuestro legado cultural </w:t>
      </w:r>
      <w:r w:rsidR="000F0219" w:rsidRPr="00E8074A">
        <w:rPr>
          <w:rFonts w:ascii="Book Antiqua" w:hAnsi="Book Antiqua" w:cs="Times New Roman"/>
          <w:color w:val="000000"/>
          <w:kern w:val="0"/>
          <w:lang w:val="es-ES"/>
          <w14:ligatures w14:val="none"/>
        </w:rPr>
        <w:t xml:space="preserve">es de las labores </w:t>
      </w:r>
      <w:r w:rsidR="00E8074A" w:rsidRPr="00E8074A">
        <w:rPr>
          <w:rFonts w:ascii="Book Antiqua" w:hAnsi="Book Antiqua" w:cs="Times New Roman"/>
          <w:color w:val="000000"/>
          <w:kern w:val="0"/>
          <w:lang w:val="es-ES"/>
          <w14:ligatures w14:val="none"/>
        </w:rPr>
        <w:t>más</w:t>
      </w:r>
      <w:r w:rsidR="000F0219" w:rsidRPr="00E8074A">
        <w:rPr>
          <w:rFonts w:ascii="Book Antiqua" w:hAnsi="Book Antiqua" w:cs="Times New Roman"/>
          <w:color w:val="000000"/>
          <w:kern w:val="0"/>
          <w:lang w:val="es-ES"/>
          <w14:ligatures w14:val="none"/>
        </w:rPr>
        <w:t xml:space="preserve"> loables e importantes de nuestro </w:t>
      </w:r>
      <w:r w:rsidR="00E8074A" w:rsidRPr="00E8074A">
        <w:rPr>
          <w:rFonts w:ascii="Book Antiqua" w:hAnsi="Book Antiqua" w:cs="Times New Roman"/>
          <w:color w:val="000000"/>
          <w:kern w:val="0"/>
          <w:lang w:val="es-ES"/>
          <w14:ligatures w14:val="none"/>
        </w:rPr>
        <w:t>gobierno,</w:t>
      </w:r>
      <w:r w:rsidR="000F0219" w:rsidRPr="00E8074A">
        <w:rPr>
          <w:rFonts w:ascii="Book Antiqua" w:hAnsi="Book Antiqua" w:cs="Times New Roman"/>
          <w:color w:val="000000"/>
          <w:kern w:val="0"/>
          <w:lang w:val="es-ES"/>
          <w14:ligatures w14:val="none"/>
        </w:rPr>
        <w:t xml:space="preserve"> pero es importante crear un esquema donde se pueda atender </w:t>
      </w:r>
      <w:r w:rsidR="005D1B86" w:rsidRPr="00E8074A">
        <w:rPr>
          <w:rFonts w:ascii="Book Antiqua" w:hAnsi="Book Antiqua" w:cs="Times New Roman"/>
          <w:color w:val="000000"/>
          <w:kern w:val="0"/>
          <w:lang w:val="es-ES"/>
          <w14:ligatures w14:val="none"/>
        </w:rPr>
        <w:t>las preocupaciones para proteger est</w:t>
      </w:r>
      <w:r w:rsidR="007E11F2" w:rsidRPr="00E8074A">
        <w:rPr>
          <w:rFonts w:ascii="Book Antiqua" w:hAnsi="Book Antiqua" w:cs="Times New Roman"/>
          <w:color w:val="000000"/>
          <w:kern w:val="0"/>
          <w:lang w:val="es-ES"/>
          <w14:ligatures w14:val="none"/>
        </w:rPr>
        <w:t>as piezas y lugares con las realidades de la política púb</w:t>
      </w:r>
      <w:r w:rsidR="000A1FBC" w:rsidRPr="00E8074A">
        <w:rPr>
          <w:rFonts w:ascii="Book Antiqua" w:hAnsi="Book Antiqua" w:cs="Times New Roman"/>
          <w:color w:val="000000"/>
          <w:kern w:val="0"/>
          <w:lang w:val="es-ES"/>
          <w14:ligatures w14:val="none"/>
        </w:rPr>
        <w:t>lica de la Isla</w:t>
      </w:r>
      <w:r w:rsidRPr="00E8074A">
        <w:rPr>
          <w:rFonts w:ascii="Book Antiqua" w:hAnsi="Book Antiqua" w:cs="Times New Roman"/>
          <w:color w:val="000000"/>
          <w:kern w:val="0"/>
          <w:lang w:val="es-ES"/>
          <w14:ligatures w14:val="none"/>
        </w:rPr>
        <w:t>.</w:t>
      </w:r>
    </w:p>
    <w:p w14:paraId="24F18C4A" w14:textId="77777777" w:rsidR="0016233C" w:rsidRPr="00E8074A" w:rsidRDefault="0016233C" w:rsidP="00E8074A">
      <w:pPr>
        <w:spacing w:after="0" w:line="240" w:lineRule="auto"/>
        <w:ind w:firstLine="540"/>
        <w:jc w:val="both"/>
        <w:rPr>
          <w:rFonts w:ascii="Book Antiqua" w:hAnsi="Book Antiqua" w:cs="Times New Roman"/>
          <w:color w:val="000000"/>
          <w:kern w:val="0"/>
          <w:lang w:val="es-ES"/>
          <w14:ligatures w14:val="none"/>
        </w:rPr>
      </w:pPr>
      <w:r w:rsidRPr="00E8074A">
        <w:rPr>
          <w:rFonts w:ascii="Book Antiqua" w:hAnsi="Book Antiqua" w:cs="Times New Roman"/>
          <w:color w:val="000000"/>
          <w:kern w:val="0"/>
          <w:lang w:val="es-ES"/>
          <w14:ligatures w14:val="none"/>
        </w:rPr>
        <w:t> </w:t>
      </w:r>
    </w:p>
    <w:p w14:paraId="619FAB9A" w14:textId="30DBC110" w:rsidR="0016233C" w:rsidRPr="00E8074A" w:rsidRDefault="0016233C" w:rsidP="00E8074A">
      <w:pPr>
        <w:spacing w:after="0" w:line="240" w:lineRule="auto"/>
        <w:ind w:firstLine="540"/>
        <w:jc w:val="both"/>
        <w:rPr>
          <w:rFonts w:ascii="Book Antiqua" w:hAnsi="Book Antiqua" w:cs="Times New Roman"/>
          <w:color w:val="000000"/>
          <w:kern w:val="0"/>
          <w:lang w:val="es-ES"/>
          <w14:ligatures w14:val="none"/>
        </w:rPr>
      </w:pPr>
      <w:r w:rsidRPr="00E8074A">
        <w:rPr>
          <w:rFonts w:ascii="Book Antiqua" w:hAnsi="Book Antiqua" w:cs="Times New Roman"/>
          <w:color w:val="000000"/>
          <w:kern w:val="0"/>
          <w:lang w:val="es-ES"/>
          <w14:ligatures w14:val="none"/>
        </w:rPr>
        <w:t>Por lo antes expuesto,</w:t>
      </w:r>
      <w:r w:rsidR="00160DEA" w:rsidRPr="00E8074A">
        <w:rPr>
          <w:rFonts w:ascii="Book Antiqua" w:hAnsi="Book Antiqua" w:cs="Times New Roman"/>
          <w:color w:val="000000"/>
          <w:kern w:val="0"/>
          <w:lang w:val="es-ES"/>
          <w14:ligatures w14:val="none"/>
        </w:rPr>
        <w:t xml:space="preserve"> no</w:t>
      </w:r>
      <w:r w:rsidRPr="00E8074A">
        <w:rPr>
          <w:rFonts w:ascii="Book Antiqua" w:hAnsi="Book Antiqua" w:cs="Times New Roman"/>
          <w:color w:val="000000"/>
          <w:kern w:val="0"/>
          <w:lang w:val="es-ES"/>
          <w14:ligatures w14:val="none"/>
        </w:rPr>
        <w:t xml:space="preserve"> recomendamos la aprobación del PC </w:t>
      </w:r>
      <w:r w:rsidR="000B5393">
        <w:rPr>
          <w:rFonts w:ascii="Book Antiqua" w:hAnsi="Book Antiqua" w:cs="Times New Roman"/>
          <w:color w:val="000000"/>
          <w:kern w:val="0"/>
          <w:lang w:val="es-ES"/>
          <w14:ligatures w14:val="none"/>
        </w:rPr>
        <w:t>285</w:t>
      </w:r>
      <w:r w:rsidRPr="00E8074A">
        <w:rPr>
          <w:rFonts w:ascii="Book Antiqua" w:hAnsi="Book Antiqua" w:cs="Times New Roman"/>
          <w:color w:val="000000"/>
          <w:kern w:val="0"/>
          <w:lang w:val="es-ES"/>
          <w14:ligatures w14:val="none"/>
        </w:rPr>
        <w:t>.</w:t>
      </w:r>
    </w:p>
    <w:p w14:paraId="4587200A" w14:textId="77777777" w:rsidR="0016233C" w:rsidRPr="00E8074A" w:rsidRDefault="0016233C" w:rsidP="00E8074A">
      <w:pPr>
        <w:spacing w:after="0" w:line="240" w:lineRule="auto"/>
        <w:jc w:val="both"/>
        <w:rPr>
          <w:rFonts w:ascii="Book Antiqua" w:hAnsi="Book Antiqua" w:cs="Times New Roman"/>
          <w:color w:val="000000"/>
          <w:kern w:val="0"/>
          <w:lang w:val="es-ES"/>
          <w14:ligatures w14:val="none"/>
        </w:rPr>
      </w:pPr>
      <w:r w:rsidRPr="00E8074A">
        <w:rPr>
          <w:rFonts w:ascii="Book Antiqua" w:hAnsi="Book Antiqua" w:cs="Times New Roman"/>
          <w:color w:val="000000"/>
          <w:kern w:val="0"/>
          <w:lang w:val="es-ES"/>
          <w14:ligatures w14:val="none"/>
        </w:rPr>
        <w:t> </w:t>
      </w:r>
    </w:p>
    <w:p w14:paraId="68BCC6C0" w14:textId="77777777" w:rsidR="000A4852" w:rsidRDefault="000A4852" w:rsidP="00E8074A">
      <w:pPr>
        <w:spacing w:after="0" w:line="240" w:lineRule="auto"/>
        <w:jc w:val="both"/>
        <w:rPr>
          <w:rFonts w:ascii="Book Antiqua" w:hAnsi="Book Antiqua" w:cs="Times New Roman"/>
          <w:color w:val="000000"/>
          <w:kern w:val="0"/>
          <w:lang w:val="es-ES"/>
          <w14:ligatures w14:val="none"/>
        </w:rPr>
      </w:pPr>
    </w:p>
    <w:p w14:paraId="6BE50B74" w14:textId="38B09123" w:rsidR="0016233C" w:rsidRPr="00E8074A" w:rsidRDefault="0016233C" w:rsidP="00E8074A">
      <w:pPr>
        <w:spacing w:after="0" w:line="240" w:lineRule="auto"/>
        <w:jc w:val="both"/>
        <w:rPr>
          <w:rFonts w:ascii="Book Antiqua" w:hAnsi="Book Antiqua" w:cs="Times New Roman"/>
          <w:color w:val="000000"/>
          <w:kern w:val="0"/>
          <w:lang w:val="es-ES"/>
          <w14:ligatures w14:val="none"/>
        </w:rPr>
      </w:pPr>
      <w:r w:rsidRPr="00E8074A">
        <w:rPr>
          <w:rFonts w:ascii="Book Antiqua" w:hAnsi="Book Antiqua" w:cs="Times New Roman"/>
          <w:color w:val="000000"/>
          <w:kern w:val="0"/>
          <w:lang w:val="es-ES"/>
          <w14:ligatures w14:val="none"/>
        </w:rPr>
        <w:t>Respetuosamente sometido,</w:t>
      </w:r>
    </w:p>
    <w:p w14:paraId="4CF54997" w14:textId="5F24EBCB" w:rsidR="0016233C" w:rsidRPr="00E8074A" w:rsidRDefault="0016233C" w:rsidP="00E8074A">
      <w:pPr>
        <w:spacing w:after="0" w:line="240" w:lineRule="auto"/>
        <w:jc w:val="both"/>
        <w:rPr>
          <w:rFonts w:ascii="Book Antiqua" w:hAnsi="Book Antiqua" w:cs="Times New Roman"/>
          <w:color w:val="000000"/>
          <w:kern w:val="0"/>
          <w:lang w:val="es-ES"/>
          <w14:ligatures w14:val="none"/>
        </w:rPr>
      </w:pPr>
      <w:r w:rsidRPr="00E8074A">
        <w:rPr>
          <w:rFonts w:ascii="Book Antiqua" w:hAnsi="Book Antiqua" w:cs="Times New Roman"/>
          <w:color w:val="000000"/>
          <w:kern w:val="0"/>
          <w:lang w:val="es-ES"/>
          <w14:ligatures w14:val="none"/>
        </w:rPr>
        <w:t> </w:t>
      </w:r>
    </w:p>
    <w:p w14:paraId="791507A2" w14:textId="1266BB85" w:rsidR="0016233C" w:rsidRPr="00E8074A" w:rsidRDefault="0016233C" w:rsidP="00E8074A">
      <w:pPr>
        <w:spacing w:after="0" w:line="240" w:lineRule="auto"/>
        <w:jc w:val="both"/>
        <w:rPr>
          <w:rFonts w:ascii="Book Antiqua" w:hAnsi="Book Antiqua" w:cs="Times New Roman"/>
          <w:color w:val="000000"/>
          <w:kern w:val="0"/>
          <w:lang w:val="es-ES"/>
          <w14:ligatures w14:val="none"/>
        </w:rPr>
      </w:pPr>
      <w:r w:rsidRPr="00E8074A">
        <w:rPr>
          <w:rFonts w:ascii="Book Antiqua" w:hAnsi="Book Antiqua" w:cs="Times New Roman"/>
          <w:color w:val="000000"/>
          <w:kern w:val="0"/>
          <w:lang w:val="es-ES"/>
          <w14:ligatures w14:val="none"/>
        </w:rPr>
        <w:t> </w:t>
      </w:r>
    </w:p>
    <w:p w14:paraId="36D2D3A1" w14:textId="4A7B8A95" w:rsidR="0016233C" w:rsidRPr="00E8074A" w:rsidRDefault="0016233C" w:rsidP="00E8074A">
      <w:pPr>
        <w:spacing w:after="0" w:line="240" w:lineRule="auto"/>
        <w:jc w:val="both"/>
        <w:rPr>
          <w:rFonts w:ascii="Book Antiqua" w:hAnsi="Book Antiqua" w:cs="Times New Roman"/>
          <w:color w:val="000000"/>
          <w:kern w:val="0"/>
          <w:lang w:val="es-ES"/>
          <w14:ligatures w14:val="none"/>
        </w:rPr>
      </w:pPr>
      <w:r w:rsidRPr="00E8074A">
        <w:rPr>
          <w:rFonts w:ascii="Book Antiqua" w:hAnsi="Book Antiqua" w:cs="Times New Roman"/>
          <w:color w:val="000000"/>
          <w:kern w:val="0"/>
          <w:lang w:val="es-ES"/>
          <w14:ligatures w14:val="none"/>
        </w:rPr>
        <w:t> </w:t>
      </w:r>
    </w:p>
    <w:p w14:paraId="510D920B" w14:textId="5966C698" w:rsidR="0016233C" w:rsidRPr="00E8074A" w:rsidRDefault="0016233C" w:rsidP="00E8074A">
      <w:pPr>
        <w:spacing w:after="0" w:line="240" w:lineRule="auto"/>
        <w:jc w:val="both"/>
        <w:rPr>
          <w:rFonts w:ascii="Book Antiqua" w:hAnsi="Book Antiqua" w:cs="Times New Roman"/>
          <w:b/>
          <w:bCs/>
          <w:color w:val="000000"/>
          <w:kern w:val="0"/>
          <w:lang w:val="es-ES"/>
          <w14:ligatures w14:val="none"/>
        </w:rPr>
      </w:pPr>
      <w:r w:rsidRPr="00E8074A">
        <w:rPr>
          <w:rFonts w:ascii="Book Antiqua" w:hAnsi="Book Antiqua" w:cs="Times New Roman"/>
          <w:b/>
          <w:bCs/>
          <w:color w:val="000000"/>
          <w:kern w:val="0"/>
          <w:lang w:val="es-ES"/>
          <w14:ligatures w14:val="none"/>
        </w:rPr>
        <w:t>Axel “Chino” Roque Gracia</w:t>
      </w:r>
    </w:p>
    <w:p w14:paraId="67DAB38F" w14:textId="4A5E8455" w:rsidR="0016233C" w:rsidRPr="000A4852" w:rsidRDefault="0016233C" w:rsidP="000A4852">
      <w:pPr>
        <w:spacing w:after="0" w:line="240" w:lineRule="auto"/>
        <w:jc w:val="both"/>
        <w:rPr>
          <w:rFonts w:ascii="Book Antiqua" w:hAnsi="Book Antiqua" w:cs="Times New Roman"/>
          <w:color w:val="000000"/>
          <w:kern w:val="0"/>
          <w14:ligatures w14:val="none"/>
        </w:rPr>
      </w:pPr>
      <w:r w:rsidRPr="00E8074A">
        <w:rPr>
          <w:rFonts w:ascii="Book Antiqua" w:hAnsi="Book Antiqua" w:cs="Times New Roman"/>
          <w:color w:val="000000"/>
          <w:kern w:val="0"/>
          <w14:ligatures w14:val="none"/>
        </w:rPr>
        <w:t>Presidente</w:t>
      </w:r>
    </w:p>
    <w:sectPr w:rsidR="0016233C" w:rsidRPr="000A4852" w:rsidSect="000A4852">
      <w:headerReference w:type="default" r:id="rId6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674571" w14:textId="77777777" w:rsidR="00273A2F" w:rsidRDefault="00273A2F" w:rsidP="000A4852">
      <w:pPr>
        <w:spacing w:after="0" w:line="240" w:lineRule="auto"/>
      </w:pPr>
      <w:r>
        <w:separator/>
      </w:r>
    </w:p>
  </w:endnote>
  <w:endnote w:type="continuationSeparator" w:id="0">
    <w:p w14:paraId="1538002C" w14:textId="77777777" w:rsidR="00273A2F" w:rsidRDefault="00273A2F" w:rsidP="000A48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577A1F" w14:textId="77777777" w:rsidR="00273A2F" w:rsidRDefault="00273A2F" w:rsidP="000A4852">
      <w:pPr>
        <w:spacing w:after="0" w:line="240" w:lineRule="auto"/>
      </w:pPr>
      <w:r>
        <w:separator/>
      </w:r>
    </w:p>
  </w:footnote>
  <w:footnote w:type="continuationSeparator" w:id="0">
    <w:p w14:paraId="389B9B03" w14:textId="77777777" w:rsidR="00273A2F" w:rsidRDefault="00273A2F" w:rsidP="000A48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82288683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A58DB43" w14:textId="47BAD15B" w:rsidR="000A4852" w:rsidRDefault="000A4852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24DE2E2" w14:textId="77777777" w:rsidR="000A4852" w:rsidRDefault="000A485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437"/>
    <w:rsid w:val="00024DBF"/>
    <w:rsid w:val="00024E8D"/>
    <w:rsid w:val="00044195"/>
    <w:rsid w:val="00062E9F"/>
    <w:rsid w:val="0006378E"/>
    <w:rsid w:val="00071EB3"/>
    <w:rsid w:val="000A1FBC"/>
    <w:rsid w:val="000A4852"/>
    <w:rsid w:val="000B5393"/>
    <w:rsid w:val="000E1E6F"/>
    <w:rsid w:val="000E2BC3"/>
    <w:rsid w:val="000F0219"/>
    <w:rsid w:val="00106B36"/>
    <w:rsid w:val="00113033"/>
    <w:rsid w:val="0011527F"/>
    <w:rsid w:val="00130A71"/>
    <w:rsid w:val="001403A7"/>
    <w:rsid w:val="001516D8"/>
    <w:rsid w:val="00156D3A"/>
    <w:rsid w:val="00160DEA"/>
    <w:rsid w:val="00161207"/>
    <w:rsid w:val="0016233C"/>
    <w:rsid w:val="001C6D74"/>
    <w:rsid w:val="001E1561"/>
    <w:rsid w:val="001F2621"/>
    <w:rsid w:val="00252A75"/>
    <w:rsid w:val="002533CA"/>
    <w:rsid w:val="00273A2F"/>
    <w:rsid w:val="00282FE0"/>
    <w:rsid w:val="00286D5B"/>
    <w:rsid w:val="00294B47"/>
    <w:rsid w:val="002B17EB"/>
    <w:rsid w:val="002F28C0"/>
    <w:rsid w:val="0032599C"/>
    <w:rsid w:val="00385F07"/>
    <w:rsid w:val="003A1585"/>
    <w:rsid w:val="003C03BC"/>
    <w:rsid w:val="003F4431"/>
    <w:rsid w:val="003F5459"/>
    <w:rsid w:val="00437B5E"/>
    <w:rsid w:val="00460926"/>
    <w:rsid w:val="0052633C"/>
    <w:rsid w:val="00546A24"/>
    <w:rsid w:val="00563B9F"/>
    <w:rsid w:val="0056449D"/>
    <w:rsid w:val="005D1B86"/>
    <w:rsid w:val="005F129C"/>
    <w:rsid w:val="006171CC"/>
    <w:rsid w:val="00687437"/>
    <w:rsid w:val="006A54CE"/>
    <w:rsid w:val="006B50E8"/>
    <w:rsid w:val="006D0688"/>
    <w:rsid w:val="00704EC7"/>
    <w:rsid w:val="00731BD7"/>
    <w:rsid w:val="00775276"/>
    <w:rsid w:val="007936A6"/>
    <w:rsid w:val="007A0E7D"/>
    <w:rsid w:val="007C61DA"/>
    <w:rsid w:val="007E11F2"/>
    <w:rsid w:val="00833889"/>
    <w:rsid w:val="00845ACB"/>
    <w:rsid w:val="008B5258"/>
    <w:rsid w:val="008D4D02"/>
    <w:rsid w:val="0091572D"/>
    <w:rsid w:val="00970384"/>
    <w:rsid w:val="0099076B"/>
    <w:rsid w:val="00A021E6"/>
    <w:rsid w:val="00A57948"/>
    <w:rsid w:val="00A821B7"/>
    <w:rsid w:val="00AA0DED"/>
    <w:rsid w:val="00AA303E"/>
    <w:rsid w:val="00AB2FE1"/>
    <w:rsid w:val="00AC539B"/>
    <w:rsid w:val="00B25245"/>
    <w:rsid w:val="00B365D8"/>
    <w:rsid w:val="00B5540C"/>
    <w:rsid w:val="00B62823"/>
    <w:rsid w:val="00B63491"/>
    <w:rsid w:val="00B670AE"/>
    <w:rsid w:val="00B7341A"/>
    <w:rsid w:val="00B75335"/>
    <w:rsid w:val="00BA4E56"/>
    <w:rsid w:val="00CE4851"/>
    <w:rsid w:val="00CE73ED"/>
    <w:rsid w:val="00CF1C1C"/>
    <w:rsid w:val="00D47C52"/>
    <w:rsid w:val="00D7508C"/>
    <w:rsid w:val="00D839C4"/>
    <w:rsid w:val="00D845C3"/>
    <w:rsid w:val="00D97F94"/>
    <w:rsid w:val="00E002B9"/>
    <w:rsid w:val="00E11372"/>
    <w:rsid w:val="00E8074A"/>
    <w:rsid w:val="00EE634E"/>
    <w:rsid w:val="00F15812"/>
    <w:rsid w:val="00F17627"/>
    <w:rsid w:val="00F542A9"/>
    <w:rsid w:val="00F85024"/>
    <w:rsid w:val="00F85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52808B"/>
  <w15:chartTrackingRefBased/>
  <w15:docId w15:val="{F75836D4-C3FF-40CE-8A65-9D42C3902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874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874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8743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874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8743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874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874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874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874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874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8743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8743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8743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8743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8743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8743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8743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8743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874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874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874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874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874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8743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8743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8743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874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8743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87437"/>
    <w:rPr>
      <w:b/>
      <w:bCs/>
      <w:smallCaps/>
      <w:color w:val="0F4761" w:themeColor="accent1" w:themeShade="BF"/>
      <w:spacing w:val="5"/>
    </w:rPr>
  </w:style>
  <w:style w:type="paragraph" w:customStyle="1" w:styleId="s3">
    <w:name w:val="s3"/>
    <w:basedOn w:val="Normal"/>
    <w:rsid w:val="00687437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2">
    <w:name w:val="s2"/>
    <w:basedOn w:val="DefaultParagraphFont"/>
    <w:rsid w:val="00687437"/>
  </w:style>
  <w:style w:type="character" w:customStyle="1" w:styleId="apple-converted-space">
    <w:name w:val="apple-converted-space"/>
    <w:basedOn w:val="DefaultParagraphFont"/>
    <w:rsid w:val="00687437"/>
  </w:style>
  <w:style w:type="paragraph" w:customStyle="1" w:styleId="s4">
    <w:name w:val="s4"/>
    <w:basedOn w:val="Normal"/>
    <w:rsid w:val="00687437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customStyle="1" w:styleId="s6">
    <w:name w:val="s6"/>
    <w:basedOn w:val="Normal"/>
    <w:rsid w:val="00687437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5">
    <w:name w:val="s5"/>
    <w:basedOn w:val="DefaultParagraphFont"/>
    <w:rsid w:val="00687437"/>
  </w:style>
  <w:style w:type="paragraph" w:customStyle="1" w:styleId="s7">
    <w:name w:val="s7"/>
    <w:basedOn w:val="Normal"/>
    <w:rsid w:val="00687437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customStyle="1" w:styleId="s9">
    <w:name w:val="s9"/>
    <w:basedOn w:val="Normal"/>
    <w:rsid w:val="00687437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8">
    <w:name w:val="s8"/>
    <w:basedOn w:val="DefaultParagraphFont"/>
    <w:rsid w:val="00687437"/>
  </w:style>
  <w:style w:type="paragraph" w:customStyle="1" w:styleId="s11">
    <w:name w:val="s11"/>
    <w:basedOn w:val="Normal"/>
    <w:rsid w:val="00687437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10">
    <w:name w:val="s10"/>
    <w:basedOn w:val="DefaultParagraphFont"/>
    <w:rsid w:val="00687437"/>
  </w:style>
  <w:style w:type="paragraph" w:customStyle="1" w:styleId="s12">
    <w:name w:val="s12"/>
    <w:basedOn w:val="Normal"/>
    <w:rsid w:val="00687437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customStyle="1" w:styleId="s14">
    <w:name w:val="s14"/>
    <w:basedOn w:val="Normal"/>
    <w:rsid w:val="00687437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13">
    <w:name w:val="s13"/>
    <w:basedOn w:val="DefaultParagraphFont"/>
    <w:rsid w:val="00687437"/>
  </w:style>
  <w:style w:type="character" w:customStyle="1" w:styleId="s15">
    <w:name w:val="s15"/>
    <w:basedOn w:val="DefaultParagraphFont"/>
    <w:rsid w:val="00687437"/>
  </w:style>
  <w:style w:type="paragraph" w:customStyle="1" w:styleId="s18">
    <w:name w:val="s18"/>
    <w:basedOn w:val="Normal"/>
    <w:rsid w:val="00B5540C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17">
    <w:name w:val="s17"/>
    <w:basedOn w:val="DefaultParagraphFont"/>
    <w:rsid w:val="00B5540C"/>
  </w:style>
  <w:style w:type="paragraph" w:customStyle="1" w:styleId="s19">
    <w:name w:val="s19"/>
    <w:basedOn w:val="Normal"/>
    <w:rsid w:val="00B5540C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customStyle="1" w:styleId="s20">
    <w:name w:val="s20"/>
    <w:basedOn w:val="Normal"/>
    <w:rsid w:val="00B5540C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customStyle="1" w:styleId="s22">
    <w:name w:val="s22"/>
    <w:basedOn w:val="Normal"/>
    <w:rsid w:val="00F15812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customStyle="1" w:styleId="s30">
    <w:name w:val="s30"/>
    <w:basedOn w:val="Normal"/>
    <w:rsid w:val="00024E8D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customStyle="1" w:styleId="s31">
    <w:name w:val="s31"/>
    <w:basedOn w:val="Normal"/>
    <w:rsid w:val="00024E8D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customStyle="1" w:styleId="s32">
    <w:name w:val="s32"/>
    <w:basedOn w:val="Normal"/>
    <w:rsid w:val="0016233C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customStyle="1" w:styleId="s33">
    <w:name w:val="s33"/>
    <w:basedOn w:val="Normal"/>
    <w:rsid w:val="0016233C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customStyle="1" w:styleId="s57">
    <w:name w:val="s57"/>
    <w:basedOn w:val="Normal"/>
    <w:rsid w:val="0016233C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0A48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4852"/>
  </w:style>
  <w:style w:type="paragraph" w:styleId="Footer">
    <w:name w:val="footer"/>
    <w:basedOn w:val="Normal"/>
    <w:link w:val="FooterChar"/>
    <w:uiPriority w:val="99"/>
    <w:unhideWhenUsed/>
    <w:rsid w:val="000A48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48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1000</Words>
  <Characters>5384</Characters>
  <Application>Microsoft Office Word</Application>
  <DocSecurity>4</DocSecurity>
  <Lines>121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Hidalgo</dc:creator>
  <cp:keywords/>
  <dc:description/>
  <cp:lastModifiedBy>Camyl Moreno Pantojas</cp:lastModifiedBy>
  <cp:revision>2</cp:revision>
  <cp:lastPrinted>2026-02-09T20:26:00Z</cp:lastPrinted>
  <dcterms:created xsi:type="dcterms:W3CDTF">2026-02-11T15:24:00Z</dcterms:created>
  <dcterms:modified xsi:type="dcterms:W3CDTF">2026-02-11T15:24:00Z</dcterms:modified>
</cp:coreProperties>
</file>