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6509A3">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481D8D" w:rsidRDefault="00A22A39" w:rsidP="006509A3">
      <w:pPr>
        <w:jc w:val="center"/>
        <w:rPr>
          <w:rFonts w:ascii="Book Antiqua" w:hAnsi="Book Antiqua"/>
          <w:szCs w:val="24"/>
          <w:lang w:val="es-ES_tradnl"/>
        </w:rPr>
      </w:pPr>
    </w:p>
    <w:p w14:paraId="73A3D3AE" w14:textId="2DCF578A" w:rsidR="00A22A39" w:rsidRDefault="27861338" w:rsidP="006509A3">
      <w:pPr>
        <w:pStyle w:val="Title2"/>
        <w:rPr>
          <w:rFonts w:ascii="Book Antiqua" w:hAnsi="Book Antiqua"/>
          <w:lang w:val="es-ES"/>
        </w:rPr>
      </w:pPr>
      <w:r w:rsidRPr="27861338">
        <w:rPr>
          <w:rFonts w:ascii="Book Antiqua" w:hAnsi="Book Antiqua"/>
          <w:lang w:val="es-ES"/>
        </w:rPr>
        <w:t xml:space="preserve">20 </w:t>
      </w:r>
      <w:proofErr w:type="spellStart"/>
      <w:r w:rsidRPr="27861338">
        <w:rPr>
          <w:rFonts w:ascii="Book Antiqua" w:hAnsi="Book Antiqua"/>
          <w:vertAlign w:val="superscript"/>
          <w:lang w:val="es-ES"/>
        </w:rPr>
        <w:t>ma</w:t>
      </w:r>
      <w:proofErr w:type="spellEnd"/>
      <w:r w:rsidR="00E774AF" w:rsidRPr="001D7638">
        <w:rPr>
          <w:lang w:val="es-PR"/>
        </w:rPr>
        <w:tab/>
      </w:r>
      <w:r w:rsidRPr="27861338">
        <w:rPr>
          <w:rFonts w:ascii="Book Antiqua" w:hAnsi="Book Antiqua"/>
          <w:lang w:val="es-ES"/>
        </w:rPr>
        <w:t>Asamblea</w:t>
      </w:r>
      <w:r w:rsidR="00E774AF" w:rsidRPr="001D7638">
        <w:rPr>
          <w:lang w:val="es-PR"/>
        </w:rPr>
        <w:tab/>
      </w:r>
      <w:r w:rsidRPr="27861338">
        <w:rPr>
          <w:rFonts w:ascii="Book Antiqua" w:hAnsi="Book Antiqua"/>
          <w:lang w:val="es-ES"/>
        </w:rPr>
        <w:t xml:space="preserve">1 </w:t>
      </w:r>
      <w:proofErr w:type="spellStart"/>
      <w:r w:rsidRPr="27861338">
        <w:rPr>
          <w:rFonts w:ascii="Book Antiqua" w:hAnsi="Book Antiqua"/>
          <w:vertAlign w:val="superscript"/>
          <w:lang w:val="es-ES"/>
        </w:rPr>
        <w:t>ra</w:t>
      </w:r>
      <w:proofErr w:type="spellEnd"/>
      <w:r w:rsidR="00E774AF" w:rsidRPr="001D7638">
        <w:rPr>
          <w:lang w:val="es-PR"/>
        </w:rPr>
        <w:tab/>
      </w:r>
      <w:r w:rsidRPr="27861338">
        <w:rPr>
          <w:rFonts w:ascii="Book Antiqua" w:hAnsi="Book Antiqua"/>
          <w:lang w:val="es-ES"/>
        </w:rPr>
        <w:t>Sesión</w:t>
      </w:r>
    </w:p>
    <w:p w14:paraId="6EFCC02E" w14:textId="77777777" w:rsidR="00A22A39" w:rsidRDefault="00A22A39" w:rsidP="006509A3">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6509A3">
      <w:pPr>
        <w:rPr>
          <w:lang w:val="es-ES_tradnl"/>
        </w:rPr>
      </w:pPr>
    </w:p>
    <w:p w14:paraId="622705C1" w14:textId="77777777" w:rsidR="00A22A39" w:rsidRDefault="00A22A39" w:rsidP="006509A3">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481D8D" w:rsidRDefault="00A22A39" w:rsidP="006509A3">
      <w:pPr>
        <w:jc w:val="center"/>
        <w:rPr>
          <w:rFonts w:ascii="Book Antiqua" w:hAnsi="Book Antiqua"/>
          <w:b/>
          <w:szCs w:val="24"/>
          <w:lang w:val="es-ES_tradnl"/>
        </w:rPr>
      </w:pPr>
    </w:p>
    <w:p w14:paraId="4A933669" w14:textId="0FFB15E7" w:rsidR="00A22A39" w:rsidRDefault="00A22A39" w:rsidP="006509A3">
      <w:pPr>
        <w:jc w:val="center"/>
        <w:rPr>
          <w:rFonts w:ascii="Book Antiqua" w:hAnsi="Book Antiqua"/>
          <w:b/>
          <w:sz w:val="52"/>
          <w:lang w:val="es-ES_tradnl"/>
        </w:rPr>
      </w:pPr>
      <w:r>
        <w:rPr>
          <w:rFonts w:ascii="Book Antiqua" w:hAnsi="Book Antiqua"/>
          <w:b/>
          <w:sz w:val="52"/>
          <w:lang w:val="es-ES_tradnl"/>
        </w:rPr>
        <w:t xml:space="preserve">R. de la C. </w:t>
      </w:r>
      <w:r w:rsidR="00531B15">
        <w:rPr>
          <w:rFonts w:ascii="Book Antiqua" w:hAnsi="Book Antiqua"/>
          <w:b/>
          <w:sz w:val="52"/>
          <w:lang w:val="es-ES_tradnl"/>
        </w:rPr>
        <w:t>98</w:t>
      </w:r>
    </w:p>
    <w:p w14:paraId="6221EEAE" w14:textId="77777777" w:rsidR="006509A3" w:rsidRPr="006509A3" w:rsidRDefault="006509A3" w:rsidP="006509A3">
      <w:pPr>
        <w:jc w:val="center"/>
        <w:rPr>
          <w:rFonts w:ascii="Book Antiqua" w:hAnsi="Book Antiqua"/>
          <w:b/>
          <w:szCs w:val="24"/>
          <w:lang w:val="es-ES_tradnl"/>
        </w:rPr>
      </w:pPr>
    </w:p>
    <w:p w14:paraId="0C9B3B08" w14:textId="2F69EBB1" w:rsidR="00A22A39" w:rsidRDefault="00531B15" w:rsidP="006509A3">
      <w:pPr>
        <w:jc w:val="center"/>
        <w:rPr>
          <w:rFonts w:ascii="Book Antiqua" w:hAnsi="Book Antiqua"/>
          <w:lang w:val="es-ES_tradnl"/>
        </w:rPr>
      </w:pPr>
      <w:r>
        <w:rPr>
          <w:rFonts w:ascii="Book Antiqua" w:hAnsi="Book Antiqua"/>
          <w:lang w:val="es-ES_tradnl"/>
        </w:rPr>
        <w:t>31</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496D5020" w14:textId="77777777" w:rsidR="006509A3" w:rsidRDefault="006509A3" w:rsidP="006509A3">
      <w:pPr>
        <w:jc w:val="center"/>
        <w:rPr>
          <w:rFonts w:ascii="Book Antiqua" w:hAnsi="Book Antiqua"/>
          <w:lang w:val="es-ES_tradnl"/>
        </w:rPr>
      </w:pPr>
    </w:p>
    <w:p w14:paraId="3A345010" w14:textId="261A7480" w:rsidR="00A22A39" w:rsidRDefault="00A22A39" w:rsidP="006509A3">
      <w:pPr>
        <w:jc w:val="center"/>
        <w:rPr>
          <w:rFonts w:ascii="Book Antiqua" w:hAnsi="Book Antiqua"/>
          <w:i/>
          <w:iCs/>
          <w:lang w:val="es-PR"/>
        </w:rPr>
      </w:pPr>
      <w:r>
        <w:rPr>
          <w:rFonts w:ascii="Book Antiqua" w:hAnsi="Book Antiqua"/>
          <w:lang w:val="es-ES_tradnl"/>
        </w:rPr>
        <w:t xml:space="preserve">Presentada por </w:t>
      </w:r>
      <w:r w:rsidR="001D7638">
        <w:rPr>
          <w:rFonts w:ascii="Book Antiqua" w:hAnsi="Book Antiqua"/>
          <w:lang w:val="es-ES_tradnl"/>
        </w:rPr>
        <w:t>los</w:t>
      </w:r>
      <w:r w:rsidR="00E774AF">
        <w:rPr>
          <w:rFonts w:ascii="Book Antiqua" w:hAnsi="Book Antiqua"/>
          <w:lang w:val="es-ES_tradnl"/>
        </w:rPr>
        <w:t xml:space="preserve"> </w:t>
      </w:r>
      <w:r w:rsidR="00A20194">
        <w:rPr>
          <w:rFonts w:ascii="Book Antiqua" w:hAnsi="Book Antiqua"/>
          <w:lang w:val="es-ES_tradnl"/>
        </w:rPr>
        <w:t>representante</w:t>
      </w:r>
      <w:r w:rsidR="001D7638">
        <w:rPr>
          <w:rFonts w:ascii="Book Antiqua" w:hAnsi="Book Antiqua"/>
          <w:lang w:val="es-ES_tradnl"/>
        </w:rPr>
        <w:t>s</w:t>
      </w:r>
      <w:r w:rsidR="00A20194">
        <w:rPr>
          <w:rFonts w:ascii="Book Antiqua" w:hAnsi="Book Antiqua"/>
          <w:lang w:val="es-ES_tradnl"/>
        </w:rPr>
        <w:t xml:space="preserve"> </w:t>
      </w:r>
      <w:r w:rsidR="001A76AD">
        <w:rPr>
          <w:rFonts w:ascii="Book Antiqua" w:hAnsi="Book Antiqua"/>
          <w:i/>
          <w:iCs/>
          <w:lang w:val="es-ES_tradnl"/>
        </w:rPr>
        <w:t>Méndez Núñez</w:t>
      </w:r>
      <w:r w:rsidR="001D7638">
        <w:rPr>
          <w:rFonts w:ascii="Book Antiqua" w:hAnsi="Book Antiqua"/>
          <w:i/>
          <w:iCs/>
          <w:lang w:val="es-ES_tradnl"/>
        </w:rPr>
        <w:t xml:space="preserve"> y</w:t>
      </w:r>
      <w:r w:rsidR="001A3A86">
        <w:rPr>
          <w:rFonts w:ascii="Book Antiqua" w:hAnsi="Book Antiqua"/>
          <w:i/>
          <w:iCs/>
          <w:lang w:val="es-ES_tradnl"/>
        </w:rPr>
        <w:t xml:space="preserve"> </w:t>
      </w:r>
      <w:r w:rsidR="009B57F6" w:rsidRPr="009B57F6">
        <w:rPr>
          <w:rFonts w:ascii="Book Antiqua" w:hAnsi="Book Antiqua"/>
          <w:i/>
          <w:iCs/>
          <w:lang w:val="es-PR"/>
        </w:rPr>
        <w:t>Navarro Suárez</w:t>
      </w:r>
    </w:p>
    <w:p w14:paraId="4D3A9A19" w14:textId="77777777" w:rsidR="006509A3" w:rsidRPr="009B57F6" w:rsidRDefault="006509A3" w:rsidP="006509A3">
      <w:pPr>
        <w:jc w:val="center"/>
        <w:rPr>
          <w:rFonts w:ascii="Book Antiqua" w:hAnsi="Book Antiqua"/>
          <w:lang w:val="es-PR"/>
        </w:rPr>
      </w:pPr>
    </w:p>
    <w:p w14:paraId="03F04B76" w14:textId="3FB44FD0" w:rsidR="00A22A39" w:rsidRDefault="00A22A39" w:rsidP="006509A3">
      <w:pPr>
        <w:jc w:val="center"/>
        <w:rPr>
          <w:rFonts w:ascii="Book Antiqua" w:hAnsi="Book Antiqua"/>
          <w:lang w:val="es-ES_tradnl"/>
        </w:rPr>
      </w:pPr>
      <w:r>
        <w:rPr>
          <w:rFonts w:ascii="Book Antiqua" w:hAnsi="Book Antiqua"/>
          <w:lang w:val="es-ES_tradnl"/>
        </w:rPr>
        <w:t xml:space="preserve">Referida a </w:t>
      </w:r>
      <w:r w:rsidR="006509A3">
        <w:rPr>
          <w:rFonts w:ascii="Book Antiqua" w:hAnsi="Book Antiqua"/>
          <w:lang w:val="es-ES_tradnl"/>
        </w:rPr>
        <w:t>la Comisión de Asuntos Internos</w:t>
      </w:r>
    </w:p>
    <w:p w14:paraId="348B9295" w14:textId="77777777" w:rsidR="00A22A39" w:rsidRDefault="00A22A39" w:rsidP="006509A3">
      <w:pPr>
        <w:jc w:val="both"/>
        <w:rPr>
          <w:rFonts w:ascii="Book Antiqua" w:hAnsi="Book Antiqua"/>
          <w:lang w:val="es-ES_tradnl"/>
        </w:rPr>
      </w:pPr>
    </w:p>
    <w:p w14:paraId="6983381E" w14:textId="77777777" w:rsidR="00A22A39" w:rsidRDefault="00A22A39" w:rsidP="006509A3">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6509A3">
      <w:pPr>
        <w:jc w:val="both"/>
        <w:rPr>
          <w:rFonts w:ascii="Book Antiqua" w:hAnsi="Book Antiqua"/>
          <w:lang w:val="es-ES_tradnl"/>
        </w:rPr>
      </w:pPr>
    </w:p>
    <w:p w14:paraId="04C26A61" w14:textId="528C71C3" w:rsidR="00A22A39" w:rsidRDefault="00A22A39" w:rsidP="006509A3">
      <w:pPr>
        <w:ind w:left="360" w:hanging="360"/>
        <w:jc w:val="both"/>
        <w:rPr>
          <w:rFonts w:ascii="Book Antiqua" w:hAnsi="Book Antiqua"/>
          <w:lang w:val="es-ES_tradnl"/>
        </w:rPr>
      </w:pPr>
      <w:r>
        <w:rPr>
          <w:rFonts w:ascii="Book Antiqua" w:hAnsi="Book Antiqua"/>
          <w:lang w:val="es-ES_tradnl"/>
        </w:rPr>
        <w:t>Para</w:t>
      </w:r>
      <w:r w:rsidR="00A20194" w:rsidRPr="00A20194">
        <w:rPr>
          <w:lang w:val="es-PR"/>
        </w:rPr>
        <w:t xml:space="preserve"> </w:t>
      </w:r>
      <w:r w:rsidR="00A20194" w:rsidRPr="00A20194">
        <w:rPr>
          <w:rFonts w:ascii="Book Antiqua" w:hAnsi="Book Antiqua"/>
          <w:lang w:val="es-ES_tradnl"/>
        </w:rPr>
        <w:t>ordenar a la Comisión de</w:t>
      </w:r>
      <w:r w:rsidR="00D85278">
        <w:rPr>
          <w:rFonts w:ascii="Book Antiqua" w:hAnsi="Book Antiqua"/>
          <w:lang w:val="es-ES_tradnl"/>
        </w:rPr>
        <w:t xml:space="preserve"> </w:t>
      </w:r>
      <w:r w:rsidR="00D31DB0" w:rsidRPr="00D31DB0">
        <w:rPr>
          <w:rFonts w:ascii="Book Antiqua" w:hAnsi="Book Antiqua"/>
          <w:bCs/>
          <w:lang w:val="es-PR"/>
        </w:rPr>
        <w:t xml:space="preserve">Banca, Seguros y Comercio </w:t>
      </w:r>
      <w:r w:rsidR="00D85278">
        <w:rPr>
          <w:rFonts w:ascii="Book Antiqua" w:hAnsi="Book Antiqua"/>
          <w:lang w:val="es-ES_tradnl"/>
        </w:rPr>
        <w:t xml:space="preserve">realizar </w:t>
      </w:r>
      <w:bookmarkStart w:id="0" w:name="_Hlk188023315"/>
      <w:r w:rsidR="00D85278">
        <w:rPr>
          <w:rFonts w:ascii="Book Antiqua" w:hAnsi="Book Antiqua"/>
          <w:lang w:val="es-ES_tradnl"/>
        </w:rPr>
        <w:t>una minuciosa y continua investigación sobre</w:t>
      </w:r>
      <w:bookmarkEnd w:id="0"/>
      <w:r w:rsidR="005C76DB">
        <w:rPr>
          <w:rFonts w:ascii="Book Antiqua" w:hAnsi="Book Antiqua"/>
          <w:lang w:val="es-ES_tradnl"/>
        </w:rPr>
        <w:t xml:space="preserve"> </w:t>
      </w:r>
      <w:r w:rsidR="005C76DB" w:rsidRPr="005C76DB">
        <w:rPr>
          <w:rFonts w:ascii="Book Antiqua" w:hAnsi="Book Antiqua"/>
          <w:bCs/>
          <w:szCs w:val="24"/>
          <w:lang w:val="es-PR"/>
        </w:rPr>
        <w:t>la industria bancaria, el análisis de toda legislación sobre asuntos bancarios, instituciones prestatarias de inversión y financieras, tanto locales como federales e internacionales, así como todo lo relacionado a los seguros, incluyendo el Código de Seguros</w:t>
      </w:r>
      <w:r w:rsidR="007D0A0C">
        <w:rPr>
          <w:rFonts w:ascii="Book Antiqua" w:hAnsi="Book Antiqua"/>
          <w:lang w:val="es-ES_tradnl"/>
        </w:rPr>
        <w:t xml:space="preserve">; </w:t>
      </w:r>
      <w:r w:rsidR="00A20194">
        <w:rPr>
          <w:rFonts w:ascii="Book Antiqua" w:hAnsi="Book Antiqua"/>
          <w:lang w:val="es-ES_tradnl"/>
        </w:rPr>
        <w:t>y</w:t>
      </w:r>
      <w:r>
        <w:rPr>
          <w:rFonts w:ascii="Book Antiqua" w:hAnsi="Book Antiqua"/>
          <w:lang w:val="es-ES_tradnl"/>
        </w:rPr>
        <w:t xml:space="preserve"> para otros fines relacionados.</w:t>
      </w:r>
    </w:p>
    <w:p w14:paraId="3177B3DA" w14:textId="77777777" w:rsidR="00A22A39" w:rsidRPr="00A22A39" w:rsidRDefault="00A22A39" w:rsidP="006509A3">
      <w:pPr>
        <w:ind w:left="360" w:hanging="360"/>
        <w:jc w:val="both"/>
        <w:rPr>
          <w:rFonts w:ascii="Book Antiqua" w:hAnsi="Book Antiqua"/>
          <w:lang w:val="es-ES_tradnl"/>
        </w:rPr>
      </w:pPr>
      <w:r w:rsidRPr="00A22A39">
        <w:rPr>
          <w:rFonts w:ascii="Book Antiqua" w:hAnsi="Book Antiqua"/>
          <w:lang w:val="es-ES_tradnl"/>
        </w:rPr>
        <w:t xml:space="preserve"> </w:t>
      </w:r>
    </w:p>
    <w:p w14:paraId="583B76E7" w14:textId="77777777" w:rsidR="00A22A39" w:rsidRDefault="00A22A39" w:rsidP="006509A3">
      <w:pPr>
        <w:ind w:firstLine="360"/>
        <w:jc w:val="center"/>
        <w:rPr>
          <w:rFonts w:ascii="Book Antiqua" w:hAnsi="Book Antiqua"/>
          <w:lang w:val="es-ES_tradnl"/>
        </w:rPr>
      </w:pPr>
      <w:r>
        <w:rPr>
          <w:rFonts w:ascii="Book Antiqua" w:hAnsi="Book Antiqua"/>
          <w:lang w:val="es-ES_tradnl"/>
        </w:rPr>
        <w:t>EXPOSICIÓN DE MOTIVOS</w:t>
      </w:r>
    </w:p>
    <w:p w14:paraId="50E6ADCC" w14:textId="77777777" w:rsidR="006509A3" w:rsidRDefault="006509A3" w:rsidP="006509A3">
      <w:pPr>
        <w:ind w:firstLine="360"/>
        <w:jc w:val="center"/>
        <w:rPr>
          <w:rFonts w:ascii="Book Antiqua" w:hAnsi="Book Antiqua"/>
          <w:lang w:val="es-ES_tradnl"/>
        </w:rPr>
      </w:pPr>
    </w:p>
    <w:p w14:paraId="2CE17939" w14:textId="77777777" w:rsidR="006509A3" w:rsidRDefault="002C1495" w:rsidP="006509A3">
      <w:pPr>
        <w:ind w:firstLine="360"/>
        <w:jc w:val="both"/>
        <w:rPr>
          <w:rFonts w:ascii="Book Antiqua" w:hAnsi="Book Antiqua"/>
          <w:lang w:val="es-PR"/>
        </w:rPr>
      </w:pPr>
      <w:bookmarkStart w:id="1" w:name="_Hlk184305765"/>
      <w:r w:rsidRPr="002C1495">
        <w:rPr>
          <w:rFonts w:ascii="Book Antiqua" w:hAnsi="Book Antiqua"/>
          <w:lang w:val="es-PR"/>
        </w:rPr>
        <w:t xml:space="preserve">La misión del Estado en la sociedad moderna es garantizar a sus constituyentes el más alto grado de calidad de vida posible. La salud, la educación, la seguridad, la economía, entre otras tantas áreas son fundamentales para el desarrollo de todos los ciudadanos. </w:t>
      </w:r>
    </w:p>
    <w:p w14:paraId="50C28E93" w14:textId="456ACA58" w:rsidR="002C1495" w:rsidRPr="002C1495" w:rsidRDefault="002C1495" w:rsidP="006509A3">
      <w:pPr>
        <w:ind w:firstLine="360"/>
        <w:jc w:val="both"/>
        <w:rPr>
          <w:rFonts w:ascii="Book Antiqua" w:hAnsi="Book Antiqua"/>
          <w:lang w:val="es-PR"/>
        </w:rPr>
      </w:pPr>
      <w:r w:rsidRPr="002C1495">
        <w:rPr>
          <w:rFonts w:ascii="Book Antiqua" w:hAnsi="Book Antiqua"/>
          <w:lang w:val="es-PR"/>
        </w:rPr>
        <w:t xml:space="preserve"> </w:t>
      </w:r>
    </w:p>
    <w:bookmarkEnd w:id="1"/>
    <w:p w14:paraId="2EB4500B" w14:textId="1E5FE7FE" w:rsidR="00ED6A9A" w:rsidRDefault="760515F6" w:rsidP="006509A3">
      <w:pPr>
        <w:ind w:firstLine="360"/>
        <w:jc w:val="both"/>
        <w:rPr>
          <w:rFonts w:ascii="Book Antiqua" w:hAnsi="Book Antiqua"/>
          <w:lang w:val="es-PR"/>
        </w:rPr>
      </w:pPr>
      <w:r w:rsidRPr="760515F6">
        <w:rPr>
          <w:rFonts w:ascii="Book Antiqua" w:hAnsi="Book Antiqua"/>
          <w:lang w:val="es-PR"/>
        </w:rPr>
        <w:t xml:space="preserve">La industria de la Banca y la de los Seguros son pilares fundamentales del desarrollo socioeconómico de Puerto Rico.  La banca local gestiona aproximadamente la mitad de los $187 billones de activos del sistema financiero en la isla y ha mantenido un crecimiento constante en los últimos años. Los depósitos de individuos y empresas crecieron un 32.3 % entre 2019 y 2023, alcanzando los $55.8 billones, mientras que la cartera de préstamos aumentó en un 10 %, situándose en $42.4 billones en 2023.  </w:t>
      </w:r>
    </w:p>
    <w:p w14:paraId="5400154F" w14:textId="77777777" w:rsidR="006509A3" w:rsidRDefault="006509A3" w:rsidP="006509A3">
      <w:pPr>
        <w:ind w:firstLine="360"/>
        <w:jc w:val="both"/>
        <w:rPr>
          <w:rFonts w:ascii="Book Antiqua" w:hAnsi="Book Antiqua"/>
          <w:lang w:val="es-PR"/>
        </w:rPr>
      </w:pPr>
    </w:p>
    <w:p w14:paraId="4A0C1474" w14:textId="1812991F" w:rsidR="00EA49E4" w:rsidRDefault="760515F6" w:rsidP="006509A3">
      <w:pPr>
        <w:ind w:firstLine="360"/>
        <w:jc w:val="both"/>
        <w:rPr>
          <w:rFonts w:ascii="Book Antiqua" w:hAnsi="Book Antiqua"/>
          <w:lang w:val="es-PR"/>
        </w:rPr>
      </w:pPr>
      <w:r w:rsidRPr="760515F6">
        <w:rPr>
          <w:rFonts w:ascii="Book Antiqua" w:hAnsi="Book Antiqua"/>
          <w:lang w:val="es-PR"/>
        </w:rPr>
        <w:t xml:space="preserve">Por su parte, la industria de seguros tiene un impacto en todos los aspectos de nuestra vida y economía, siendo esencial para el manejo de riesgos. El ambiente económico actual impacta el precio de las primas de seguros, las carteras de inversiones, los costos de reaseguros, los costos administrativos y las perspectivas de rentabilidad de la industria a corto y mediano plazo. La industria de seguros de Puerto Rico enfrenta un futuro </w:t>
      </w:r>
      <w:r w:rsidRPr="760515F6">
        <w:rPr>
          <w:rFonts w:ascii="Book Antiqua" w:hAnsi="Book Antiqua"/>
          <w:lang w:val="es-PR"/>
        </w:rPr>
        <w:lastRenderedPageBreak/>
        <w:t>complejo y con múltiples retos, ante los cambios y la evolución de los diversos factores que determinan su desempeño, entre los que destacan los altos costos de reaseguros; la transformación poblacional que experimenta la Isla; los cambios que sufre el sector de Salud; y hasta la incertidumbre que prevalece sobre las altas tasas de interés. </w:t>
      </w:r>
    </w:p>
    <w:p w14:paraId="2AFF8F05" w14:textId="77777777" w:rsidR="006509A3" w:rsidRPr="00EA49E4" w:rsidRDefault="006509A3" w:rsidP="006509A3">
      <w:pPr>
        <w:ind w:firstLine="360"/>
        <w:jc w:val="both"/>
        <w:rPr>
          <w:rFonts w:ascii="Book Antiqua" w:hAnsi="Book Antiqua"/>
          <w:lang w:val="es-PR"/>
        </w:rPr>
      </w:pPr>
    </w:p>
    <w:p w14:paraId="07ED2841" w14:textId="7BEEF96D" w:rsidR="00CA103C" w:rsidRDefault="00CA103C" w:rsidP="006509A3">
      <w:pPr>
        <w:ind w:firstLine="360"/>
        <w:jc w:val="both"/>
        <w:rPr>
          <w:rFonts w:ascii="Book Antiqua" w:hAnsi="Book Antiqua"/>
          <w:lang w:val="es-PR"/>
        </w:rPr>
      </w:pPr>
      <w:r>
        <w:rPr>
          <w:rFonts w:ascii="Book Antiqua" w:hAnsi="Book Antiqua"/>
          <w:lang w:val="es-PR"/>
        </w:rPr>
        <w:t xml:space="preserve">A su vez, </w:t>
      </w:r>
      <w:r w:rsidR="005E5B5C">
        <w:rPr>
          <w:rFonts w:ascii="Book Antiqua" w:hAnsi="Book Antiqua"/>
          <w:lang w:val="es-PR"/>
        </w:rPr>
        <w:t xml:space="preserve">en cuanto a la industria bancaria, existe </w:t>
      </w:r>
      <w:r w:rsidR="008B2D52">
        <w:rPr>
          <w:rFonts w:ascii="Book Antiqua" w:hAnsi="Book Antiqua"/>
          <w:lang w:val="es-PR"/>
        </w:rPr>
        <w:t>una política pública</w:t>
      </w:r>
      <w:r w:rsidR="005E5B5C">
        <w:rPr>
          <w:rFonts w:ascii="Book Antiqua" w:hAnsi="Book Antiqua"/>
          <w:lang w:val="es-PR"/>
        </w:rPr>
        <w:t xml:space="preserve"> de p</w:t>
      </w:r>
      <w:r w:rsidR="005E5B5C" w:rsidRPr="005E5B5C">
        <w:rPr>
          <w:rFonts w:ascii="Book Antiqua" w:hAnsi="Book Antiqua"/>
          <w:lang w:val="es-PR"/>
        </w:rPr>
        <w:t>romover el desarrollo del sistema financiero de Puerto Rico mediante la formulación e implantación de políticas que contribuyan a lograr una mayor eficiencia en el mercado financiero.</w:t>
      </w:r>
      <w:r w:rsidR="002E045D">
        <w:rPr>
          <w:rFonts w:ascii="Book Antiqua" w:hAnsi="Book Antiqua"/>
          <w:lang w:val="es-PR"/>
        </w:rPr>
        <w:t xml:space="preserve"> Igualmente, se busca f</w:t>
      </w:r>
      <w:r w:rsidR="008B2D52" w:rsidRPr="008B2D52">
        <w:rPr>
          <w:rFonts w:ascii="Book Antiqua" w:hAnsi="Book Antiqua"/>
          <w:lang w:val="es-PR"/>
        </w:rPr>
        <w:t>omentar la internacionalización de Puerto Rico para convertirlo en el eje financiero de</w:t>
      </w:r>
      <w:r w:rsidR="002E045D">
        <w:rPr>
          <w:rFonts w:ascii="Book Antiqua" w:hAnsi="Book Antiqua"/>
          <w:lang w:val="es-PR"/>
        </w:rPr>
        <w:t xml:space="preserve"> </w:t>
      </w:r>
      <w:r w:rsidR="008B2D52" w:rsidRPr="008B2D52">
        <w:rPr>
          <w:rFonts w:ascii="Book Antiqua" w:hAnsi="Book Antiqua"/>
          <w:lang w:val="es-PR"/>
        </w:rPr>
        <w:t>la región del Caribe y Centroamérica</w:t>
      </w:r>
      <w:r w:rsidR="002E045D">
        <w:rPr>
          <w:rFonts w:ascii="Book Antiqua" w:hAnsi="Book Antiqua"/>
          <w:lang w:val="es-PR"/>
        </w:rPr>
        <w:t>.</w:t>
      </w:r>
    </w:p>
    <w:p w14:paraId="0F2752D5" w14:textId="77777777" w:rsidR="006509A3" w:rsidRDefault="006509A3" w:rsidP="006509A3">
      <w:pPr>
        <w:ind w:firstLine="360"/>
        <w:jc w:val="both"/>
        <w:rPr>
          <w:rFonts w:ascii="Book Antiqua" w:hAnsi="Book Antiqua"/>
          <w:lang w:val="es-PR"/>
        </w:rPr>
      </w:pPr>
    </w:p>
    <w:p w14:paraId="081CA364" w14:textId="069B85E5" w:rsidR="00B37A1E" w:rsidRDefault="760515F6" w:rsidP="006509A3">
      <w:pPr>
        <w:ind w:firstLine="360"/>
        <w:jc w:val="both"/>
        <w:rPr>
          <w:rFonts w:ascii="Book Antiqua" w:hAnsi="Book Antiqua"/>
          <w:lang w:val="es-PR"/>
        </w:rPr>
      </w:pPr>
      <w:r w:rsidRPr="760515F6">
        <w:rPr>
          <w:rFonts w:ascii="Book Antiqua" w:hAnsi="Book Antiqua"/>
          <w:lang w:val="es-PR"/>
        </w:rPr>
        <w:t xml:space="preserve">Por otra parte, nuevas tendencias en cuanto a tecnología y finanzas emergen en nuestro mundo actual. Puerto Rico tiene un potencial significativo para entrar en el mercado </w:t>
      </w:r>
      <w:proofErr w:type="gramStart"/>
      <w:r w:rsidRPr="760515F6">
        <w:rPr>
          <w:rFonts w:ascii="Book Antiqua" w:hAnsi="Book Antiqua"/>
          <w:lang w:val="es-PR"/>
        </w:rPr>
        <w:t>de  </w:t>
      </w:r>
      <w:proofErr w:type="spellStart"/>
      <w:r w:rsidRPr="760515F6">
        <w:rPr>
          <w:rFonts w:ascii="Book Antiqua" w:hAnsi="Book Antiqua"/>
          <w:i/>
          <w:iCs/>
          <w:lang w:val="es-PR"/>
        </w:rPr>
        <w:t>fintech</w:t>
      </w:r>
      <w:proofErr w:type="spellEnd"/>
      <w:proofErr w:type="gramEnd"/>
      <w:r w:rsidRPr="760515F6">
        <w:rPr>
          <w:rFonts w:ascii="Book Antiqua" w:hAnsi="Book Antiqua"/>
          <w:lang w:val="es-PR"/>
        </w:rPr>
        <w:t>  y  </w:t>
      </w:r>
      <w:proofErr w:type="spellStart"/>
      <w:r w:rsidRPr="760515F6">
        <w:rPr>
          <w:rFonts w:ascii="Book Antiqua" w:hAnsi="Book Antiqua"/>
          <w:i/>
          <w:iCs/>
          <w:lang w:val="es-PR"/>
        </w:rPr>
        <w:t>blockchain</w:t>
      </w:r>
      <w:proofErr w:type="spellEnd"/>
      <w:r w:rsidRPr="760515F6">
        <w:rPr>
          <w:rFonts w:ascii="Book Antiqua" w:hAnsi="Book Antiqua"/>
          <w:lang w:val="es-PR"/>
        </w:rPr>
        <w:t>  y aprovechar estas industrias como motores de nuestra economía.</w:t>
      </w:r>
    </w:p>
    <w:p w14:paraId="0F1B1490" w14:textId="77777777" w:rsidR="006509A3" w:rsidRPr="00B37A1E" w:rsidRDefault="006509A3" w:rsidP="006509A3">
      <w:pPr>
        <w:ind w:firstLine="360"/>
        <w:jc w:val="both"/>
        <w:rPr>
          <w:rFonts w:ascii="Book Antiqua" w:hAnsi="Book Antiqua"/>
          <w:lang w:val="es-PR"/>
        </w:rPr>
      </w:pPr>
    </w:p>
    <w:p w14:paraId="39DA018E" w14:textId="0B0CA74C" w:rsidR="00D443A7" w:rsidRDefault="00235B23" w:rsidP="006509A3">
      <w:pPr>
        <w:ind w:firstLine="360"/>
        <w:jc w:val="both"/>
        <w:rPr>
          <w:rFonts w:ascii="Book Antiqua" w:hAnsi="Book Antiqua"/>
          <w:bCs/>
          <w:szCs w:val="24"/>
          <w:lang w:val="es-PR"/>
        </w:rPr>
      </w:pPr>
      <w:r>
        <w:rPr>
          <w:rFonts w:ascii="Book Antiqua" w:hAnsi="Book Antiqua"/>
          <w:lang w:val="es-PR"/>
        </w:rPr>
        <w:t xml:space="preserve"> </w:t>
      </w:r>
      <w:r w:rsidR="006E02AD">
        <w:rPr>
          <w:rFonts w:ascii="Book Antiqua" w:hAnsi="Book Antiqua"/>
          <w:lang w:val="es-PR"/>
        </w:rPr>
        <w:t xml:space="preserve">Por la importancia que la industria bancaria, así como la industria de seguros tiene en nuestro desarrollo económico es necesario </w:t>
      </w:r>
      <w:r w:rsidR="00E237D9">
        <w:rPr>
          <w:rFonts w:ascii="Book Antiqua" w:hAnsi="Book Antiqua"/>
          <w:lang w:val="es-PR"/>
        </w:rPr>
        <w:t xml:space="preserve">y conveniente </w:t>
      </w:r>
      <w:r w:rsidR="00E237D9">
        <w:rPr>
          <w:rFonts w:ascii="Book Antiqua" w:hAnsi="Book Antiqua"/>
          <w:lang w:val="es-ES_tradnl"/>
        </w:rPr>
        <w:t xml:space="preserve">realizar una minuciosa y continua investigación sobre </w:t>
      </w:r>
      <w:r w:rsidR="00E237D9" w:rsidRPr="005C76DB">
        <w:rPr>
          <w:rFonts w:ascii="Book Antiqua" w:hAnsi="Book Antiqua"/>
          <w:bCs/>
          <w:szCs w:val="24"/>
          <w:lang w:val="es-PR"/>
        </w:rPr>
        <w:t>la industria bancaria, el análisis de toda legislación sobre asuntos bancarios, instituciones prestatarias de inversión y financieras, tanto locales como federales e internacionales, así como todo lo relacionado a los seguros, incluyendo el Código de Seguros</w:t>
      </w:r>
      <w:r w:rsidR="00D85098">
        <w:rPr>
          <w:rFonts w:ascii="Book Antiqua" w:hAnsi="Book Antiqua"/>
          <w:bCs/>
          <w:szCs w:val="24"/>
          <w:lang w:val="es-PR"/>
        </w:rPr>
        <w:t>.</w:t>
      </w:r>
    </w:p>
    <w:p w14:paraId="5D6FF37C" w14:textId="77777777" w:rsidR="006509A3" w:rsidRDefault="006509A3" w:rsidP="006509A3">
      <w:pPr>
        <w:ind w:firstLine="360"/>
        <w:jc w:val="both"/>
        <w:rPr>
          <w:rFonts w:ascii="Book Antiqua" w:hAnsi="Book Antiqua"/>
          <w:lang w:val="es-PR"/>
        </w:rPr>
      </w:pPr>
    </w:p>
    <w:p w14:paraId="00148C31" w14:textId="77777777" w:rsidR="006509A3" w:rsidRDefault="007D07E7" w:rsidP="006509A3">
      <w:pPr>
        <w:ind w:firstLine="360"/>
        <w:jc w:val="both"/>
        <w:rPr>
          <w:rFonts w:ascii="Book Antiqua" w:hAnsi="Book Antiqua"/>
          <w:lang w:val="es-PR"/>
        </w:rPr>
      </w:pPr>
      <w:r>
        <w:rPr>
          <w:rFonts w:ascii="Book Antiqua" w:hAnsi="Book Antiqua"/>
          <w:lang w:val="es-PR"/>
        </w:rPr>
        <w:t>La investigación aquí ordenada</w:t>
      </w:r>
      <w:r w:rsidR="00B91C8A" w:rsidRPr="00B91C8A">
        <w:rPr>
          <w:rFonts w:ascii="Book Antiqua" w:hAnsi="Book Antiqua"/>
          <w:lang w:val="es-PR"/>
        </w:rPr>
        <w:t xml:space="preserve"> viabilizará que la </w:t>
      </w:r>
      <w:r w:rsidR="00D1279F" w:rsidRPr="00A20194">
        <w:rPr>
          <w:rFonts w:ascii="Book Antiqua" w:hAnsi="Book Antiqua"/>
          <w:lang w:val="es-ES_tradnl"/>
        </w:rPr>
        <w:t>Comisión de</w:t>
      </w:r>
      <w:r w:rsidR="00D1279F">
        <w:rPr>
          <w:rFonts w:ascii="Book Antiqua" w:hAnsi="Book Antiqua"/>
          <w:lang w:val="es-ES_tradnl"/>
        </w:rPr>
        <w:t xml:space="preserve"> </w:t>
      </w:r>
      <w:r w:rsidR="00D1279F" w:rsidRPr="00D31DB0">
        <w:rPr>
          <w:rFonts w:ascii="Book Antiqua" w:hAnsi="Book Antiqua"/>
          <w:bCs/>
          <w:lang w:val="es-PR"/>
        </w:rPr>
        <w:t xml:space="preserve">Banca, Seguros y Comercio </w:t>
      </w:r>
      <w:r w:rsidR="00B91C8A" w:rsidRPr="00B91C8A">
        <w:rPr>
          <w:rFonts w:ascii="Book Antiqua" w:hAnsi="Book Antiqua"/>
          <w:lang w:val="es-PR"/>
        </w:rPr>
        <w:t xml:space="preserve">pueda atender con celeridad los múltiples problemas y situaciones que afectan </w:t>
      </w:r>
      <w:r w:rsidR="000653FA">
        <w:rPr>
          <w:rFonts w:ascii="Book Antiqua" w:hAnsi="Book Antiqua"/>
          <w:lang w:val="es-PR"/>
        </w:rPr>
        <w:t>la industria bancaria y la industria de seguros</w:t>
      </w:r>
      <w:r w:rsidR="00B91C8A" w:rsidRPr="00B91C8A">
        <w:rPr>
          <w:rFonts w:ascii="Book Antiqua" w:hAnsi="Book Antiqua"/>
          <w:lang w:val="es-PR"/>
        </w:rPr>
        <w:t>, llegar a conclusiones y formular las recomendaciones que mejor respondan al interés público.</w:t>
      </w:r>
      <w:r w:rsidR="00C028CD" w:rsidRPr="00C028CD">
        <w:rPr>
          <w:rFonts w:ascii="Book Antiqua" w:hAnsi="Book Antiqua"/>
          <w:lang w:val="es-PR"/>
        </w:rPr>
        <w:t xml:space="preserve"> </w:t>
      </w:r>
    </w:p>
    <w:p w14:paraId="43D3E6B8" w14:textId="43B7DFE1" w:rsidR="00A22A39" w:rsidRPr="001D7638" w:rsidRDefault="27861338" w:rsidP="006509A3">
      <w:pPr>
        <w:ind w:firstLine="360"/>
        <w:jc w:val="both"/>
        <w:rPr>
          <w:rFonts w:ascii="Book Antiqua" w:hAnsi="Book Antiqua"/>
          <w:lang w:val="es-PR"/>
        </w:rPr>
      </w:pPr>
      <w:r w:rsidRPr="001D7638">
        <w:rPr>
          <w:rFonts w:ascii="Book Antiqua" w:hAnsi="Book Antiqua"/>
          <w:lang w:val="es-PR"/>
        </w:rPr>
        <w:t xml:space="preserve"> </w:t>
      </w:r>
    </w:p>
    <w:p w14:paraId="3346FDFB" w14:textId="77777777" w:rsidR="00A22A39" w:rsidRDefault="00A22A39" w:rsidP="006509A3">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458A578E" w14:textId="77777777" w:rsidR="00A22A39" w:rsidRDefault="00A22A39" w:rsidP="00A22A39">
      <w:pPr>
        <w:spacing w:line="480" w:lineRule="auto"/>
        <w:jc w:val="both"/>
        <w:rPr>
          <w:rFonts w:ascii="Book Antiqua" w:hAnsi="Book Antiqua"/>
          <w:lang w:val="es-ES_tradnl"/>
        </w:rPr>
        <w:sectPr w:rsidR="00A22A39">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674DC677" w14:textId="4E98842B" w:rsidR="00A22A39" w:rsidRPr="00A22A39" w:rsidRDefault="00A22A39" w:rsidP="00A20194">
      <w:pPr>
        <w:spacing w:line="480" w:lineRule="auto"/>
        <w:ind w:firstLine="360"/>
        <w:jc w:val="both"/>
        <w:rPr>
          <w:rFonts w:ascii="Book Antiqua" w:hAnsi="Book Antiqua"/>
          <w:lang w:val="es-ES_tradnl"/>
        </w:rPr>
      </w:pPr>
      <w:r w:rsidRPr="00A22A39">
        <w:rPr>
          <w:rFonts w:ascii="Book Antiqua" w:hAnsi="Book Antiqua"/>
          <w:lang w:val="es-ES_tradnl"/>
        </w:rPr>
        <w:t>Sección 1.-</w:t>
      </w:r>
      <w:r w:rsidR="00F44DC8" w:rsidRPr="00F44DC8">
        <w:rPr>
          <w:rFonts w:ascii="Book Antiqua" w:hAnsi="Book Antiqua"/>
          <w:lang w:val="es-PR"/>
        </w:rPr>
        <w:t xml:space="preserve"> </w:t>
      </w:r>
      <w:r w:rsidR="00A20194">
        <w:rPr>
          <w:rFonts w:ascii="Book Antiqua" w:hAnsi="Book Antiqua"/>
          <w:lang w:val="es-PR"/>
        </w:rPr>
        <w:t xml:space="preserve">Ordenar a </w:t>
      </w:r>
      <w:r w:rsidR="00C00A22">
        <w:rPr>
          <w:rFonts w:ascii="Book Antiqua" w:hAnsi="Book Antiqua"/>
          <w:lang w:val="es-PR"/>
        </w:rPr>
        <w:t>l</w:t>
      </w:r>
      <w:r w:rsidR="00A20194">
        <w:rPr>
          <w:rFonts w:ascii="Book Antiqua" w:hAnsi="Book Antiqua"/>
          <w:lang w:val="es-PR"/>
        </w:rPr>
        <w:t xml:space="preserve">a </w:t>
      </w:r>
      <w:r w:rsidR="00617098" w:rsidRPr="00A20194">
        <w:rPr>
          <w:rFonts w:ascii="Book Antiqua" w:hAnsi="Book Antiqua"/>
          <w:lang w:val="es-ES_tradnl"/>
        </w:rPr>
        <w:t>Comisión de</w:t>
      </w:r>
      <w:r w:rsidR="00617098">
        <w:rPr>
          <w:rFonts w:ascii="Book Antiqua" w:hAnsi="Book Antiqua"/>
          <w:lang w:val="es-ES_tradnl"/>
        </w:rPr>
        <w:t xml:space="preserve"> </w:t>
      </w:r>
      <w:r w:rsidR="00617098" w:rsidRPr="00D31DB0">
        <w:rPr>
          <w:rFonts w:ascii="Book Antiqua" w:hAnsi="Book Antiqua"/>
          <w:bCs/>
          <w:lang w:val="es-PR"/>
        </w:rPr>
        <w:t xml:space="preserve">Banca, Seguros y Comercio </w:t>
      </w:r>
      <w:r w:rsidR="00617098">
        <w:rPr>
          <w:rFonts w:ascii="Book Antiqua" w:hAnsi="Book Antiqua"/>
          <w:lang w:val="es-ES_tradnl"/>
        </w:rPr>
        <w:t xml:space="preserve">realizar una minuciosa y continua investigación sobre </w:t>
      </w:r>
      <w:r w:rsidR="00617098" w:rsidRPr="005C76DB">
        <w:rPr>
          <w:rFonts w:ascii="Book Antiqua" w:hAnsi="Book Antiqua"/>
          <w:bCs/>
          <w:szCs w:val="24"/>
          <w:lang w:val="es-PR"/>
        </w:rPr>
        <w:t>la industria bancaria, el análisis de toda legislación sobre asuntos bancarios, instituciones prestatarias de inversión y financieras, tanto locales como federales e internacionales, así como todo lo relacionado a los seguros, incluyendo el Código de Seguros</w:t>
      </w:r>
      <w:r w:rsidR="00A20194">
        <w:rPr>
          <w:rFonts w:ascii="Book Antiqua" w:hAnsi="Book Antiqua"/>
          <w:lang w:val="es-PR"/>
        </w:rPr>
        <w:t>.</w:t>
      </w:r>
    </w:p>
    <w:p w14:paraId="7B10F0F7" w14:textId="78E86654" w:rsidR="00A20194" w:rsidRPr="00A20194" w:rsidRDefault="12581AAE" w:rsidP="12581AAE">
      <w:pPr>
        <w:spacing w:line="480" w:lineRule="auto"/>
        <w:ind w:firstLine="360"/>
        <w:jc w:val="both"/>
        <w:rPr>
          <w:rFonts w:ascii="Book Antiqua" w:hAnsi="Book Antiqua"/>
          <w:lang w:val="es-ES"/>
        </w:rPr>
      </w:pPr>
      <w:r w:rsidRPr="12581AAE">
        <w:rPr>
          <w:rFonts w:ascii="Book Antiqua" w:hAnsi="Book Antiqua"/>
          <w:lang w:val="es-ES"/>
        </w:rPr>
        <w:t xml:space="preserve">Sección 2.-La Comisión, conforme dispone el Reglamento de la Cámara de Representantes, puede citar a cualquier persona natural o jurídica, o entidad </w:t>
      </w:r>
      <w:r w:rsidRPr="12581AAE">
        <w:rPr>
          <w:rFonts w:ascii="Book Antiqua" w:hAnsi="Book Antiqua"/>
          <w:lang w:val="es-ES"/>
        </w:rPr>
        <w:lastRenderedPageBreak/>
        <w:t xml:space="preserve">gubernamental, organizaciones con o sin fines de lucro, que haya tenido o tenga cualquier clase de relación o conexión en los asuntos especificados en la Sección 1 de esta Resolución.  </w:t>
      </w:r>
    </w:p>
    <w:p w14:paraId="53F92938" w14:textId="77777777" w:rsidR="00A20194" w:rsidRPr="00A20194" w:rsidRDefault="00A20194" w:rsidP="00A20194">
      <w:pPr>
        <w:spacing w:line="480" w:lineRule="auto"/>
        <w:ind w:firstLine="360"/>
        <w:jc w:val="both"/>
        <w:rPr>
          <w:rFonts w:ascii="Book Antiqua" w:hAnsi="Book Antiqua"/>
          <w:lang w:val="es-ES_tradnl"/>
        </w:rPr>
      </w:pPr>
      <w:r w:rsidRPr="00A20194">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79535820" w:rsidR="00A20194" w:rsidRPr="00A20194" w:rsidRDefault="00A20194" w:rsidP="00A20194">
      <w:pPr>
        <w:spacing w:line="480" w:lineRule="auto"/>
        <w:ind w:firstLine="360"/>
        <w:jc w:val="both"/>
        <w:rPr>
          <w:rFonts w:ascii="Book Antiqua" w:hAnsi="Book Antiqua"/>
          <w:lang w:val="es-ES_tradnl"/>
        </w:rPr>
      </w:pPr>
      <w:r w:rsidRPr="00A20194">
        <w:rPr>
          <w:rFonts w:ascii="Book Antiqua" w:hAnsi="Book Antiqua"/>
          <w:lang w:val="es-ES_tradnl"/>
        </w:rPr>
        <w:t xml:space="preserve">Sección 4.- </w:t>
      </w:r>
      <w:r w:rsidR="001A37A5" w:rsidRPr="00903E28">
        <w:rPr>
          <w:rFonts w:ascii="Book Antiqua" w:hAnsi="Book Antiqua"/>
          <w:lang w:val="es-PR"/>
        </w:rPr>
        <w:t xml:space="preserve">La Comisión </w:t>
      </w:r>
      <w:r w:rsidR="001A37A5"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10D1A02A" w:rsidR="00A22A39" w:rsidRPr="009C2609" w:rsidRDefault="00A20194" w:rsidP="00A20194">
      <w:pPr>
        <w:spacing w:line="480" w:lineRule="auto"/>
        <w:ind w:firstLine="360"/>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E1FB2" w14:textId="77777777" w:rsidR="00223F23" w:rsidRDefault="00223F23">
      <w:r>
        <w:separator/>
      </w:r>
    </w:p>
  </w:endnote>
  <w:endnote w:type="continuationSeparator" w:id="0">
    <w:p w14:paraId="43236164" w14:textId="77777777" w:rsidR="00223F23" w:rsidRDefault="00223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6CA58" w14:textId="77777777" w:rsidR="00223F23" w:rsidRDefault="00223F23">
      <w:r>
        <w:separator/>
      </w:r>
    </w:p>
  </w:footnote>
  <w:footnote w:type="continuationSeparator" w:id="0">
    <w:p w14:paraId="712240CA" w14:textId="77777777" w:rsidR="00223F23" w:rsidRDefault="00223F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653FA"/>
    <w:rsid w:val="0007768D"/>
    <w:rsid w:val="00095AE1"/>
    <w:rsid w:val="000A1A59"/>
    <w:rsid w:val="000A6B6C"/>
    <w:rsid w:val="000B0DBB"/>
    <w:rsid w:val="00111E71"/>
    <w:rsid w:val="00127C6A"/>
    <w:rsid w:val="001363FE"/>
    <w:rsid w:val="00150F7D"/>
    <w:rsid w:val="00162962"/>
    <w:rsid w:val="0017132B"/>
    <w:rsid w:val="001A37A5"/>
    <w:rsid w:val="001A3A86"/>
    <w:rsid w:val="001A76AD"/>
    <w:rsid w:val="001C7332"/>
    <w:rsid w:val="001D7638"/>
    <w:rsid w:val="001F4CA3"/>
    <w:rsid w:val="001F612A"/>
    <w:rsid w:val="00211396"/>
    <w:rsid w:val="00223F23"/>
    <w:rsid w:val="00226AE6"/>
    <w:rsid w:val="00235B23"/>
    <w:rsid w:val="00245B34"/>
    <w:rsid w:val="00263355"/>
    <w:rsid w:val="00273792"/>
    <w:rsid w:val="0028720F"/>
    <w:rsid w:val="002C1495"/>
    <w:rsid w:val="002D4AC8"/>
    <w:rsid w:val="002D59E6"/>
    <w:rsid w:val="002E045D"/>
    <w:rsid w:val="00320D78"/>
    <w:rsid w:val="003479C5"/>
    <w:rsid w:val="00354230"/>
    <w:rsid w:val="00380FE5"/>
    <w:rsid w:val="003924DD"/>
    <w:rsid w:val="00394FCB"/>
    <w:rsid w:val="003963F4"/>
    <w:rsid w:val="003B5254"/>
    <w:rsid w:val="003B75A6"/>
    <w:rsid w:val="003C55C0"/>
    <w:rsid w:val="004061CA"/>
    <w:rsid w:val="00415689"/>
    <w:rsid w:val="004440CB"/>
    <w:rsid w:val="00466FD8"/>
    <w:rsid w:val="004713D2"/>
    <w:rsid w:val="00481D8D"/>
    <w:rsid w:val="004D3C40"/>
    <w:rsid w:val="004D4454"/>
    <w:rsid w:val="00521639"/>
    <w:rsid w:val="00531B15"/>
    <w:rsid w:val="00532BB7"/>
    <w:rsid w:val="005332E4"/>
    <w:rsid w:val="0053550C"/>
    <w:rsid w:val="00547567"/>
    <w:rsid w:val="005545D9"/>
    <w:rsid w:val="00555018"/>
    <w:rsid w:val="005723DC"/>
    <w:rsid w:val="00587B9D"/>
    <w:rsid w:val="005C76DB"/>
    <w:rsid w:val="005D33CB"/>
    <w:rsid w:val="005E5B5C"/>
    <w:rsid w:val="00605311"/>
    <w:rsid w:val="0061316F"/>
    <w:rsid w:val="00617098"/>
    <w:rsid w:val="006210DC"/>
    <w:rsid w:val="0064349D"/>
    <w:rsid w:val="006509A3"/>
    <w:rsid w:val="00653EED"/>
    <w:rsid w:val="00685549"/>
    <w:rsid w:val="006B7365"/>
    <w:rsid w:val="006C2D81"/>
    <w:rsid w:val="006C7DF8"/>
    <w:rsid w:val="006E02AD"/>
    <w:rsid w:val="0072097D"/>
    <w:rsid w:val="00750FC8"/>
    <w:rsid w:val="007533D0"/>
    <w:rsid w:val="00755069"/>
    <w:rsid w:val="00757DBF"/>
    <w:rsid w:val="0077639B"/>
    <w:rsid w:val="0078014A"/>
    <w:rsid w:val="007B0660"/>
    <w:rsid w:val="007D07E7"/>
    <w:rsid w:val="007D0A0C"/>
    <w:rsid w:val="007E3868"/>
    <w:rsid w:val="007E3F2F"/>
    <w:rsid w:val="007F1F27"/>
    <w:rsid w:val="00820C41"/>
    <w:rsid w:val="00850256"/>
    <w:rsid w:val="008B2AB5"/>
    <w:rsid w:val="008B2D52"/>
    <w:rsid w:val="009043B0"/>
    <w:rsid w:val="0093686F"/>
    <w:rsid w:val="00942FD4"/>
    <w:rsid w:val="00951997"/>
    <w:rsid w:val="00982230"/>
    <w:rsid w:val="00990352"/>
    <w:rsid w:val="009B57F6"/>
    <w:rsid w:val="009C2609"/>
    <w:rsid w:val="00A03405"/>
    <w:rsid w:val="00A1528A"/>
    <w:rsid w:val="00A20194"/>
    <w:rsid w:val="00A22A39"/>
    <w:rsid w:val="00A33918"/>
    <w:rsid w:val="00A62F6C"/>
    <w:rsid w:val="00A64209"/>
    <w:rsid w:val="00A7629F"/>
    <w:rsid w:val="00AA5FC1"/>
    <w:rsid w:val="00AF0CEE"/>
    <w:rsid w:val="00B306C5"/>
    <w:rsid w:val="00B37A1E"/>
    <w:rsid w:val="00B667AD"/>
    <w:rsid w:val="00B84C38"/>
    <w:rsid w:val="00B86C00"/>
    <w:rsid w:val="00B91C8A"/>
    <w:rsid w:val="00B947F6"/>
    <w:rsid w:val="00BE6836"/>
    <w:rsid w:val="00BF16AA"/>
    <w:rsid w:val="00C00A22"/>
    <w:rsid w:val="00C028CD"/>
    <w:rsid w:val="00C354B8"/>
    <w:rsid w:val="00C52517"/>
    <w:rsid w:val="00C60921"/>
    <w:rsid w:val="00C62936"/>
    <w:rsid w:val="00C653F2"/>
    <w:rsid w:val="00C66D83"/>
    <w:rsid w:val="00C679E6"/>
    <w:rsid w:val="00C73121"/>
    <w:rsid w:val="00C84368"/>
    <w:rsid w:val="00C908F9"/>
    <w:rsid w:val="00CA0917"/>
    <w:rsid w:val="00CA103C"/>
    <w:rsid w:val="00CA1099"/>
    <w:rsid w:val="00D03EE3"/>
    <w:rsid w:val="00D1279F"/>
    <w:rsid w:val="00D27130"/>
    <w:rsid w:val="00D31DB0"/>
    <w:rsid w:val="00D417C2"/>
    <w:rsid w:val="00D41F2A"/>
    <w:rsid w:val="00D443A7"/>
    <w:rsid w:val="00D60936"/>
    <w:rsid w:val="00D709EB"/>
    <w:rsid w:val="00D74714"/>
    <w:rsid w:val="00D82F3F"/>
    <w:rsid w:val="00D85098"/>
    <w:rsid w:val="00D85278"/>
    <w:rsid w:val="00D921C6"/>
    <w:rsid w:val="00D958C2"/>
    <w:rsid w:val="00DA54E2"/>
    <w:rsid w:val="00E04AB5"/>
    <w:rsid w:val="00E237D9"/>
    <w:rsid w:val="00E426FC"/>
    <w:rsid w:val="00E50EEA"/>
    <w:rsid w:val="00E52F58"/>
    <w:rsid w:val="00E54BB0"/>
    <w:rsid w:val="00E774AF"/>
    <w:rsid w:val="00E907FE"/>
    <w:rsid w:val="00EA49E4"/>
    <w:rsid w:val="00EA77F1"/>
    <w:rsid w:val="00EC26AA"/>
    <w:rsid w:val="00ED6A9A"/>
    <w:rsid w:val="00ED7A53"/>
    <w:rsid w:val="00EE37A0"/>
    <w:rsid w:val="00EE3FF4"/>
    <w:rsid w:val="00EE4273"/>
    <w:rsid w:val="00EE5BB0"/>
    <w:rsid w:val="00F02004"/>
    <w:rsid w:val="00F042CB"/>
    <w:rsid w:val="00F44DC8"/>
    <w:rsid w:val="00F60A20"/>
    <w:rsid w:val="00FC0A95"/>
    <w:rsid w:val="00FC1E1C"/>
    <w:rsid w:val="00FC3D9C"/>
    <w:rsid w:val="00FF0153"/>
    <w:rsid w:val="00FF4DD7"/>
    <w:rsid w:val="00FF6BD2"/>
    <w:rsid w:val="12581AAE"/>
    <w:rsid w:val="27861338"/>
    <w:rsid w:val="76051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paragraph" w:styleId="NormalWeb">
    <w:name w:val="Normal (Web)"/>
    <w:basedOn w:val="Normal"/>
    <w:uiPriority w:val="99"/>
    <w:semiHidden/>
    <w:unhideWhenUsed/>
    <w:rsid w:val="00B37A1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59899">
      <w:bodyDiv w:val="1"/>
      <w:marLeft w:val="0"/>
      <w:marRight w:val="0"/>
      <w:marTop w:val="0"/>
      <w:marBottom w:val="0"/>
      <w:divBdr>
        <w:top w:val="none" w:sz="0" w:space="0" w:color="auto"/>
        <w:left w:val="none" w:sz="0" w:space="0" w:color="auto"/>
        <w:bottom w:val="none" w:sz="0" w:space="0" w:color="auto"/>
        <w:right w:val="none" w:sz="0" w:space="0" w:color="auto"/>
      </w:divBdr>
    </w:div>
    <w:div w:id="216360116">
      <w:bodyDiv w:val="1"/>
      <w:marLeft w:val="0"/>
      <w:marRight w:val="0"/>
      <w:marTop w:val="0"/>
      <w:marBottom w:val="0"/>
      <w:divBdr>
        <w:top w:val="none" w:sz="0" w:space="0" w:color="auto"/>
        <w:left w:val="none" w:sz="0" w:space="0" w:color="auto"/>
        <w:bottom w:val="none" w:sz="0" w:space="0" w:color="auto"/>
        <w:right w:val="none" w:sz="0" w:space="0" w:color="auto"/>
      </w:divBdr>
    </w:div>
    <w:div w:id="248271435">
      <w:bodyDiv w:val="1"/>
      <w:marLeft w:val="0"/>
      <w:marRight w:val="0"/>
      <w:marTop w:val="0"/>
      <w:marBottom w:val="0"/>
      <w:divBdr>
        <w:top w:val="none" w:sz="0" w:space="0" w:color="auto"/>
        <w:left w:val="none" w:sz="0" w:space="0" w:color="auto"/>
        <w:bottom w:val="none" w:sz="0" w:space="0" w:color="auto"/>
        <w:right w:val="none" w:sz="0" w:space="0" w:color="auto"/>
      </w:divBdr>
    </w:div>
    <w:div w:id="32289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8</TotalTime>
  <Pages>3</Pages>
  <Words>779</Words>
  <Characters>4387</Characters>
  <Application>Microsoft Office Word</Application>
  <DocSecurity>0</DocSecurity>
  <Lines>36</Lines>
  <Paragraphs>10</Paragraphs>
  <ScaleCrop>false</ScaleCrop>
  <Company/>
  <LinksUpToDate>false</LinksUpToDate>
  <CharactersWithSpaces>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8</cp:revision>
  <cp:lastPrinted>2025-02-03T13:10:00Z</cp:lastPrinted>
  <dcterms:created xsi:type="dcterms:W3CDTF">2025-01-31T16:29:00Z</dcterms:created>
  <dcterms:modified xsi:type="dcterms:W3CDTF">2025-02-03T13:12:00Z</dcterms:modified>
</cp:coreProperties>
</file>