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7D7EFD" w14:textId="3D4869EB" w:rsidR="00FF6BD2" w:rsidRDefault="00A20194" w:rsidP="00A22A39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A22A39">
        <w:rPr>
          <w:rFonts w:ascii="Book Antiqua" w:hAnsi="Book Antiqua"/>
          <w:sz w:val="28"/>
          <w:lang w:val="es-ES_tradnl"/>
        </w:rPr>
        <w:t xml:space="preserve"> DE PUERTO RICO</w:t>
      </w:r>
    </w:p>
    <w:p w14:paraId="497DA15A" w14:textId="77777777" w:rsidR="00A22A39" w:rsidRPr="00F2615A" w:rsidRDefault="00A22A39" w:rsidP="00A22A39">
      <w:pPr>
        <w:jc w:val="center"/>
        <w:rPr>
          <w:rFonts w:ascii="Book Antiqua" w:hAnsi="Book Antiqua"/>
          <w:szCs w:val="24"/>
          <w:lang w:val="es-ES_tradnl"/>
        </w:rPr>
      </w:pPr>
    </w:p>
    <w:p w14:paraId="73A3D3AE" w14:textId="00666AF5" w:rsidR="00A22A39" w:rsidRDefault="00F2615A" w:rsidP="00F2615A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 xml:space="preserve">20ma. </w:t>
      </w:r>
      <w:r w:rsidR="27861338" w:rsidRPr="27861338">
        <w:rPr>
          <w:rFonts w:ascii="Book Antiqua" w:hAnsi="Book Antiqua"/>
          <w:lang w:val="es-ES"/>
        </w:rPr>
        <w:t>Asamblea</w:t>
      </w:r>
      <w:r w:rsidR="00E774AF" w:rsidRPr="00FF023B">
        <w:rPr>
          <w:lang w:val="es-PR"/>
        </w:rPr>
        <w:tab/>
      </w:r>
      <w:r>
        <w:rPr>
          <w:lang w:val="es-PR"/>
        </w:rPr>
        <w:tab/>
      </w:r>
      <w:r>
        <w:rPr>
          <w:lang w:val="es-PR"/>
        </w:rPr>
        <w:tab/>
      </w:r>
      <w:r>
        <w:rPr>
          <w:lang w:val="es-PR"/>
        </w:rPr>
        <w:tab/>
      </w:r>
      <w:r>
        <w:rPr>
          <w:lang w:val="es-PR"/>
        </w:rPr>
        <w:tab/>
      </w:r>
      <w:r>
        <w:rPr>
          <w:lang w:val="es-PR"/>
        </w:rPr>
        <w:tab/>
      </w:r>
      <w:r>
        <w:rPr>
          <w:lang w:val="es-PR"/>
        </w:rPr>
        <w:tab/>
      </w:r>
      <w:r>
        <w:rPr>
          <w:lang w:val="es-PR"/>
        </w:rPr>
        <w:tab/>
        <w:t xml:space="preserve">    </w:t>
      </w:r>
      <w:r>
        <w:rPr>
          <w:rFonts w:ascii="Book Antiqua" w:hAnsi="Book Antiqua"/>
          <w:lang w:val="es-ES"/>
        </w:rPr>
        <w:t>1ra.</w:t>
      </w:r>
      <w:r w:rsidR="00E774AF" w:rsidRPr="00FF023B">
        <w:rPr>
          <w:lang w:val="es-PR"/>
        </w:rPr>
        <w:tab/>
      </w:r>
      <w:r w:rsidR="27861338" w:rsidRPr="27861338">
        <w:rPr>
          <w:rFonts w:ascii="Book Antiqua" w:hAnsi="Book Antiqua"/>
          <w:lang w:val="es-ES"/>
        </w:rPr>
        <w:t>Sesión</w:t>
      </w:r>
    </w:p>
    <w:p w14:paraId="6EFCC02E" w14:textId="59568443" w:rsidR="00A22A39" w:rsidRDefault="00A22A39" w:rsidP="00F2615A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</w:r>
      <w:r w:rsidR="00F2615A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>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</w:r>
      <w:r w:rsidR="00F2615A">
        <w:rPr>
          <w:rFonts w:ascii="Book Antiqua" w:hAnsi="Book Antiqua"/>
          <w:lang w:val="es-ES_tradnl"/>
        </w:rPr>
        <w:tab/>
      </w:r>
      <w:r w:rsidR="00F2615A">
        <w:rPr>
          <w:rFonts w:ascii="Book Antiqua" w:hAnsi="Book Antiqua"/>
          <w:lang w:val="es-ES_tradnl"/>
        </w:rPr>
        <w:tab/>
      </w:r>
      <w:r w:rsidR="00F2615A">
        <w:rPr>
          <w:rFonts w:ascii="Book Antiqua" w:hAnsi="Book Antiqua"/>
          <w:lang w:val="es-ES_tradnl"/>
        </w:rPr>
        <w:tab/>
      </w:r>
      <w:r w:rsidR="00F2615A">
        <w:rPr>
          <w:rFonts w:ascii="Book Antiqua" w:hAnsi="Book Antiqua"/>
          <w:lang w:val="es-ES_tradnl"/>
        </w:rPr>
        <w:tab/>
      </w:r>
      <w:r w:rsidR="00F2615A">
        <w:rPr>
          <w:rFonts w:ascii="Book Antiqua" w:hAnsi="Book Antiqua"/>
          <w:lang w:val="es-ES_tradnl"/>
        </w:rPr>
        <w:tab/>
      </w:r>
      <w:r w:rsidR="00F2615A">
        <w:rPr>
          <w:rFonts w:ascii="Book Antiqua" w:hAnsi="Book Antiqua"/>
          <w:lang w:val="es-ES_tradnl"/>
        </w:rPr>
        <w:tab/>
      </w:r>
      <w:r w:rsidR="00F2615A"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>Ordinaria</w:t>
      </w:r>
    </w:p>
    <w:p w14:paraId="71659C38" w14:textId="77777777" w:rsidR="00A22A39" w:rsidRDefault="00A22A39" w:rsidP="00A22A39">
      <w:pPr>
        <w:rPr>
          <w:lang w:val="es-ES_tradnl"/>
        </w:rPr>
      </w:pPr>
    </w:p>
    <w:p w14:paraId="622705C1" w14:textId="77777777" w:rsidR="00A22A39" w:rsidRDefault="00A22A39" w:rsidP="00F2615A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0E14AF3C" w14:textId="77777777" w:rsidR="00A22A39" w:rsidRPr="00F2615A" w:rsidRDefault="00A22A39" w:rsidP="00F2615A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4A933669" w14:textId="47535E45" w:rsidR="00A22A39" w:rsidRDefault="00A22A39" w:rsidP="00F2615A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 xml:space="preserve">R. de la C. </w:t>
      </w:r>
      <w:r w:rsidR="00E179D5">
        <w:rPr>
          <w:rFonts w:ascii="Book Antiqua" w:hAnsi="Book Antiqua"/>
          <w:b/>
          <w:sz w:val="52"/>
          <w:lang w:val="es-ES_tradnl"/>
        </w:rPr>
        <w:t>107</w:t>
      </w:r>
    </w:p>
    <w:p w14:paraId="3B4D8FE1" w14:textId="77777777" w:rsidR="00F2615A" w:rsidRDefault="00F2615A" w:rsidP="00F2615A">
      <w:pPr>
        <w:jc w:val="center"/>
        <w:rPr>
          <w:rFonts w:ascii="Book Antiqua" w:hAnsi="Book Antiqua"/>
          <w:lang w:val="es-ES_tradnl"/>
        </w:rPr>
      </w:pPr>
    </w:p>
    <w:p w14:paraId="0C9B3B08" w14:textId="51E78E5E" w:rsidR="00A22A39" w:rsidRDefault="00E179D5" w:rsidP="00F2615A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31</w:t>
      </w:r>
      <w:r w:rsidR="00A22A39">
        <w:rPr>
          <w:rFonts w:ascii="Book Antiqua" w:hAnsi="Book Antiqua"/>
          <w:lang w:val="es-ES_tradnl"/>
        </w:rPr>
        <w:t xml:space="preserve"> DE </w:t>
      </w:r>
      <w:r w:rsidR="00E774AF">
        <w:rPr>
          <w:rFonts w:ascii="Book Antiqua" w:hAnsi="Book Antiqua"/>
          <w:lang w:val="es-ES_tradnl"/>
        </w:rPr>
        <w:t>ENERO</w:t>
      </w:r>
      <w:r w:rsidR="00A22A39">
        <w:rPr>
          <w:rFonts w:ascii="Book Antiqua" w:hAnsi="Book Antiqua"/>
          <w:lang w:val="es-ES_tradnl"/>
        </w:rPr>
        <w:t xml:space="preserve"> DE 202</w:t>
      </w:r>
      <w:r w:rsidR="00E774AF">
        <w:rPr>
          <w:rFonts w:ascii="Book Antiqua" w:hAnsi="Book Antiqua"/>
          <w:lang w:val="es-ES_tradnl"/>
        </w:rPr>
        <w:t>5</w:t>
      </w:r>
    </w:p>
    <w:p w14:paraId="66B02315" w14:textId="77777777" w:rsidR="00F2615A" w:rsidRDefault="00F2615A" w:rsidP="00F2615A">
      <w:pPr>
        <w:jc w:val="center"/>
        <w:rPr>
          <w:rFonts w:ascii="Book Antiqua" w:hAnsi="Book Antiqua"/>
          <w:lang w:val="es-ES_tradnl"/>
        </w:rPr>
      </w:pPr>
    </w:p>
    <w:p w14:paraId="3A345010" w14:textId="29957B83" w:rsidR="00A22A39" w:rsidRDefault="00A22A39" w:rsidP="00F2615A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Presentada por </w:t>
      </w:r>
      <w:r w:rsidR="00E774AF">
        <w:rPr>
          <w:rFonts w:ascii="Book Antiqua" w:hAnsi="Book Antiqua"/>
          <w:lang w:val="es-ES_tradnl"/>
        </w:rPr>
        <w:t>l</w:t>
      </w:r>
      <w:r w:rsidR="00CB7DD7">
        <w:rPr>
          <w:rFonts w:ascii="Book Antiqua" w:hAnsi="Book Antiqua"/>
          <w:lang w:val="es-ES_tradnl"/>
        </w:rPr>
        <w:t>os</w:t>
      </w:r>
      <w:r w:rsidR="00E774AF">
        <w:rPr>
          <w:rFonts w:ascii="Book Antiqua" w:hAnsi="Book Antiqua"/>
          <w:lang w:val="es-ES_tradnl"/>
        </w:rPr>
        <w:t xml:space="preserve"> </w:t>
      </w:r>
      <w:r w:rsidR="00A20194">
        <w:rPr>
          <w:rFonts w:ascii="Book Antiqua" w:hAnsi="Book Antiqua"/>
          <w:lang w:val="es-ES_tradnl"/>
        </w:rPr>
        <w:t>representante</w:t>
      </w:r>
      <w:r w:rsidR="00CB7DD7">
        <w:rPr>
          <w:rFonts w:ascii="Book Antiqua" w:hAnsi="Book Antiqua"/>
          <w:lang w:val="es-ES_tradnl"/>
        </w:rPr>
        <w:t>s</w:t>
      </w:r>
      <w:r w:rsidR="00A20194">
        <w:rPr>
          <w:rFonts w:ascii="Book Antiqua" w:hAnsi="Book Antiqua"/>
          <w:lang w:val="es-ES_tradnl"/>
        </w:rPr>
        <w:t xml:space="preserve"> </w:t>
      </w:r>
      <w:r w:rsidR="001A76AD">
        <w:rPr>
          <w:rFonts w:ascii="Book Antiqua" w:hAnsi="Book Antiqua"/>
          <w:i/>
          <w:iCs/>
          <w:lang w:val="es-ES_tradnl"/>
        </w:rPr>
        <w:t>Méndez Núñez</w:t>
      </w:r>
      <w:r w:rsidR="00CB7DD7">
        <w:rPr>
          <w:rFonts w:ascii="Book Antiqua" w:hAnsi="Book Antiqua"/>
          <w:i/>
          <w:iCs/>
          <w:lang w:val="es-ES_tradnl"/>
        </w:rPr>
        <w:t xml:space="preserve"> y Aponte Hernández</w:t>
      </w:r>
    </w:p>
    <w:p w14:paraId="1C9689F5" w14:textId="77777777" w:rsidR="00F2615A" w:rsidRDefault="00F2615A" w:rsidP="00F2615A">
      <w:pPr>
        <w:jc w:val="center"/>
        <w:rPr>
          <w:rFonts w:ascii="Book Antiqua" w:hAnsi="Book Antiqua"/>
          <w:lang w:val="es-ES_tradnl"/>
        </w:rPr>
      </w:pPr>
    </w:p>
    <w:p w14:paraId="03F04B76" w14:textId="0E7DFD3D" w:rsidR="00A22A39" w:rsidRDefault="00A22A39" w:rsidP="00F2615A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Referida a </w:t>
      </w:r>
      <w:r w:rsidR="00F2615A">
        <w:rPr>
          <w:rFonts w:ascii="Book Antiqua" w:hAnsi="Book Antiqua"/>
          <w:lang w:val="es-ES_tradnl"/>
        </w:rPr>
        <w:t>la Comisión de Asuntos Internos</w:t>
      </w:r>
    </w:p>
    <w:p w14:paraId="348B9295" w14:textId="77777777" w:rsidR="00A22A39" w:rsidRDefault="00A22A39" w:rsidP="00F2615A">
      <w:pPr>
        <w:jc w:val="both"/>
        <w:rPr>
          <w:rFonts w:ascii="Book Antiqua" w:hAnsi="Book Antiqua"/>
          <w:lang w:val="es-ES_tradnl"/>
        </w:rPr>
      </w:pPr>
    </w:p>
    <w:p w14:paraId="6983381E" w14:textId="77777777" w:rsidR="00A22A39" w:rsidRDefault="00A22A39" w:rsidP="00F2615A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6A0CB681" w14:textId="77777777" w:rsidR="00A22A39" w:rsidRDefault="00A22A39" w:rsidP="00A22A39">
      <w:pPr>
        <w:jc w:val="both"/>
        <w:rPr>
          <w:rFonts w:ascii="Book Antiqua" w:hAnsi="Book Antiqua"/>
          <w:lang w:val="es-ES_tradnl"/>
        </w:rPr>
      </w:pPr>
    </w:p>
    <w:p w14:paraId="3177B3DA" w14:textId="34BCE070" w:rsidR="00A22A39" w:rsidRPr="003302CE" w:rsidRDefault="00A22A39" w:rsidP="00F2615A">
      <w:pPr>
        <w:ind w:left="567" w:hanging="567"/>
        <w:jc w:val="both"/>
        <w:rPr>
          <w:rFonts w:ascii="Book Antiqua" w:hAnsi="Book Antiqua"/>
          <w:lang w:val="es-ES_tradnl"/>
        </w:rPr>
      </w:pPr>
      <w:r w:rsidRPr="003302CE">
        <w:rPr>
          <w:rFonts w:ascii="Book Antiqua" w:hAnsi="Book Antiqua"/>
          <w:lang w:val="es-ES_tradnl"/>
        </w:rPr>
        <w:t>Para</w:t>
      </w:r>
      <w:r w:rsidR="00A20194" w:rsidRPr="003302CE">
        <w:rPr>
          <w:lang w:val="es-ES_tradnl"/>
        </w:rPr>
        <w:t xml:space="preserve"> </w:t>
      </w:r>
      <w:r w:rsidR="00A20194" w:rsidRPr="003302CE">
        <w:rPr>
          <w:rFonts w:ascii="Book Antiqua" w:hAnsi="Book Antiqua"/>
          <w:lang w:val="es-ES_tradnl"/>
        </w:rPr>
        <w:t>ordenar a la Comisión de</w:t>
      </w:r>
      <w:r w:rsidR="00074FC6" w:rsidRPr="003302CE">
        <w:rPr>
          <w:rFonts w:ascii="Book Antiqua" w:hAnsi="Book Antiqua"/>
          <w:lang w:val="es-ES_tradnl"/>
        </w:rPr>
        <w:t xml:space="preserve"> </w:t>
      </w:r>
      <w:r w:rsidR="00FF023B">
        <w:rPr>
          <w:rFonts w:ascii="Book Antiqua" w:hAnsi="Book Antiqua"/>
          <w:lang w:val="es-ES_tradnl"/>
        </w:rPr>
        <w:t>Asuntos Federales</w:t>
      </w:r>
      <w:r w:rsidR="00074FC6" w:rsidRPr="003302CE">
        <w:rPr>
          <w:rFonts w:ascii="Book Antiqua" w:hAnsi="Book Antiqua"/>
          <w:lang w:val="es-ES_tradnl"/>
        </w:rPr>
        <w:t xml:space="preserve"> </w:t>
      </w:r>
      <w:r w:rsidR="003F7E2E">
        <w:rPr>
          <w:rFonts w:ascii="Book Antiqua" w:hAnsi="Book Antiqua"/>
          <w:lang w:val="es-ES_tradnl"/>
        </w:rPr>
        <w:t xml:space="preserve">y Veteranos </w:t>
      </w:r>
      <w:r w:rsidR="00074FC6" w:rsidRPr="003302CE">
        <w:rPr>
          <w:rFonts w:ascii="Book Antiqua" w:hAnsi="Book Antiqua"/>
          <w:lang w:val="es-ES_tradnl"/>
        </w:rPr>
        <w:t>de la Cámara de Represen</w:t>
      </w:r>
      <w:r w:rsidR="003302CE">
        <w:rPr>
          <w:rFonts w:ascii="Book Antiqua" w:hAnsi="Book Antiqua"/>
          <w:lang w:val="es-ES_tradnl"/>
        </w:rPr>
        <w:t>t</w:t>
      </w:r>
      <w:r w:rsidR="00074FC6" w:rsidRPr="003302CE">
        <w:rPr>
          <w:rFonts w:ascii="Book Antiqua" w:hAnsi="Book Antiqua"/>
          <w:lang w:val="es-ES_tradnl"/>
        </w:rPr>
        <w:t xml:space="preserve">antes de Puerto Rico a realizar una investigación </w:t>
      </w:r>
      <w:r w:rsidR="00074FC6" w:rsidRPr="003302CE">
        <w:rPr>
          <w:rFonts w:ascii="Book Antiqua" w:hAnsi="Book Antiqua"/>
          <w:bCs/>
          <w:szCs w:val="24"/>
          <w:lang w:val="es-ES_tradnl"/>
        </w:rPr>
        <w:t xml:space="preserve">sobre todo asunto </w:t>
      </w:r>
      <w:r w:rsidR="00FF023B">
        <w:rPr>
          <w:rFonts w:ascii="Book Antiqua" w:hAnsi="Book Antiqua"/>
          <w:bCs/>
          <w:szCs w:val="24"/>
          <w:lang w:val="es-ES_tradnl"/>
        </w:rPr>
        <w:t>concerniente a la</w:t>
      </w:r>
      <w:r w:rsidR="003F7E2E">
        <w:rPr>
          <w:rFonts w:ascii="Book Antiqua" w:hAnsi="Book Antiqua"/>
          <w:bCs/>
          <w:szCs w:val="24"/>
          <w:lang w:val="es-ES_tradnl"/>
        </w:rPr>
        <w:t xml:space="preserve">s </w:t>
      </w:r>
      <w:r w:rsidR="00FF023B">
        <w:rPr>
          <w:rFonts w:ascii="Book Antiqua" w:hAnsi="Book Antiqua"/>
          <w:bCs/>
          <w:szCs w:val="24"/>
          <w:lang w:val="es-ES_tradnl"/>
        </w:rPr>
        <w:t xml:space="preserve">agencias o entidades federales o internacionales para </w:t>
      </w:r>
      <w:r w:rsidR="00FF023B" w:rsidRPr="00FF023B">
        <w:rPr>
          <w:rFonts w:ascii="Book Antiqua" w:hAnsi="Book Antiqua"/>
          <w:bCs/>
          <w:szCs w:val="24"/>
          <w:lang w:val="es-PR"/>
        </w:rPr>
        <w:t>el establecimiento de programas o proyectos en la Isla a los veteranos y veteranas; los derechos que le corresponden por ley a los veteranos y veteranas, incluyendo pero sin limitarse a, todo lo concerniente al empleo, la educación, el trabajo, la salud y la vivienda; a los esfuerzos gubernamentales o cívicos dirigidos a atacar aquellos problemas que afectan a los veteranos y veteranas</w:t>
      </w:r>
      <w:r w:rsidR="00FF023B">
        <w:rPr>
          <w:rFonts w:ascii="Book Antiqua" w:hAnsi="Book Antiqua"/>
          <w:bCs/>
          <w:szCs w:val="24"/>
          <w:lang w:val="es-PR"/>
        </w:rPr>
        <w:t xml:space="preserve"> y sobre</w:t>
      </w:r>
      <w:r w:rsidR="00FF023B" w:rsidRPr="00FF023B">
        <w:rPr>
          <w:rFonts w:ascii="Book Antiqua" w:hAnsi="Book Antiqua"/>
          <w:bCs/>
          <w:szCs w:val="24"/>
          <w:lang w:val="es-PR"/>
        </w:rPr>
        <w:t xml:space="preserve"> la Oficina del Procurador del Veterano</w:t>
      </w:r>
      <w:r w:rsidRPr="003302CE">
        <w:rPr>
          <w:rFonts w:ascii="Book Antiqua" w:hAnsi="Book Antiqua"/>
          <w:lang w:val="es-ES_tradnl"/>
        </w:rPr>
        <w:t>.</w:t>
      </w:r>
    </w:p>
    <w:p w14:paraId="459CE618" w14:textId="77777777" w:rsidR="00F2615A" w:rsidRDefault="00F2615A" w:rsidP="00F2615A">
      <w:pPr>
        <w:ind w:firstLine="360"/>
        <w:jc w:val="center"/>
        <w:rPr>
          <w:rFonts w:ascii="Book Antiqua" w:hAnsi="Book Antiqua"/>
          <w:lang w:val="es-ES_tradnl"/>
        </w:rPr>
      </w:pPr>
    </w:p>
    <w:p w14:paraId="583B76E7" w14:textId="379AB84B" w:rsidR="00A22A39" w:rsidRDefault="00A22A39" w:rsidP="00F2615A">
      <w:pPr>
        <w:ind w:firstLine="360"/>
        <w:jc w:val="center"/>
        <w:rPr>
          <w:rFonts w:ascii="Book Antiqua" w:hAnsi="Book Antiqua"/>
          <w:lang w:val="es-ES_tradnl"/>
        </w:rPr>
      </w:pPr>
      <w:r w:rsidRPr="003302CE">
        <w:rPr>
          <w:rFonts w:ascii="Book Antiqua" w:hAnsi="Book Antiqua"/>
          <w:lang w:val="es-ES_tradnl"/>
        </w:rPr>
        <w:t>EXPOSICIÓN DE MOTIVOS</w:t>
      </w:r>
    </w:p>
    <w:p w14:paraId="56130BDC" w14:textId="77777777" w:rsidR="00F2615A" w:rsidRPr="003302CE" w:rsidRDefault="00F2615A" w:rsidP="00F2615A">
      <w:pPr>
        <w:ind w:firstLine="360"/>
        <w:jc w:val="center"/>
        <w:rPr>
          <w:rFonts w:ascii="Book Antiqua" w:hAnsi="Book Antiqua"/>
          <w:lang w:val="es-ES_tradnl"/>
        </w:rPr>
      </w:pPr>
    </w:p>
    <w:p w14:paraId="464EDD86" w14:textId="77777777" w:rsidR="00491817" w:rsidRDefault="00491817" w:rsidP="00F2615A">
      <w:pPr>
        <w:ind w:firstLine="720"/>
        <w:jc w:val="both"/>
        <w:rPr>
          <w:rFonts w:ascii="Book Antiqua" w:hAnsi="Book Antiqua"/>
          <w:lang w:val="es-PR"/>
        </w:rPr>
      </w:pPr>
      <w:r w:rsidRPr="008F409C">
        <w:rPr>
          <w:rFonts w:ascii="Book Antiqua" w:hAnsi="Book Antiqua"/>
          <w:lang w:val="es-PR"/>
        </w:rPr>
        <w:t xml:space="preserve">La misión del Estado en la sociedad moderna es garantizar a sus constituyentes el más alto grado de calidad de vida posible. La salud, la educación, la seguridad, la </w:t>
      </w:r>
      <w:r w:rsidRPr="0077793A">
        <w:rPr>
          <w:rFonts w:ascii="Book Antiqua" w:hAnsi="Book Antiqua"/>
          <w:lang w:val="es-PR"/>
        </w:rPr>
        <w:t>economía, entre otras tantas áreas son fundamentales para el desarrollo de todos los ci</w:t>
      </w:r>
      <w:r w:rsidRPr="005A07DB">
        <w:rPr>
          <w:rFonts w:ascii="Book Antiqua" w:hAnsi="Book Antiqua"/>
          <w:lang w:val="es-PR"/>
        </w:rPr>
        <w:t xml:space="preserve">udadanos.  </w:t>
      </w:r>
    </w:p>
    <w:p w14:paraId="78F7E044" w14:textId="77777777" w:rsidR="00F2615A" w:rsidRPr="005A07DB" w:rsidRDefault="00F2615A" w:rsidP="00F2615A">
      <w:pPr>
        <w:ind w:firstLine="720"/>
        <w:jc w:val="both"/>
        <w:rPr>
          <w:rFonts w:ascii="Book Antiqua" w:hAnsi="Book Antiqua"/>
          <w:lang w:val="es-PR"/>
        </w:rPr>
      </w:pPr>
    </w:p>
    <w:p w14:paraId="4F0E2F7A" w14:textId="77EB6E26" w:rsidR="00CD3BBF" w:rsidRDefault="00302CBD" w:rsidP="00F2615A">
      <w:pPr>
        <w:ind w:firstLine="720"/>
        <w:jc w:val="both"/>
        <w:rPr>
          <w:rFonts w:ascii="Book Antiqua" w:hAnsi="Book Antiqua"/>
          <w:lang w:val="es-PR"/>
        </w:rPr>
      </w:pPr>
      <w:r w:rsidRPr="005A07DB">
        <w:rPr>
          <w:rFonts w:ascii="Book Antiqua" w:hAnsi="Book Antiqua"/>
          <w:lang w:val="es-PR"/>
        </w:rPr>
        <w:t xml:space="preserve">Nuestros veteranos </w:t>
      </w:r>
      <w:r w:rsidR="003E0E7A">
        <w:rPr>
          <w:rFonts w:ascii="Book Antiqua" w:hAnsi="Book Antiqua"/>
          <w:lang w:val="es-PR"/>
        </w:rPr>
        <w:t xml:space="preserve">son un pilar fundamental </w:t>
      </w:r>
      <w:r w:rsidR="00CD3BBF">
        <w:rPr>
          <w:rFonts w:ascii="Book Antiqua" w:hAnsi="Book Antiqua"/>
          <w:lang w:val="es-PR"/>
        </w:rPr>
        <w:t>de</w:t>
      </w:r>
      <w:r w:rsidR="003E0E7A">
        <w:rPr>
          <w:rFonts w:ascii="Book Antiqua" w:hAnsi="Book Antiqua"/>
          <w:lang w:val="es-PR"/>
        </w:rPr>
        <w:t xml:space="preserve"> la historia de nuestra democracia y se le reconoce el sacrificio, servicio, y compromiso </w:t>
      </w:r>
      <w:r w:rsidR="00CD3BBF">
        <w:rPr>
          <w:rFonts w:ascii="Book Antiqua" w:hAnsi="Book Antiqua"/>
          <w:lang w:val="es-PR"/>
        </w:rPr>
        <w:t xml:space="preserve">de haber sido los defensores de la libertad y la seguridad. </w:t>
      </w:r>
      <w:r w:rsidR="000F197D">
        <w:rPr>
          <w:rFonts w:ascii="Book Antiqua" w:hAnsi="Book Antiqua"/>
          <w:lang w:val="es-PR"/>
        </w:rPr>
        <w:t xml:space="preserve"> </w:t>
      </w:r>
      <w:r w:rsidR="00CD3BBF">
        <w:rPr>
          <w:rFonts w:ascii="Book Antiqua" w:hAnsi="Book Antiqua"/>
          <w:lang w:val="es-PR"/>
        </w:rPr>
        <w:t xml:space="preserve">Es por ello, que los veteranos puertorriqueños </w:t>
      </w:r>
      <w:r w:rsidRPr="005A07DB">
        <w:rPr>
          <w:rFonts w:ascii="Book Antiqua" w:hAnsi="Book Antiqua"/>
          <w:lang w:val="es-PR"/>
        </w:rPr>
        <w:t xml:space="preserve">merecen el mismo acceso a beneficios que los residentes de los 50 estados y recibir un trato equitativo bajo los programas federales, a los cuales tienen derecho. </w:t>
      </w:r>
      <w:r w:rsidR="006C0413">
        <w:rPr>
          <w:rFonts w:ascii="Book Antiqua" w:hAnsi="Book Antiqua"/>
          <w:lang w:val="es-PR"/>
        </w:rPr>
        <w:t xml:space="preserve"> </w:t>
      </w:r>
      <w:r w:rsidRPr="005A07DB">
        <w:rPr>
          <w:rFonts w:ascii="Book Antiqua" w:hAnsi="Book Antiqua"/>
          <w:lang w:val="es-PR"/>
        </w:rPr>
        <w:t xml:space="preserve">Ejemplo de ello </w:t>
      </w:r>
      <w:r w:rsidR="003626A0" w:rsidRPr="005A07DB">
        <w:rPr>
          <w:rFonts w:ascii="Book Antiqua" w:hAnsi="Book Antiqua"/>
          <w:lang w:val="es-PR"/>
        </w:rPr>
        <w:t xml:space="preserve">son </w:t>
      </w:r>
      <w:r w:rsidRPr="005A07DB">
        <w:rPr>
          <w:rFonts w:ascii="Book Antiqua" w:hAnsi="Book Antiqua"/>
          <w:lang w:val="es-PR"/>
        </w:rPr>
        <w:t xml:space="preserve">los beneficios del programa de </w:t>
      </w:r>
      <w:r w:rsidR="003626A0" w:rsidRPr="005A07DB">
        <w:rPr>
          <w:rFonts w:ascii="Book Antiqua" w:hAnsi="Book Antiqua"/>
          <w:lang w:val="es-PR"/>
        </w:rPr>
        <w:t>s</w:t>
      </w:r>
      <w:r w:rsidRPr="005A07DB">
        <w:rPr>
          <w:rFonts w:ascii="Book Antiqua" w:hAnsi="Book Antiqua"/>
          <w:lang w:val="es-PR"/>
        </w:rPr>
        <w:t xml:space="preserve">eguro </w:t>
      </w:r>
      <w:r w:rsidR="003626A0" w:rsidRPr="005A07DB">
        <w:rPr>
          <w:rFonts w:ascii="Book Antiqua" w:hAnsi="Book Antiqua"/>
          <w:lang w:val="es-PR"/>
        </w:rPr>
        <w:t>s</w:t>
      </w:r>
      <w:r w:rsidRPr="005A07DB">
        <w:rPr>
          <w:rFonts w:ascii="Book Antiqua" w:hAnsi="Book Antiqua"/>
          <w:lang w:val="es-PR"/>
        </w:rPr>
        <w:t>ocial</w:t>
      </w:r>
      <w:r w:rsidR="003626A0" w:rsidRPr="005A07DB">
        <w:rPr>
          <w:rFonts w:ascii="Book Antiqua" w:hAnsi="Book Antiqua"/>
          <w:lang w:val="es-PR"/>
        </w:rPr>
        <w:t>, medicare y la condonación de deudas estudiantiles</w:t>
      </w:r>
      <w:r w:rsidR="00FF7E5D" w:rsidRPr="005A07DB">
        <w:rPr>
          <w:rFonts w:ascii="Book Antiqua" w:hAnsi="Book Antiqua"/>
          <w:lang w:val="es-PR"/>
        </w:rPr>
        <w:t>, donde se percibe de primera mano un trato injusto y desigual.</w:t>
      </w:r>
      <w:bookmarkStart w:id="0" w:name="_Hlk184305765"/>
    </w:p>
    <w:p w14:paraId="7C99593A" w14:textId="77777777" w:rsidR="00CD3BBF" w:rsidRDefault="00CD3BBF" w:rsidP="00F2615A">
      <w:pPr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lastRenderedPageBreak/>
        <w:t xml:space="preserve">Es indudable que los veteranos inspiran nuevas generaciones a valorar el servicio público, por lo que apoyar su gesta es un acto de justicia y gratitud. </w:t>
      </w:r>
    </w:p>
    <w:p w14:paraId="23B3B8C7" w14:textId="77777777" w:rsidR="00F2615A" w:rsidRDefault="00F2615A" w:rsidP="00F2615A">
      <w:pPr>
        <w:ind w:firstLine="720"/>
        <w:jc w:val="both"/>
        <w:rPr>
          <w:rFonts w:ascii="Book Antiqua" w:hAnsi="Book Antiqua"/>
          <w:lang w:val="es-PR"/>
        </w:rPr>
      </w:pPr>
    </w:p>
    <w:p w14:paraId="0B4FA69A" w14:textId="3F60B8AB" w:rsidR="00491817" w:rsidRDefault="00491817" w:rsidP="00F2615A">
      <w:pPr>
        <w:ind w:firstLine="567"/>
        <w:jc w:val="both"/>
        <w:rPr>
          <w:rFonts w:ascii="Book Antiqua" w:hAnsi="Book Antiqua"/>
          <w:lang w:val="es-PR"/>
        </w:rPr>
      </w:pPr>
      <w:r w:rsidRPr="3D1DBD34">
        <w:rPr>
          <w:rFonts w:ascii="Book Antiqua" w:hAnsi="Book Antiqua" w:cs="Helvetica"/>
          <w:lang w:val="es-PR"/>
        </w:rPr>
        <w:t>Estamos en un momento crucial en el que es imprescindible darle un giro en la dirección correcta a la forma en que el Estado responsablemente debe responder a sus constituyentes.</w:t>
      </w:r>
      <w:r w:rsidR="00D96541">
        <w:rPr>
          <w:rFonts w:ascii="Book Antiqua" w:hAnsi="Book Antiqua" w:cs="Helvetica"/>
          <w:lang w:val="es-PR"/>
        </w:rPr>
        <w:t xml:space="preserve"> </w:t>
      </w:r>
      <w:r w:rsidRPr="3D1DBD34">
        <w:rPr>
          <w:rFonts w:ascii="Book Antiqua" w:hAnsi="Book Antiqua"/>
          <w:lang w:val="es-PR"/>
        </w:rPr>
        <w:t xml:space="preserve"> Por tal motivo, la Cámara de Representantes entiende que es menester impostergable que esta Comisión lleve a cabo los estudios e investigaciones que se ordenan en esta Resolución, de tal forma que se puedan hacer las recomendaciones pertinentes a todos los organismos que componen las tres ramas de gobierno.</w:t>
      </w:r>
    </w:p>
    <w:p w14:paraId="26D5BC0D" w14:textId="77777777" w:rsidR="00F2615A" w:rsidRPr="00903E28" w:rsidRDefault="00F2615A" w:rsidP="00F2615A">
      <w:pPr>
        <w:ind w:firstLine="567"/>
        <w:jc w:val="both"/>
        <w:rPr>
          <w:rFonts w:ascii="Book Antiqua" w:hAnsi="Book Antiqua"/>
          <w:lang w:val="es-PR"/>
        </w:rPr>
      </w:pPr>
    </w:p>
    <w:bookmarkEnd w:id="0"/>
    <w:p w14:paraId="3346FDFB" w14:textId="77777777" w:rsidR="00A22A39" w:rsidRPr="003302CE" w:rsidRDefault="00A22A39" w:rsidP="00F2615A">
      <w:pPr>
        <w:rPr>
          <w:rFonts w:ascii="Book Antiqua" w:hAnsi="Book Antiqua"/>
          <w:i/>
          <w:lang w:val="es-ES_tradnl"/>
        </w:rPr>
      </w:pPr>
      <w:r w:rsidRPr="003302CE">
        <w:rPr>
          <w:rFonts w:ascii="Book Antiqua" w:hAnsi="Book Antiqua"/>
          <w:i/>
          <w:lang w:val="es-ES_tradnl"/>
        </w:rPr>
        <w:t>RESUÉLVESE POR LA CÁMARA DE REPRESENTANTES DE PUERTO RICO:</w:t>
      </w:r>
    </w:p>
    <w:p w14:paraId="619BF603" w14:textId="77777777" w:rsidR="00A22A39" w:rsidRDefault="00A22A39" w:rsidP="00F2615A">
      <w:pPr>
        <w:ind w:firstLine="567"/>
        <w:jc w:val="both"/>
        <w:rPr>
          <w:rFonts w:ascii="Book Antiqua" w:hAnsi="Book Antiqua"/>
          <w:lang w:val="es-ES_tradnl"/>
        </w:rPr>
      </w:pPr>
    </w:p>
    <w:p w14:paraId="458A578E" w14:textId="77777777" w:rsidR="00F2615A" w:rsidRPr="003302CE" w:rsidRDefault="00F2615A" w:rsidP="00F2615A">
      <w:pPr>
        <w:ind w:firstLine="567"/>
        <w:jc w:val="both"/>
        <w:rPr>
          <w:rFonts w:ascii="Book Antiqua" w:hAnsi="Book Antiqua"/>
          <w:lang w:val="es-ES_tradnl"/>
        </w:rPr>
        <w:sectPr w:rsidR="00F2615A" w:rsidRPr="003302CE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763C2A30" w14:textId="79CCC988" w:rsidR="00FF023B" w:rsidRPr="003302CE" w:rsidRDefault="00A22A39" w:rsidP="00F2615A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3302CE">
        <w:rPr>
          <w:rFonts w:ascii="Book Antiqua" w:hAnsi="Book Antiqua"/>
          <w:lang w:val="es-ES_tradnl"/>
        </w:rPr>
        <w:t>Sección 1.-</w:t>
      </w:r>
      <w:r w:rsidR="00A20194" w:rsidRPr="003302CE">
        <w:rPr>
          <w:rFonts w:ascii="Book Antiqua" w:hAnsi="Book Antiqua"/>
          <w:lang w:val="es-ES_tradnl"/>
        </w:rPr>
        <w:t xml:space="preserve">Ordenar a la Comisión </w:t>
      </w:r>
      <w:r w:rsidR="007D0A0C" w:rsidRPr="003302CE">
        <w:rPr>
          <w:rFonts w:ascii="Book Antiqua" w:hAnsi="Book Antiqua"/>
          <w:lang w:val="es-ES_tradnl"/>
        </w:rPr>
        <w:t>de</w:t>
      </w:r>
      <w:r w:rsidR="00074FC6" w:rsidRPr="003302CE">
        <w:rPr>
          <w:rFonts w:ascii="Book Antiqua" w:hAnsi="Book Antiqua"/>
          <w:lang w:val="es-ES_tradnl"/>
        </w:rPr>
        <w:t xml:space="preserve"> </w:t>
      </w:r>
      <w:r w:rsidR="00FF023B">
        <w:rPr>
          <w:rFonts w:ascii="Book Antiqua" w:hAnsi="Book Antiqua"/>
          <w:lang w:val="es-ES_tradnl"/>
        </w:rPr>
        <w:t>Asuntos Federales</w:t>
      </w:r>
      <w:r w:rsidR="00074FC6" w:rsidRPr="003302CE">
        <w:rPr>
          <w:rFonts w:ascii="Book Antiqua" w:hAnsi="Book Antiqua"/>
          <w:lang w:val="es-ES_tradnl"/>
        </w:rPr>
        <w:t xml:space="preserve"> </w:t>
      </w:r>
      <w:r w:rsidR="00836600">
        <w:rPr>
          <w:rFonts w:ascii="Book Antiqua" w:hAnsi="Book Antiqua"/>
          <w:lang w:val="es-ES_tradnl"/>
        </w:rPr>
        <w:t xml:space="preserve">y Veteranos </w:t>
      </w:r>
      <w:r w:rsidR="00074FC6" w:rsidRPr="003302CE">
        <w:rPr>
          <w:rFonts w:ascii="Book Antiqua" w:hAnsi="Book Antiqua"/>
          <w:lang w:val="es-ES_tradnl"/>
        </w:rPr>
        <w:t xml:space="preserve">a realizar </w:t>
      </w:r>
      <w:r w:rsidR="00FF023B" w:rsidRPr="003302CE">
        <w:rPr>
          <w:rFonts w:ascii="Book Antiqua" w:hAnsi="Book Antiqua"/>
          <w:lang w:val="es-ES_tradnl"/>
        </w:rPr>
        <w:t xml:space="preserve">una investigación </w:t>
      </w:r>
      <w:r w:rsidR="00FF023B" w:rsidRPr="003302CE">
        <w:rPr>
          <w:rFonts w:ascii="Book Antiqua" w:hAnsi="Book Antiqua"/>
          <w:bCs/>
          <w:szCs w:val="24"/>
          <w:lang w:val="es-ES_tradnl"/>
        </w:rPr>
        <w:t>sobre</w:t>
      </w:r>
      <w:r w:rsidR="00FF023B">
        <w:rPr>
          <w:rFonts w:ascii="Book Antiqua" w:hAnsi="Book Antiqua"/>
          <w:bCs/>
          <w:szCs w:val="24"/>
          <w:lang w:val="es-ES_tradnl"/>
        </w:rPr>
        <w:t xml:space="preserve"> </w:t>
      </w:r>
      <w:r w:rsidR="00FF023B" w:rsidRPr="003302CE">
        <w:rPr>
          <w:rFonts w:ascii="Book Antiqua" w:hAnsi="Book Antiqua"/>
          <w:bCs/>
          <w:szCs w:val="24"/>
          <w:lang w:val="es-ES_tradnl"/>
        </w:rPr>
        <w:t xml:space="preserve">todo asunto </w:t>
      </w:r>
      <w:r w:rsidR="00FF023B">
        <w:rPr>
          <w:rFonts w:ascii="Book Antiqua" w:hAnsi="Book Antiqua"/>
          <w:bCs/>
          <w:szCs w:val="24"/>
          <w:lang w:val="es-ES_tradnl"/>
        </w:rPr>
        <w:t>concerniente a la</w:t>
      </w:r>
      <w:r w:rsidR="00FF7E5D">
        <w:rPr>
          <w:rFonts w:ascii="Book Antiqua" w:hAnsi="Book Antiqua"/>
          <w:bCs/>
          <w:szCs w:val="24"/>
          <w:lang w:val="es-ES_tradnl"/>
        </w:rPr>
        <w:t>s</w:t>
      </w:r>
      <w:r w:rsidR="00FF023B">
        <w:rPr>
          <w:rFonts w:ascii="Book Antiqua" w:hAnsi="Book Antiqua"/>
          <w:bCs/>
          <w:szCs w:val="24"/>
          <w:lang w:val="es-ES_tradnl"/>
        </w:rPr>
        <w:t xml:space="preserve"> agencias o entidades federales o internacionales para </w:t>
      </w:r>
      <w:r w:rsidR="00FF023B" w:rsidRPr="00FF023B">
        <w:rPr>
          <w:rFonts w:ascii="Book Antiqua" w:hAnsi="Book Antiqua"/>
          <w:bCs/>
          <w:szCs w:val="24"/>
          <w:lang w:val="es-PR"/>
        </w:rPr>
        <w:t>el establecimiento de programas o proyectos en la Isla a los veteranos y veteranas; los derechos que le corresponden por ley a los veteranos y veteranas, incluyendo pero sin limitarse a, todo lo concerniente al empleo, la educación, el trabajo, la salud y la vivienda; a los esfuerzos gubernamentales o cívicos dirigidos a atacar aquellos problemas que afectan a los veteranos y veteranas</w:t>
      </w:r>
      <w:r w:rsidR="00FF023B">
        <w:rPr>
          <w:rFonts w:ascii="Book Antiqua" w:hAnsi="Book Antiqua"/>
          <w:bCs/>
          <w:szCs w:val="24"/>
          <w:lang w:val="es-PR"/>
        </w:rPr>
        <w:t xml:space="preserve"> y sobre</w:t>
      </w:r>
      <w:r w:rsidR="00FF023B" w:rsidRPr="00FF023B">
        <w:rPr>
          <w:rFonts w:ascii="Book Antiqua" w:hAnsi="Book Antiqua"/>
          <w:bCs/>
          <w:szCs w:val="24"/>
          <w:lang w:val="es-PR"/>
        </w:rPr>
        <w:t xml:space="preserve"> la Oficina del Procurador del Veterano</w:t>
      </w:r>
      <w:r w:rsidR="00FF023B" w:rsidRPr="003302CE">
        <w:rPr>
          <w:rFonts w:ascii="Book Antiqua" w:hAnsi="Book Antiqua"/>
          <w:lang w:val="es-ES_tradnl"/>
        </w:rPr>
        <w:t>.</w:t>
      </w:r>
    </w:p>
    <w:p w14:paraId="7B10F0F7" w14:textId="6BDEDF61" w:rsidR="00A20194" w:rsidRPr="003302CE" w:rsidRDefault="32062385" w:rsidP="00F2615A">
      <w:pPr>
        <w:spacing w:line="480" w:lineRule="auto"/>
        <w:ind w:firstLine="567"/>
        <w:jc w:val="both"/>
        <w:rPr>
          <w:rFonts w:ascii="Book Antiqua" w:hAnsi="Book Antiqua"/>
          <w:lang w:val="es-ES"/>
        </w:rPr>
      </w:pPr>
      <w:r w:rsidRPr="32062385">
        <w:rPr>
          <w:rFonts w:ascii="Book Antiqua" w:hAnsi="Book Antiqua"/>
          <w:lang w:val="es-ES"/>
        </w:rPr>
        <w:t xml:space="preserve">Sección 2.-La Comisión, conforme dispone el Reglamento de la Cámara de Representantes, puede citar a cualquier persona natural o jurídica, o entidad gubernamental, organizaciones con o sin fines de lucro, que haya tenido o tenga cualquier clase de relación o conexión en los asuntos especificados en la Sección 1 de esta Resolución.  </w:t>
      </w:r>
    </w:p>
    <w:p w14:paraId="53F92938" w14:textId="77777777" w:rsidR="00A20194" w:rsidRPr="003302CE" w:rsidRDefault="00A20194" w:rsidP="00F2615A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3302CE">
        <w:rPr>
          <w:rFonts w:ascii="Book Antiqua" w:hAnsi="Book Antiqua"/>
          <w:lang w:val="es-ES_tradnl"/>
        </w:rPr>
        <w:t xml:space="preserve">Sección 3.-La Comisión, además, podrá realizar todos los estudios, investigaciones, reuniones, citaciones, solicitudes de producción de documentos, solicitudes de información, requerimientos, e informes que entienda necesarios y podrá investigar </w:t>
      </w:r>
      <w:r w:rsidRPr="003302CE">
        <w:rPr>
          <w:rFonts w:ascii="Book Antiqua" w:hAnsi="Book Antiqua"/>
          <w:lang w:val="es-ES_tradnl"/>
        </w:rPr>
        <w:lastRenderedPageBreak/>
        <w:t xml:space="preserve">cualquier asunto que entienda pertinente para cumplir con lo dispuesto en esta Resolución. </w:t>
      </w:r>
    </w:p>
    <w:p w14:paraId="18AF1BFE" w14:textId="0F3A0234" w:rsidR="00A20194" w:rsidRPr="003302CE" w:rsidRDefault="00A20194" w:rsidP="00F2615A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3302CE">
        <w:rPr>
          <w:rFonts w:ascii="Book Antiqua" w:hAnsi="Book Antiqua"/>
          <w:lang w:val="es-ES_tradnl"/>
        </w:rPr>
        <w:t>Sección 4.-</w:t>
      </w:r>
      <w:r w:rsidR="001A37A5" w:rsidRPr="003302CE">
        <w:rPr>
          <w:rFonts w:ascii="Book Antiqua" w:hAnsi="Book Antiqua"/>
          <w:lang w:val="es-ES_tradnl"/>
        </w:rPr>
        <w:t xml:space="preserve">La Comisión rendirá a la Cámara de Representantes de Puerto Rico los informes parciales que estime necesarios o convenientes en los que incluyan sus hallazgos, conclusiones y recomendaciones; asimismo, someterá un informe final, antes de que finalice </w:t>
      </w:r>
      <w:r w:rsidRPr="003302CE">
        <w:rPr>
          <w:rFonts w:ascii="Book Antiqua" w:hAnsi="Book Antiqua"/>
          <w:lang w:val="es-ES_tradnl"/>
        </w:rPr>
        <w:t xml:space="preserve">la </w:t>
      </w:r>
      <w:r w:rsidR="00E774AF" w:rsidRPr="003302CE">
        <w:rPr>
          <w:rFonts w:ascii="Book Antiqua" w:hAnsi="Book Antiqua"/>
          <w:lang w:val="es-ES_tradnl"/>
        </w:rPr>
        <w:t xml:space="preserve">Vigésima </w:t>
      </w:r>
      <w:r w:rsidRPr="003302CE">
        <w:rPr>
          <w:rFonts w:ascii="Book Antiqua" w:hAnsi="Book Antiqua"/>
          <w:lang w:val="es-ES_tradnl"/>
        </w:rPr>
        <w:t xml:space="preserve">Asamblea Legislativa.   </w:t>
      </w:r>
    </w:p>
    <w:p w14:paraId="31EBBA22" w14:textId="10D1A02A" w:rsidR="00A22A39" w:rsidRPr="009C2609" w:rsidRDefault="00A20194" w:rsidP="00F2615A">
      <w:pPr>
        <w:spacing w:line="480" w:lineRule="auto"/>
        <w:ind w:firstLine="567"/>
        <w:jc w:val="both"/>
        <w:rPr>
          <w:rFonts w:ascii="Book Antiqua" w:hAnsi="Book Antiqua"/>
          <w:lang w:val="es-PR"/>
        </w:rPr>
      </w:pPr>
      <w:r w:rsidRPr="00A20194">
        <w:rPr>
          <w:rFonts w:ascii="Book Antiqua" w:hAnsi="Book Antiqua"/>
          <w:lang w:val="es-ES_tradnl"/>
        </w:rPr>
        <w:t>Sección 5.-Esta Resolución tendrá vigencia al momento de su aprobación.</w:t>
      </w:r>
    </w:p>
    <w:sectPr w:rsidR="00A22A39" w:rsidRPr="009C2609" w:rsidSect="00A22A39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7B988E" w14:textId="77777777" w:rsidR="005D5F7C" w:rsidRDefault="005D5F7C">
      <w:r>
        <w:separator/>
      </w:r>
    </w:p>
  </w:endnote>
  <w:endnote w:type="continuationSeparator" w:id="0">
    <w:p w14:paraId="54728163" w14:textId="77777777" w:rsidR="005D5F7C" w:rsidRDefault="005D5F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25E323" w14:textId="77777777" w:rsidR="003C55C0" w:rsidRDefault="003C55C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C90A30" w14:textId="77777777" w:rsidR="003C55C0" w:rsidRDefault="003C55C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3051F9" w14:textId="77777777" w:rsidR="003C55C0" w:rsidRDefault="003C55C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40C4BE" w14:textId="77777777" w:rsidR="005D5F7C" w:rsidRDefault="005D5F7C">
      <w:r>
        <w:separator/>
      </w:r>
    </w:p>
  </w:footnote>
  <w:footnote w:type="continuationSeparator" w:id="0">
    <w:p w14:paraId="4E0FFC46" w14:textId="77777777" w:rsidR="005D5F7C" w:rsidRDefault="005D5F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4507A5" w14:textId="2FDC40BA" w:rsidR="003C55C0" w:rsidRDefault="003C55C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2BFD0" w14:textId="2FABE15C" w:rsidR="00F042CB" w:rsidRDefault="00F042CB">
    <w:pPr>
      <w:pStyle w:val="Encabezado"/>
      <w:jc w:val="center"/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7F1F27">
      <w:rPr>
        <w:rStyle w:val="Nmerodepgina"/>
        <w:noProof/>
      </w:rPr>
      <w:t>4</w:t>
    </w:r>
    <w:r>
      <w:rPr>
        <w:rStyle w:val="Nmerodepgina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8FC9F" w14:textId="5E16E857" w:rsidR="003C55C0" w:rsidRDefault="003C55C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B633E"/>
    <w:multiLevelType w:val="hybridMultilevel"/>
    <w:tmpl w:val="FA6CB6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FD6E30"/>
    <w:multiLevelType w:val="hybridMultilevel"/>
    <w:tmpl w:val="7C4E4164"/>
    <w:lvl w:ilvl="0" w:tplc="0409000F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48813ABC"/>
    <w:multiLevelType w:val="hybridMultilevel"/>
    <w:tmpl w:val="618251D6"/>
    <w:lvl w:ilvl="0" w:tplc="EEF60A74">
      <w:start w:val="5"/>
      <w:numFmt w:val="bullet"/>
      <w:lvlText w:val="•"/>
      <w:lvlJc w:val="left"/>
      <w:pPr>
        <w:ind w:left="1080" w:hanging="360"/>
      </w:pPr>
      <w:rPr>
        <w:rFonts w:ascii="Book Antiqua" w:eastAsia="Times New Roman" w:hAnsi="Book Antiqu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216064D"/>
    <w:multiLevelType w:val="hybridMultilevel"/>
    <w:tmpl w:val="E4DA3C6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05260176">
    <w:abstractNumId w:val="0"/>
  </w:num>
  <w:num w:numId="2" w16cid:durableId="1435320899">
    <w:abstractNumId w:val="1"/>
  </w:num>
  <w:num w:numId="3" w16cid:durableId="1708195">
    <w:abstractNumId w:val="3"/>
  </w:num>
  <w:num w:numId="4" w16cid:durableId="14663115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A22A39"/>
    <w:rsid w:val="00020BBB"/>
    <w:rsid w:val="00056024"/>
    <w:rsid w:val="00061613"/>
    <w:rsid w:val="00074FC6"/>
    <w:rsid w:val="00095AE1"/>
    <w:rsid w:val="000A6B6C"/>
    <w:rsid w:val="000B0DBB"/>
    <w:rsid w:val="000F197D"/>
    <w:rsid w:val="00111E71"/>
    <w:rsid w:val="00127C6A"/>
    <w:rsid w:val="001363FE"/>
    <w:rsid w:val="00162962"/>
    <w:rsid w:val="0017132B"/>
    <w:rsid w:val="001A37A5"/>
    <w:rsid w:val="001A76AD"/>
    <w:rsid w:val="001C7332"/>
    <w:rsid w:val="001F11BC"/>
    <w:rsid w:val="001F4CA3"/>
    <w:rsid w:val="001F612A"/>
    <w:rsid w:val="00211396"/>
    <w:rsid w:val="00226AE6"/>
    <w:rsid w:val="00245B34"/>
    <w:rsid w:val="00263355"/>
    <w:rsid w:val="00273792"/>
    <w:rsid w:val="00293AB8"/>
    <w:rsid w:val="002D4AC8"/>
    <w:rsid w:val="00302CBD"/>
    <w:rsid w:val="00320D78"/>
    <w:rsid w:val="003302CE"/>
    <w:rsid w:val="00354230"/>
    <w:rsid w:val="003626A0"/>
    <w:rsid w:val="00380FE5"/>
    <w:rsid w:val="003924DD"/>
    <w:rsid w:val="00394FCB"/>
    <w:rsid w:val="003963F4"/>
    <w:rsid w:val="003B2DBB"/>
    <w:rsid w:val="003B5254"/>
    <w:rsid w:val="003B75A6"/>
    <w:rsid w:val="003C55C0"/>
    <w:rsid w:val="003E0E7A"/>
    <w:rsid w:val="003F7E2E"/>
    <w:rsid w:val="004061CA"/>
    <w:rsid w:val="00415689"/>
    <w:rsid w:val="00435A16"/>
    <w:rsid w:val="004440CB"/>
    <w:rsid w:val="004713D2"/>
    <w:rsid w:val="00491817"/>
    <w:rsid w:val="004E5AEE"/>
    <w:rsid w:val="00521639"/>
    <w:rsid w:val="005323EE"/>
    <w:rsid w:val="00532BB7"/>
    <w:rsid w:val="005332E4"/>
    <w:rsid w:val="0053550C"/>
    <w:rsid w:val="005545D9"/>
    <w:rsid w:val="00555018"/>
    <w:rsid w:val="005575D4"/>
    <w:rsid w:val="005723DC"/>
    <w:rsid w:val="0057518D"/>
    <w:rsid w:val="00587B9D"/>
    <w:rsid w:val="005A07DB"/>
    <w:rsid w:val="005A69E2"/>
    <w:rsid w:val="005D5F7C"/>
    <w:rsid w:val="006210DC"/>
    <w:rsid w:val="00621214"/>
    <w:rsid w:val="0064349D"/>
    <w:rsid w:val="00653EED"/>
    <w:rsid w:val="00685549"/>
    <w:rsid w:val="006B7365"/>
    <w:rsid w:val="006C0413"/>
    <w:rsid w:val="006C2D81"/>
    <w:rsid w:val="006C7DF8"/>
    <w:rsid w:val="007049D1"/>
    <w:rsid w:val="00710307"/>
    <w:rsid w:val="0072097D"/>
    <w:rsid w:val="00723209"/>
    <w:rsid w:val="00750FC8"/>
    <w:rsid w:val="007533D0"/>
    <w:rsid w:val="00755069"/>
    <w:rsid w:val="0077639B"/>
    <w:rsid w:val="0077793A"/>
    <w:rsid w:val="0078014A"/>
    <w:rsid w:val="007B0660"/>
    <w:rsid w:val="007B19F1"/>
    <w:rsid w:val="007D0A0C"/>
    <w:rsid w:val="007D1AA4"/>
    <w:rsid w:val="007E3868"/>
    <w:rsid w:val="007E3F2F"/>
    <w:rsid w:val="007F1F27"/>
    <w:rsid w:val="00820C41"/>
    <w:rsid w:val="00836600"/>
    <w:rsid w:val="00850256"/>
    <w:rsid w:val="00866D69"/>
    <w:rsid w:val="008852EC"/>
    <w:rsid w:val="0093686F"/>
    <w:rsid w:val="00942FD4"/>
    <w:rsid w:val="00951997"/>
    <w:rsid w:val="00990352"/>
    <w:rsid w:val="009C2609"/>
    <w:rsid w:val="00A03405"/>
    <w:rsid w:val="00A1528A"/>
    <w:rsid w:val="00A20194"/>
    <w:rsid w:val="00A22A39"/>
    <w:rsid w:val="00A33918"/>
    <w:rsid w:val="00A7629F"/>
    <w:rsid w:val="00AF0CEE"/>
    <w:rsid w:val="00B45197"/>
    <w:rsid w:val="00B667AD"/>
    <w:rsid w:val="00B84C38"/>
    <w:rsid w:val="00B86C00"/>
    <w:rsid w:val="00B947F6"/>
    <w:rsid w:val="00BF16AA"/>
    <w:rsid w:val="00C354B8"/>
    <w:rsid w:val="00C52517"/>
    <w:rsid w:val="00C60921"/>
    <w:rsid w:val="00C62936"/>
    <w:rsid w:val="00C653F2"/>
    <w:rsid w:val="00C679E6"/>
    <w:rsid w:val="00C73121"/>
    <w:rsid w:val="00C84368"/>
    <w:rsid w:val="00C908F9"/>
    <w:rsid w:val="00CA0917"/>
    <w:rsid w:val="00CA1099"/>
    <w:rsid w:val="00CB7DD7"/>
    <w:rsid w:val="00CD3BBF"/>
    <w:rsid w:val="00D03EE3"/>
    <w:rsid w:val="00D17B8D"/>
    <w:rsid w:val="00D417C2"/>
    <w:rsid w:val="00D41F2A"/>
    <w:rsid w:val="00D60936"/>
    <w:rsid w:val="00D709EB"/>
    <w:rsid w:val="00D74714"/>
    <w:rsid w:val="00D82F3F"/>
    <w:rsid w:val="00D921C6"/>
    <w:rsid w:val="00D958C2"/>
    <w:rsid w:val="00D96541"/>
    <w:rsid w:val="00DA54E2"/>
    <w:rsid w:val="00E04AB5"/>
    <w:rsid w:val="00E179D5"/>
    <w:rsid w:val="00E426FC"/>
    <w:rsid w:val="00E50EEA"/>
    <w:rsid w:val="00E52F58"/>
    <w:rsid w:val="00E6613D"/>
    <w:rsid w:val="00E774AF"/>
    <w:rsid w:val="00EC26AA"/>
    <w:rsid w:val="00ED7A53"/>
    <w:rsid w:val="00EE3FF4"/>
    <w:rsid w:val="00EE4273"/>
    <w:rsid w:val="00F02004"/>
    <w:rsid w:val="00F042CB"/>
    <w:rsid w:val="00F2615A"/>
    <w:rsid w:val="00F44DC8"/>
    <w:rsid w:val="00F55D7D"/>
    <w:rsid w:val="00F60A20"/>
    <w:rsid w:val="00FA2B15"/>
    <w:rsid w:val="00FC0A95"/>
    <w:rsid w:val="00FC1E1C"/>
    <w:rsid w:val="00FC3D9C"/>
    <w:rsid w:val="00FD58D8"/>
    <w:rsid w:val="00FF0153"/>
    <w:rsid w:val="00FF023B"/>
    <w:rsid w:val="00FF4DD7"/>
    <w:rsid w:val="00FF6BD2"/>
    <w:rsid w:val="00FF7E5D"/>
    <w:rsid w:val="27861338"/>
    <w:rsid w:val="32062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7286FE6"/>
  <w15:chartTrackingRefBased/>
  <w15:docId w15:val="{9D3A69C3-039E-417E-9901-E372D3BBD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merodelnea">
    <w:name w:val="line number"/>
    <w:basedOn w:val="Fuentedeprrafopredeter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Encabezado">
    <w:name w:val="header"/>
    <w:basedOn w:val="Normal"/>
    <w:pPr>
      <w:tabs>
        <w:tab w:val="center" w:pos="4320"/>
        <w:tab w:val="right" w:pos="8640"/>
      </w:tabs>
    </w:pPr>
  </w:style>
  <w:style w:type="paragraph" w:styleId="Piedepgina">
    <w:name w:val="footer"/>
    <w:basedOn w:val="Normal"/>
    <w:pPr>
      <w:tabs>
        <w:tab w:val="center" w:pos="4320"/>
        <w:tab w:val="right" w:pos="8640"/>
      </w:tabs>
    </w:pPr>
  </w:style>
  <w:style w:type="character" w:styleId="Nmerodepgina">
    <w:name w:val="page number"/>
    <w:basedOn w:val="Fuentedeprrafopredeter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Prrafodelista">
    <w:name w:val="List Paragraph"/>
    <w:basedOn w:val="Normal"/>
    <w:uiPriority w:val="34"/>
    <w:qFormat/>
    <w:rsid w:val="00E774AF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C73121"/>
    <w:rPr>
      <w:sz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73121"/>
  </w:style>
  <w:style w:type="character" w:styleId="Refdenotaalpie">
    <w:name w:val="footnote reference"/>
    <w:basedOn w:val="Fuentedeprrafopredeter"/>
    <w:uiPriority w:val="99"/>
    <w:semiHidden/>
    <w:unhideWhenUsed/>
    <w:rsid w:val="00C7312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MACRO\Macro%20Medida%20C&#225;mara%202021-2024_MOD8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0E120D4C-63BD-417E-A688-C6B33E28FB7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Macro Medida Cámara 2021-2024_MOD8</Template>
  <TotalTime>2</TotalTime>
  <Pages>3</Pages>
  <Words>645</Words>
  <Characters>3551</Characters>
  <Application>Microsoft Office Word</Application>
  <DocSecurity>0</DocSecurity>
  <Lines>29</Lines>
  <Paragraphs>8</Paragraphs>
  <ScaleCrop>false</ScaleCrop>
  <Company/>
  <LinksUpToDate>false</LinksUpToDate>
  <CharactersWithSpaces>4188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María de los Angeles Rullán Bidot</dc:creator>
  <cp:keywords/>
  <cp:lastModifiedBy>Rocío Alayón Morell</cp:lastModifiedBy>
  <cp:revision>3</cp:revision>
  <cp:lastPrinted>2025-01-31T19:32:00Z</cp:lastPrinted>
  <dcterms:created xsi:type="dcterms:W3CDTF">2025-01-31T16:56:00Z</dcterms:created>
  <dcterms:modified xsi:type="dcterms:W3CDTF">2025-01-31T19:32:00Z</dcterms:modified>
</cp:coreProperties>
</file>