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282C2" w14:textId="77777777" w:rsidR="008305DD" w:rsidRPr="008305DD" w:rsidRDefault="008305DD" w:rsidP="008305DD">
      <w:pPr>
        <w:spacing w:after="0" w:line="240" w:lineRule="auto"/>
        <w:jc w:val="center"/>
        <w:rPr>
          <w:rFonts w:ascii="Book Antiqua" w:eastAsia="Times New Roman" w:hAnsi="Book Antiqua"/>
          <w:b/>
          <w:bCs/>
          <w:sz w:val="24"/>
          <w:szCs w:val="24"/>
          <w:lang w:val="es-PR"/>
        </w:rPr>
      </w:pPr>
      <w:bookmarkStart w:id="0" w:name="_Hlk138253982"/>
      <w:r w:rsidRPr="008305DD">
        <w:rPr>
          <w:rFonts w:ascii="Book Antiqua" w:eastAsia="Times New Roman" w:hAnsi="Book Antiqua"/>
          <w:b/>
          <w:bCs/>
          <w:sz w:val="24"/>
          <w:szCs w:val="24"/>
          <w:lang w:val="es-PR"/>
        </w:rPr>
        <w:t>(TEXTO DE APROBACIÓN FINAL POR LA CÁMARA)</w:t>
      </w:r>
      <w:r w:rsidRPr="008305DD">
        <w:rPr>
          <w:rFonts w:ascii="Book Antiqua" w:eastAsia="Times New Roman" w:hAnsi="Book Antiqua"/>
          <w:b/>
          <w:bCs/>
          <w:sz w:val="24"/>
          <w:szCs w:val="24"/>
        </w:rPr>
        <w:fldChar w:fldCharType="begin"/>
      </w:r>
      <w:r w:rsidRPr="008305DD">
        <w:rPr>
          <w:rFonts w:ascii="Book Antiqua" w:eastAsia="Times New Roman" w:hAnsi="Book Antiqua"/>
          <w:b/>
          <w:bCs/>
          <w:sz w:val="24"/>
          <w:szCs w:val="24"/>
          <w:lang w:val="es-PR"/>
        </w:rPr>
        <w:instrText xml:space="preserve">PRIVATE </w:instrText>
      </w:r>
      <w:r w:rsidRPr="008305DD">
        <w:rPr>
          <w:rFonts w:ascii="Book Antiqua" w:eastAsia="Times New Roman" w:hAnsi="Book Antiqua"/>
          <w:b/>
          <w:bCs/>
          <w:sz w:val="24"/>
          <w:szCs w:val="24"/>
        </w:rPr>
        <w:fldChar w:fldCharType="end"/>
      </w:r>
    </w:p>
    <w:p w14:paraId="46BF0BA4" w14:textId="77777777" w:rsidR="008305DD" w:rsidRPr="008305DD" w:rsidRDefault="008305DD" w:rsidP="008305DD">
      <w:pPr>
        <w:spacing w:after="0" w:line="240" w:lineRule="auto"/>
        <w:jc w:val="center"/>
        <w:rPr>
          <w:rFonts w:ascii="Book Antiqua" w:eastAsia="Times New Roman" w:hAnsi="Book Antiqua"/>
          <w:b/>
          <w:bCs/>
          <w:sz w:val="24"/>
          <w:szCs w:val="24"/>
          <w:lang w:val="es-PR"/>
        </w:rPr>
      </w:pPr>
      <w:r w:rsidRPr="008305DD">
        <w:rPr>
          <w:rFonts w:ascii="Book Antiqua" w:eastAsia="Times New Roman" w:hAnsi="Book Antiqua"/>
          <w:b/>
          <w:bCs/>
          <w:sz w:val="24"/>
          <w:szCs w:val="24"/>
          <w:lang w:val="es-PR"/>
        </w:rPr>
        <w:t>(10 DE MARZO DE 2025)</w:t>
      </w:r>
    </w:p>
    <w:p w14:paraId="2A2E7124" w14:textId="0E7214C3" w:rsidR="008305DD" w:rsidRPr="008305DD" w:rsidRDefault="008305DD" w:rsidP="008305DD">
      <w:pPr>
        <w:spacing w:after="0" w:line="240" w:lineRule="auto"/>
        <w:jc w:val="center"/>
        <w:rPr>
          <w:rFonts w:ascii="Book Antiqua" w:eastAsia="Times New Roman" w:hAnsi="Book Antiqua"/>
          <w:b/>
          <w:bCs/>
          <w:sz w:val="24"/>
          <w:szCs w:val="24"/>
          <w:lang w:val="es-ES_tradnl"/>
        </w:rPr>
      </w:pPr>
      <w:r w:rsidRPr="008305DD">
        <w:rPr>
          <w:rFonts w:ascii="Book Antiqua" w:eastAsia="Times New Roman" w:hAnsi="Book Antiqua"/>
          <w:b/>
          <w:bCs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C611154" wp14:editId="36C714B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8430963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FD440D" id="Rectangle 4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  <w:r w:rsidRPr="008305DD">
        <w:rPr>
          <w:rFonts w:ascii="Book Antiqua" w:eastAsia="Times New Roman" w:hAnsi="Book Antiqua"/>
          <w:b/>
          <w:bCs/>
          <w:sz w:val="24"/>
          <w:szCs w:val="24"/>
          <w:lang w:val="es-ES"/>
        </w:rPr>
        <w:t xml:space="preserve"> </w:t>
      </w:r>
    </w:p>
    <w:p w14:paraId="5712D693" w14:textId="325FD90C" w:rsidR="003E7820" w:rsidRPr="00B234BB" w:rsidRDefault="00007237" w:rsidP="00BA4E03">
      <w:pPr>
        <w:spacing w:after="0" w:line="240" w:lineRule="auto"/>
        <w:jc w:val="center"/>
        <w:rPr>
          <w:rFonts w:ascii="Book Antiqua" w:eastAsia="Times New Roman" w:hAnsi="Book Antiqua"/>
          <w:sz w:val="28"/>
          <w:szCs w:val="20"/>
          <w:lang w:val="es-PR"/>
        </w:rPr>
      </w:pPr>
      <w:r w:rsidRPr="00B234BB">
        <w:rPr>
          <w:rFonts w:ascii="Book Antiqua" w:eastAsia="Times New Roman" w:hAnsi="Book Antiqua"/>
          <w:sz w:val="28"/>
          <w:szCs w:val="20"/>
          <w:lang w:val="es-PR"/>
        </w:rPr>
        <w:t>GOBIERNO DE PUERTO RICO</w:t>
      </w:r>
    </w:p>
    <w:p w14:paraId="08BEACE2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15FB07A9" w14:textId="5B641700" w:rsidR="003E7820" w:rsidRPr="00B234BB" w:rsidRDefault="006D3ED1" w:rsidP="00BA4E03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>20m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>a.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ab/>
      </w:r>
      <w:r w:rsidR="00007237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>Asamblea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ab/>
      </w:r>
      <w:r w:rsidRPr="00B234BB">
        <w:rPr>
          <w:rFonts w:ascii="Book Antiqua" w:eastAsia="Times New Roman" w:hAnsi="Book Antiqua"/>
          <w:sz w:val="24"/>
          <w:szCs w:val="20"/>
          <w:lang w:val="es-PR"/>
        </w:rPr>
        <w:t>1r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>a.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ab/>
        <w:t>Sesión</w:t>
      </w:r>
    </w:p>
    <w:p w14:paraId="5A61A2A7" w14:textId="29D3531D" w:rsidR="003E7820" w:rsidRPr="00B234BB" w:rsidRDefault="003E7820" w:rsidP="00BA4E03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ab/>
      </w:r>
      <w:r w:rsidR="00007237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Pr="00B234BB">
        <w:rPr>
          <w:rFonts w:ascii="Book Antiqua" w:eastAsia="Times New Roman" w:hAnsi="Book Antiqua"/>
          <w:sz w:val="24"/>
          <w:szCs w:val="20"/>
          <w:lang w:val="es-PR"/>
        </w:rPr>
        <w:t>Legislativa</w:t>
      </w:r>
      <w:r w:rsidRPr="00B234BB">
        <w:rPr>
          <w:rFonts w:ascii="Book Antiqua" w:eastAsia="Times New Roman" w:hAnsi="Book Antiqua"/>
          <w:sz w:val="24"/>
          <w:szCs w:val="20"/>
          <w:lang w:val="es-PR"/>
        </w:rPr>
        <w:tab/>
      </w:r>
      <w:r w:rsidRPr="00B234BB">
        <w:rPr>
          <w:rFonts w:ascii="Book Antiqua" w:eastAsia="Times New Roman" w:hAnsi="Book Antiqua"/>
          <w:sz w:val="24"/>
          <w:szCs w:val="20"/>
          <w:lang w:val="es-PR"/>
        </w:rPr>
        <w:tab/>
        <w:t>Ordinaria</w:t>
      </w:r>
    </w:p>
    <w:p w14:paraId="6EA9CCB6" w14:textId="77777777" w:rsidR="003E7820" w:rsidRPr="00B234BB" w:rsidRDefault="003E7820" w:rsidP="00BA4E03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es-PR"/>
        </w:rPr>
      </w:pPr>
    </w:p>
    <w:p w14:paraId="031F5F7A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  <w:lang w:val="es-PR"/>
        </w:rPr>
      </w:pPr>
      <w:r w:rsidRPr="00B234BB">
        <w:rPr>
          <w:rFonts w:ascii="Book Antiqua" w:eastAsia="Times New Roman" w:hAnsi="Book Antiqua"/>
          <w:b/>
          <w:sz w:val="36"/>
          <w:szCs w:val="20"/>
          <w:lang w:val="es-PR"/>
        </w:rPr>
        <w:t>CÁMARA DE REPRESENTANTES</w:t>
      </w:r>
    </w:p>
    <w:p w14:paraId="659E7A73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PR"/>
        </w:rPr>
      </w:pPr>
    </w:p>
    <w:p w14:paraId="0BCC714A" w14:textId="576503EE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b/>
          <w:sz w:val="52"/>
          <w:szCs w:val="20"/>
          <w:lang w:val="es-PR"/>
        </w:rPr>
        <w:t>R. de la C.</w:t>
      </w:r>
      <w:r w:rsidR="000176BA" w:rsidRPr="00B234BB">
        <w:rPr>
          <w:rFonts w:ascii="Book Antiqua" w:eastAsia="Times New Roman" w:hAnsi="Book Antiqua"/>
          <w:b/>
          <w:sz w:val="52"/>
          <w:szCs w:val="20"/>
          <w:lang w:val="es-PR"/>
        </w:rPr>
        <w:t xml:space="preserve"> </w:t>
      </w:r>
      <w:r w:rsidR="00C332FC">
        <w:rPr>
          <w:rFonts w:ascii="Book Antiqua" w:eastAsia="Times New Roman" w:hAnsi="Book Antiqua"/>
          <w:b/>
          <w:sz w:val="52"/>
          <w:szCs w:val="20"/>
          <w:lang w:val="es-PR"/>
        </w:rPr>
        <w:t>112</w:t>
      </w:r>
      <w:r w:rsidRPr="00B234BB">
        <w:rPr>
          <w:rFonts w:ascii="Book Antiqua" w:eastAsia="Times New Roman" w:hAnsi="Book Antiqua"/>
          <w:b/>
          <w:sz w:val="52"/>
          <w:szCs w:val="20"/>
          <w:lang w:val="es-PR"/>
        </w:rPr>
        <w:t xml:space="preserve"> </w:t>
      </w:r>
      <w:r w:rsidRPr="00B234BB">
        <w:rPr>
          <w:rFonts w:ascii="Book Antiqua" w:eastAsia="Times New Roman" w:hAnsi="Book Antiqua"/>
          <w:b/>
          <w:sz w:val="52"/>
          <w:szCs w:val="20"/>
          <w:lang w:val="es-PR"/>
        </w:rPr>
        <w:br/>
      </w:r>
    </w:p>
    <w:p w14:paraId="3D22D064" w14:textId="661A397C" w:rsidR="003E7820" w:rsidRPr="00B234BB" w:rsidRDefault="00041914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>
        <w:rPr>
          <w:rFonts w:ascii="Book Antiqua" w:eastAsia="Times New Roman" w:hAnsi="Book Antiqua"/>
          <w:sz w:val="24"/>
          <w:szCs w:val="20"/>
          <w:lang w:val="es-PR"/>
        </w:rPr>
        <w:t>31</w:t>
      </w:r>
      <w:r w:rsidR="000176BA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DE </w:t>
      </w:r>
      <w:r>
        <w:rPr>
          <w:rFonts w:ascii="Book Antiqua" w:eastAsia="Times New Roman" w:hAnsi="Book Antiqua"/>
          <w:sz w:val="24"/>
          <w:szCs w:val="20"/>
          <w:lang w:val="es-PR"/>
        </w:rPr>
        <w:t>ENERO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 DE 202</w:t>
      </w:r>
      <w:r w:rsidR="006D3ED1" w:rsidRPr="00B234BB">
        <w:rPr>
          <w:rFonts w:ascii="Book Antiqua" w:eastAsia="Times New Roman" w:hAnsi="Book Antiqua"/>
          <w:sz w:val="24"/>
          <w:szCs w:val="20"/>
          <w:lang w:val="es-PR"/>
        </w:rPr>
        <w:t>5</w:t>
      </w:r>
    </w:p>
    <w:p w14:paraId="7BA1621E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793E1846" w14:textId="1EFE419E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Presentada por el representante </w:t>
      </w:r>
      <w:r w:rsidR="00B234BB">
        <w:rPr>
          <w:rFonts w:ascii="Book Antiqua" w:eastAsia="Times New Roman" w:hAnsi="Book Antiqua"/>
          <w:i/>
          <w:sz w:val="24"/>
          <w:szCs w:val="20"/>
          <w:lang w:val="es-PR"/>
        </w:rPr>
        <w:t>Aponte Hernández</w:t>
      </w:r>
      <w:r w:rsidRPr="00B234BB">
        <w:rPr>
          <w:rFonts w:ascii="Book Antiqua" w:eastAsia="Times New Roman" w:hAnsi="Book Antiqua"/>
          <w:i/>
          <w:sz w:val="24"/>
          <w:szCs w:val="20"/>
          <w:lang w:val="es-PR"/>
        </w:rPr>
        <w:t xml:space="preserve"> </w:t>
      </w:r>
    </w:p>
    <w:p w14:paraId="5E362D8A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5F7DE790" w14:textId="667C4192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Referida a la </w:t>
      </w:r>
      <w:r w:rsidR="00BA4E03">
        <w:rPr>
          <w:rFonts w:ascii="Book Antiqua" w:eastAsia="Times New Roman" w:hAnsi="Book Antiqua"/>
          <w:sz w:val="24"/>
          <w:szCs w:val="20"/>
          <w:lang w:val="es-PR"/>
        </w:rPr>
        <w:t>Comisión de Asuntos Internos</w:t>
      </w:r>
    </w:p>
    <w:p w14:paraId="7C2976BF" w14:textId="77777777" w:rsidR="003E7820" w:rsidRPr="00B234BB" w:rsidRDefault="003E7820" w:rsidP="00BA4E03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5DBD6BC1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0"/>
          <w:lang w:val="es-PR"/>
        </w:rPr>
      </w:pPr>
      <w:r w:rsidRPr="00B234BB">
        <w:rPr>
          <w:rFonts w:ascii="Book Antiqua" w:eastAsia="Times New Roman" w:hAnsi="Book Antiqua"/>
          <w:b/>
          <w:sz w:val="28"/>
          <w:szCs w:val="20"/>
          <w:lang w:val="es-PR"/>
        </w:rPr>
        <w:t>RESOLUCIÓN</w:t>
      </w:r>
    </w:p>
    <w:p w14:paraId="5525F5C1" w14:textId="77777777" w:rsidR="00A1645A" w:rsidRPr="00B234BB" w:rsidRDefault="00A1645A" w:rsidP="00F86AA1">
      <w:pPr>
        <w:pStyle w:val="BodyTextIndent2"/>
        <w:spacing w:after="0" w:line="240" w:lineRule="auto"/>
        <w:ind w:left="0"/>
        <w:jc w:val="both"/>
        <w:rPr>
          <w:rFonts w:ascii="Book Antiqua" w:hAnsi="Book Antiqua"/>
          <w:sz w:val="24"/>
          <w:szCs w:val="24"/>
          <w:lang w:val="es-PR"/>
        </w:rPr>
      </w:pPr>
      <w:bookmarkStart w:id="1" w:name="_Hlk94518690"/>
    </w:p>
    <w:bookmarkEnd w:id="1"/>
    <w:p w14:paraId="2C175B41" w14:textId="747A4946" w:rsidR="00E55490" w:rsidRPr="00F86AA1" w:rsidRDefault="00A1645A" w:rsidP="00CB6604">
      <w:pPr>
        <w:pStyle w:val="BodyTextIndent2"/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B234BB">
        <w:rPr>
          <w:rFonts w:ascii="Book Antiqua" w:hAnsi="Book Antiqua"/>
          <w:sz w:val="24"/>
          <w:szCs w:val="24"/>
          <w:lang w:val="es-PR"/>
        </w:rPr>
        <w:t xml:space="preserve">Para ordenar </w:t>
      </w:r>
      <w:r>
        <w:rPr>
          <w:rFonts w:ascii="Book Antiqua" w:hAnsi="Book Antiqua"/>
          <w:sz w:val="24"/>
          <w:szCs w:val="24"/>
          <w:lang w:val="es-PR"/>
        </w:rPr>
        <w:t xml:space="preserve">a </w:t>
      </w:r>
      <w:r w:rsidRPr="00B234BB">
        <w:rPr>
          <w:rFonts w:ascii="Book Antiqua" w:hAnsi="Book Antiqua"/>
          <w:sz w:val="24"/>
          <w:szCs w:val="24"/>
          <w:lang w:val="es-PR"/>
        </w:rPr>
        <w:t>la Comisión de</w:t>
      </w:r>
      <w:r>
        <w:rPr>
          <w:rFonts w:ascii="Book Antiqua" w:hAnsi="Book Antiqua"/>
          <w:sz w:val="24"/>
          <w:szCs w:val="24"/>
          <w:lang w:val="es-PR"/>
        </w:rPr>
        <w:t xml:space="preserve"> Transportación e Infraestructura de la Cámara de </w:t>
      </w:r>
      <w:r w:rsidRPr="00CB6604">
        <w:rPr>
          <w:rFonts w:ascii="Book Antiqua" w:hAnsi="Book Antiqua"/>
          <w:sz w:val="24"/>
          <w:szCs w:val="24"/>
          <w:lang w:val="es-PR"/>
        </w:rPr>
        <w:t xml:space="preserve">Representantes de Puerto Rico, </w:t>
      </w:r>
      <w:r w:rsidR="00E55490" w:rsidRPr="00CB6604">
        <w:rPr>
          <w:rFonts w:ascii="Book Antiqua" w:hAnsi="Book Antiqua"/>
          <w:sz w:val="24"/>
          <w:szCs w:val="24"/>
          <w:lang w:val="es-PR"/>
        </w:rPr>
        <w:t>evaluar la implementación</w:t>
      </w:r>
      <w:r w:rsidR="00E55490" w:rsidRPr="00CB6604">
        <w:rPr>
          <w:rFonts w:ascii="Book Antiqua" w:hAnsi="Book Antiqua"/>
          <w:bCs/>
          <w:sz w:val="24"/>
          <w:szCs w:val="24"/>
          <w:lang w:val="es-ES"/>
        </w:rPr>
        <w:t xml:space="preserve"> y operación de </w:t>
      </w:r>
      <w:r w:rsidR="00E55490" w:rsidRPr="00CB6604">
        <w:rPr>
          <w:rFonts w:ascii="Book Antiqua" w:hAnsi="Book Antiqua"/>
          <w:sz w:val="24"/>
          <w:szCs w:val="24"/>
          <w:lang w:val="es-PR"/>
        </w:rPr>
        <w:t xml:space="preserve">cualquier aplicación digital o plataforma, </w:t>
      </w:r>
      <w:r w:rsidR="00E55490" w:rsidRPr="00CB6604">
        <w:rPr>
          <w:rFonts w:ascii="Book Antiqua" w:hAnsi="Book Antiqua"/>
          <w:bCs/>
          <w:sz w:val="24"/>
          <w:szCs w:val="24"/>
          <w:lang w:val="es-ES"/>
        </w:rPr>
        <w:t>utilizada para el intercambio, alquiler o venta de automóviles, que haya solicitado autorización para operar en Puerto Rico ante el Negociado de Transporte y Otros Servicios Públicos;</w:t>
      </w:r>
      <w:r w:rsidR="00E55490" w:rsidRPr="00CB6604">
        <w:rPr>
          <w:rFonts w:ascii="Book Antiqua" w:hAnsi="Book Antiqua"/>
          <w:sz w:val="24"/>
          <w:szCs w:val="24"/>
          <w:lang w:val="es-ES"/>
        </w:rPr>
        <w:t xml:space="preserve"> </w:t>
      </w:r>
      <w:r w:rsidR="00E55490" w:rsidRPr="00CB6604">
        <w:rPr>
          <w:rFonts w:ascii="Book Antiqua" w:hAnsi="Book Antiqua"/>
          <w:sz w:val="24"/>
          <w:szCs w:val="24"/>
          <w:lang w:val="es-PR"/>
        </w:rPr>
        <w:t>las regulaciones y leyes aplicables; y para otros fines relacionados.</w:t>
      </w:r>
      <w:r w:rsidR="00E55490" w:rsidRPr="00B234BB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594C1DCF" w14:textId="77777777" w:rsidR="00E55490" w:rsidRDefault="00E55490" w:rsidP="00E55490">
      <w:pPr>
        <w:pStyle w:val="BodyTextIndent2"/>
        <w:spacing w:after="0" w:line="240" w:lineRule="auto"/>
        <w:ind w:left="0"/>
        <w:jc w:val="both"/>
        <w:rPr>
          <w:rFonts w:ascii="Book Antiqua" w:hAnsi="Book Antiqua"/>
          <w:sz w:val="24"/>
          <w:szCs w:val="24"/>
          <w:lang w:val="es-PR"/>
        </w:rPr>
      </w:pPr>
    </w:p>
    <w:p w14:paraId="3937A14E" w14:textId="01A926D6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>EXPOSICIÓN DE MOTIVOS</w:t>
      </w:r>
    </w:p>
    <w:p w14:paraId="53A81D05" w14:textId="77777777" w:rsidR="00007237" w:rsidRPr="00B234BB" w:rsidRDefault="00007237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5AE572EB" w14:textId="7922E4CA" w:rsidR="00476EC0" w:rsidRDefault="00476EC0" w:rsidP="00CB660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Vivimos en una sociedad de constantes cambios y en la cual la tecnología cada vez cobra más importancia. Vemos cómo con tan solo pulsar un botón, sea a través de una computadora, celular o cualquier dispositivo móvil, se </w:t>
      </w:r>
      <w:r w:rsidR="0065415D">
        <w:rPr>
          <w:rFonts w:ascii="Book Antiqua" w:hAnsi="Book Antiqua"/>
          <w:lang w:val="es-PR"/>
        </w:rPr>
        <w:t xml:space="preserve">puede </w:t>
      </w:r>
      <w:r>
        <w:rPr>
          <w:rFonts w:ascii="Book Antiqua" w:hAnsi="Book Antiqua"/>
          <w:lang w:val="es-PR"/>
        </w:rPr>
        <w:t>hace</w:t>
      </w:r>
      <w:r w:rsidR="0065415D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 una compra, paga</w:t>
      </w:r>
      <w:r w:rsidR="0065415D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 cuentas y alquila</w:t>
      </w:r>
      <w:r w:rsidR="0065415D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 distintos servicios, entre un sinnúmero de actividades inimaginables.</w:t>
      </w:r>
      <w:r w:rsidR="0065415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No obstante, </w:t>
      </w:r>
      <w:r w:rsidR="0065415D">
        <w:rPr>
          <w:rFonts w:ascii="Book Antiqua" w:hAnsi="Book Antiqua"/>
          <w:lang w:val="es-PR"/>
        </w:rPr>
        <w:t xml:space="preserve">toda actividad tiene </w:t>
      </w:r>
      <w:r>
        <w:rPr>
          <w:rFonts w:ascii="Book Antiqua" w:hAnsi="Book Antiqua"/>
          <w:lang w:val="es-PR"/>
        </w:rPr>
        <w:t>que ser regulad</w:t>
      </w:r>
      <w:r w:rsidR="0065415D">
        <w:rPr>
          <w:rFonts w:ascii="Book Antiqua" w:hAnsi="Book Antiqua"/>
          <w:lang w:val="es-PR"/>
        </w:rPr>
        <w:t xml:space="preserve">a </w:t>
      </w:r>
      <w:r w:rsidR="00AE5055">
        <w:rPr>
          <w:rFonts w:ascii="Book Antiqua" w:hAnsi="Book Antiqua"/>
          <w:lang w:val="es-PR"/>
        </w:rPr>
        <w:t>pues hay que pensar primero en</w:t>
      </w:r>
      <w:r w:rsidR="0065415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el bienestar y la seguridad de l</w:t>
      </w:r>
      <w:r w:rsidR="00AE5055">
        <w:rPr>
          <w:rFonts w:ascii="Book Antiqua" w:hAnsi="Book Antiqua"/>
          <w:lang w:val="es-PR"/>
        </w:rPr>
        <w:t>os usuarios</w:t>
      </w:r>
      <w:r>
        <w:rPr>
          <w:rFonts w:ascii="Book Antiqua" w:hAnsi="Book Antiqua"/>
          <w:lang w:val="es-PR"/>
        </w:rPr>
        <w:t>.</w:t>
      </w:r>
    </w:p>
    <w:p w14:paraId="5E09814F" w14:textId="77777777" w:rsidR="00AE5055" w:rsidRDefault="00AE5055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</w:p>
    <w:p w14:paraId="73336BBC" w14:textId="04ECA16F" w:rsidR="0065415D" w:rsidRDefault="00AE5055" w:rsidP="00CB660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En días recientes está incursionando en Puerto Rico una plataforma </w:t>
      </w:r>
      <w:r w:rsidR="006B61EC">
        <w:rPr>
          <w:rFonts w:ascii="Book Antiqua" w:hAnsi="Book Antiqua"/>
          <w:lang w:val="es-PR"/>
        </w:rPr>
        <w:t xml:space="preserve">que permite el </w:t>
      </w:r>
      <w:r w:rsidR="0065415D" w:rsidRPr="0065415D">
        <w:rPr>
          <w:rFonts w:ascii="Book Antiqua" w:hAnsi="Book Antiqua"/>
          <w:lang w:val="es-PR"/>
        </w:rPr>
        <w:t>uso compartido de automóviles</w:t>
      </w:r>
      <w:r w:rsidR="006B61EC">
        <w:rPr>
          <w:rFonts w:ascii="Book Antiqua" w:hAnsi="Book Antiqua"/>
          <w:lang w:val="es-PR"/>
        </w:rPr>
        <w:t xml:space="preserve">, ya que el </w:t>
      </w:r>
      <w:r w:rsidR="0065415D" w:rsidRPr="0065415D">
        <w:rPr>
          <w:rFonts w:ascii="Book Antiqua" w:hAnsi="Book Antiqua"/>
          <w:lang w:val="es-PR"/>
        </w:rPr>
        <w:t xml:space="preserve">propietario </w:t>
      </w:r>
      <w:r w:rsidR="006B61EC">
        <w:rPr>
          <w:rFonts w:ascii="Book Antiqua" w:hAnsi="Book Antiqua"/>
          <w:lang w:val="es-PR"/>
        </w:rPr>
        <w:t xml:space="preserve">puede </w:t>
      </w:r>
      <w:r w:rsidR="0065415D" w:rsidRPr="0065415D">
        <w:rPr>
          <w:rFonts w:ascii="Book Antiqua" w:hAnsi="Book Antiqua"/>
          <w:lang w:val="es-PR"/>
        </w:rPr>
        <w:t>alquila</w:t>
      </w:r>
      <w:r w:rsidR="006B61EC">
        <w:rPr>
          <w:rFonts w:ascii="Book Antiqua" w:hAnsi="Book Antiqua"/>
          <w:lang w:val="es-PR"/>
        </w:rPr>
        <w:t>r su vehículo</w:t>
      </w:r>
      <w:r w:rsidR="0065415D" w:rsidRPr="0065415D">
        <w:rPr>
          <w:rFonts w:ascii="Book Antiqua" w:hAnsi="Book Antiqua"/>
          <w:lang w:val="es-PR"/>
        </w:rPr>
        <w:t>.</w:t>
      </w:r>
      <w:r w:rsidR="006B61EC">
        <w:rPr>
          <w:rFonts w:ascii="Book Antiqua" w:hAnsi="Book Antiqua"/>
          <w:lang w:val="es-PR"/>
        </w:rPr>
        <w:t xml:space="preserve"> </w:t>
      </w:r>
      <w:r w:rsidR="00D9465F">
        <w:rPr>
          <w:rFonts w:ascii="Book Antiqua" w:hAnsi="Book Antiqua"/>
          <w:lang w:val="es-PR"/>
        </w:rPr>
        <w:t>Lo que ha comenzado a conocerse como el “Airbnb de los autos”</w:t>
      </w:r>
      <w:r w:rsidR="00DD1238">
        <w:rPr>
          <w:rFonts w:ascii="Book Antiqua" w:hAnsi="Book Antiqua"/>
          <w:lang w:val="es-PR"/>
        </w:rPr>
        <w:t xml:space="preserve">, pues estas plataformas permiten la conexión de </w:t>
      </w:r>
      <w:r w:rsidR="0065415D" w:rsidRPr="0065415D">
        <w:rPr>
          <w:rFonts w:ascii="Book Antiqua" w:hAnsi="Book Antiqua"/>
          <w:lang w:val="es-PR"/>
        </w:rPr>
        <w:t xml:space="preserve">los viajeros que necesitan </w:t>
      </w:r>
      <w:r w:rsidR="00DD1238">
        <w:rPr>
          <w:rFonts w:ascii="Book Antiqua" w:hAnsi="Book Antiqua"/>
          <w:lang w:val="es-PR"/>
        </w:rPr>
        <w:t xml:space="preserve">vehículos </w:t>
      </w:r>
      <w:r w:rsidR="0065415D" w:rsidRPr="0065415D">
        <w:rPr>
          <w:rFonts w:ascii="Book Antiqua" w:hAnsi="Book Antiqua"/>
          <w:lang w:val="es-PR"/>
        </w:rPr>
        <w:t xml:space="preserve">con los </w:t>
      </w:r>
      <w:r w:rsidR="00DD1238">
        <w:rPr>
          <w:rFonts w:ascii="Book Antiqua" w:hAnsi="Book Antiqua"/>
          <w:lang w:val="es-PR"/>
        </w:rPr>
        <w:t xml:space="preserve">dueños </w:t>
      </w:r>
      <w:r w:rsidR="0065415D" w:rsidRPr="0065415D">
        <w:rPr>
          <w:rFonts w:ascii="Book Antiqua" w:hAnsi="Book Antiqua"/>
          <w:lang w:val="es-PR"/>
        </w:rPr>
        <w:t xml:space="preserve">de </w:t>
      </w:r>
      <w:r w:rsidR="00DD1238">
        <w:rPr>
          <w:rFonts w:ascii="Book Antiqua" w:hAnsi="Book Antiqua"/>
          <w:lang w:val="es-PR"/>
        </w:rPr>
        <w:t xml:space="preserve">carros </w:t>
      </w:r>
      <w:r w:rsidR="00DD1238" w:rsidRPr="0065415D">
        <w:rPr>
          <w:rFonts w:ascii="Book Antiqua" w:hAnsi="Book Antiqua"/>
          <w:lang w:val="es-PR"/>
        </w:rPr>
        <w:t>que</w:t>
      </w:r>
      <w:r w:rsidR="0065415D" w:rsidRPr="0065415D">
        <w:rPr>
          <w:rFonts w:ascii="Book Antiqua" w:hAnsi="Book Antiqua"/>
          <w:lang w:val="es-PR"/>
        </w:rPr>
        <w:t xml:space="preserve"> están </w:t>
      </w:r>
      <w:r w:rsidR="0065415D" w:rsidRPr="00DD1238">
        <w:rPr>
          <w:rFonts w:ascii="Book Antiqua" w:hAnsi="Book Antiqua"/>
          <w:lang w:val="es-PR"/>
        </w:rPr>
        <w:t xml:space="preserve">dispuestos a alquilar sus autos. </w:t>
      </w:r>
      <w:r w:rsidR="00DD1238" w:rsidRPr="00DD1238">
        <w:rPr>
          <w:rFonts w:ascii="Book Antiqua" w:hAnsi="Book Antiqua"/>
          <w:lang w:val="es-PR"/>
        </w:rPr>
        <w:t xml:space="preserve">Estas plataformas están establecidas en los Estados </w:t>
      </w:r>
      <w:r w:rsidR="00DD1238" w:rsidRPr="00DD1238">
        <w:rPr>
          <w:rFonts w:ascii="Book Antiqua" w:hAnsi="Book Antiqua"/>
          <w:lang w:val="es-PR"/>
        </w:rPr>
        <w:lastRenderedPageBreak/>
        <w:t>Unidos y en países como</w:t>
      </w:r>
      <w:r w:rsidR="00DD1238" w:rsidRPr="00DD1238">
        <w:rPr>
          <w:rFonts w:ascii="Book Antiqua" w:hAnsi="Book Antiqua"/>
          <w:color w:val="121214"/>
          <w:shd w:val="clear" w:color="auto" w:fill="FFFFFF"/>
          <w:lang w:val="es-PR"/>
        </w:rPr>
        <w:t xml:space="preserve"> Australia, Francia</w:t>
      </w:r>
      <w:r w:rsidR="00DD1238">
        <w:rPr>
          <w:rFonts w:ascii="Book Antiqua" w:hAnsi="Book Antiqua"/>
          <w:color w:val="121214"/>
          <w:shd w:val="clear" w:color="auto" w:fill="FFFFFF"/>
          <w:lang w:val="es-PR"/>
        </w:rPr>
        <w:t>,</w:t>
      </w:r>
      <w:r w:rsidR="00DD1238" w:rsidRPr="00DD1238">
        <w:rPr>
          <w:rFonts w:ascii="Book Antiqua" w:hAnsi="Book Antiqua"/>
          <w:color w:val="121214"/>
          <w:shd w:val="clear" w:color="auto" w:fill="FFFFFF"/>
          <w:lang w:val="es-PR"/>
        </w:rPr>
        <w:t xml:space="preserve"> Reino </w:t>
      </w:r>
      <w:r w:rsidR="001033BD" w:rsidRPr="00DD1238">
        <w:rPr>
          <w:rFonts w:ascii="Book Antiqua" w:hAnsi="Book Antiqua"/>
          <w:color w:val="121214"/>
          <w:shd w:val="clear" w:color="auto" w:fill="FFFFFF"/>
          <w:lang w:val="es-PR"/>
        </w:rPr>
        <w:t>Unido</w:t>
      </w:r>
      <w:r w:rsidR="001033BD" w:rsidRPr="00DD1238">
        <w:rPr>
          <w:rFonts w:ascii="Book Antiqua" w:hAnsi="Book Antiqua"/>
          <w:lang w:val="es-PR"/>
        </w:rPr>
        <w:t xml:space="preserve"> y</w:t>
      </w:r>
      <w:r w:rsidR="001033BD">
        <w:rPr>
          <w:rFonts w:ascii="Book Antiqua" w:hAnsi="Book Antiqua"/>
          <w:lang w:val="es-PR"/>
        </w:rPr>
        <w:t xml:space="preserve"> en algunas provincias de Canadá.</w:t>
      </w:r>
    </w:p>
    <w:p w14:paraId="048CEF91" w14:textId="77777777" w:rsidR="001033BD" w:rsidRDefault="001033BD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</w:p>
    <w:p w14:paraId="46A097AA" w14:textId="4D078389" w:rsidR="005F7158" w:rsidRDefault="001033BD" w:rsidP="00CB660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llegada a Puerto Rico de este tipo de plataforma debe ser analizada en sus méritos y más que todo velar por los niveles y controles de seguridad que posean. Este tipo de negocio se está conociendo popularmente como el “Airbnb de los autos”, pero no es lo mismo alquilar una casa o apartamento, que un </w:t>
      </w:r>
      <w:r w:rsidR="00041914">
        <w:rPr>
          <w:rFonts w:ascii="Book Antiqua" w:hAnsi="Book Antiqua"/>
          <w:lang w:val="es-PR"/>
        </w:rPr>
        <w:t>vehículo</w:t>
      </w:r>
      <w:r>
        <w:rPr>
          <w:rFonts w:ascii="Book Antiqua" w:hAnsi="Book Antiqua"/>
          <w:lang w:val="es-PR"/>
        </w:rPr>
        <w:t xml:space="preserve">. El alquiler de vehículos requiere de una serie de controles que están bajo </w:t>
      </w:r>
      <w:r w:rsidR="00F47C85">
        <w:rPr>
          <w:rFonts w:ascii="Book Antiqua" w:hAnsi="Book Antiqua"/>
          <w:lang w:val="es-PR"/>
        </w:rPr>
        <w:t>las regulaciones d</w:t>
      </w:r>
      <w:r>
        <w:rPr>
          <w:rFonts w:ascii="Book Antiqua" w:hAnsi="Book Antiqua"/>
          <w:lang w:val="es-PR"/>
        </w:rPr>
        <w:t>el</w:t>
      </w:r>
      <w:r w:rsidR="00F47C85">
        <w:rPr>
          <w:rFonts w:ascii="Book Antiqua" w:hAnsi="Book Antiqua"/>
          <w:lang w:val="es-PR"/>
        </w:rPr>
        <w:t xml:space="preserve"> Estado</w:t>
      </w:r>
      <w:r>
        <w:rPr>
          <w:rFonts w:ascii="Book Antiqua" w:hAnsi="Book Antiqua"/>
          <w:lang w:val="es-PR"/>
        </w:rPr>
        <w:t xml:space="preserve">, por lo que hay que </w:t>
      </w:r>
      <w:r w:rsidR="00F47C85">
        <w:rPr>
          <w:rFonts w:ascii="Book Antiqua" w:hAnsi="Book Antiqua"/>
          <w:lang w:val="es-PR"/>
        </w:rPr>
        <w:t>asegurar</w:t>
      </w:r>
      <w:r>
        <w:rPr>
          <w:rFonts w:ascii="Book Antiqua" w:hAnsi="Book Antiqua"/>
          <w:lang w:val="es-PR"/>
        </w:rPr>
        <w:t xml:space="preserve"> unas garantías sobre quién será el responsable </w:t>
      </w:r>
      <w:r w:rsidR="00A16CBF">
        <w:rPr>
          <w:rFonts w:ascii="Book Antiqua" w:hAnsi="Book Antiqua"/>
          <w:lang w:val="es-PR"/>
        </w:rPr>
        <w:t>si</w:t>
      </w:r>
      <w:r>
        <w:rPr>
          <w:rFonts w:ascii="Book Antiqua" w:hAnsi="Book Antiqua"/>
          <w:lang w:val="es-PR"/>
        </w:rPr>
        <w:t xml:space="preserve"> ocurr</w:t>
      </w:r>
      <w:r w:rsidR="00A16CBF">
        <w:rPr>
          <w:rFonts w:ascii="Book Antiqua" w:hAnsi="Book Antiqua"/>
          <w:lang w:val="es-PR"/>
        </w:rPr>
        <w:t xml:space="preserve">en </w:t>
      </w:r>
      <w:r>
        <w:rPr>
          <w:rFonts w:ascii="Book Antiqua" w:hAnsi="Book Antiqua"/>
          <w:lang w:val="es-PR"/>
        </w:rPr>
        <w:t xml:space="preserve">situaciones en la que se vean involucrados terceros. Ejemplo de ello son los ataques perpetrados en enero de 2025 en Nueva Orleans y </w:t>
      </w:r>
      <w:r w:rsidR="0050512B">
        <w:rPr>
          <w:rFonts w:ascii="Book Antiqua" w:hAnsi="Book Antiqua"/>
          <w:lang w:val="es-PR"/>
        </w:rPr>
        <w:t xml:space="preserve">en Las Vega. En el caso de Nueva Orleans </w:t>
      </w:r>
      <w:r w:rsidR="0050512B" w:rsidRPr="0050512B">
        <w:rPr>
          <w:rFonts w:ascii="Book Antiqua" w:hAnsi="Book Antiqua"/>
          <w:lang w:val="es-PR"/>
        </w:rPr>
        <w:t xml:space="preserve">un </w:t>
      </w:r>
      <w:r w:rsidR="0050512B">
        <w:rPr>
          <w:rFonts w:ascii="Book Antiqua" w:hAnsi="Book Antiqua"/>
          <w:lang w:val="es-PR"/>
        </w:rPr>
        <w:t xml:space="preserve">conductor </w:t>
      </w:r>
      <w:r w:rsidR="00041914">
        <w:rPr>
          <w:rFonts w:ascii="Book Antiqua" w:hAnsi="Book Antiqua"/>
          <w:lang w:val="es-PR"/>
        </w:rPr>
        <w:t xml:space="preserve">en un </w:t>
      </w:r>
      <w:r w:rsidR="0050512B" w:rsidRPr="0050512B">
        <w:rPr>
          <w:rFonts w:ascii="Book Antiqua" w:hAnsi="Book Antiqua"/>
          <w:lang w:val="es-PR"/>
        </w:rPr>
        <w:t xml:space="preserve">vehículo </w:t>
      </w:r>
      <w:r w:rsidR="0050512B">
        <w:rPr>
          <w:rFonts w:ascii="Book Antiqua" w:hAnsi="Book Antiqua"/>
          <w:lang w:val="es-PR"/>
        </w:rPr>
        <w:t>cometió un atropello masivo en el que murieron al menos 14 personas en la madrugada de Año Nuevo</w:t>
      </w:r>
      <w:r w:rsidR="0047303B">
        <w:rPr>
          <w:rFonts w:ascii="Book Antiqua" w:hAnsi="Book Antiqua"/>
          <w:lang w:val="es-PR"/>
        </w:rPr>
        <w:t xml:space="preserve"> y otras 35 resultaron heridas</w:t>
      </w:r>
      <w:r w:rsidR="0050512B" w:rsidRPr="0050512B">
        <w:rPr>
          <w:rFonts w:ascii="Book Antiqua" w:hAnsi="Book Antiqua"/>
          <w:lang w:val="es-PR"/>
        </w:rPr>
        <w:t>.</w:t>
      </w:r>
      <w:r w:rsidR="0050512B">
        <w:rPr>
          <w:rFonts w:ascii="Book Antiqua" w:hAnsi="Book Antiqua"/>
          <w:lang w:val="es-PR"/>
        </w:rPr>
        <w:t xml:space="preserve"> Mientras </w:t>
      </w:r>
      <w:r w:rsidR="0047303B">
        <w:rPr>
          <w:rFonts w:ascii="Book Antiqua" w:hAnsi="Book Antiqua"/>
          <w:lang w:val="es-PR"/>
        </w:rPr>
        <w:t>que,</w:t>
      </w:r>
      <w:r w:rsidR="0050512B">
        <w:rPr>
          <w:rFonts w:ascii="Book Antiqua" w:hAnsi="Book Antiqua"/>
          <w:lang w:val="es-PR"/>
        </w:rPr>
        <w:t xml:space="preserve"> en Las Vegas</w:t>
      </w:r>
      <w:r w:rsidR="0047303B">
        <w:rPr>
          <w:rFonts w:ascii="Book Antiqua" w:hAnsi="Book Antiqua"/>
          <w:lang w:val="es-PR"/>
        </w:rPr>
        <w:t>,</w:t>
      </w:r>
      <w:r w:rsidR="0050512B">
        <w:rPr>
          <w:rFonts w:ascii="Book Antiqua" w:hAnsi="Book Antiqua"/>
          <w:lang w:val="es-PR"/>
        </w:rPr>
        <w:t xml:space="preserve"> </w:t>
      </w:r>
      <w:r w:rsidR="0047303B" w:rsidRPr="0047303B">
        <w:rPr>
          <w:rFonts w:ascii="Book Antiqua" w:hAnsi="Book Antiqua"/>
          <w:lang w:val="es-PR"/>
        </w:rPr>
        <w:t>u</w:t>
      </w:r>
      <w:r w:rsidR="00CD125F" w:rsidRPr="0047303B">
        <w:rPr>
          <w:rFonts w:ascii="Book Antiqua" w:hAnsi="Book Antiqua"/>
          <w:lang w:val="es-PR"/>
        </w:rPr>
        <w:t xml:space="preserve">na camioneta llena de latas de combustible y fuegos artificiales </w:t>
      </w:r>
      <w:r w:rsidR="0047303B">
        <w:rPr>
          <w:rFonts w:ascii="Book Antiqua" w:hAnsi="Book Antiqua"/>
          <w:lang w:val="es-PR"/>
        </w:rPr>
        <w:t xml:space="preserve">fue colocada </w:t>
      </w:r>
      <w:r w:rsidR="00CD125F" w:rsidRPr="0047303B">
        <w:rPr>
          <w:rFonts w:ascii="Book Antiqua" w:hAnsi="Book Antiqua"/>
          <w:lang w:val="es-PR"/>
        </w:rPr>
        <w:t>frente al Hotel Trump</w:t>
      </w:r>
      <w:r w:rsidR="0047303B">
        <w:rPr>
          <w:rFonts w:ascii="Book Antiqua" w:hAnsi="Book Antiqua"/>
          <w:lang w:val="es-PR"/>
        </w:rPr>
        <w:t xml:space="preserve"> produciéndose una explosión que provocó la muerte del </w:t>
      </w:r>
      <w:r w:rsidR="00CD125F" w:rsidRPr="0047303B">
        <w:rPr>
          <w:rFonts w:ascii="Book Antiqua" w:hAnsi="Book Antiqua"/>
          <w:lang w:val="es-PR"/>
        </w:rPr>
        <w:t>conductor y siete personas resultaron heridas.</w:t>
      </w:r>
      <w:r w:rsidR="00A16CBF">
        <w:rPr>
          <w:rFonts w:ascii="Book Antiqua" w:hAnsi="Book Antiqua"/>
          <w:lang w:val="es-PR"/>
        </w:rPr>
        <w:t xml:space="preserve"> Un denominador común entre ambos eventos, los vehículos fueron alquilados mediante el uso de una plataforma de alquiler de autos.</w:t>
      </w:r>
    </w:p>
    <w:p w14:paraId="62070406" w14:textId="77777777" w:rsidR="00BA4E03" w:rsidRDefault="00BA4E03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</w:p>
    <w:p w14:paraId="0461184E" w14:textId="575FB3BE" w:rsidR="00A16CBF" w:rsidRDefault="00A16CBF" w:rsidP="00CB660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Este tipo de plataforma, contrario al alquiler tradicional de vehículos donde la persona acude a un local </w:t>
      </w:r>
      <w:r w:rsidR="00041914">
        <w:rPr>
          <w:rFonts w:ascii="Book Antiqua" w:hAnsi="Book Antiqua"/>
          <w:lang w:val="es-PR"/>
        </w:rPr>
        <w:t xml:space="preserve">y </w:t>
      </w:r>
      <w:r>
        <w:rPr>
          <w:rFonts w:ascii="Book Antiqua" w:hAnsi="Book Antiqua"/>
          <w:lang w:val="es-PR"/>
        </w:rPr>
        <w:t>presenta todas sus credenciales, no requiere de un contacto físico ni visual entre el arrendatario y el arrendador</w:t>
      </w:r>
      <w:r w:rsidR="00041914">
        <w:rPr>
          <w:rFonts w:ascii="Book Antiqua" w:hAnsi="Book Antiqua"/>
          <w:lang w:val="es-PR"/>
        </w:rPr>
        <w:t xml:space="preserve">, pues </w:t>
      </w:r>
      <w:r>
        <w:rPr>
          <w:rFonts w:ascii="Book Antiqua" w:hAnsi="Book Antiqua"/>
          <w:lang w:val="es-PR"/>
        </w:rPr>
        <w:t>el vehículo es dejado en un lugar el cual se le indica al arrendador y dónde está la llave</w:t>
      </w:r>
      <w:r w:rsidR="00041914">
        <w:rPr>
          <w:rFonts w:ascii="Book Antiqua" w:hAnsi="Book Antiqua"/>
          <w:lang w:val="es-PR"/>
        </w:rPr>
        <w:t xml:space="preserve">. De igual manera, al completar su uso lo </w:t>
      </w:r>
      <w:r>
        <w:rPr>
          <w:rFonts w:ascii="Book Antiqua" w:hAnsi="Book Antiqua"/>
          <w:lang w:val="es-PR"/>
        </w:rPr>
        <w:t xml:space="preserve">deja </w:t>
      </w:r>
      <w:r w:rsidR="00CB187B">
        <w:rPr>
          <w:rFonts w:ascii="Book Antiqua" w:hAnsi="Book Antiqua"/>
          <w:lang w:val="es-PR"/>
        </w:rPr>
        <w:t>en cualquier lugar.</w:t>
      </w:r>
    </w:p>
    <w:p w14:paraId="4C4806B1" w14:textId="77777777" w:rsidR="00BA4E03" w:rsidRDefault="00BA4E03" w:rsidP="00CB660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56035684" w14:textId="6E88EAE8" w:rsidR="00E07DE9" w:rsidRPr="00B234BB" w:rsidRDefault="00CB187B" w:rsidP="00CB660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 deber de esta Cámara de Representantes, evaluar la entrada a Puerto Rico de esta modalidad de alquiler de vehículos mediante plataformas digitales, toda vez que es necesario </w:t>
      </w:r>
      <w:r w:rsidR="00CC4D29">
        <w:rPr>
          <w:rFonts w:ascii="Book Antiqua" w:hAnsi="Book Antiqua"/>
          <w:lang w:val="es-PR"/>
        </w:rPr>
        <w:t>saber</w:t>
      </w:r>
      <w:r>
        <w:rPr>
          <w:rFonts w:ascii="Book Antiqua" w:hAnsi="Book Antiqua"/>
          <w:lang w:val="es-PR"/>
        </w:rPr>
        <w:t xml:space="preserve"> qué regulaciones</w:t>
      </w:r>
      <w:r w:rsidR="00CC4D29">
        <w:rPr>
          <w:rFonts w:ascii="Book Antiqua" w:hAnsi="Book Antiqua"/>
          <w:lang w:val="es-PR"/>
        </w:rPr>
        <w:t xml:space="preserve"> y leyes</w:t>
      </w:r>
      <w:r>
        <w:rPr>
          <w:rFonts w:ascii="Book Antiqua" w:hAnsi="Book Antiqua"/>
          <w:lang w:val="es-PR"/>
        </w:rPr>
        <w:t xml:space="preserve"> le aplicarán.</w:t>
      </w:r>
      <w:r w:rsidR="00CC4D29">
        <w:rPr>
          <w:rFonts w:ascii="Book Antiqua" w:hAnsi="Book Antiqua"/>
          <w:lang w:val="es-PR"/>
        </w:rPr>
        <w:t xml:space="preserve"> Además, es vital </w:t>
      </w:r>
      <w:r w:rsidR="00CC4D29" w:rsidRPr="00CC4D29">
        <w:rPr>
          <w:rFonts w:ascii="Book Antiqua" w:hAnsi="Book Antiqua"/>
          <w:lang w:val="es-PR"/>
        </w:rPr>
        <w:t>conocer</w:t>
      </w:r>
      <w:r w:rsidR="00CC4D29">
        <w:rPr>
          <w:rFonts w:ascii="Book Antiqua" w:hAnsi="Book Antiqua"/>
          <w:lang w:val="es-PR"/>
        </w:rPr>
        <w:t xml:space="preserve"> sobre quién recaerá la responsabilidad si ocurren situaciones de accidentes que provoquen daños a la propiedad sea pública o privada, o que envuelva vidas de terceros, entre otras. Es necesario que el Estado conozca los seguros que se le requiere</w:t>
      </w:r>
      <w:r w:rsidR="00CA0DDB">
        <w:rPr>
          <w:rFonts w:ascii="Book Antiqua" w:hAnsi="Book Antiqua"/>
          <w:lang w:val="es-PR"/>
        </w:rPr>
        <w:t>n</w:t>
      </w:r>
      <w:r w:rsidR="00CC4D29">
        <w:rPr>
          <w:rFonts w:ascii="Book Antiqua" w:hAnsi="Book Antiqua"/>
          <w:lang w:val="es-PR"/>
        </w:rPr>
        <w:t xml:space="preserve"> a los vehículos registrados bajo estas aplicaciones y el alcance de responsabilidad de cada parte</w:t>
      </w:r>
      <w:r w:rsidR="00CA0DDB">
        <w:rPr>
          <w:rFonts w:ascii="Book Antiqua" w:hAnsi="Book Antiqua"/>
          <w:lang w:val="es-PR"/>
        </w:rPr>
        <w:t>, incluidas las compañías</w:t>
      </w:r>
      <w:r w:rsidR="00CC4D29">
        <w:rPr>
          <w:rFonts w:ascii="Book Antiqua" w:hAnsi="Book Antiqua"/>
          <w:lang w:val="es-PR"/>
        </w:rPr>
        <w:t>.</w:t>
      </w:r>
    </w:p>
    <w:p w14:paraId="42C77E68" w14:textId="77777777" w:rsidR="003E7820" w:rsidRPr="00B234BB" w:rsidRDefault="003E7820" w:rsidP="00BA4E03">
      <w:pPr>
        <w:spacing w:after="0" w:line="240" w:lineRule="auto"/>
        <w:ind w:firstLine="567"/>
        <w:jc w:val="both"/>
        <w:rPr>
          <w:rFonts w:ascii="Book Antiqua" w:eastAsia="Times New Roman" w:hAnsi="Book Antiqua"/>
          <w:i/>
          <w:iCs/>
          <w:sz w:val="24"/>
          <w:szCs w:val="24"/>
          <w:lang w:val="es-PR"/>
        </w:rPr>
      </w:pPr>
    </w:p>
    <w:p w14:paraId="672D5453" w14:textId="51D2B9DE" w:rsidR="003E7820" w:rsidRPr="00B234BB" w:rsidRDefault="003E7820" w:rsidP="00BA4E03">
      <w:pPr>
        <w:spacing w:after="0" w:line="480" w:lineRule="auto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B234BB">
        <w:rPr>
          <w:rFonts w:ascii="Book Antiqua" w:eastAsia="Times New Roman" w:hAnsi="Book Antiqua"/>
          <w:i/>
          <w:iCs/>
          <w:sz w:val="24"/>
          <w:szCs w:val="24"/>
          <w:lang w:val="es-PR"/>
        </w:rPr>
        <w:t>RESUÉLVESE POR LA CÁMARA DE REPRESENTANTES DE PUERTO RICO:</w:t>
      </w:r>
      <w:r w:rsidRPr="00B234BB">
        <w:rPr>
          <w:rFonts w:ascii="Book Antiqua" w:eastAsia="Times New Roman" w:hAnsi="Book Antiqua"/>
          <w:i/>
          <w:sz w:val="24"/>
          <w:szCs w:val="24"/>
          <w:lang w:val="es-PR"/>
        </w:rPr>
        <w:t xml:space="preserve"> </w:t>
      </w:r>
    </w:p>
    <w:p w14:paraId="5108F28E" w14:textId="77777777" w:rsidR="003E7820" w:rsidRPr="00B234BB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highlight w:val="yellow"/>
          <w:lang w:val="es-PR"/>
        </w:rPr>
        <w:sectPr w:rsidR="003E7820" w:rsidRPr="00B234BB" w:rsidSect="003E7820">
          <w:headerReference w:type="even" r:id="rId6"/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3265F8A" w14:textId="23C5DCC8" w:rsidR="00F86AA1" w:rsidRPr="00E55490" w:rsidRDefault="003E7820" w:rsidP="00CB6604">
      <w:pPr>
        <w:widowControl w:val="0"/>
        <w:spacing w:after="0" w:line="48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MS Mincho" w:hAnsi="Book Antiqua"/>
          <w:sz w:val="24"/>
          <w:szCs w:val="24"/>
          <w:lang w:val="es-PR"/>
        </w:rPr>
        <w:t>Sección 1.-Se ordena a la</w:t>
      </w:r>
      <w:r w:rsidR="00441D4D" w:rsidRPr="00B234BB">
        <w:rPr>
          <w:rFonts w:ascii="Book Antiqua" w:eastAsia="MS Mincho" w:hAnsi="Book Antiqua"/>
          <w:sz w:val="24"/>
          <w:szCs w:val="24"/>
          <w:lang w:val="es-PR"/>
        </w:rPr>
        <w:t xml:space="preserve"> Comisión </w:t>
      </w:r>
      <w:r w:rsidR="00E07DE9" w:rsidRPr="00B234BB">
        <w:rPr>
          <w:rFonts w:ascii="Book Antiqua" w:hAnsi="Book Antiqua"/>
          <w:sz w:val="24"/>
          <w:szCs w:val="24"/>
          <w:lang w:val="es-PR"/>
        </w:rPr>
        <w:t>de</w:t>
      </w:r>
      <w:r w:rsidR="00E07DE9">
        <w:rPr>
          <w:rFonts w:ascii="Book Antiqua" w:hAnsi="Book Antiqua"/>
          <w:sz w:val="24"/>
          <w:szCs w:val="24"/>
          <w:lang w:val="es-PR"/>
        </w:rPr>
        <w:t xml:space="preserve"> Transportación e Infraestructura de la Cámara de Representantes de Puerto Rico</w:t>
      </w:r>
      <w:r w:rsidR="00E07DE9" w:rsidRPr="00B234BB">
        <w:rPr>
          <w:rFonts w:ascii="Book Antiqua" w:hAnsi="Book Antiqua"/>
          <w:sz w:val="24"/>
          <w:szCs w:val="24"/>
          <w:lang w:val="es-PR"/>
        </w:rPr>
        <w:t xml:space="preserve">, </w:t>
      </w:r>
      <w:r w:rsidR="00F86AA1">
        <w:rPr>
          <w:rFonts w:ascii="Book Antiqua" w:hAnsi="Book Antiqua"/>
          <w:sz w:val="24"/>
          <w:szCs w:val="24"/>
          <w:lang w:val="es-PR"/>
        </w:rPr>
        <w:t xml:space="preserve">evaluar </w:t>
      </w:r>
      <w:r w:rsidR="00F86AA1" w:rsidRPr="00B234BB">
        <w:rPr>
          <w:rFonts w:ascii="Book Antiqua" w:hAnsi="Book Antiqua"/>
          <w:sz w:val="24"/>
          <w:szCs w:val="24"/>
          <w:lang w:val="es-PR"/>
        </w:rPr>
        <w:t>la implementación</w:t>
      </w:r>
      <w:r w:rsidR="00F86AA1" w:rsidRPr="005B40F0">
        <w:rPr>
          <w:rFonts w:ascii="Book Antiqua" w:hAnsi="Book Antiqua"/>
          <w:bCs/>
          <w:sz w:val="24"/>
          <w:szCs w:val="24"/>
          <w:lang w:val="es-ES"/>
        </w:rPr>
        <w:t xml:space="preserve"> y operación de </w:t>
      </w:r>
      <w:r w:rsidR="00F86AA1" w:rsidRPr="00E55490">
        <w:rPr>
          <w:rFonts w:ascii="Book Antiqua" w:hAnsi="Book Antiqua"/>
          <w:sz w:val="24"/>
          <w:szCs w:val="24"/>
          <w:lang w:val="es-PR"/>
        </w:rPr>
        <w:t xml:space="preserve">cualquier aplicación digital o plataforma, </w:t>
      </w:r>
      <w:r w:rsidR="00F86AA1" w:rsidRPr="00CB6604">
        <w:rPr>
          <w:rFonts w:ascii="Book Antiqua" w:hAnsi="Book Antiqua"/>
          <w:bCs/>
          <w:iCs/>
          <w:sz w:val="24"/>
          <w:szCs w:val="24"/>
          <w:lang w:val="es-ES"/>
        </w:rPr>
        <w:t xml:space="preserve">utilizada para el intercambio, alquiler o venta de automóviles, que haya solicitado autorización para operar en Puerto Rico ante el </w:t>
      </w:r>
      <w:r w:rsidR="00F86AA1" w:rsidRPr="00CB6604">
        <w:rPr>
          <w:rFonts w:ascii="Book Antiqua" w:hAnsi="Book Antiqua"/>
          <w:bCs/>
          <w:iCs/>
          <w:sz w:val="24"/>
          <w:szCs w:val="24"/>
          <w:lang w:val="es-ES"/>
        </w:rPr>
        <w:lastRenderedPageBreak/>
        <w:t>Negociado de</w:t>
      </w:r>
      <w:r w:rsidR="00CB6604" w:rsidRPr="00CB6604">
        <w:rPr>
          <w:rFonts w:ascii="Book Antiqua" w:hAnsi="Book Antiqua"/>
          <w:bCs/>
          <w:iCs/>
          <w:sz w:val="24"/>
          <w:szCs w:val="24"/>
          <w:lang w:val="es-ES"/>
        </w:rPr>
        <w:t xml:space="preserve"> </w:t>
      </w:r>
      <w:r w:rsidR="00F86AA1" w:rsidRPr="00CB6604">
        <w:rPr>
          <w:rFonts w:ascii="Book Antiqua" w:hAnsi="Book Antiqua"/>
          <w:bCs/>
          <w:iCs/>
          <w:sz w:val="24"/>
          <w:szCs w:val="24"/>
          <w:lang w:val="es-ES"/>
        </w:rPr>
        <w:t>Transporte y Otros Servicios Públicos;</w:t>
      </w:r>
      <w:r w:rsidR="00F86AA1" w:rsidRPr="005B40F0">
        <w:rPr>
          <w:rFonts w:ascii="Book Antiqua" w:hAnsi="Book Antiqua"/>
          <w:sz w:val="24"/>
          <w:szCs w:val="24"/>
          <w:lang w:val="es-ES"/>
        </w:rPr>
        <w:t xml:space="preserve"> </w:t>
      </w:r>
      <w:r w:rsidR="00F86AA1">
        <w:rPr>
          <w:rFonts w:ascii="Book Antiqua" w:hAnsi="Book Antiqua"/>
          <w:sz w:val="24"/>
          <w:szCs w:val="24"/>
          <w:lang w:val="es-PR"/>
        </w:rPr>
        <w:t>las regulaciones y leyes aplicables</w:t>
      </w:r>
      <w:r w:rsidR="00E55490">
        <w:rPr>
          <w:rFonts w:ascii="Book Antiqua" w:hAnsi="Book Antiqua"/>
          <w:sz w:val="24"/>
          <w:szCs w:val="24"/>
          <w:lang w:val="es-PR"/>
        </w:rPr>
        <w:t>.</w:t>
      </w:r>
    </w:p>
    <w:p w14:paraId="2225361C" w14:textId="32EC9724" w:rsidR="00E55490" w:rsidRDefault="003E7820" w:rsidP="00CB6604">
      <w:pPr>
        <w:widowControl w:val="0"/>
        <w:spacing w:after="0" w:line="480" w:lineRule="auto"/>
        <w:ind w:firstLine="720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B234BB">
        <w:rPr>
          <w:rFonts w:ascii="Book Antiqua" w:eastAsia="MS Mincho" w:hAnsi="Book Antiqua"/>
          <w:sz w:val="24"/>
          <w:szCs w:val="24"/>
          <w:lang w:val="es-PR"/>
        </w:rPr>
        <w:t>Sección 2.-La</w:t>
      </w:r>
      <w:r w:rsidRPr="00B234BB">
        <w:rPr>
          <w:lang w:val="es-PR"/>
        </w:rPr>
        <w:t xml:space="preserve"> </w:t>
      </w:r>
      <w:r w:rsidRPr="00B234BB">
        <w:rPr>
          <w:rFonts w:ascii="Book Antiqua" w:eastAsia="MS Mincho" w:hAnsi="Book Antiqua"/>
          <w:sz w:val="24"/>
          <w:szCs w:val="24"/>
          <w:lang w:val="es-PR"/>
        </w:rPr>
        <w:t xml:space="preserve">Comisión </w:t>
      </w:r>
      <w:r w:rsidR="00C66D68" w:rsidRPr="00B234BB">
        <w:rPr>
          <w:rFonts w:ascii="Book Antiqua" w:hAnsi="Book Antiqua"/>
          <w:sz w:val="24"/>
          <w:szCs w:val="24"/>
          <w:lang w:val="es-PR"/>
        </w:rPr>
        <w:t>de</w:t>
      </w:r>
      <w:r w:rsidR="00C66D68">
        <w:rPr>
          <w:rFonts w:ascii="Book Antiqua" w:hAnsi="Book Antiqua"/>
          <w:sz w:val="24"/>
          <w:szCs w:val="24"/>
          <w:lang w:val="es-PR"/>
        </w:rPr>
        <w:t xml:space="preserve"> Transportación e Infraestructura,</w:t>
      </w:r>
      <w:r w:rsidR="00C66D68" w:rsidRPr="00B234BB">
        <w:rPr>
          <w:rFonts w:ascii="Book Antiqua" w:eastAsia="MS Mincho" w:hAnsi="Book Antiqua"/>
          <w:sz w:val="24"/>
          <w:szCs w:val="24"/>
          <w:lang w:val="es-PR"/>
        </w:rPr>
        <w:t xml:space="preserve"> </w:t>
      </w:r>
      <w:r w:rsidR="00E55490" w:rsidRPr="00CB6604">
        <w:rPr>
          <w:rFonts w:ascii="Book Antiqua" w:eastAsia="MS Mincho" w:hAnsi="Book Antiqua"/>
          <w:iCs/>
          <w:sz w:val="24"/>
          <w:szCs w:val="24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="00E55490" w:rsidRPr="00CB6604">
        <w:rPr>
          <w:rFonts w:ascii="Book Antiqua" w:eastAsia="MS Mincho" w:hAnsi="Book Antiqua"/>
          <w:iCs/>
          <w:sz w:val="24"/>
          <w:szCs w:val="24"/>
          <w:lang w:val="es-ES_tradnl"/>
        </w:rPr>
        <w:t>la Vigésima Asamblea Legislativa.</w:t>
      </w:r>
      <w:r w:rsidR="00E55490" w:rsidRPr="00E55490">
        <w:rPr>
          <w:rFonts w:ascii="Book Antiqua" w:eastAsia="MS Mincho" w:hAnsi="Book Antiqua"/>
          <w:i/>
          <w:sz w:val="24"/>
          <w:szCs w:val="24"/>
          <w:u w:val="single"/>
          <w:lang w:val="es-ES_tradnl"/>
        </w:rPr>
        <w:t xml:space="preserve">   </w:t>
      </w:r>
    </w:p>
    <w:p w14:paraId="714746C8" w14:textId="3615D1A8" w:rsidR="00D056D7" w:rsidRPr="00B234BB" w:rsidRDefault="003E7820" w:rsidP="00CB6604">
      <w:pPr>
        <w:widowControl w:val="0"/>
        <w:spacing w:after="0" w:line="480" w:lineRule="auto"/>
        <w:ind w:firstLine="720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B234BB">
        <w:rPr>
          <w:rFonts w:ascii="Book Antiqua" w:eastAsia="MS Mincho" w:hAnsi="Book Antiqua"/>
          <w:sz w:val="24"/>
          <w:szCs w:val="24"/>
          <w:lang w:val="es-PR"/>
        </w:rPr>
        <w:t>Sección 3.-Esta Resolución comenzará a regir inmediatamente después de su aprobación.</w:t>
      </w:r>
    </w:p>
    <w:sectPr w:rsidR="00D056D7" w:rsidRPr="00B234BB" w:rsidSect="003E7820">
      <w:headerReference w:type="even" r:id="rId9"/>
      <w:headerReference w:type="default" r:id="rId10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1C132" w14:textId="77777777" w:rsidR="00F86AA1" w:rsidRDefault="00F86AA1">
      <w:pPr>
        <w:spacing w:after="0" w:line="240" w:lineRule="auto"/>
      </w:pPr>
      <w:r>
        <w:separator/>
      </w:r>
    </w:p>
  </w:endnote>
  <w:endnote w:type="continuationSeparator" w:id="0">
    <w:p w14:paraId="5B4EFFD1" w14:textId="77777777" w:rsidR="00F86AA1" w:rsidRDefault="00F86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C6EAF" w14:textId="77777777" w:rsidR="00F86AA1" w:rsidRDefault="00F86AA1">
      <w:pPr>
        <w:spacing w:after="0" w:line="240" w:lineRule="auto"/>
      </w:pPr>
      <w:r>
        <w:separator/>
      </w:r>
    </w:p>
  </w:footnote>
  <w:footnote w:type="continuationSeparator" w:id="0">
    <w:p w14:paraId="799EC979" w14:textId="77777777" w:rsidR="00F86AA1" w:rsidRDefault="00F86A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03924" w14:textId="77777777" w:rsidR="00F86AA1" w:rsidRDefault="00F86AA1" w:rsidP="00A602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5CBB7F" w14:textId="77777777" w:rsidR="00F86AA1" w:rsidRDefault="00F86A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17B7" w14:textId="77777777" w:rsidR="00F86AA1" w:rsidRDefault="00F86AA1" w:rsidP="00A602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5490">
      <w:rPr>
        <w:rStyle w:val="PageNumber"/>
        <w:noProof/>
      </w:rPr>
      <w:t>2</w:t>
    </w:r>
    <w:r>
      <w:rPr>
        <w:rStyle w:val="PageNumber"/>
      </w:rPr>
      <w:fldChar w:fldCharType="end"/>
    </w:r>
  </w:p>
  <w:p w14:paraId="22C6AE82" w14:textId="77777777" w:rsidR="00F86AA1" w:rsidRDefault="00F86AA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11819" w14:textId="3E3AFB3B" w:rsidR="00F86AA1" w:rsidRPr="00A6022C" w:rsidRDefault="00F86AA1" w:rsidP="00A6022C">
    <w:pPr>
      <w:pStyle w:val="Header"/>
      <w:jc w:val="center"/>
      <w:rPr>
        <w:rFonts w:ascii="Book Antiqua" w:hAnsi="Book Antiqua"/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FC759" w14:textId="77777777" w:rsidR="00F86AA1" w:rsidRDefault="00F86AA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DF59C0" w14:textId="77777777" w:rsidR="00F86AA1" w:rsidRDefault="00F86AA1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5A31" w14:textId="77777777" w:rsidR="00F86AA1" w:rsidRDefault="00F86AA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5490">
      <w:rPr>
        <w:rStyle w:val="PageNumber"/>
        <w:noProof/>
      </w:rPr>
      <w:t>3</w:t>
    </w:r>
    <w:r>
      <w:rPr>
        <w:rStyle w:val="PageNumber"/>
      </w:rPr>
      <w:fldChar w:fldCharType="end"/>
    </w:r>
  </w:p>
  <w:p w14:paraId="2C87C179" w14:textId="68CAA78D" w:rsidR="00F86AA1" w:rsidRDefault="00F86AA1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F7C6CE3" wp14:editId="590D282A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20971492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9FFC8" w14:textId="77777777" w:rsidR="00F86AA1" w:rsidRDefault="00F86AA1">
                          <w:pPr>
                            <w:rPr>
                              <w:sz w:val="24"/>
                            </w:rPr>
                          </w:pPr>
                        </w:p>
                        <w:p w14:paraId="048661CB" w14:textId="77777777" w:rsidR="00F86AA1" w:rsidRDefault="00F86AA1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C6C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3369FFC8" w14:textId="77777777" w:rsidR="00F86AA1" w:rsidRDefault="00F86AA1">
                    <w:pPr>
                      <w:rPr>
                        <w:sz w:val="24"/>
                      </w:rPr>
                    </w:pPr>
                  </w:p>
                  <w:p w14:paraId="048661CB" w14:textId="77777777" w:rsidR="00F86AA1" w:rsidRDefault="00F86AA1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FBC"/>
    <w:rsid w:val="00002690"/>
    <w:rsid w:val="00007237"/>
    <w:rsid w:val="000176BA"/>
    <w:rsid w:val="00041914"/>
    <w:rsid w:val="000C2A24"/>
    <w:rsid w:val="001033BD"/>
    <w:rsid w:val="00140BBA"/>
    <w:rsid w:val="00180C4F"/>
    <w:rsid w:val="00182988"/>
    <w:rsid w:val="00186037"/>
    <w:rsid w:val="00197B8C"/>
    <w:rsid w:val="001B6EFD"/>
    <w:rsid w:val="001C6046"/>
    <w:rsid w:val="001E7BA3"/>
    <w:rsid w:val="001F70FE"/>
    <w:rsid w:val="00271285"/>
    <w:rsid w:val="002E0172"/>
    <w:rsid w:val="00326272"/>
    <w:rsid w:val="0036787D"/>
    <w:rsid w:val="003850C8"/>
    <w:rsid w:val="003C65C8"/>
    <w:rsid w:val="003E7820"/>
    <w:rsid w:val="00420E28"/>
    <w:rsid w:val="00441D4D"/>
    <w:rsid w:val="00447AF5"/>
    <w:rsid w:val="0047303B"/>
    <w:rsid w:val="00476EC0"/>
    <w:rsid w:val="004B5C84"/>
    <w:rsid w:val="0050512B"/>
    <w:rsid w:val="00521E8B"/>
    <w:rsid w:val="005253C3"/>
    <w:rsid w:val="0053372E"/>
    <w:rsid w:val="00592027"/>
    <w:rsid w:val="005B40F0"/>
    <w:rsid w:val="005D05B3"/>
    <w:rsid w:val="005D2CF3"/>
    <w:rsid w:val="005E105D"/>
    <w:rsid w:val="005F7158"/>
    <w:rsid w:val="0065415D"/>
    <w:rsid w:val="00654548"/>
    <w:rsid w:val="006B61EC"/>
    <w:rsid w:val="006D3ED1"/>
    <w:rsid w:val="006D7F2B"/>
    <w:rsid w:val="00721FBC"/>
    <w:rsid w:val="007508C9"/>
    <w:rsid w:val="00774517"/>
    <w:rsid w:val="007E3FA5"/>
    <w:rsid w:val="008305DD"/>
    <w:rsid w:val="008B5177"/>
    <w:rsid w:val="009F56C8"/>
    <w:rsid w:val="00A06ABC"/>
    <w:rsid w:val="00A1645A"/>
    <w:rsid w:val="00A16CBF"/>
    <w:rsid w:val="00A3348B"/>
    <w:rsid w:val="00A6022C"/>
    <w:rsid w:val="00A6433F"/>
    <w:rsid w:val="00AD647F"/>
    <w:rsid w:val="00AE5055"/>
    <w:rsid w:val="00AF2422"/>
    <w:rsid w:val="00B12146"/>
    <w:rsid w:val="00B234BB"/>
    <w:rsid w:val="00BA4E03"/>
    <w:rsid w:val="00BE1412"/>
    <w:rsid w:val="00C12FCF"/>
    <w:rsid w:val="00C1526D"/>
    <w:rsid w:val="00C332FC"/>
    <w:rsid w:val="00C66D68"/>
    <w:rsid w:val="00C750A6"/>
    <w:rsid w:val="00C912E5"/>
    <w:rsid w:val="00CA0DDB"/>
    <w:rsid w:val="00CB187B"/>
    <w:rsid w:val="00CB4C96"/>
    <w:rsid w:val="00CB6604"/>
    <w:rsid w:val="00CC4D29"/>
    <w:rsid w:val="00CC5BA7"/>
    <w:rsid w:val="00CC791C"/>
    <w:rsid w:val="00CD125F"/>
    <w:rsid w:val="00CD6646"/>
    <w:rsid w:val="00D04C56"/>
    <w:rsid w:val="00D056D7"/>
    <w:rsid w:val="00D3504F"/>
    <w:rsid w:val="00D9465F"/>
    <w:rsid w:val="00DD1238"/>
    <w:rsid w:val="00E07DE9"/>
    <w:rsid w:val="00E47FA8"/>
    <w:rsid w:val="00E55490"/>
    <w:rsid w:val="00E712A1"/>
    <w:rsid w:val="00EC61EE"/>
    <w:rsid w:val="00ED3F01"/>
    <w:rsid w:val="00EF303D"/>
    <w:rsid w:val="00F06DF3"/>
    <w:rsid w:val="00F47C85"/>
    <w:rsid w:val="00F86AA1"/>
    <w:rsid w:val="00FF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."/>
  <w:listSeparator w:val=","/>
  <w14:docId w14:val="311511BF"/>
  <w15:docId w15:val="{56DB6875-D342-42D5-9D59-F0E944A5A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820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F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F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F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F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F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F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F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F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F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F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F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F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F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F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F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F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F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F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F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F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FB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78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820"/>
    <w:rPr>
      <w:rFonts w:ascii="Calibri" w:eastAsia="Calibri" w:hAnsi="Calibri" w:cs="Times New Roman"/>
      <w:kern w:val="0"/>
      <w:lang w:val="en-US"/>
      <w14:ligatures w14:val="none"/>
    </w:rPr>
  </w:style>
  <w:style w:type="character" w:styleId="PageNumber">
    <w:name w:val="page number"/>
    <w:basedOn w:val="DefaultParagraphFont"/>
    <w:rsid w:val="003E7820"/>
  </w:style>
  <w:style w:type="paragraph" w:styleId="BodyTextIndent2">
    <w:name w:val="Body Text Indent 2"/>
    <w:basedOn w:val="Normal"/>
    <w:link w:val="BodyTextIndent2Char"/>
    <w:uiPriority w:val="99"/>
    <w:rsid w:val="003E7820"/>
    <w:pPr>
      <w:widowControl w:val="0"/>
      <w:spacing w:after="120" w:line="480" w:lineRule="auto"/>
      <w:ind w:left="360"/>
    </w:pPr>
    <w:rPr>
      <w:rFonts w:ascii="Times New Roman" w:eastAsia="MS Mincho" w:hAnsi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E7820"/>
    <w:rPr>
      <w:rFonts w:ascii="Times New Roman" w:eastAsia="MS Mincho" w:hAnsi="Times New Roman" w:cs="Times New Roman"/>
      <w:kern w:val="0"/>
      <w:sz w:val="20"/>
      <w:szCs w:val="20"/>
      <w:lang w:val="en-US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3E7820"/>
  </w:style>
  <w:style w:type="paragraph" w:styleId="NormalWeb">
    <w:name w:val="Normal (Web)"/>
    <w:basedOn w:val="Normal"/>
    <w:uiPriority w:val="99"/>
    <w:semiHidden/>
    <w:unhideWhenUsed/>
    <w:rsid w:val="00441D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41D4D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A6022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22C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9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4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772</Words>
  <Characters>4127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Ayala</dc:creator>
  <cp:keywords/>
  <dc:description/>
  <cp:lastModifiedBy>Gladys J. Burgos Torres</cp:lastModifiedBy>
  <cp:revision>4</cp:revision>
  <cp:lastPrinted>2025-03-06T15:29:00Z</cp:lastPrinted>
  <dcterms:created xsi:type="dcterms:W3CDTF">2025-03-05T19:03:00Z</dcterms:created>
  <dcterms:modified xsi:type="dcterms:W3CDTF">2025-03-07T18:15:00Z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a227dc49de915c331059888da39a5fbb9b67f65eef6d7327ae78be6a28671bf3</vt:lpwstr>
  </property>
</Properties>
</file>