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796B" w14:textId="77777777" w:rsidR="00FA08FA" w:rsidRPr="00FA08FA" w:rsidRDefault="00FA08FA" w:rsidP="00FA08FA">
      <w:pPr>
        <w:suppressLineNumbers/>
        <w:tabs>
          <w:tab w:val="center" w:pos="4680"/>
        </w:tabs>
        <w:jc w:val="center"/>
        <w:rPr>
          <w:rFonts w:ascii="Book Antiqua" w:hAnsi="Book Antiqua"/>
          <w:b/>
          <w:bCs/>
          <w:szCs w:val="24"/>
          <w:lang w:val="es-PR"/>
        </w:rPr>
      </w:pPr>
      <w:bookmarkStart w:id="0" w:name="_Hlk138253982"/>
      <w:r w:rsidRPr="00FA08FA">
        <w:rPr>
          <w:rFonts w:ascii="Book Antiqua" w:hAnsi="Book Antiqua"/>
          <w:b/>
          <w:bCs/>
          <w:szCs w:val="24"/>
          <w:lang w:val="es-PR"/>
        </w:rPr>
        <w:t>(TEXTO DE APROBACIÓN FINAL POR LA CÁMARA)</w:t>
      </w:r>
      <w:r w:rsidRPr="00FA08FA">
        <w:rPr>
          <w:rFonts w:ascii="Book Antiqua" w:hAnsi="Book Antiqua"/>
          <w:b/>
          <w:bCs/>
          <w:szCs w:val="24"/>
          <w:lang w:val="es-ES_tradnl"/>
        </w:rPr>
        <w:fldChar w:fldCharType="begin"/>
      </w:r>
      <w:r w:rsidRPr="00FA08FA">
        <w:rPr>
          <w:rFonts w:ascii="Book Antiqua" w:hAnsi="Book Antiqua"/>
          <w:b/>
          <w:bCs/>
          <w:szCs w:val="24"/>
          <w:lang w:val="es-PR"/>
        </w:rPr>
        <w:instrText xml:space="preserve">PRIVATE </w:instrText>
      </w:r>
      <w:r w:rsidRPr="00FA08FA">
        <w:rPr>
          <w:rFonts w:ascii="Book Antiqua" w:hAnsi="Book Antiqua"/>
          <w:b/>
          <w:bCs/>
          <w:szCs w:val="24"/>
          <w:lang w:val="es-ES_tradnl"/>
        </w:rPr>
        <w:fldChar w:fldCharType="end"/>
      </w:r>
    </w:p>
    <w:p w14:paraId="3E8DC4A4" w14:textId="77777777" w:rsidR="00FA08FA" w:rsidRPr="00FA08FA" w:rsidRDefault="00FA08FA" w:rsidP="00FA08FA">
      <w:pPr>
        <w:suppressLineNumbers/>
        <w:tabs>
          <w:tab w:val="center" w:pos="4680"/>
        </w:tabs>
        <w:jc w:val="center"/>
        <w:rPr>
          <w:rFonts w:ascii="Book Antiqua" w:hAnsi="Book Antiqua"/>
          <w:b/>
          <w:bCs/>
          <w:szCs w:val="24"/>
          <w:lang w:val="es-PR"/>
        </w:rPr>
      </w:pPr>
      <w:r w:rsidRPr="00FA08FA">
        <w:rPr>
          <w:rFonts w:ascii="Book Antiqua" w:hAnsi="Book Antiqua"/>
          <w:b/>
          <w:bCs/>
          <w:szCs w:val="24"/>
          <w:lang w:val="es-PR"/>
        </w:rPr>
        <w:t>(13 DE FEBRERO DE 2025)</w:t>
      </w:r>
    </w:p>
    <w:p w14:paraId="5FBDA3BD" w14:textId="0A43DCCD" w:rsidR="00FA08FA" w:rsidRPr="00FA08FA" w:rsidRDefault="00FA08FA" w:rsidP="00FA08FA">
      <w:pPr>
        <w:suppressLineNumbers/>
        <w:tabs>
          <w:tab w:val="center" w:pos="4680"/>
        </w:tabs>
        <w:jc w:val="center"/>
        <w:rPr>
          <w:rFonts w:ascii="Book Antiqua" w:hAnsi="Book Antiqua"/>
          <w:b/>
          <w:bCs/>
          <w:szCs w:val="24"/>
          <w:lang w:val="es-ES_tradnl"/>
        </w:rPr>
      </w:pPr>
      <w:r w:rsidRPr="00FA08FA">
        <w:rPr>
          <w:rFonts w:eastAsia="Batang"/>
          <w:noProof/>
        </w:rPr>
        <mc:AlternateContent>
          <mc:Choice Requires="wps">
            <w:drawing>
              <wp:anchor distT="0" distB="0" distL="114300" distR="114300" simplePos="0" relativeHeight="251659264" behindDoc="1" locked="0" layoutInCell="0" allowOverlap="1" wp14:anchorId="30FF0CD1" wp14:editId="7DC1AE2D">
                <wp:simplePos x="0" y="0"/>
                <wp:positionH relativeFrom="margin">
                  <wp:posOffset>0</wp:posOffset>
                </wp:positionH>
                <wp:positionV relativeFrom="paragraph">
                  <wp:posOffset>0</wp:posOffset>
                </wp:positionV>
                <wp:extent cx="5943600" cy="22860"/>
                <wp:effectExtent l="0" t="0" r="0" b="0"/>
                <wp:wrapNone/>
                <wp:docPr id="77323026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7F910"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0710FD46" w:rsidR="00FF6BD2" w:rsidRDefault="00A20194" w:rsidP="00962DD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F39D60" w:rsidR="00A22A39" w:rsidRPr="00962DDA" w:rsidRDefault="00A22A39" w:rsidP="00962DDA">
      <w:pPr>
        <w:jc w:val="center"/>
        <w:rPr>
          <w:rFonts w:ascii="Book Antiqua" w:hAnsi="Book Antiqua"/>
          <w:szCs w:val="24"/>
          <w:lang w:val="es-ES_tradnl"/>
        </w:rPr>
      </w:pPr>
    </w:p>
    <w:p w14:paraId="73A3D3AE" w14:textId="1091711B" w:rsidR="00A22A39" w:rsidRDefault="00962DDA" w:rsidP="00962DDA">
      <w:pPr>
        <w:pStyle w:val="Title2"/>
        <w:tabs>
          <w:tab w:val="clear" w:pos="648"/>
          <w:tab w:val="clear" w:pos="7776"/>
          <w:tab w:val="clear" w:pos="7848"/>
        </w:tabs>
        <w:rPr>
          <w:rFonts w:ascii="Book Antiqua" w:hAnsi="Book Antiqua"/>
          <w:lang w:val="es-ES"/>
        </w:rPr>
      </w:pPr>
      <w:r>
        <w:rPr>
          <w:lang w:val="es-PR"/>
        </w:rPr>
        <w:t xml:space="preserve">20ma. </w:t>
      </w:r>
      <w:r w:rsidR="27861338" w:rsidRPr="27861338">
        <w:rPr>
          <w:rFonts w:ascii="Book Antiqua" w:hAnsi="Book Antiqua"/>
          <w:lang w:val="es-ES"/>
        </w:rPr>
        <w:t>Asamblea</w:t>
      </w:r>
      <w:r w:rsidR="00E774AF" w:rsidRPr="008248B8">
        <w:rPr>
          <w:lang w:val="es-PR"/>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t xml:space="preserve">       1ra. Sesión</w:t>
      </w:r>
    </w:p>
    <w:p w14:paraId="6EFCC02E" w14:textId="2983CA50" w:rsidR="00A22A39" w:rsidRDefault="00962DDA" w:rsidP="00962DDA">
      <w:pPr>
        <w:pStyle w:val="Title2"/>
        <w:jc w:val="center"/>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t>Ordinaria</w:t>
      </w:r>
    </w:p>
    <w:p w14:paraId="71659C38" w14:textId="77777777" w:rsidR="00A22A39" w:rsidRDefault="00A22A39" w:rsidP="00962DDA">
      <w:pPr>
        <w:jc w:val="center"/>
        <w:rPr>
          <w:lang w:val="es-ES_tradnl"/>
        </w:rPr>
      </w:pPr>
    </w:p>
    <w:p w14:paraId="622705C1" w14:textId="77777777" w:rsidR="00A22A39" w:rsidRDefault="00A22A39" w:rsidP="00962DD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1ADBA04A" w:rsidR="00A22A39" w:rsidRPr="00962DDA" w:rsidRDefault="00A22A39" w:rsidP="00962DDA">
      <w:pPr>
        <w:jc w:val="center"/>
        <w:rPr>
          <w:rFonts w:ascii="Book Antiqua" w:hAnsi="Book Antiqua"/>
          <w:b/>
          <w:szCs w:val="24"/>
          <w:lang w:val="es-ES_tradnl"/>
        </w:rPr>
      </w:pPr>
    </w:p>
    <w:p w14:paraId="4A933669" w14:textId="62662C22" w:rsidR="00A22A39" w:rsidRDefault="00A22A39" w:rsidP="00962DDA">
      <w:pPr>
        <w:jc w:val="center"/>
        <w:rPr>
          <w:rFonts w:ascii="Book Antiqua" w:hAnsi="Book Antiqua"/>
          <w:b/>
          <w:sz w:val="52"/>
          <w:lang w:val="es-ES_tradnl"/>
        </w:rPr>
      </w:pPr>
      <w:r>
        <w:rPr>
          <w:rFonts w:ascii="Book Antiqua" w:hAnsi="Book Antiqua"/>
          <w:b/>
          <w:sz w:val="52"/>
          <w:lang w:val="es-ES_tradnl"/>
        </w:rPr>
        <w:t xml:space="preserve">R. de la C. </w:t>
      </w:r>
      <w:r w:rsidR="00805305">
        <w:rPr>
          <w:rFonts w:ascii="Book Antiqua" w:hAnsi="Book Antiqua"/>
          <w:b/>
          <w:sz w:val="52"/>
          <w:lang w:val="es-ES_tradnl"/>
        </w:rPr>
        <w:t>116</w:t>
      </w:r>
    </w:p>
    <w:p w14:paraId="52F31650" w14:textId="77777777" w:rsidR="00962DDA" w:rsidRDefault="00962DDA" w:rsidP="00962DDA">
      <w:pPr>
        <w:jc w:val="center"/>
        <w:rPr>
          <w:rFonts w:ascii="Book Antiqua" w:hAnsi="Book Antiqua"/>
          <w:lang w:val="es-ES_tradnl"/>
        </w:rPr>
      </w:pPr>
    </w:p>
    <w:p w14:paraId="0C9B3B08" w14:textId="6214CC6B" w:rsidR="00A22A39" w:rsidRDefault="00805305" w:rsidP="00962DDA">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25193355" w14:textId="77777777" w:rsidR="00962DDA" w:rsidRDefault="00962DDA" w:rsidP="00962DDA">
      <w:pPr>
        <w:jc w:val="center"/>
        <w:rPr>
          <w:rFonts w:ascii="Book Antiqua" w:hAnsi="Book Antiqua"/>
          <w:lang w:val="es-ES_tradnl"/>
        </w:rPr>
      </w:pPr>
    </w:p>
    <w:p w14:paraId="7673EABB" w14:textId="77777777" w:rsidR="00EF099C" w:rsidRDefault="00A22A39" w:rsidP="00962DDA">
      <w:pPr>
        <w:jc w:val="center"/>
        <w:rPr>
          <w:rFonts w:ascii="Book Antiqua" w:hAnsi="Book Antiqua"/>
          <w:i/>
          <w:iCs/>
          <w:lang w:val="es-ES_tradnl"/>
        </w:rPr>
      </w:pPr>
      <w:r>
        <w:rPr>
          <w:rFonts w:ascii="Book Antiqua" w:hAnsi="Book Antiqua"/>
          <w:lang w:val="es-ES_tradnl"/>
        </w:rPr>
        <w:t xml:space="preserve">Presentada por </w:t>
      </w:r>
      <w:r w:rsidR="00962DDA">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 xml:space="preserve">representante </w:t>
      </w:r>
      <w:r w:rsidR="001A76AD">
        <w:rPr>
          <w:rFonts w:ascii="Book Antiqua" w:hAnsi="Book Antiqua"/>
          <w:i/>
          <w:iCs/>
          <w:lang w:val="es-ES_tradnl"/>
        </w:rPr>
        <w:t>Méndez Núñez</w:t>
      </w:r>
      <w:r w:rsidR="00EF099C">
        <w:rPr>
          <w:rFonts w:ascii="Book Antiqua" w:hAnsi="Book Antiqua"/>
          <w:i/>
          <w:iCs/>
          <w:lang w:val="es-ES_tradnl"/>
        </w:rPr>
        <w:t>;</w:t>
      </w:r>
    </w:p>
    <w:p w14:paraId="3A345010" w14:textId="2A7F7338" w:rsidR="00A22A39" w:rsidRDefault="00AF12FE" w:rsidP="00962DDA">
      <w:pPr>
        <w:jc w:val="center"/>
        <w:rPr>
          <w:rFonts w:ascii="Book Antiqua" w:hAnsi="Book Antiqua"/>
          <w:lang w:val="es-ES_tradnl"/>
        </w:rPr>
      </w:pPr>
      <w:r>
        <w:rPr>
          <w:rFonts w:ascii="Book Antiqua" w:hAnsi="Book Antiqua"/>
          <w:i/>
          <w:iCs/>
          <w:lang w:val="es-ES_tradnl"/>
        </w:rPr>
        <w:t xml:space="preserve"> </w:t>
      </w:r>
      <w:r w:rsidR="00962DDA">
        <w:rPr>
          <w:rFonts w:ascii="Book Antiqua" w:hAnsi="Book Antiqua"/>
          <w:lang w:val="es-ES_tradnl"/>
        </w:rPr>
        <w:t>y la representante</w:t>
      </w:r>
      <w:r>
        <w:rPr>
          <w:rFonts w:ascii="Book Antiqua" w:hAnsi="Book Antiqua"/>
          <w:i/>
          <w:iCs/>
          <w:lang w:val="es-ES_tradnl"/>
        </w:rPr>
        <w:t xml:space="preserve"> Ramos Rivera</w:t>
      </w:r>
    </w:p>
    <w:p w14:paraId="06DA7C85" w14:textId="77777777" w:rsidR="00962DDA" w:rsidRDefault="00962DDA" w:rsidP="00962DDA">
      <w:pPr>
        <w:jc w:val="center"/>
        <w:rPr>
          <w:rFonts w:ascii="Book Antiqua" w:hAnsi="Book Antiqua"/>
          <w:lang w:val="es-ES_tradnl"/>
        </w:rPr>
      </w:pPr>
    </w:p>
    <w:p w14:paraId="03F04B76" w14:textId="28CE2163" w:rsidR="00A22A39" w:rsidRDefault="00A22A39" w:rsidP="00962DDA">
      <w:pPr>
        <w:jc w:val="center"/>
        <w:rPr>
          <w:rFonts w:ascii="Book Antiqua" w:hAnsi="Book Antiqua"/>
          <w:lang w:val="es-ES_tradnl"/>
        </w:rPr>
      </w:pPr>
      <w:r>
        <w:rPr>
          <w:rFonts w:ascii="Book Antiqua" w:hAnsi="Book Antiqua"/>
          <w:lang w:val="es-ES_tradnl"/>
        </w:rPr>
        <w:t>Referida a</w:t>
      </w:r>
      <w:r w:rsidR="00962DDA">
        <w:rPr>
          <w:rFonts w:ascii="Book Antiqua" w:hAnsi="Book Antiqua"/>
          <w:lang w:val="es-ES_tradnl"/>
        </w:rPr>
        <w:t xml:space="preserve"> la Comisión de Asuntos Internos</w:t>
      </w:r>
    </w:p>
    <w:p w14:paraId="348B9295" w14:textId="77777777" w:rsidR="00A22A39" w:rsidRDefault="00A22A39" w:rsidP="00962DDA">
      <w:pPr>
        <w:jc w:val="center"/>
        <w:rPr>
          <w:rFonts w:ascii="Book Antiqua" w:hAnsi="Book Antiqua"/>
          <w:lang w:val="es-ES_tradnl"/>
        </w:rPr>
      </w:pPr>
    </w:p>
    <w:p w14:paraId="6983381E" w14:textId="77777777" w:rsidR="00A22A39" w:rsidRDefault="00A22A39" w:rsidP="00962DD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AB36BE" w:rsidRDefault="00A22A39" w:rsidP="00A22A39">
      <w:pPr>
        <w:jc w:val="both"/>
        <w:rPr>
          <w:rFonts w:ascii="Book Antiqua" w:hAnsi="Book Antiqua"/>
          <w:lang w:val="es-ES_tradnl"/>
        </w:rPr>
      </w:pPr>
    </w:p>
    <w:p w14:paraId="3F9DD53F" w14:textId="425E24E1" w:rsidR="008248B8" w:rsidRPr="00AB36BE" w:rsidRDefault="00A22A39" w:rsidP="000D2B7B">
      <w:pPr>
        <w:ind w:left="567" w:hanging="567"/>
        <w:jc w:val="both"/>
        <w:rPr>
          <w:rFonts w:ascii="Book Antiqua" w:hAnsi="Book Antiqua"/>
          <w:bCs/>
          <w:szCs w:val="24"/>
          <w:lang w:val="es-ES_tradnl"/>
        </w:rPr>
      </w:pPr>
      <w:r w:rsidRPr="00AB36BE">
        <w:rPr>
          <w:rFonts w:ascii="Book Antiqua" w:hAnsi="Book Antiqua"/>
          <w:lang w:val="es-ES_tradnl"/>
        </w:rPr>
        <w:t>Para</w:t>
      </w:r>
      <w:r w:rsidR="00A20194" w:rsidRPr="00AB36BE">
        <w:rPr>
          <w:lang w:val="es-ES_tradnl"/>
        </w:rPr>
        <w:t xml:space="preserve"> </w:t>
      </w:r>
      <w:r w:rsidR="00A20194" w:rsidRPr="00AB36BE">
        <w:rPr>
          <w:rFonts w:ascii="Book Antiqua" w:hAnsi="Book Antiqua"/>
          <w:lang w:val="es-ES_tradnl"/>
        </w:rPr>
        <w:t xml:space="preserve">ordenar a la Comisión </w:t>
      </w:r>
      <w:r w:rsidR="00AC4678" w:rsidRPr="00AB36BE">
        <w:rPr>
          <w:rFonts w:ascii="Book Antiqua" w:hAnsi="Book Antiqua"/>
          <w:lang w:val="es-ES_tradnl"/>
        </w:rPr>
        <w:t>de</w:t>
      </w:r>
      <w:r w:rsidR="00043C12">
        <w:rPr>
          <w:rFonts w:ascii="Book Antiqua" w:hAnsi="Book Antiqua"/>
          <w:lang w:val="es-ES_tradnl"/>
        </w:rPr>
        <w:t xml:space="preserve"> los</w:t>
      </w:r>
      <w:r w:rsidR="00AC4678" w:rsidRPr="00AB36BE">
        <w:rPr>
          <w:rFonts w:ascii="Book Antiqua" w:hAnsi="Book Antiqua"/>
          <w:lang w:val="es-ES_tradnl"/>
        </w:rPr>
        <w:t xml:space="preserve"> </w:t>
      </w:r>
      <w:r w:rsidR="00935EA3" w:rsidRPr="00AB36BE">
        <w:rPr>
          <w:rFonts w:ascii="Book Antiqua" w:hAnsi="Book Antiqua"/>
          <w:lang w:val="es-ES_tradnl"/>
        </w:rPr>
        <w:t>Sistema</w:t>
      </w:r>
      <w:r w:rsidR="00043C12">
        <w:rPr>
          <w:rFonts w:ascii="Book Antiqua" w:hAnsi="Book Antiqua"/>
          <w:lang w:val="es-ES_tradnl"/>
        </w:rPr>
        <w:t>s</w:t>
      </w:r>
      <w:r w:rsidR="00935EA3" w:rsidRPr="00AB36BE">
        <w:rPr>
          <w:rFonts w:ascii="Book Antiqua" w:hAnsi="Book Antiqua"/>
          <w:lang w:val="es-ES_tradnl"/>
        </w:rPr>
        <w:t xml:space="preserve"> de Retiro</w:t>
      </w:r>
      <w:r w:rsidR="00074FC6" w:rsidRPr="00AB36BE">
        <w:rPr>
          <w:rFonts w:ascii="Book Antiqua" w:hAnsi="Book Antiqua"/>
          <w:lang w:val="es-ES_tradnl"/>
        </w:rPr>
        <w:t xml:space="preserve"> de la Cámara de Represen</w:t>
      </w:r>
      <w:r w:rsidR="003302CE" w:rsidRPr="00AB36BE">
        <w:rPr>
          <w:rFonts w:ascii="Book Antiqua" w:hAnsi="Book Antiqua"/>
          <w:lang w:val="es-ES_tradnl"/>
        </w:rPr>
        <w:t>t</w:t>
      </w:r>
      <w:r w:rsidR="00074FC6" w:rsidRPr="00AB36BE">
        <w:rPr>
          <w:rFonts w:ascii="Book Antiqua" w:hAnsi="Book Antiqua"/>
          <w:lang w:val="es-ES_tradnl"/>
        </w:rPr>
        <w:t xml:space="preserve">antes de Puerto Rico a realizar una investigación </w:t>
      </w:r>
      <w:r w:rsidR="00935EA3" w:rsidRPr="00AB36BE">
        <w:rPr>
          <w:rFonts w:ascii="Book Antiqua" w:hAnsi="Book Antiqua"/>
          <w:bCs/>
          <w:szCs w:val="24"/>
          <w:lang w:val="es-ES_tradnl"/>
        </w:rPr>
        <w:t xml:space="preserve">sobre todo asunto </w:t>
      </w:r>
      <w:r w:rsidR="00D4490D" w:rsidRPr="00AB36BE">
        <w:rPr>
          <w:rFonts w:ascii="Book Antiqua" w:hAnsi="Book Antiqua"/>
          <w:bCs/>
          <w:szCs w:val="24"/>
          <w:lang w:val="es-ES_tradnl"/>
        </w:rPr>
        <w:t>relacionado</w:t>
      </w:r>
      <w:r w:rsidR="00935EA3" w:rsidRPr="00AB36BE">
        <w:rPr>
          <w:rFonts w:ascii="Book Antiqua" w:hAnsi="Book Antiqua"/>
          <w:bCs/>
          <w:szCs w:val="24"/>
          <w:lang w:val="es-ES_tradnl"/>
        </w:rPr>
        <w:t xml:space="preserve"> a la operación de los sistemas gubernamentales de retiro y al bienestar de sus beneficiarios; </w:t>
      </w:r>
      <w:r w:rsidR="009F7BFA" w:rsidRPr="00AB36BE">
        <w:rPr>
          <w:rFonts w:ascii="Book Antiqua" w:hAnsi="Book Antiqua"/>
          <w:bCs/>
          <w:szCs w:val="24"/>
          <w:lang w:val="es-ES_tradnl"/>
        </w:rPr>
        <w:t>los asuntos necesarios y convenientes</w:t>
      </w:r>
      <w:r w:rsidR="00935EA3" w:rsidRPr="00AB36BE">
        <w:rPr>
          <w:rFonts w:ascii="Book Antiqua" w:hAnsi="Book Antiqua"/>
          <w:bCs/>
          <w:szCs w:val="24"/>
          <w:lang w:val="es-ES_tradnl"/>
        </w:rPr>
        <w:t xml:space="preserve"> para mejorar la administración de esos sistemas, darle vitalidad, fortalecer y preservar su solvencia económica, así como todo aquello relacionado con los beneficios que éstos ofrecen, con sus participantes y sus pensionados; </w:t>
      </w:r>
      <w:r w:rsidR="009F7BFA" w:rsidRPr="00AB36BE">
        <w:rPr>
          <w:rFonts w:ascii="Book Antiqua" w:hAnsi="Book Antiqua"/>
          <w:bCs/>
          <w:szCs w:val="24"/>
          <w:lang w:val="es-ES_tradnl"/>
        </w:rPr>
        <w:t>los asuntos</w:t>
      </w:r>
      <w:r w:rsidR="00935EA3" w:rsidRPr="00AB36BE">
        <w:rPr>
          <w:rFonts w:ascii="Book Antiqua" w:hAnsi="Book Antiqua"/>
          <w:bCs/>
          <w:szCs w:val="24"/>
          <w:lang w:val="es-ES_tradnl"/>
        </w:rPr>
        <w:t xml:space="preserve"> concernientes al retiro de los empleados públicos, los propios sistemas y sus participantes en forma grupal o individual; así como participar en la fiscalización del funcionamiento y la solvencia de los fondos de retiro del sector público</w:t>
      </w:r>
      <w:r w:rsidR="00F96C95" w:rsidRPr="00AB36BE">
        <w:rPr>
          <w:rFonts w:ascii="Book Antiqua" w:hAnsi="Book Antiqua"/>
          <w:bCs/>
          <w:szCs w:val="24"/>
          <w:lang w:val="es-ES_tradnl"/>
        </w:rPr>
        <w:t>.</w:t>
      </w:r>
    </w:p>
    <w:p w14:paraId="3177B3DA" w14:textId="75B1212A" w:rsidR="00A22A39" w:rsidRPr="00AB36BE" w:rsidRDefault="00A22A39" w:rsidP="008248B8">
      <w:pPr>
        <w:ind w:left="851" w:hanging="491"/>
        <w:jc w:val="both"/>
        <w:rPr>
          <w:rFonts w:ascii="Book Antiqua" w:hAnsi="Book Antiqua"/>
          <w:lang w:val="es-ES_tradnl"/>
        </w:rPr>
      </w:pPr>
    </w:p>
    <w:p w14:paraId="583B76E7" w14:textId="77777777" w:rsidR="00A22A39" w:rsidRPr="00AB36BE" w:rsidRDefault="00A22A39" w:rsidP="00AF20DA">
      <w:pPr>
        <w:jc w:val="center"/>
        <w:rPr>
          <w:rFonts w:ascii="Book Antiqua" w:hAnsi="Book Antiqua"/>
          <w:lang w:val="es-ES_tradnl"/>
        </w:rPr>
      </w:pPr>
      <w:r w:rsidRPr="00AB36BE">
        <w:rPr>
          <w:rFonts w:ascii="Book Antiqua" w:hAnsi="Book Antiqua"/>
          <w:lang w:val="es-ES_tradnl"/>
        </w:rPr>
        <w:t>EXPOSICIÓN DE MOTIVOS</w:t>
      </w:r>
    </w:p>
    <w:p w14:paraId="6625994A" w14:textId="77777777" w:rsidR="00962DDA" w:rsidRPr="00AB36BE" w:rsidRDefault="00962DDA" w:rsidP="00962DDA">
      <w:pPr>
        <w:ind w:firstLine="360"/>
        <w:jc w:val="center"/>
        <w:rPr>
          <w:rFonts w:ascii="Book Antiqua" w:hAnsi="Book Antiqua"/>
          <w:lang w:val="es-ES_tradnl"/>
        </w:rPr>
      </w:pPr>
    </w:p>
    <w:p w14:paraId="464EDD86" w14:textId="77777777" w:rsidR="00491817" w:rsidRPr="00AB36BE" w:rsidRDefault="00491817" w:rsidP="00962DDA">
      <w:pPr>
        <w:ind w:firstLine="567"/>
        <w:jc w:val="both"/>
        <w:rPr>
          <w:rFonts w:ascii="Book Antiqua" w:hAnsi="Book Antiqua"/>
          <w:szCs w:val="24"/>
          <w:lang w:val="es-ES_tradnl"/>
        </w:rPr>
      </w:pPr>
      <w:r w:rsidRPr="00AB36BE">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w:t>
      </w:r>
      <w:r w:rsidRPr="00AB36BE">
        <w:rPr>
          <w:rFonts w:ascii="Book Antiqua" w:hAnsi="Book Antiqua"/>
          <w:szCs w:val="24"/>
          <w:lang w:val="es-ES_tradnl"/>
        </w:rPr>
        <w:t xml:space="preserve">ciudadanos.  </w:t>
      </w:r>
    </w:p>
    <w:p w14:paraId="71E02A01" w14:textId="77777777" w:rsidR="00962DDA" w:rsidRPr="00AB36BE" w:rsidRDefault="00962DDA" w:rsidP="00962DDA">
      <w:pPr>
        <w:ind w:firstLine="567"/>
        <w:jc w:val="both"/>
        <w:rPr>
          <w:rFonts w:ascii="Book Antiqua" w:hAnsi="Book Antiqua"/>
          <w:szCs w:val="24"/>
          <w:lang w:val="es-ES_tradnl"/>
        </w:rPr>
      </w:pPr>
    </w:p>
    <w:p w14:paraId="4AC80104" w14:textId="1C10DFDC" w:rsidR="00021163" w:rsidRPr="00AB36BE" w:rsidRDefault="00E95400" w:rsidP="00962DDA">
      <w:pPr>
        <w:ind w:firstLine="567"/>
        <w:jc w:val="both"/>
        <w:rPr>
          <w:rFonts w:ascii="Book Antiqua" w:hAnsi="Book Antiqua"/>
          <w:color w:val="000000"/>
          <w:shd w:val="clear" w:color="auto" w:fill="FFFFFF"/>
          <w:lang w:val="es-ES_tradnl"/>
        </w:rPr>
      </w:pPr>
      <w:r w:rsidRPr="00AB36BE">
        <w:rPr>
          <w:rFonts w:ascii="Book Antiqua" w:hAnsi="Book Antiqua"/>
          <w:szCs w:val="24"/>
          <w:lang w:val="es-ES_tradnl"/>
        </w:rPr>
        <w:lastRenderedPageBreak/>
        <w:t>En el 2017, el Gobierno de Puerto Rico a</w:t>
      </w:r>
      <w:r w:rsidRPr="00AB36BE">
        <w:rPr>
          <w:rFonts w:ascii="Book Antiqua" w:hAnsi="Book Antiqua"/>
          <w:color w:val="000000"/>
          <w:shd w:val="clear" w:color="auto" w:fill="FFFFFF"/>
          <w:lang w:val="es-ES_tradnl"/>
        </w:rPr>
        <w:t xml:space="preserve">doptó una reforma </w:t>
      </w:r>
      <w:r w:rsidR="00021163" w:rsidRPr="00AB36BE">
        <w:rPr>
          <w:rFonts w:ascii="Book Antiqua" w:hAnsi="Book Antiqua"/>
          <w:color w:val="000000"/>
          <w:shd w:val="clear" w:color="auto" w:fill="FFFFFF"/>
          <w:lang w:val="es-ES_tradnl"/>
        </w:rPr>
        <w:t xml:space="preserve">importante </w:t>
      </w:r>
      <w:r w:rsidRPr="00AB36BE">
        <w:rPr>
          <w:rFonts w:ascii="Book Antiqua" w:hAnsi="Book Antiqua"/>
          <w:color w:val="000000"/>
          <w:shd w:val="clear" w:color="auto" w:fill="FFFFFF"/>
          <w:lang w:val="es-ES_tradnl"/>
        </w:rPr>
        <w:t xml:space="preserve">para proteger las pensiones de nuestros servidores públicos, al tiempo que se </w:t>
      </w:r>
      <w:r w:rsidR="00970836" w:rsidRPr="00AB36BE">
        <w:rPr>
          <w:rFonts w:ascii="Book Antiqua" w:hAnsi="Book Antiqua"/>
          <w:color w:val="000000"/>
          <w:shd w:val="clear" w:color="auto" w:fill="FFFFFF"/>
          <w:lang w:val="es-ES_tradnl"/>
        </w:rPr>
        <w:t>preservó</w:t>
      </w:r>
      <w:r w:rsidRPr="00AB36BE">
        <w:rPr>
          <w:rFonts w:ascii="Book Antiqua" w:hAnsi="Book Antiqua"/>
          <w:color w:val="000000"/>
          <w:shd w:val="clear" w:color="auto" w:fill="FFFFFF"/>
          <w:lang w:val="es-ES_tradnl"/>
        </w:rPr>
        <w:t xml:space="preserve"> la capacidad del Estado de proveer servicios esenciales a la ciudadanía.  </w:t>
      </w:r>
    </w:p>
    <w:p w14:paraId="63B75879" w14:textId="77777777" w:rsidR="00962DDA" w:rsidRPr="00AB36BE" w:rsidRDefault="00962DDA" w:rsidP="00962DDA">
      <w:pPr>
        <w:ind w:firstLine="567"/>
        <w:jc w:val="both"/>
        <w:rPr>
          <w:rFonts w:ascii="Book Antiqua" w:hAnsi="Book Antiqua"/>
          <w:color w:val="000000"/>
          <w:shd w:val="clear" w:color="auto" w:fill="FFFFFF"/>
          <w:lang w:val="es-ES_tradnl"/>
        </w:rPr>
      </w:pPr>
    </w:p>
    <w:p w14:paraId="3591B22A" w14:textId="7DE57DA9" w:rsidR="00970836" w:rsidRPr="00AB36BE" w:rsidRDefault="4B8EF26D" w:rsidP="00962DDA">
      <w:pPr>
        <w:ind w:firstLine="567"/>
        <w:jc w:val="both"/>
        <w:rPr>
          <w:rFonts w:ascii="Book Antiqua" w:hAnsi="Book Antiqua"/>
          <w:lang w:val="es-ES"/>
        </w:rPr>
      </w:pPr>
      <w:r w:rsidRPr="00AB36BE">
        <w:rPr>
          <w:rFonts w:ascii="Book Antiqua" w:hAnsi="Book Antiqua"/>
          <w:lang w:val="es-ES"/>
        </w:rPr>
        <w:t xml:space="preserve">Es sabido que nuestros pensionados enfrentan grandes retos ante el aumento en el costo de vida y el riesgo de ver disminuir las pensiones que con tanto esfuerzo trabajaron.  Es nuestra responsabilidad velar por la solvencia económica del sistema de pensiones para el bienestar de sus beneficiarios y, además, garantizar y salvaguardar el derecho de nuestros servidores públicos a recibir una pensión digna por todo el tiempo que dedicaron al servicio público.  </w:t>
      </w:r>
    </w:p>
    <w:p w14:paraId="06B37FDC" w14:textId="77777777" w:rsidR="00962DDA" w:rsidRPr="00AB36BE" w:rsidRDefault="00962DDA" w:rsidP="00962DDA">
      <w:pPr>
        <w:ind w:firstLine="567"/>
        <w:jc w:val="both"/>
        <w:rPr>
          <w:rFonts w:ascii="Book Antiqua" w:hAnsi="Book Antiqua"/>
          <w:lang w:val="es-ES"/>
        </w:rPr>
      </w:pPr>
    </w:p>
    <w:p w14:paraId="4ED34BB4" w14:textId="05EADEA1" w:rsidR="00B54AA1" w:rsidRPr="00AB36BE" w:rsidRDefault="000505BB" w:rsidP="00962DDA">
      <w:pPr>
        <w:ind w:firstLine="567"/>
        <w:jc w:val="both"/>
        <w:rPr>
          <w:rFonts w:ascii="Book Antiqua" w:hAnsi="Book Antiqua"/>
          <w:szCs w:val="24"/>
          <w:lang w:val="es-ES_tradnl"/>
        </w:rPr>
      </w:pPr>
      <w:r w:rsidRPr="00AB36BE">
        <w:rPr>
          <w:rFonts w:ascii="Book Antiqua" w:hAnsi="Book Antiqua"/>
          <w:szCs w:val="24"/>
          <w:lang w:val="es-ES_tradnl"/>
        </w:rPr>
        <w:t xml:space="preserve">No llevar a cabo acciones afirmativas y urgentes </w:t>
      </w:r>
      <w:r w:rsidR="00970836" w:rsidRPr="00AB36BE">
        <w:rPr>
          <w:rFonts w:ascii="Book Antiqua" w:hAnsi="Book Antiqua"/>
          <w:szCs w:val="24"/>
          <w:lang w:val="es-ES_tradnl"/>
        </w:rPr>
        <w:t>que atiendan</w:t>
      </w:r>
      <w:r w:rsidRPr="00AB36BE">
        <w:rPr>
          <w:rFonts w:ascii="Book Antiqua" w:hAnsi="Book Antiqua"/>
          <w:szCs w:val="24"/>
          <w:lang w:val="es-ES_tradnl"/>
        </w:rPr>
        <w:t xml:space="preserve"> la</w:t>
      </w:r>
      <w:r w:rsidR="00970836" w:rsidRPr="00AB36BE">
        <w:rPr>
          <w:rFonts w:ascii="Book Antiqua" w:hAnsi="Book Antiqua"/>
          <w:szCs w:val="24"/>
          <w:lang w:val="es-ES_tradnl"/>
        </w:rPr>
        <w:t>s distintas</w:t>
      </w:r>
      <w:r w:rsidRPr="00AB36BE">
        <w:rPr>
          <w:rFonts w:ascii="Book Antiqua" w:hAnsi="Book Antiqua"/>
          <w:szCs w:val="24"/>
          <w:lang w:val="es-ES_tradnl"/>
        </w:rPr>
        <w:t xml:space="preserve"> situaci</w:t>
      </w:r>
      <w:r w:rsidR="00970836" w:rsidRPr="00AB36BE">
        <w:rPr>
          <w:rFonts w:ascii="Book Antiqua" w:hAnsi="Book Antiqua"/>
          <w:szCs w:val="24"/>
          <w:lang w:val="es-ES_tradnl"/>
        </w:rPr>
        <w:t>ones</w:t>
      </w:r>
      <w:r w:rsidRPr="00AB36BE">
        <w:rPr>
          <w:rFonts w:ascii="Book Antiqua" w:hAnsi="Book Antiqua"/>
          <w:szCs w:val="24"/>
          <w:lang w:val="es-ES_tradnl"/>
        </w:rPr>
        <w:t xml:space="preserve"> que atraviesa el retiro</w:t>
      </w:r>
      <w:r w:rsidR="00970836" w:rsidRPr="00AB36BE">
        <w:rPr>
          <w:rFonts w:ascii="Book Antiqua" w:hAnsi="Book Antiqua"/>
          <w:szCs w:val="24"/>
          <w:lang w:val="es-ES_tradnl"/>
        </w:rPr>
        <w:t xml:space="preserve"> de los empleados públicos</w:t>
      </w:r>
      <w:r w:rsidRPr="00AB36BE">
        <w:rPr>
          <w:rFonts w:ascii="Book Antiqua" w:hAnsi="Book Antiqua"/>
          <w:szCs w:val="24"/>
          <w:lang w:val="es-ES_tradnl"/>
        </w:rPr>
        <w:t xml:space="preserve"> supone graves implicaciones que trasciende </w:t>
      </w:r>
      <w:r w:rsidR="001309CA" w:rsidRPr="00AB36BE">
        <w:rPr>
          <w:rFonts w:ascii="Book Antiqua" w:hAnsi="Book Antiqua"/>
          <w:szCs w:val="24"/>
          <w:lang w:val="es-ES_tradnl"/>
        </w:rPr>
        <w:t>el</w:t>
      </w:r>
      <w:r w:rsidRPr="00AB36BE">
        <w:rPr>
          <w:rFonts w:ascii="Book Antiqua" w:hAnsi="Book Antiqua"/>
          <w:szCs w:val="24"/>
          <w:lang w:val="es-ES_tradnl"/>
        </w:rPr>
        <w:t xml:space="preserve"> asunto </w:t>
      </w:r>
      <w:r w:rsidR="00863AC4" w:rsidRPr="00AB36BE">
        <w:rPr>
          <w:rFonts w:ascii="Book Antiqua" w:hAnsi="Book Antiqua"/>
          <w:szCs w:val="24"/>
          <w:lang w:val="es-ES_tradnl"/>
        </w:rPr>
        <w:t>económico</w:t>
      </w:r>
      <w:r w:rsidRPr="00AB36BE">
        <w:rPr>
          <w:rFonts w:ascii="Book Antiqua" w:hAnsi="Book Antiqua"/>
          <w:szCs w:val="24"/>
          <w:lang w:val="es-ES_tradnl"/>
        </w:rPr>
        <w:t xml:space="preserve">, </w:t>
      </w:r>
      <w:r w:rsidR="00970836" w:rsidRPr="00AB36BE">
        <w:rPr>
          <w:rFonts w:ascii="Book Antiqua" w:hAnsi="Book Antiqua"/>
          <w:szCs w:val="24"/>
          <w:lang w:val="es-ES_tradnl"/>
        </w:rPr>
        <w:t>y tiene el potencial de</w:t>
      </w:r>
      <w:r w:rsidRPr="00AB36BE">
        <w:rPr>
          <w:rFonts w:ascii="Book Antiqua" w:hAnsi="Book Antiqua"/>
          <w:szCs w:val="24"/>
          <w:lang w:val="es-ES_tradnl"/>
        </w:rPr>
        <w:t xml:space="preserve"> impacta</w:t>
      </w:r>
      <w:r w:rsidR="00970836" w:rsidRPr="00AB36BE">
        <w:rPr>
          <w:rFonts w:ascii="Book Antiqua" w:hAnsi="Book Antiqua"/>
          <w:szCs w:val="24"/>
          <w:lang w:val="es-ES_tradnl"/>
        </w:rPr>
        <w:t>r</w:t>
      </w:r>
      <w:r w:rsidRPr="00AB36BE">
        <w:rPr>
          <w:rFonts w:ascii="Book Antiqua" w:hAnsi="Book Antiqua"/>
          <w:szCs w:val="24"/>
          <w:lang w:val="es-ES_tradnl"/>
        </w:rPr>
        <w:t xml:space="preserve"> adversamente aspectos esenciales de la calidad de vida del pensionado. </w:t>
      </w:r>
      <w:r w:rsidR="00E24DC6" w:rsidRPr="00AB36BE">
        <w:rPr>
          <w:rFonts w:ascii="Book Antiqua" w:hAnsi="Book Antiqua"/>
          <w:szCs w:val="24"/>
          <w:lang w:val="es-ES_tradnl"/>
        </w:rPr>
        <w:t xml:space="preserve">  Los asuntos concernientes al retiro de nuestros empleados públicos, así como los aspectos relacionados a nuestros pensionados, que sirvieron bien </w:t>
      </w:r>
      <w:r w:rsidR="007371E0" w:rsidRPr="00AB36BE">
        <w:rPr>
          <w:rFonts w:ascii="Book Antiqua" w:hAnsi="Book Antiqua"/>
          <w:szCs w:val="24"/>
          <w:lang w:val="es-ES_tradnl"/>
        </w:rPr>
        <w:t>a Puerto Rico</w:t>
      </w:r>
      <w:r w:rsidR="00E24DC6" w:rsidRPr="00AB36BE">
        <w:rPr>
          <w:rFonts w:ascii="Book Antiqua" w:hAnsi="Book Antiqua"/>
          <w:szCs w:val="24"/>
          <w:lang w:val="es-ES_tradnl"/>
        </w:rPr>
        <w:t xml:space="preserve">, es prioridad para el Gobierno.  </w:t>
      </w:r>
    </w:p>
    <w:p w14:paraId="079AC8C9" w14:textId="77777777" w:rsidR="00962DDA" w:rsidRPr="00AB36BE" w:rsidRDefault="00962DDA" w:rsidP="00962DDA">
      <w:pPr>
        <w:ind w:firstLine="567"/>
        <w:jc w:val="both"/>
        <w:rPr>
          <w:rFonts w:ascii="Book Antiqua" w:hAnsi="Book Antiqua"/>
          <w:szCs w:val="24"/>
          <w:lang w:val="es-ES_tradnl"/>
        </w:rPr>
      </w:pPr>
    </w:p>
    <w:p w14:paraId="0B4FA69A" w14:textId="6735AAD4" w:rsidR="00491817" w:rsidRPr="00AB36BE" w:rsidRDefault="00491817" w:rsidP="00962DDA">
      <w:pPr>
        <w:autoSpaceDE w:val="0"/>
        <w:autoSpaceDN w:val="0"/>
        <w:adjustRightInd w:val="0"/>
        <w:ind w:firstLine="567"/>
        <w:jc w:val="both"/>
        <w:rPr>
          <w:rFonts w:ascii="Book Antiqua" w:hAnsi="Book Antiqua"/>
          <w:lang w:val="es-PR"/>
        </w:rPr>
      </w:pPr>
      <w:bookmarkStart w:id="1" w:name="_Hlk184305765"/>
      <w:r w:rsidRPr="00AB36BE">
        <w:rPr>
          <w:rFonts w:ascii="Book Antiqua" w:hAnsi="Book Antiqua" w:cs="Helvetica"/>
          <w:szCs w:val="24"/>
          <w:lang w:val="es-ES_tradnl"/>
        </w:rPr>
        <w:t>Estamos en un momento crucial en el que es imprescindible darle un giro en la dirección</w:t>
      </w:r>
      <w:r w:rsidRPr="00AB36BE">
        <w:rPr>
          <w:rFonts w:ascii="Book Antiqua" w:hAnsi="Book Antiqua" w:cs="Helvetica"/>
          <w:szCs w:val="24"/>
          <w:lang w:val="es-PR"/>
        </w:rPr>
        <w:t xml:space="preserve"> correcta a la forma en que el Estado responsablemente debe responder a sus constituyentes.</w:t>
      </w:r>
      <w:r w:rsidR="00D96541" w:rsidRPr="00AB36BE">
        <w:rPr>
          <w:rFonts w:ascii="Book Antiqua" w:hAnsi="Book Antiqua" w:cs="Helvetica"/>
          <w:szCs w:val="24"/>
          <w:lang w:val="es-PR"/>
        </w:rPr>
        <w:t xml:space="preserve"> </w:t>
      </w:r>
      <w:r w:rsidRPr="00AB36BE">
        <w:rPr>
          <w:rFonts w:ascii="Book Antiqua" w:hAnsi="Book Antiqua"/>
          <w:szCs w:val="24"/>
          <w:lang w:val="es-PR"/>
        </w:rPr>
        <w:t xml:space="preserve"> Por tal motivo, la Cámara de Representantes entiende que es menester impostergable que esta Comisión lleve a cabo los estudios e investigaciones que se</w:t>
      </w:r>
      <w:r w:rsidRPr="00AB36BE">
        <w:rPr>
          <w:rFonts w:ascii="Book Antiqua" w:hAnsi="Book Antiqua"/>
          <w:lang w:val="es-PR"/>
        </w:rPr>
        <w:t xml:space="preserve"> ordenan en esta Resolución, de</w:t>
      </w:r>
      <w:r w:rsidR="007F2EC2" w:rsidRPr="00AB36BE">
        <w:rPr>
          <w:rFonts w:ascii="Book Antiqua" w:hAnsi="Book Antiqua"/>
          <w:lang w:val="es-PR"/>
        </w:rPr>
        <w:t xml:space="preserve"> </w:t>
      </w:r>
      <w:r w:rsidRPr="00AB36BE">
        <w:rPr>
          <w:rFonts w:ascii="Book Antiqua" w:hAnsi="Book Antiqua"/>
          <w:lang w:val="es-PR"/>
        </w:rPr>
        <w:t>tal forma que se puedan hacer las recomendaciones pertinentes a todos los organismos que componen las tres ramas de gobierno.</w:t>
      </w:r>
    </w:p>
    <w:p w14:paraId="192A10CD" w14:textId="77777777" w:rsidR="00962DDA" w:rsidRPr="00903E28" w:rsidRDefault="00962DDA" w:rsidP="00962DDA">
      <w:pPr>
        <w:autoSpaceDE w:val="0"/>
        <w:autoSpaceDN w:val="0"/>
        <w:adjustRightInd w:val="0"/>
        <w:ind w:firstLine="567"/>
        <w:jc w:val="both"/>
        <w:rPr>
          <w:rFonts w:ascii="Book Antiqua" w:hAnsi="Book Antiqua"/>
          <w:lang w:val="es-PR"/>
        </w:rPr>
      </w:pPr>
    </w:p>
    <w:bookmarkEnd w:id="1"/>
    <w:p w14:paraId="3346FDFB" w14:textId="77777777" w:rsidR="00A22A39" w:rsidRPr="00D910CB" w:rsidRDefault="00A22A39" w:rsidP="00962DDA">
      <w:pPr>
        <w:rPr>
          <w:rFonts w:ascii="Book Antiqua" w:hAnsi="Book Antiqua"/>
          <w:i/>
          <w:lang w:val="es-ES_tradnl"/>
        </w:rPr>
      </w:pPr>
      <w:r w:rsidRPr="00D910CB">
        <w:rPr>
          <w:rFonts w:ascii="Book Antiqua" w:hAnsi="Book Antiqua"/>
          <w:i/>
          <w:lang w:val="es-ES_tradnl"/>
        </w:rPr>
        <w:t>RESUÉLVESE POR LA CÁMARA DE REPRESENTANTES DE PUERTO RICO:</w:t>
      </w:r>
    </w:p>
    <w:p w14:paraId="2996B966" w14:textId="77777777" w:rsidR="00A22A39" w:rsidRDefault="00A22A39" w:rsidP="00962DDA">
      <w:pPr>
        <w:jc w:val="both"/>
        <w:rPr>
          <w:rFonts w:ascii="Book Antiqua" w:hAnsi="Book Antiqua"/>
          <w:lang w:val="es-ES_tradnl"/>
        </w:rPr>
      </w:pPr>
    </w:p>
    <w:p w14:paraId="458A578E" w14:textId="77777777" w:rsidR="00962DDA" w:rsidRPr="00D910CB" w:rsidRDefault="00962DDA" w:rsidP="00962DDA">
      <w:pPr>
        <w:jc w:val="both"/>
        <w:rPr>
          <w:rFonts w:ascii="Book Antiqua" w:hAnsi="Book Antiqua"/>
          <w:lang w:val="es-ES_tradnl"/>
        </w:rPr>
        <w:sectPr w:rsidR="00962DDA" w:rsidRPr="00D910CB">
          <w:headerReference w:type="default" r:id="rId9"/>
          <w:type w:val="continuous"/>
          <w:pgSz w:w="12240" w:h="15840" w:code="1"/>
          <w:pgMar w:top="1440" w:right="1440" w:bottom="1440" w:left="1440" w:header="720" w:footer="720" w:gutter="0"/>
          <w:cols w:space="720"/>
          <w:titlePg/>
        </w:sectPr>
      </w:pPr>
    </w:p>
    <w:p w14:paraId="5294BF17" w14:textId="1CF184F7" w:rsidR="009E3C98" w:rsidRPr="00AB36BE" w:rsidRDefault="00A22A39" w:rsidP="00962DDA">
      <w:pPr>
        <w:spacing w:line="480" w:lineRule="auto"/>
        <w:ind w:firstLine="567"/>
        <w:jc w:val="both"/>
        <w:rPr>
          <w:rFonts w:ascii="Book Antiqua" w:hAnsi="Book Antiqua"/>
          <w:bCs/>
          <w:szCs w:val="24"/>
          <w:lang w:val="es-ES_tradnl"/>
        </w:rPr>
      </w:pPr>
      <w:r w:rsidRPr="00AB36BE">
        <w:rPr>
          <w:rFonts w:ascii="Book Antiqua" w:hAnsi="Book Antiqua"/>
          <w:lang w:val="es-ES_tradnl"/>
        </w:rPr>
        <w:t>Sección 1.-</w:t>
      </w:r>
      <w:r w:rsidR="00A20194" w:rsidRPr="00AB36BE">
        <w:rPr>
          <w:rFonts w:ascii="Book Antiqua" w:hAnsi="Book Antiqua"/>
          <w:lang w:val="es-ES_tradnl"/>
        </w:rPr>
        <w:t xml:space="preserve">Ordenar a la Comisión </w:t>
      </w:r>
      <w:r w:rsidR="00AC4678" w:rsidRPr="00AB36BE">
        <w:rPr>
          <w:rFonts w:ascii="Book Antiqua" w:hAnsi="Book Antiqua"/>
          <w:lang w:val="es-ES_tradnl"/>
        </w:rPr>
        <w:t>de</w:t>
      </w:r>
      <w:r w:rsidR="00043C12">
        <w:rPr>
          <w:rFonts w:ascii="Book Antiqua" w:hAnsi="Book Antiqua"/>
          <w:lang w:val="es-ES_tradnl"/>
        </w:rPr>
        <w:t xml:space="preserve"> </w:t>
      </w:r>
      <w:r w:rsidR="00AC4678" w:rsidRPr="00AB36BE">
        <w:rPr>
          <w:rFonts w:ascii="Book Antiqua" w:hAnsi="Book Antiqua"/>
          <w:lang w:val="es-ES_tradnl"/>
        </w:rPr>
        <w:t>l</w:t>
      </w:r>
      <w:r w:rsidR="00043C12">
        <w:rPr>
          <w:rFonts w:ascii="Book Antiqua" w:hAnsi="Book Antiqua"/>
          <w:lang w:val="es-ES_tradnl"/>
        </w:rPr>
        <w:t>os</w:t>
      </w:r>
      <w:r w:rsidR="00AC4678" w:rsidRPr="00AB36BE">
        <w:rPr>
          <w:rFonts w:ascii="Book Antiqua" w:hAnsi="Book Antiqua"/>
          <w:lang w:val="es-ES_tradnl"/>
        </w:rPr>
        <w:t xml:space="preserve"> </w:t>
      </w:r>
      <w:r w:rsidR="00935EA3" w:rsidRPr="00AB36BE">
        <w:rPr>
          <w:rFonts w:ascii="Book Antiqua" w:hAnsi="Book Antiqua"/>
          <w:lang w:val="es-ES_tradnl"/>
        </w:rPr>
        <w:t>Sistema</w:t>
      </w:r>
      <w:r w:rsidR="00043C12">
        <w:rPr>
          <w:rFonts w:ascii="Book Antiqua" w:hAnsi="Book Antiqua"/>
          <w:lang w:val="es-ES_tradnl"/>
        </w:rPr>
        <w:t>s</w:t>
      </w:r>
      <w:r w:rsidR="00935EA3" w:rsidRPr="00AB36BE">
        <w:rPr>
          <w:rFonts w:ascii="Book Antiqua" w:hAnsi="Book Antiqua"/>
          <w:lang w:val="es-ES_tradnl"/>
        </w:rPr>
        <w:t xml:space="preserve"> de Retiro</w:t>
      </w:r>
      <w:r w:rsidR="00FC764A" w:rsidRPr="00AB36BE">
        <w:rPr>
          <w:rFonts w:ascii="Book Antiqua" w:hAnsi="Book Antiqua"/>
          <w:lang w:val="es-ES_tradnl"/>
        </w:rPr>
        <w:t xml:space="preserve"> </w:t>
      </w:r>
      <w:r w:rsidR="00074FC6" w:rsidRPr="00AB36BE">
        <w:rPr>
          <w:rFonts w:ascii="Book Antiqua" w:hAnsi="Book Antiqua"/>
          <w:lang w:val="es-ES_tradnl"/>
        </w:rPr>
        <w:t xml:space="preserve">a realizar una </w:t>
      </w:r>
      <w:r w:rsidR="003302CE" w:rsidRPr="00AB36BE">
        <w:rPr>
          <w:rFonts w:ascii="Book Antiqua" w:hAnsi="Book Antiqua"/>
          <w:lang w:val="es-ES_tradnl"/>
        </w:rPr>
        <w:t>investigación</w:t>
      </w:r>
      <w:r w:rsidR="00074FC6" w:rsidRPr="00AB36BE">
        <w:rPr>
          <w:rFonts w:ascii="Book Antiqua" w:hAnsi="Book Antiqua"/>
          <w:lang w:val="es-ES_tradnl"/>
        </w:rPr>
        <w:t xml:space="preserve"> </w:t>
      </w:r>
      <w:r w:rsidR="00935EA3" w:rsidRPr="00AB36BE">
        <w:rPr>
          <w:rFonts w:ascii="Book Antiqua" w:hAnsi="Book Antiqua"/>
          <w:bCs/>
          <w:szCs w:val="24"/>
          <w:lang w:val="es-ES_tradnl"/>
        </w:rPr>
        <w:t xml:space="preserve">sobre todo asunto </w:t>
      </w:r>
      <w:r w:rsidR="00D4490D" w:rsidRPr="00AB36BE">
        <w:rPr>
          <w:rFonts w:ascii="Book Antiqua" w:hAnsi="Book Antiqua"/>
          <w:bCs/>
          <w:szCs w:val="24"/>
          <w:lang w:val="es-ES_tradnl"/>
        </w:rPr>
        <w:t>relacionado</w:t>
      </w:r>
      <w:r w:rsidR="00935EA3" w:rsidRPr="00AB36BE">
        <w:rPr>
          <w:rFonts w:ascii="Book Antiqua" w:hAnsi="Book Antiqua"/>
          <w:bCs/>
          <w:szCs w:val="24"/>
          <w:lang w:val="es-ES_tradnl"/>
        </w:rPr>
        <w:t xml:space="preserve"> a la operación de los sistemas gubernamentales de retiro y al bienestar de sus beneficiarios; </w:t>
      </w:r>
      <w:r w:rsidR="009F7BFA" w:rsidRPr="00AB36BE">
        <w:rPr>
          <w:rFonts w:ascii="Book Antiqua" w:hAnsi="Book Antiqua"/>
          <w:bCs/>
          <w:szCs w:val="24"/>
          <w:lang w:val="es-ES_tradnl"/>
        </w:rPr>
        <w:t xml:space="preserve">los asuntos necesarios y convenientes </w:t>
      </w:r>
      <w:r w:rsidR="00935EA3" w:rsidRPr="00AB36BE">
        <w:rPr>
          <w:rFonts w:ascii="Book Antiqua" w:hAnsi="Book Antiqua"/>
          <w:bCs/>
          <w:szCs w:val="24"/>
          <w:lang w:val="es-ES_tradnl"/>
        </w:rPr>
        <w:t xml:space="preserve">para mejorar la administración de esos sistemas, darle vitalidad, fortalecer y preservar su solvencia económica, así como todo aquello relacionado con los beneficios que éstos ofrecen, con sus participantes y sus pensionados; </w:t>
      </w:r>
      <w:r w:rsidR="009F7BFA" w:rsidRPr="00AB36BE">
        <w:rPr>
          <w:rFonts w:ascii="Book Antiqua" w:hAnsi="Book Antiqua"/>
          <w:bCs/>
          <w:szCs w:val="24"/>
          <w:lang w:val="es-ES_tradnl"/>
        </w:rPr>
        <w:t>los asuntos</w:t>
      </w:r>
      <w:r w:rsidR="00935EA3" w:rsidRPr="00AB36BE">
        <w:rPr>
          <w:rFonts w:ascii="Book Antiqua" w:hAnsi="Book Antiqua"/>
          <w:bCs/>
          <w:szCs w:val="24"/>
          <w:lang w:val="es-ES_tradnl"/>
        </w:rPr>
        <w:t xml:space="preserve"> concernientes al retiro de los empleados públicos, los propios sistemas y sus participantes en forma grupal o individual; así como </w:t>
      </w:r>
      <w:r w:rsidR="00935EA3" w:rsidRPr="00AB36BE">
        <w:rPr>
          <w:rFonts w:ascii="Book Antiqua" w:hAnsi="Book Antiqua"/>
          <w:bCs/>
          <w:szCs w:val="24"/>
          <w:lang w:val="es-ES_tradnl"/>
        </w:rPr>
        <w:lastRenderedPageBreak/>
        <w:t>participar en la fiscalización del funcionamiento y la solvencia de los fondos de retiro del sector público</w:t>
      </w:r>
      <w:r w:rsidR="00F96C95" w:rsidRPr="00AB36BE">
        <w:rPr>
          <w:rFonts w:ascii="Book Antiqua" w:hAnsi="Book Antiqua"/>
          <w:bCs/>
          <w:szCs w:val="24"/>
          <w:lang w:val="es-ES_tradnl"/>
        </w:rPr>
        <w:t>.</w:t>
      </w:r>
      <w:r w:rsidR="009E3C98" w:rsidRPr="00AB36BE">
        <w:rPr>
          <w:rFonts w:ascii="Book Antiqua" w:hAnsi="Book Antiqua"/>
          <w:bCs/>
          <w:szCs w:val="24"/>
          <w:lang w:val="es-ES_tradnl"/>
        </w:rPr>
        <w:t xml:space="preserve"> </w:t>
      </w:r>
    </w:p>
    <w:p w14:paraId="7B10F0F7" w14:textId="76E53CB9" w:rsidR="00A20194" w:rsidRPr="00AB36BE" w:rsidRDefault="4B8EF26D" w:rsidP="00962DDA">
      <w:pPr>
        <w:spacing w:line="480" w:lineRule="auto"/>
        <w:ind w:firstLine="567"/>
        <w:jc w:val="both"/>
        <w:rPr>
          <w:rFonts w:ascii="Book Antiqua" w:hAnsi="Book Antiqua"/>
          <w:lang w:val="es-ES"/>
        </w:rPr>
      </w:pPr>
      <w:r w:rsidRPr="00AB36BE">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B36BE" w:rsidRDefault="00A20194" w:rsidP="00962DDA">
      <w:pPr>
        <w:spacing w:line="480" w:lineRule="auto"/>
        <w:ind w:firstLine="567"/>
        <w:jc w:val="both"/>
        <w:rPr>
          <w:rFonts w:ascii="Book Antiqua" w:hAnsi="Book Antiqua"/>
          <w:lang w:val="es-ES_tradnl"/>
        </w:rPr>
      </w:pPr>
      <w:r w:rsidRPr="00AB36B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617FD947" w:rsidR="00A20194" w:rsidRPr="00AB36BE" w:rsidRDefault="00A20194" w:rsidP="00962DDA">
      <w:pPr>
        <w:spacing w:line="480" w:lineRule="auto"/>
        <w:ind w:firstLine="567"/>
        <w:jc w:val="both"/>
        <w:rPr>
          <w:rFonts w:ascii="Book Antiqua" w:hAnsi="Book Antiqua"/>
          <w:lang w:val="es-ES_tradnl"/>
        </w:rPr>
      </w:pPr>
      <w:r w:rsidRPr="00AB36BE">
        <w:rPr>
          <w:rFonts w:ascii="Book Antiqua" w:hAnsi="Book Antiqua"/>
          <w:lang w:val="es-ES_tradnl"/>
        </w:rPr>
        <w:t>Sección 4.-</w:t>
      </w:r>
      <w:r w:rsidR="001A37A5" w:rsidRPr="00AB36BE">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AB36BE">
        <w:rPr>
          <w:rFonts w:ascii="Book Antiqua" w:hAnsi="Book Antiqua"/>
          <w:lang w:val="es-ES_tradnl"/>
        </w:rPr>
        <w:t xml:space="preserve">la </w:t>
      </w:r>
      <w:r w:rsidR="00E774AF" w:rsidRPr="00AB36BE">
        <w:rPr>
          <w:rFonts w:ascii="Book Antiqua" w:hAnsi="Book Antiqua"/>
          <w:lang w:val="es-ES_tradnl"/>
        </w:rPr>
        <w:t xml:space="preserve">Vigésima </w:t>
      </w:r>
      <w:r w:rsidRPr="00AB36BE">
        <w:rPr>
          <w:rFonts w:ascii="Book Antiqua" w:hAnsi="Book Antiqua"/>
          <w:lang w:val="es-ES_tradnl"/>
        </w:rPr>
        <w:t xml:space="preserve">Asamblea Legislativa.   </w:t>
      </w:r>
    </w:p>
    <w:p w14:paraId="31EBBA22" w14:textId="7737D0CA" w:rsidR="00A22A39" w:rsidRPr="00AB36BE" w:rsidRDefault="00A20194" w:rsidP="00962DDA">
      <w:pPr>
        <w:spacing w:line="480" w:lineRule="auto"/>
        <w:ind w:firstLine="360"/>
        <w:jc w:val="both"/>
        <w:rPr>
          <w:rFonts w:ascii="Book Antiqua" w:hAnsi="Book Antiqua"/>
          <w:lang w:val="es-PR"/>
        </w:rPr>
      </w:pPr>
      <w:r w:rsidRPr="00AB36BE">
        <w:rPr>
          <w:rFonts w:ascii="Book Antiqua" w:hAnsi="Book Antiqua"/>
          <w:lang w:val="es-ES_tradnl"/>
        </w:rPr>
        <w:t>Sección 5.-</w:t>
      </w:r>
      <w:r w:rsidR="00043C12" w:rsidRPr="00043C12">
        <w:rPr>
          <w:rFonts w:ascii="Book Antiqua" w:hAnsi="Book Antiqua"/>
          <w:lang w:val="es-ES_tradnl"/>
        </w:rPr>
        <w:t xml:space="preserve"> </w:t>
      </w:r>
      <w:r w:rsidR="00043C12" w:rsidRPr="00043C12">
        <w:rPr>
          <w:rFonts w:ascii="Book Antiqua" w:hAnsi="Book Antiqua"/>
          <w:lang w:val="es-ES_tradnl"/>
        </w:rPr>
        <w:t>Esta Resolución comenzará a regir inmediatamente después de su aprobación.</w:t>
      </w:r>
    </w:p>
    <w:sectPr w:rsidR="00A22A39" w:rsidRPr="00AB36B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8B85" w14:textId="77777777" w:rsidR="002B6355" w:rsidRDefault="002B6355">
      <w:r>
        <w:separator/>
      </w:r>
    </w:p>
  </w:endnote>
  <w:endnote w:type="continuationSeparator" w:id="0">
    <w:p w14:paraId="1FA35B01" w14:textId="77777777" w:rsidR="002B6355" w:rsidRDefault="002B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7E605" w14:textId="77777777" w:rsidR="002B6355" w:rsidRDefault="002B6355">
      <w:r>
        <w:separator/>
      </w:r>
    </w:p>
  </w:footnote>
  <w:footnote w:type="continuationSeparator" w:id="0">
    <w:p w14:paraId="5D88B694" w14:textId="77777777" w:rsidR="002B6355" w:rsidRDefault="002B6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6A72"/>
    <w:rsid w:val="00043C12"/>
    <w:rsid w:val="000505BB"/>
    <w:rsid w:val="00056024"/>
    <w:rsid w:val="00061613"/>
    <w:rsid w:val="00074FC6"/>
    <w:rsid w:val="000772F9"/>
    <w:rsid w:val="000847AA"/>
    <w:rsid w:val="00095AE1"/>
    <w:rsid w:val="000A18FB"/>
    <w:rsid w:val="000A6B6C"/>
    <w:rsid w:val="000B0DBB"/>
    <w:rsid w:val="000D2B7B"/>
    <w:rsid w:val="00111E71"/>
    <w:rsid w:val="00122923"/>
    <w:rsid w:val="00127C6A"/>
    <w:rsid w:val="001309CA"/>
    <w:rsid w:val="001363FE"/>
    <w:rsid w:val="00143052"/>
    <w:rsid w:val="00152C6A"/>
    <w:rsid w:val="00162962"/>
    <w:rsid w:val="00162E11"/>
    <w:rsid w:val="0017132B"/>
    <w:rsid w:val="001A37A5"/>
    <w:rsid w:val="001A76AD"/>
    <w:rsid w:val="001D0B89"/>
    <w:rsid w:val="001E1812"/>
    <w:rsid w:val="001F4CA3"/>
    <w:rsid w:val="001F612A"/>
    <w:rsid w:val="00211396"/>
    <w:rsid w:val="00226AE6"/>
    <w:rsid w:val="00245B34"/>
    <w:rsid w:val="00263355"/>
    <w:rsid w:val="00273792"/>
    <w:rsid w:val="0027498D"/>
    <w:rsid w:val="00285D6B"/>
    <w:rsid w:val="002946B7"/>
    <w:rsid w:val="002A0D9A"/>
    <w:rsid w:val="002B6355"/>
    <w:rsid w:val="002B6A94"/>
    <w:rsid w:val="002D4AC8"/>
    <w:rsid w:val="002E385F"/>
    <w:rsid w:val="002F3920"/>
    <w:rsid w:val="00302141"/>
    <w:rsid w:val="00304075"/>
    <w:rsid w:val="00320D78"/>
    <w:rsid w:val="003302CE"/>
    <w:rsid w:val="00354230"/>
    <w:rsid w:val="003652AB"/>
    <w:rsid w:val="00380FE5"/>
    <w:rsid w:val="003924DD"/>
    <w:rsid w:val="00394FCB"/>
    <w:rsid w:val="003963F4"/>
    <w:rsid w:val="003B2DBB"/>
    <w:rsid w:val="003B5254"/>
    <w:rsid w:val="003B75A6"/>
    <w:rsid w:val="003C55C0"/>
    <w:rsid w:val="003D6396"/>
    <w:rsid w:val="003F2EB9"/>
    <w:rsid w:val="004061CA"/>
    <w:rsid w:val="00415689"/>
    <w:rsid w:val="004423EB"/>
    <w:rsid w:val="004440CB"/>
    <w:rsid w:val="0045678C"/>
    <w:rsid w:val="00463473"/>
    <w:rsid w:val="00467F99"/>
    <w:rsid w:val="004713D2"/>
    <w:rsid w:val="0047183A"/>
    <w:rsid w:val="00475D8A"/>
    <w:rsid w:val="00491817"/>
    <w:rsid w:val="00492F4E"/>
    <w:rsid w:val="004D37EB"/>
    <w:rsid w:val="004E5AEE"/>
    <w:rsid w:val="005173C8"/>
    <w:rsid w:val="00520DEF"/>
    <w:rsid w:val="00521639"/>
    <w:rsid w:val="00524103"/>
    <w:rsid w:val="00532BB7"/>
    <w:rsid w:val="005332E4"/>
    <w:rsid w:val="0053550C"/>
    <w:rsid w:val="005526CA"/>
    <w:rsid w:val="005545D9"/>
    <w:rsid w:val="00555018"/>
    <w:rsid w:val="005723DC"/>
    <w:rsid w:val="00587B9D"/>
    <w:rsid w:val="005A69E2"/>
    <w:rsid w:val="005B24DA"/>
    <w:rsid w:val="005D1059"/>
    <w:rsid w:val="006210DC"/>
    <w:rsid w:val="006331AB"/>
    <w:rsid w:val="0064349D"/>
    <w:rsid w:val="00644303"/>
    <w:rsid w:val="00653EED"/>
    <w:rsid w:val="00677789"/>
    <w:rsid w:val="00685549"/>
    <w:rsid w:val="00687437"/>
    <w:rsid w:val="006A14A2"/>
    <w:rsid w:val="006B7333"/>
    <w:rsid w:val="006B7365"/>
    <w:rsid w:val="006C2D81"/>
    <w:rsid w:val="006C7DF8"/>
    <w:rsid w:val="00710307"/>
    <w:rsid w:val="0072097D"/>
    <w:rsid w:val="00723209"/>
    <w:rsid w:val="007371E0"/>
    <w:rsid w:val="00750FC8"/>
    <w:rsid w:val="007533D0"/>
    <w:rsid w:val="00755069"/>
    <w:rsid w:val="0076409A"/>
    <w:rsid w:val="007664D9"/>
    <w:rsid w:val="0077639B"/>
    <w:rsid w:val="0077793A"/>
    <w:rsid w:val="0078014A"/>
    <w:rsid w:val="00793BDF"/>
    <w:rsid w:val="007B0660"/>
    <w:rsid w:val="007B19F1"/>
    <w:rsid w:val="007C056A"/>
    <w:rsid w:val="007C39D5"/>
    <w:rsid w:val="007D0A0C"/>
    <w:rsid w:val="007D1AA4"/>
    <w:rsid w:val="007E133B"/>
    <w:rsid w:val="007E3868"/>
    <w:rsid w:val="007E3F2F"/>
    <w:rsid w:val="007E6791"/>
    <w:rsid w:val="007F1F27"/>
    <w:rsid w:val="007F2EC2"/>
    <w:rsid w:val="00805305"/>
    <w:rsid w:val="00820C41"/>
    <w:rsid w:val="008248B8"/>
    <w:rsid w:val="00850256"/>
    <w:rsid w:val="00857B3B"/>
    <w:rsid w:val="00863AC4"/>
    <w:rsid w:val="00866D69"/>
    <w:rsid w:val="00891545"/>
    <w:rsid w:val="00923BF7"/>
    <w:rsid w:val="00935EA3"/>
    <w:rsid w:val="0093686F"/>
    <w:rsid w:val="00942FD4"/>
    <w:rsid w:val="00947F92"/>
    <w:rsid w:val="00951277"/>
    <w:rsid w:val="00951997"/>
    <w:rsid w:val="00962DDA"/>
    <w:rsid w:val="00966184"/>
    <w:rsid w:val="00970836"/>
    <w:rsid w:val="00990352"/>
    <w:rsid w:val="009941A1"/>
    <w:rsid w:val="009C2609"/>
    <w:rsid w:val="009C5A40"/>
    <w:rsid w:val="009E3C98"/>
    <w:rsid w:val="009F7BFA"/>
    <w:rsid w:val="00A03405"/>
    <w:rsid w:val="00A1528A"/>
    <w:rsid w:val="00A20194"/>
    <w:rsid w:val="00A22A39"/>
    <w:rsid w:val="00A305BE"/>
    <w:rsid w:val="00A33918"/>
    <w:rsid w:val="00A431DE"/>
    <w:rsid w:val="00A7629F"/>
    <w:rsid w:val="00A800DA"/>
    <w:rsid w:val="00A9370F"/>
    <w:rsid w:val="00AA0E19"/>
    <w:rsid w:val="00AB0D7F"/>
    <w:rsid w:val="00AB36BE"/>
    <w:rsid w:val="00AB7AF6"/>
    <w:rsid w:val="00AC4678"/>
    <w:rsid w:val="00AD21E5"/>
    <w:rsid w:val="00AF0B37"/>
    <w:rsid w:val="00AF0CEE"/>
    <w:rsid w:val="00AF12FE"/>
    <w:rsid w:val="00AF20DA"/>
    <w:rsid w:val="00B06CA0"/>
    <w:rsid w:val="00B34806"/>
    <w:rsid w:val="00B4154E"/>
    <w:rsid w:val="00B54AA1"/>
    <w:rsid w:val="00B55CC9"/>
    <w:rsid w:val="00B667AD"/>
    <w:rsid w:val="00B84C38"/>
    <w:rsid w:val="00B86C00"/>
    <w:rsid w:val="00B947F6"/>
    <w:rsid w:val="00BC0FDB"/>
    <w:rsid w:val="00BF16AA"/>
    <w:rsid w:val="00BF2D17"/>
    <w:rsid w:val="00C029BD"/>
    <w:rsid w:val="00C2154E"/>
    <w:rsid w:val="00C25DF1"/>
    <w:rsid w:val="00C27670"/>
    <w:rsid w:val="00C354B8"/>
    <w:rsid w:val="00C423DE"/>
    <w:rsid w:val="00C52517"/>
    <w:rsid w:val="00C60921"/>
    <w:rsid w:val="00C62936"/>
    <w:rsid w:val="00C653F2"/>
    <w:rsid w:val="00C679E6"/>
    <w:rsid w:val="00C73121"/>
    <w:rsid w:val="00C84368"/>
    <w:rsid w:val="00C908F9"/>
    <w:rsid w:val="00CA0917"/>
    <w:rsid w:val="00CA1099"/>
    <w:rsid w:val="00CA4658"/>
    <w:rsid w:val="00CC17C2"/>
    <w:rsid w:val="00D03EE3"/>
    <w:rsid w:val="00D054B3"/>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54E2"/>
    <w:rsid w:val="00E04AB5"/>
    <w:rsid w:val="00E21975"/>
    <w:rsid w:val="00E24DC6"/>
    <w:rsid w:val="00E426FC"/>
    <w:rsid w:val="00E50EEA"/>
    <w:rsid w:val="00E52F58"/>
    <w:rsid w:val="00E63EBF"/>
    <w:rsid w:val="00E774AF"/>
    <w:rsid w:val="00E95400"/>
    <w:rsid w:val="00EA4A93"/>
    <w:rsid w:val="00EC26AA"/>
    <w:rsid w:val="00ED7A53"/>
    <w:rsid w:val="00EE3FF4"/>
    <w:rsid w:val="00EE4273"/>
    <w:rsid w:val="00EF099C"/>
    <w:rsid w:val="00EF1991"/>
    <w:rsid w:val="00EF3323"/>
    <w:rsid w:val="00F02004"/>
    <w:rsid w:val="00F042CB"/>
    <w:rsid w:val="00F42820"/>
    <w:rsid w:val="00F44DC8"/>
    <w:rsid w:val="00F55D7D"/>
    <w:rsid w:val="00F60A20"/>
    <w:rsid w:val="00F6114F"/>
    <w:rsid w:val="00F62B60"/>
    <w:rsid w:val="00F71906"/>
    <w:rsid w:val="00F96C95"/>
    <w:rsid w:val="00FA08FA"/>
    <w:rsid w:val="00FC0A95"/>
    <w:rsid w:val="00FC1E1C"/>
    <w:rsid w:val="00FC3D9C"/>
    <w:rsid w:val="00FC764A"/>
    <w:rsid w:val="00FD4E14"/>
    <w:rsid w:val="00FD58D8"/>
    <w:rsid w:val="00FF0153"/>
    <w:rsid w:val="00FF4DD7"/>
    <w:rsid w:val="00FF6BD2"/>
    <w:rsid w:val="27861338"/>
    <w:rsid w:val="4B8EF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BodyTextIndent2">
    <w:name w:val="Body Text Indent 2"/>
    <w:basedOn w:val="Normal"/>
    <w:link w:val="BodyTextIndent2Char"/>
    <w:rsid w:val="00026A72"/>
    <w:pPr>
      <w:ind w:left="720" w:hanging="720"/>
      <w:jc w:val="both"/>
    </w:pPr>
    <w:rPr>
      <w:rFonts w:ascii="CG Times (W1)" w:hAnsi="CG Times (W1)"/>
      <w:lang w:val="es-ES_tradnl"/>
    </w:rPr>
  </w:style>
  <w:style w:type="character" w:customStyle="1" w:styleId="BodyTextIndent2Char">
    <w:name w:val="Body Text Indent 2 Char"/>
    <w:basedOn w:val="DefaultParagraphFont"/>
    <w:link w:val="BodyTextIndent2"/>
    <w:rsid w:val="00026A72"/>
    <w:rPr>
      <w:rFonts w:ascii="CG Times (W1)" w:hAnsi="CG Times (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2025-02-13T12:43:00Z</cp:lastPrinted>
  <dcterms:created xsi:type="dcterms:W3CDTF">2025-02-13T14:33:00Z</dcterms:created>
  <dcterms:modified xsi:type="dcterms:W3CDTF">2025-02-13T14:33:00Z</dcterms:modified>
</cp:coreProperties>
</file>