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0CA35" w14:textId="285477B6" w:rsidR="002F7698" w:rsidRDefault="00993336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550A5926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090AF76D" w14:textId="49376ACC" w:rsidR="002F7698" w:rsidRPr="002F185B" w:rsidRDefault="00993336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</w:t>
      </w:r>
      <w:r w:rsidR="002F7698" w:rsidRPr="002F185B">
        <w:rPr>
          <w:rFonts w:ascii="Book Antiqua" w:hAnsi="Book Antiqua"/>
          <w:lang w:val="es-ES"/>
        </w:rPr>
        <w:t>a.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1ra. Sesión</w:t>
      </w:r>
    </w:p>
    <w:p w14:paraId="04C2C44D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3EF17E3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5182C477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4445C39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4D929F8B" w14:textId="7A11D34B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5F73A4">
        <w:rPr>
          <w:rFonts w:ascii="Book Antiqua" w:hAnsi="Book Antiqua"/>
          <w:b/>
          <w:sz w:val="52"/>
          <w:szCs w:val="52"/>
          <w:lang w:val="es-ES_tradnl"/>
        </w:rPr>
        <w:t>117</w:t>
      </w:r>
    </w:p>
    <w:p w14:paraId="0CFF711D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FC874DE" w14:textId="2479C7AB" w:rsidR="002F7698" w:rsidRPr="002F185B" w:rsidRDefault="005F73A4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 xml:space="preserve">3 </w:t>
      </w:r>
      <w:r w:rsidR="002F7698" w:rsidRPr="002F185B">
        <w:rPr>
          <w:rFonts w:ascii="Book Antiqua" w:hAnsi="Book Antiqua" w:cs="Arial"/>
          <w:caps/>
          <w:lang w:val="es-PR"/>
        </w:rPr>
        <w:t xml:space="preserve">de </w:t>
      </w:r>
      <w:r w:rsidR="00A90150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993336">
        <w:rPr>
          <w:rFonts w:ascii="Book Antiqua" w:hAnsi="Book Antiqua" w:cs="Arial"/>
          <w:caps/>
          <w:lang w:val="es-PR"/>
        </w:rPr>
        <w:t>5</w:t>
      </w:r>
    </w:p>
    <w:p w14:paraId="483873DD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38C1D202" w14:textId="34818A09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4A18FD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803690">
        <w:rPr>
          <w:rFonts w:ascii="Book Antiqua" w:hAnsi="Book Antiqua" w:cs="Arial"/>
          <w:lang w:val="es-PR"/>
        </w:rPr>
        <w:t>la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Pr="002F185B">
        <w:rPr>
          <w:rFonts w:ascii="Book Antiqua" w:hAnsi="Book Antiqua" w:cs="Arial"/>
          <w:i/>
          <w:lang w:val="es-PR"/>
        </w:rPr>
        <w:t xml:space="preserve">Peña </w:t>
      </w:r>
      <w:r w:rsidR="00803690">
        <w:rPr>
          <w:rFonts w:ascii="Book Antiqua" w:hAnsi="Book Antiqua" w:cs="Arial"/>
          <w:i/>
          <w:lang w:val="es-PR"/>
        </w:rPr>
        <w:t>D</w:t>
      </w:r>
      <w:r w:rsidR="00EB34E0">
        <w:rPr>
          <w:rFonts w:ascii="Book Antiqua" w:hAnsi="Book Antiqua" w:cs="Arial"/>
          <w:i/>
          <w:lang w:val="es-PR"/>
        </w:rPr>
        <w:t>ávila</w:t>
      </w:r>
    </w:p>
    <w:p w14:paraId="7EA25FB4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363E7972" w14:textId="5BA27904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4A18FD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8B4E98">
        <w:rPr>
          <w:rFonts w:ascii="Book Antiqua" w:hAnsi="Book Antiqua"/>
          <w:lang w:val="es-ES"/>
        </w:rPr>
        <w:t>la Comisión de Asuntos Internos</w:t>
      </w:r>
    </w:p>
    <w:p w14:paraId="15C5EA66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A21011F" w14:textId="32C402D9" w:rsidR="00125B70" w:rsidRDefault="00125B70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3602DE7" w14:textId="77777777" w:rsidR="00AD5AD1" w:rsidRPr="004A18FD" w:rsidRDefault="00AD5AD1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lang w:val="es-ES_tradnl"/>
        </w:rPr>
      </w:pPr>
    </w:p>
    <w:p w14:paraId="4F34CE8A" w14:textId="0DF30504" w:rsidR="00125B70" w:rsidRPr="004A18FD" w:rsidRDefault="00125B70" w:rsidP="004A18FD">
      <w:pPr>
        <w:ind w:left="567" w:hanging="567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4873E1" w:rsidRPr="004873E1">
        <w:rPr>
          <w:rFonts w:ascii="Book Antiqua" w:hAnsi="Book Antiqua"/>
          <w:lang w:val="es-ES_tradnl"/>
        </w:rPr>
        <w:t xml:space="preserve">Comisión </w:t>
      </w:r>
      <w:r w:rsidR="00CD0C1F">
        <w:rPr>
          <w:rFonts w:ascii="Book Antiqua" w:hAnsi="Book Antiqua"/>
          <w:lang w:val="es-ES_tradnl"/>
        </w:rPr>
        <w:t xml:space="preserve">de la </w:t>
      </w:r>
      <w:r w:rsidR="004873E1" w:rsidRPr="004873E1">
        <w:rPr>
          <w:rFonts w:ascii="Book Antiqua" w:hAnsi="Book Antiqua"/>
          <w:lang w:val="es-ES_tradnl"/>
        </w:rPr>
        <w:t>Región Este de la Cámara de Representantes</w:t>
      </w:r>
      <w:r w:rsidR="007E712C">
        <w:rPr>
          <w:rFonts w:ascii="Book Antiqua" w:hAnsi="Book Antiqua"/>
          <w:lang w:val="es-ES_tradnl"/>
        </w:rPr>
        <w:t xml:space="preserve"> del</w:t>
      </w:r>
      <w:r w:rsidR="0088300F">
        <w:rPr>
          <w:rFonts w:ascii="Book Antiqua" w:hAnsi="Book Antiqua"/>
          <w:lang w:val="es-ES_tradnl"/>
        </w:rPr>
        <w:t xml:space="preserve"> </w:t>
      </w:r>
      <w:r w:rsidR="0088300F" w:rsidRPr="004A18FD">
        <w:rPr>
          <w:rFonts w:ascii="Book Antiqua" w:hAnsi="Book Antiqua"/>
          <w:lang w:val="es-ES_tradnl"/>
        </w:rPr>
        <w:t xml:space="preserve">Gobierno de </w:t>
      </w:r>
      <w:r w:rsidR="004873E1" w:rsidRPr="004A18FD">
        <w:rPr>
          <w:rFonts w:ascii="Book Antiqua" w:hAnsi="Book Antiqua"/>
          <w:lang w:val="es-ES_tradnl"/>
        </w:rPr>
        <w:t>Puerto Rico</w:t>
      </w:r>
      <w:r w:rsidRPr="004A18FD">
        <w:rPr>
          <w:rFonts w:ascii="Book Antiqua" w:hAnsi="Book Antiqua"/>
          <w:lang w:val="es-ES_tradnl"/>
        </w:rPr>
        <w:t>, realiza</w:t>
      </w:r>
      <w:r w:rsidR="0088300F" w:rsidRPr="004A18FD">
        <w:rPr>
          <w:rFonts w:ascii="Book Antiqua" w:hAnsi="Book Antiqua"/>
          <w:lang w:val="es-ES_tradnl"/>
        </w:rPr>
        <w:t xml:space="preserve">r </w:t>
      </w:r>
      <w:r w:rsidRPr="004A18FD">
        <w:rPr>
          <w:rFonts w:ascii="Book Antiqua" w:hAnsi="Book Antiqua"/>
          <w:lang w:val="es-ES_tradnl"/>
        </w:rPr>
        <w:t xml:space="preserve">un amplio y continuo análisis sobre todo asunto relacionado </w:t>
      </w:r>
      <w:r w:rsidR="004873E1" w:rsidRPr="004A18FD">
        <w:rPr>
          <w:rFonts w:ascii="Book Antiqua" w:hAnsi="Book Antiqua"/>
          <w:lang w:val="es-ES_tradnl"/>
        </w:rPr>
        <w:t>con el desarrollo socioeconómico de</w:t>
      </w:r>
      <w:r w:rsidR="009D12B2" w:rsidRPr="004A18FD">
        <w:rPr>
          <w:rFonts w:ascii="Book Antiqua" w:hAnsi="Book Antiqua"/>
          <w:lang w:val="es-ES_tradnl"/>
        </w:rPr>
        <w:t>l Distrito</w:t>
      </w:r>
      <w:r w:rsidR="000D5699" w:rsidRPr="004A18FD">
        <w:rPr>
          <w:rFonts w:ascii="Book Antiqua" w:hAnsi="Book Antiqua"/>
          <w:lang w:val="es-ES_tradnl"/>
        </w:rPr>
        <w:t xml:space="preserve"> Representativo</w:t>
      </w:r>
      <w:r w:rsidR="009D12B2" w:rsidRPr="004A18FD">
        <w:rPr>
          <w:rFonts w:ascii="Book Antiqua" w:hAnsi="Book Antiqua"/>
          <w:lang w:val="es-ES_tradnl"/>
        </w:rPr>
        <w:t xml:space="preserve"> </w:t>
      </w:r>
      <w:r w:rsidR="000D5699" w:rsidRPr="004A18FD">
        <w:rPr>
          <w:rFonts w:ascii="Book Antiqua" w:hAnsi="Book Antiqua"/>
          <w:lang w:val="es-ES_tradnl"/>
        </w:rPr>
        <w:t xml:space="preserve">Núm. </w:t>
      </w:r>
      <w:r w:rsidR="009D12B2" w:rsidRPr="004A18FD">
        <w:rPr>
          <w:rFonts w:ascii="Book Antiqua" w:hAnsi="Book Antiqua"/>
          <w:lang w:val="es-ES_tradnl"/>
        </w:rPr>
        <w:t>31</w:t>
      </w:r>
      <w:r w:rsidR="004873E1" w:rsidRPr="004A18FD">
        <w:rPr>
          <w:rFonts w:ascii="Book Antiqua" w:hAnsi="Book Antiqua"/>
          <w:lang w:val="es-ES_tradnl"/>
        </w:rPr>
        <w:t xml:space="preserve"> </w:t>
      </w:r>
      <w:r w:rsidR="000D5699" w:rsidRPr="004A18FD">
        <w:rPr>
          <w:rFonts w:ascii="Book Antiqua" w:hAnsi="Book Antiqua"/>
          <w:lang w:val="es-ES_tradnl"/>
        </w:rPr>
        <w:t xml:space="preserve">que comprende </w:t>
      </w:r>
      <w:r w:rsidR="00385E98" w:rsidRPr="004A18FD">
        <w:rPr>
          <w:rFonts w:ascii="Book Antiqua" w:hAnsi="Book Antiqua"/>
          <w:lang w:val="es-ES_tradnl"/>
        </w:rPr>
        <w:t>Gurabo y Caguas</w:t>
      </w:r>
      <w:r w:rsidR="004873E1" w:rsidRPr="004A18FD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F42170" w:rsidRPr="004A18FD">
        <w:rPr>
          <w:rFonts w:ascii="Book Antiqua" w:hAnsi="Book Antiqua"/>
          <w:lang w:val="es-ES_tradnl"/>
        </w:rPr>
        <w:t>sobre</w:t>
      </w:r>
      <w:r w:rsidR="004873E1" w:rsidRPr="004A18FD">
        <w:rPr>
          <w:rFonts w:ascii="Book Antiqua" w:hAnsi="Book Antiqua"/>
          <w:lang w:val="es-ES_tradnl"/>
        </w:rPr>
        <w:t xml:space="preserve"> los servicios que prestan esos gobiernos municipales a su ciudadanía; cuentas de todas las asignaciones de fondos estatales y federales asignados a las agencias y corporaciones públicas destinados a impactar directamente o que afectan a los municipios de </w:t>
      </w:r>
      <w:r w:rsidR="00385E98" w:rsidRPr="004A18FD">
        <w:rPr>
          <w:rFonts w:ascii="Book Antiqua" w:hAnsi="Book Antiqua"/>
          <w:lang w:val="es-ES_tradnl"/>
        </w:rPr>
        <w:t>Gurabo y Caguas</w:t>
      </w:r>
      <w:r w:rsidR="004873E1" w:rsidRPr="004A18FD">
        <w:rPr>
          <w:rFonts w:ascii="Book Antiqua" w:hAnsi="Book Antiqua"/>
          <w:lang w:val="es-ES_tradnl"/>
        </w:rPr>
        <w:t>; cualquier otra entidad que reciba fondos públicos o incentivos,</w:t>
      </w:r>
      <w:r w:rsidR="00FE436F" w:rsidRPr="004A18FD">
        <w:rPr>
          <w:rFonts w:ascii="Book Antiqua" w:hAnsi="Book Antiqua"/>
          <w:lang w:val="es-ES_tradnl"/>
        </w:rPr>
        <w:t xml:space="preserve"> provenientes de</w:t>
      </w:r>
      <w:r w:rsidR="004873E1" w:rsidRPr="004A18FD">
        <w:rPr>
          <w:rFonts w:ascii="Book Antiqua" w:hAnsi="Book Antiqua"/>
          <w:lang w:val="es-ES_tradnl"/>
        </w:rPr>
        <w:t xml:space="preserve">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F42170" w:rsidRPr="004A18FD">
        <w:rPr>
          <w:rFonts w:ascii="Book Antiqua" w:hAnsi="Book Antiqua"/>
          <w:lang w:val="es-ES_tradnl"/>
        </w:rPr>
        <w:t xml:space="preserve">y </w:t>
      </w:r>
      <w:r w:rsidR="004873E1" w:rsidRPr="004A18FD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="00287407" w:rsidRPr="004A18FD">
        <w:rPr>
          <w:rFonts w:ascii="Book Antiqua" w:hAnsi="Book Antiqua"/>
          <w:lang w:val="es-ES_tradnl"/>
        </w:rPr>
        <w:t>; y para otros fines relacionados.</w:t>
      </w:r>
      <w:r w:rsidRPr="004A18FD">
        <w:rPr>
          <w:rFonts w:ascii="Book Antiqua" w:hAnsi="Book Antiqua"/>
          <w:lang w:val="es-ES_tradnl"/>
        </w:rPr>
        <w:t xml:space="preserve">    </w:t>
      </w:r>
    </w:p>
    <w:p w14:paraId="34725566" w14:textId="77777777" w:rsidR="00A015C4" w:rsidRDefault="00A015C4" w:rsidP="00BB2A0C">
      <w:pPr>
        <w:jc w:val="center"/>
        <w:rPr>
          <w:rFonts w:ascii="Book Antiqua" w:hAnsi="Book Antiqua"/>
          <w:szCs w:val="20"/>
          <w:lang w:val="es-ES_tradnl"/>
        </w:rPr>
      </w:pPr>
    </w:p>
    <w:p w14:paraId="4C4BCE23" w14:textId="77777777" w:rsidR="004E4417" w:rsidRDefault="004E4417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0EC3802C" w14:textId="77777777" w:rsidR="00E45505" w:rsidRDefault="00E45505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23A1C74F" w14:textId="77777777" w:rsidR="00E45505" w:rsidRDefault="00E45505" w:rsidP="004A18FD">
      <w:pPr>
        <w:rPr>
          <w:rFonts w:ascii="Book Antiqua" w:hAnsi="Book Antiqua"/>
          <w:szCs w:val="20"/>
          <w:lang w:val="es-ES_tradnl"/>
        </w:rPr>
      </w:pPr>
    </w:p>
    <w:p w14:paraId="26AA76EB" w14:textId="483249F3" w:rsidR="00AD5AD1" w:rsidRDefault="00125B70" w:rsidP="00AD5AD1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lastRenderedPageBreak/>
        <w:t xml:space="preserve">EXPOSICIÓN DE MOTIVOS </w:t>
      </w:r>
    </w:p>
    <w:p w14:paraId="460624F8" w14:textId="77777777" w:rsidR="00AD5AD1" w:rsidRPr="00125B70" w:rsidRDefault="00AD5AD1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5F923022" w14:textId="3AB5EC57" w:rsidR="00125B70" w:rsidRPr="00AA183A" w:rsidRDefault="00AD5AD1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D5AD1">
        <w:rPr>
          <w:rFonts w:ascii="Book Antiqua" w:hAnsi="Book Antiqua"/>
          <w:bCs/>
          <w:szCs w:val="20"/>
          <w:lang w:val="es-ES_tradnl"/>
        </w:rPr>
        <w:t>La</w:t>
      </w:r>
      <w:r>
        <w:rPr>
          <w:rFonts w:ascii="Book Antiqua" w:hAnsi="Book Antiqua"/>
          <w:b/>
          <w:szCs w:val="20"/>
          <w:lang w:val="es-ES_tradnl"/>
        </w:rPr>
        <w:t xml:space="preserve"> </w:t>
      </w:r>
      <w:r w:rsidR="00125B70" w:rsidRPr="00AA183A">
        <w:rPr>
          <w:rFonts w:ascii="Book Antiqua" w:hAnsi="Book Antiqua"/>
          <w:lang w:val="es-ES_tradnl"/>
        </w:rPr>
        <w:t xml:space="preserve">situación económica local, nacional y mundial demanda la búsqueda de alternativas viables que permitan fortalecer aquellas industrias que incentiven el desarrollo integrado y que </w:t>
      </w:r>
      <w:r w:rsidR="005C7CA2" w:rsidRPr="00AA183A">
        <w:rPr>
          <w:rFonts w:ascii="Book Antiqua" w:hAnsi="Book Antiqua"/>
          <w:lang w:val="es-ES_tradnl"/>
        </w:rPr>
        <w:t xml:space="preserve">generen </w:t>
      </w:r>
      <w:r w:rsidR="00F42170">
        <w:rPr>
          <w:rFonts w:ascii="Book Antiqua" w:hAnsi="Book Antiqua"/>
          <w:lang w:val="es-ES_tradnl"/>
        </w:rPr>
        <w:t>el desarrollo socioeconómico de</w:t>
      </w:r>
      <w:r w:rsidR="00125B70" w:rsidRPr="00AA183A">
        <w:rPr>
          <w:rFonts w:ascii="Book Antiqua" w:hAnsi="Book Antiqua"/>
          <w:lang w:val="es-ES_tradnl"/>
        </w:rPr>
        <w:t xml:space="preserve"> los pueblos de la Región Este de Puerto Rico. Uno de los problemas principales que</w:t>
      </w:r>
      <w:r w:rsidR="00F659EB" w:rsidRPr="006A4D81">
        <w:rPr>
          <w:rFonts w:ascii="Book Antiqua" w:hAnsi="Book Antiqua"/>
          <w:lang w:val="es-ES_tradnl"/>
        </w:rPr>
        <w:t xml:space="preserve"> afecta</w:t>
      </w:r>
      <w:r w:rsidR="00125B70" w:rsidRPr="00AA183A">
        <w:rPr>
          <w:rFonts w:ascii="Book Antiqua" w:hAnsi="Book Antiqua"/>
          <w:lang w:val="es-ES_tradnl"/>
        </w:rPr>
        <w:t xml:space="preserve"> el desarrollo de los pueblos que forman parte de la Región Este es la falta de industrias, empresas y de pequeños negocios, entre otros. </w:t>
      </w:r>
    </w:p>
    <w:p w14:paraId="064D832A" w14:textId="77777777" w:rsidR="00BB2A0C" w:rsidRPr="00AA183A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66AD8A91" w14:textId="787E4C7C" w:rsidR="00125B70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Cuando se deprime la economía, se generan otros problemas de naturaleza social como lo es la criminalidad y</w:t>
      </w:r>
      <w:r w:rsidR="00F659EB" w:rsidRPr="008C72C3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por consiguiente, se afecta en general la calidad de vida del </w:t>
      </w:r>
      <w:r w:rsidR="00753D9A">
        <w:rPr>
          <w:rFonts w:ascii="Book Antiqua" w:hAnsi="Book Antiqua"/>
          <w:lang w:val="es-ES_tradnl"/>
        </w:rPr>
        <w:t>p</w:t>
      </w:r>
      <w:r w:rsidR="00F659EB" w:rsidRPr="006A4D81">
        <w:rPr>
          <w:rFonts w:ascii="Book Antiqua" w:hAnsi="Book Antiqua"/>
          <w:lang w:val="es-ES_tradnl"/>
        </w:rPr>
        <w:t>ueblo</w:t>
      </w:r>
      <w:r w:rsidRPr="00AA183A">
        <w:rPr>
          <w:rFonts w:ascii="Book Antiqua" w:hAnsi="Book Antiqua"/>
          <w:lang w:val="es-ES_tradnl"/>
        </w:rPr>
        <w:t>. Por tanto, es necesario que identifiquemos aquellos factores que afectan el</w:t>
      </w:r>
      <w:r w:rsidRPr="00125B70">
        <w:rPr>
          <w:rFonts w:ascii="Book Antiqua" w:hAnsi="Book Antiqua"/>
          <w:lang w:val="es-ES_tradnl"/>
        </w:rPr>
        <w:t xml:space="preserve"> desarrollo integrado de la Región Este y que promovamos los cambios necesarios para fortalecer su crecimiento.</w:t>
      </w:r>
    </w:p>
    <w:p w14:paraId="2AA9D23D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4FF347C6" w14:textId="31F081A3" w:rsidR="00125B70" w:rsidRPr="00AA183A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La </w:t>
      </w:r>
      <w:r w:rsidR="00ED133E">
        <w:rPr>
          <w:rFonts w:ascii="Book Antiqua" w:hAnsi="Book Antiqua"/>
          <w:lang w:val="es-ES_tradnl"/>
        </w:rPr>
        <w:t>zona</w:t>
      </w:r>
      <w:r w:rsidR="00753D9A">
        <w:rPr>
          <w:rFonts w:ascii="Book Antiqua" w:hAnsi="Book Antiqua"/>
          <w:lang w:val="es-ES_tradnl"/>
        </w:rPr>
        <w:t xml:space="preserve"> e</w:t>
      </w:r>
      <w:r w:rsidRPr="00AA183A">
        <w:rPr>
          <w:rFonts w:ascii="Book Antiqua" w:hAnsi="Book Antiqua"/>
          <w:lang w:val="es-ES_tradnl"/>
        </w:rPr>
        <w:t>ste de Puerto Rico ha visto detenido su desarrollo socioeconómico en las últimas décadas debido a la falta de iniciativas del gobierno central que ayuden a impulsar un crecimiento sostenido de la misma. Esto, ha provocado el cierre de muchas industrias</w:t>
      </w:r>
      <w:r w:rsidR="00DD6B66" w:rsidRPr="00AA183A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empresas y pequeños negocios, lo que se traduce en la pérdida de empleos</w:t>
      </w:r>
      <w:r w:rsidR="007E3C05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y </w:t>
      </w:r>
      <w:r w:rsidR="00F659EB" w:rsidRPr="006A4D81">
        <w:rPr>
          <w:rFonts w:ascii="Book Antiqua" w:hAnsi="Book Antiqua"/>
          <w:lang w:val="es-ES_tradnl"/>
        </w:rPr>
        <w:t>correlativamente</w:t>
      </w:r>
      <w:r w:rsidRPr="00AA183A">
        <w:rPr>
          <w:rFonts w:ascii="Book Antiqua" w:hAnsi="Book Antiqua"/>
          <w:lang w:val="es-ES_tradnl"/>
        </w:rPr>
        <w:t xml:space="preserve"> un aumento en los índices de criminalidad. Tenemos que ser creativos en la búsqueda de alternativas que fortalezcan las industrias y negocios existentes en la Región Este</w:t>
      </w:r>
      <w:r w:rsidR="00DD6B66" w:rsidRPr="00AA183A">
        <w:rPr>
          <w:rFonts w:ascii="Book Antiqua" w:hAnsi="Book Antiqua"/>
          <w:lang w:val="es-ES_tradnl"/>
        </w:rPr>
        <w:t xml:space="preserve"> y</w:t>
      </w:r>
      <w:r w:rsidR="00F659EB" w:rsidRPr="006A4D81">
        <w:rPr>
          <w:rFonts w:ascii="Book Antiqua" w:hAnsi="Book Antiqua"/>
          <w:lang w:val="es-ES_tradnl"/>
        </w:rPr>
        <w:t>,</w:t>
      </w:r>
      <w:r w:rsidR="007E3C05">
        <w:rPr>
          <w:rFonts w:ascii="Book Antiqua" w:hAnsi="Book Antiqua"/>
          <w:lang w:val="es-ES_tradnl"/>
        </w:rPr>
        <w:t xml:space="preserve"> </w:t>
      </w:r>
      <w:r w:rsidR="00DD6B66" w:rsidRPr="00AA183A">
        <w:rPr>
          <w:rFonts w:ascii="Book Antiqua" w:hAnsi="Book Antiqua"/>
          <w:lang w:val="es-ES_tradnl"/>
        </w:rPr>
        <w:t xml:space="preserve">a </w:t>
      </w:r>
      <w:r w:rsidRPr="00AA183A">
        <w:rPr>
          <w:rFonts w:ascii="Book Antiqua" w:hAnsi="Book Antiqua"/>
          <w:lang w:val="es-ES_tradnl"/>
        </w:rPr>
        <w:t>su vez, promover el establecimiento de otras nuevas.</w:t>
      </w:r>
    </w:p>
    <w:p w14:paraId="43155A0F" w14:textId="77777777" w:rsidR="00BB2A0C" w:rsidRPr="00AA183A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252CD734" w14:textId="28D34A18" w:rsidR="00125B70" w:rsidRPr="00AA183A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Otro problema que afecta a varios de los pueblos de la Región Este es la falta de servicios adecuados de seguridad, infraestructura y otros esenciales</w:t>
      </w:r>
      <w:r w:rsidR="004E4FE2" w:rsidRPr="006A4D81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que</w:t>
      </w:r>
      <w:r w:rsidR="004E4FE2" w:rsidRPr="006A4D81">
        <w:rPr>
          <w:rFonts w:ascii="Book Antiqua" w:hAnsi="Book Antiqua"/>
          <w:lang w:val="es-ES_tradnl"/>
        </w:rPr>
        <w:t xml:space="preserve"> impiden</w:t>
      </w:r>
      <w:r w:rsidRPr="00AA183A">
        <w:rPr>
          <w:rFonts w:ascii="Book Antiqua" w:hAnsi="Book Antiqua"/>
          <w:lang w:val="es-ES_tradnl"/>
        </w:rPr>
        <w:t xml:space="preserve"> que estos municipios puedan disfrutar de una mejor calidad de vida. Tenemos que identificar soluciones que propicien la prestación rápida y eficiente de servicios esenciales a nuestra ciudadanía. En particular, tenemos que promover</w:t>
      </w:r>
      <w:r w:rsidR="004114C4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que las agencias del poder ejecutivo manejen de forma sensible los problemas que afectan a la población envejeciente y a las personas sin hogar, entre otras </w:t>
      </w:r>
      <w:r w:rsidR="004E4FE2" w:rsidRPr="006A4D81">
        <w:rPr>
          <w:rFonts w:ascii="Book Antiqua" w:hAnsi="Book Antiqua"/>
          <w:lang w:val="es-ES_tradnl"/>
        </w:rPr>
        <w:t xml:space="preserve">poblaciones </w:t>
      </w:r>
      <w:r w:rsidRPr="00AA183A">
        <w:rPr>
          <w:rFonts w:ascii="Book Antiqua" w:hAnsi="Book Antiqua"/>
          <w:lang w:val="es-ES_tradnl"/>
        </w:rPr>
        <w:t>desventajadas.</w:t>
      </w:r>
    </w:p>
    <w:p w14:paraId="4448B2FE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10EFB361" w14:textId="777017C3" w:rsidR="00F42170" w:rsidRDefault="00F42170" w:rsidP="004A18FD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Todo esto se complica con el impacto de los desastres naturales que</w:t>
      </w:r>
      <w:r w:rsidR="000466B8" w:rsidRPr="006A4D81">
        <w:rPr>
          <w:rFonts w:ascii="Book Antiqua" w:hAnsi="Book Antiqua"/>
          <w:lang w:val="es-ES_tradnl"/>
        </w:rPr>
        <w:t xml:space="preserve"> afectaron</w:t>
      </w:r>
      <w:r w:rsidRPr="006A4D8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a Puerto Rico durante los años recientes. En el año 2017, Puerto Rico sufrió el embate de los huracanes Irma y María. Este </w:t>
      </w:r>
      <w:r w:rsidR="00B02C54">
        <w:rPr>
          <w:rFonts w:ascii="Book Antiqua" w:hAnsi="Book Antiqua"/>
          <w:lang w:val="es-ES_tradnl"/>
        </w:rPr>
        <w:t>último</w:t>
      </w:r>
      <w:r w:rsidR="000466B8" w:rsidRPr="006A4D81">
        <w:rPr>
          <w:rFonts w:ascii="Book Antiqua" w:hAnsi="Book Antiqua"/>
          <w:lang w:val="es-ES_tradnl"/>
        </w:rPr>
        <w:t>,</w:t>
      </w:r>
      <w:r w:rsidR="00664D01" w:rsidRPr="006A4D81">
        <w:rPr>
          <w:rFonts w:ascii="Book Antiqua" w:hAnsi="Book Antiqua"/>
          <w:lang w:val="es-ES_tradnl"/>
        </w:rPr>
        <w:t xml:space="preserve"> </w:t>
      </w:r>
      <w:r w:rsidR="00CE087B" w:rsidRPr="006A4D81">
        <w:rPr>
          <w:rFonts w:ascii="Book Antiqua" w:hAnsi="Book Antiqua"/>
          <w:lang w:val="es-ES_tradnl"/>
        </w:rPr>
        <w:t>perjudicó</w:t>
      </w:r>
      <w:r>
        <w:rPr>
          <w:rFonts w:ascii="Book Antiqua" w:hAnsi="Book Antiqua"/>
          <w:lang w:val="es-ES_tradnl"/>
        </w:rPr>
        <w:t xml:space="preserve"> severamente la infraestructura de Puerto Rico, ocasionando</w:t>
      </w:r>
      <w:r w:rsidRPr="00CE087B">
        <w:rPr>
          <w:rFonts w:ascii="Book Antiqua" w:hAnsi="Book Antiqua"/>
          <w:lang w:val="es-ES_tradnl"/>
        </w:rPr>
        <w:t xml:space="preserve"> daños</w:t>
      </w:r>
      <w:r>
        <w:rPr>
          <w:rFonts w:ascii="Book Antiqua" w:hAnsi="Book Antiqua"/>
          <w:lang w:val="es-ES_tradnl"/>
        </w:rPr>
        <w:t xml:space="preserve"> en exceso de cien mil millones de dólares</w:t>
      </w:r>
      <w:r w:rsidR="00F12069">
        <w:rPr>
          <w:rFonts w:ascii="Book Antiqua" w:hAnsi="Book Antiqua"/>
          <w:lang w:val="es-ES_tradnl"/>
        </w:rPr>
        <w:t>. No solo esto, sino que también hemos enfrentado terremotos y la pandemia del COVID-19. La combinación de estos eventos naturales, han causado la p</w:t>
      </w:r>
      <w:r w:rsidR="00B02C54">
        <w:rPr>
          <w:rFonts w:ascii="Book Antiqua" w:hAnsi="Book Antiqua"/>
          <w:lang w:val="es-ES_tradnl"/>
        </w:rPr>
        <w:t>érdida</w:t>
      </w:r>
      <w:r w:rsidR="00F12069">
        <w:rPr>
          <w:rFonts w:ascii="Book Antiqua" w:hAnsi="Book Antiqua"/>
          <w:lang w:val="es-ES_tradnl"/>
        </w:rPr>
        <w:t xml:space="preserve"> de empleos en </w:t>
      </w:r>
      <w:r w:rsidR="00753D9A">
        <w:rPr>
          <w:rFonts w:ascii="Book Antiqua" w:hAnsi="Book Antiqua"/>
          <w:lang w:val="es-ES_tradnl"/>
        </w:rPr>
        <w:t>la Región Este. Dicho esto, el Gobierno F</w:t>
      </w:r>
      <w:r w:rsidR="00F12069">
        <w:rPr>
          <w:rFonts w:ascii="Book Antiqua" w:hAnsi="Book Antiqua"/>
          <w:lang w:val="es-ES_tradnl"/>
        </w:rPr>
        <w:t>ederal, ha</w:t>
      </w:r>
      <w:r w:rsidR="004847C1" w:rsidRPr="006A4D81">
        <w:rPr>
          <w:rFonts w:ascii="Book Antiqua" w:hAnsi="Book Antiqua"/>
          <w:lang w:val="es-ES_tradnl"/>
        </w:rPr>
        <w:t xml:space="preserve"> destinado</w:t>
      </w:r>
      <w:r w:rsidR="00F12069" w:rsidRPr="006A4D81">
        <w:rPr>
          <w:rFonts w:ascii="Book Antiqua" w:hAnsi="Book Antiqua"/>
          <w:lang w:val="es-ES_tradnl"/>
        </w:rPr>
        <w:t xml:space="preserve"> </w:t>
      </w:r>
      <w:r w:rsidR="00F12069">
        <w:rPr>
          <w:rFonts w:ascii="Book Antiqua" w:hAnsi="Book Antiqua"/>
          <w:lang w:val="es-ES_tradnl"/>
        </w:rPr>
        <w:t xml:space="preserve">una serie de asignaciones presupuestarias para </w:t>
      </w:r>
      <w:r w:rsidR="004847C1" w:rsidRPr="006A4D81">
        <w:rPr>
          <w:rFonts w:ascii="Book Antiqua" w:hAnsi="Book Antiqua"/>
          <w:lang w:val="es-ES_tradnl"/>
        </w:rPr>
        <w:t>la reconstrucción</w:t>
      </w:r>
      <w:r w:rsidR="00F12069">
        <w:rPr>
          <w:rFonts w:ascii="Book Antiqua" w:hAnsi="Book Antiqua"/>
          <w:lang w:val="es-ES_tradnl"/>
        </w:rPr>
        <w:t xml:space="preserve"> post huracán y para atender la pandemia. Lo que nos brinda la oportunidad de reconstruir </w:t>
      </w:r>
      <w:r w:rsidR="008C7114">
        <w:rPr>
          <w:rFonts w:ascii="Book Antiqua" w:hAnsi="Book Antiqua"/>
          <w:lang w:val="es-ES_tradnl"/>
        </w:rPr>
        <w:t>nuestra infraestructura e incentiv</w:t>
      </w:r>
      <w:r w:rsidR="00F27D22">
        <w:rPr>
          <w:rFonts w:ascii="Book Antiqua" w:hAnsi="Book Antiqua"/>
          <w:lang w:val="es-ES_tradnl"/>
        </w:rPr>
        <w:t>ar</w:t>
      </w:r>
      <w:r w:rsidR="008C7114">
        <w:rPr>
          <w:rFonts w:ascii="Book Antiqua" w:hAnsi="Book Antiqua"/>
          <w:lang w:val="es-ES_tradnl"/>
        </w:rPr>
        <w:t xml:space="preserve"> el crecimiento económico de nuestra región.</w:t>
      </w:r>
    </w:p>
    <w:p w14:paraId="7EB9FC3E" w14:textId="77777777" w:rsidR="00F42170" w:rsidRDefault="00F42170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34079098" w14:textId="7D8E2579" w:rsidR="00125B70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lastRenderedPageBreak/>
        <w:t>A esos fines, es necesario que la Cámara de Representantes</w:t>
      </w:r>
      <w:r w:rsidR="004847C1">
        <w:rPr>
          <w:rFonts w:ascii="Book Antiqua" w:hAnsi="Book Antiqua"/>
          <w:lang w:val="es-ES_tradnl"/>
        </w:rPr>
        <w:t xml:space="preserve"> </w:t>
      </w:r>
      <w:r w:rsidR="004847C1" w:rsidRPr="006A4D81">
        <w:rPr>
          <w:rFonts w:ascii="Book Antiqua" w:hAnsi="Book Antiqua"/>
          <w:lang w:val="es-ES_tradnl"/>
        </w:rPr>
        <w:t xml:space="preserve">del </w:t>
      </w:r>
      <w:r w:rsidR="004E4417">
        <w:rPr>
          <w:rFonts w:ascii="Book Antiqua" w:hAnsi="Book Antiqua"/>
          <w:lang w:val="es-ES_tradnl"/>
        </w:rPr>
        <w:t>Gobierno</w:t>
      </w:r>
      <w:r w:rsidRPr="00125B70">
        <w:rPr>
          <w:rFonts w:ascii="Book Antiqua" w:hAnsi="Book Antiqua"/>
          <w:lang w:val="es-ES_tradnl"/>
        </w:rPr>
        <w:t xml:space="preserve"> de Puerto Rico realice un amplio y continuo análisis bajo los parámetros de la presente Resolución, cuestión de contribuir a mejorar la calidad de vida en los pueblos de la Región Este de Puerto Rico.</w:t>
      </w:r>
    </w:p>
    <w:p w14:paraId="2142D44A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1BD6CFC9" w14:textId="523C5F59" w:rsidR="00125B70" w:rsidRPr="00AA183A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Expresado lo anterior, y reconociendo las situaciones adversas actuales,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</w:t>
      </w:r>
      <w:r w:rsidR="006E4343" w:rsidRPr="00AA183A">
        <w:rPr>
          <w:rFonts w:ascii="Book Antiqua" w:hAnsi="Book Antiqua"/>
          <w:lang w:val="es-ES_tradnl"/>
        </w:rPr>
        <w:t>la Isla</w:t>
      </w:r>
      <w:r w:rsidRPr="00AA183A">
        <w:rPr>
          <w:rFonts w:ascii="Book Antiqua" w:hAnsi="Book Antiqua"/>
          <w:lang w:val="es-ES_tradnl"/>
        </w:rPr>
        <w:t xml:space="preserve">. </w:t>
      </w:r>
      <w:r w:rsidR="006E4343" w:rsidRPr="00AA183A">
        <w:rPr>
          <w:rFonts w:ascii="Book Antiqua" w:hAnsi="Book Antiqua"/>
          <w:lang w:val="es-ES_tradnl"/>
        </w:rPr>
        <w:t xml:space="preserve">Así las cosas, pretendemos </w:t>
      </w:r>
      <w:r w:rsidRPr="00AA183A">
        <w:rPr>
          <w:rFonts w:ascii="Book Antiqua" w:hAnsi="Book Antiqua"/>
          <w:lang w:val="es-ES_tradnl"/>
        </w:rPr>
        <w:t>ser el vehículo mediante el cual se establezcan las bases para que el aparato gubernamental actúe como un ente facilitador del desarrollo socioeconómico de la mencionada zona</w:t>
      </w:r>
      <w:r w:rsidR="00500A14">
        <w:rPr>
          <w:rFonts w:ascii="Book Antiqua" w:hAnsi="Book Antiqua"/>
          <w:lang w:val="es-ES_tradnl"/>
        </w:rPr>
        <w:t xml:space="preserve"> </w:t>
      </w:r>
      <w:proofErr w:type="gramStart"/>
      <w:r w:rsidR="00F22907" w:rsidRPr="00AA183A">
        <w:rPr>
          <w:rFonts w:ascii="Book Antiqua" w:hAnsi="Book Antiqua"/>
          <w:lang w:val="es-ES_tradnl"/>
        </w:rPr>
        <w:t>y</w:t>
      </w:r>
      <w:proofErr w:type="gramEnd"/>
      <w:r w:rsidRPr="00AA183A">
        <w:rPr>
          <w:rFonts w:ascii="Book Antiqua" w:hAnsi="Book Antiqua"/>
          <w:lang w:val="es-ES_tradnl"/>
        </w:rPr>
        <w:t xml:space="preserve"> además, fomentaremos la elaboración de legislación que asegure el buen uso de nuestros menguados recursos a favor de </w:t>
      </w:r>
      <w:r w:rsidR="00500A14">
        <w:rPr>
          <w:rFonts w:ascii="Book Antiqua" w:hAnsi="Book Antiqua"/>
          <w:lang w:val="es-ES_tradnl"/>
        </w:rPr>
        <w:t>éstas</w:t>
      </w:r>
      <w:r w:rsidRPr="00AA183A">
        <w:rPr>
          <w:rFonts w:ascii="Book Antiqua" w:hAnsi="Book Antiqua"/>
          <w:lang w:val="es-ES_tradnl"/>
        </w:rPr>
        <w:t xml:space="preserve">. </w:t>
      </w:r>
    </w:p>
    <w:p w14:paraId="1AEE0EA4" w14:textId="77777777" w:rsidR="00BB2A0C" w:rsidRPr="00125B70" w:rsidRDefault="00BB2A0C" w:rsidP="004A18FD">
      <w:pPr>
        <w:ind w:firstLine="567"/>
        <w:jc w:val="both"/>
        <w:rPr>
          <w:rFonts w:ascii="Book Antiqua" w:hAnsi="Book Antiqua"/>
          <w:lang w:val="es-ES_tradnl"/>
        </w:rPr>
      </w:pPr>
    </w:p>
    <w:p w14:paraId="39B45B08" w14:textId="1863059C" w:rsidR="00125B70" w:rsidRPr="00125B70" w:rsidRDefault="00125B70" w:rsidP="004A18FD">
      <w:pPr>
        <w:ind w:firstLine="567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Con el mandato que otorga esta Resolución, la </w:t>
      </w:r>
      <w:r w:rsidR="008C7114" w:rsidRPr="008C7114">
        <w:rPr>
          <w:rFonts w:ascii="Book Antiqua" w:hAnsi="Book Antiqua"/>
          <w:lang w:val="es-ES_tradnl"/>
        </w:rPr>
        <w:t>Comisión</w:t>
      </w:r>
      <w:r w:rsidR="00E85008">
        <w:rPr>
          <w:rFonts w:ascii="Book Antiqua" w:hAnsi="Book Antiqua"/>
          <w:lang w:val="es-ES_tradnl"/>
        </w:rPr>
        <w:t xml:space="preserve"> </w:t>
      </w:r>
      <w:r w:rsidR="008C7114" w:rsidRPr="008C7114">
        <w:rPr>
          <w:rFonts w:ascii="Book Antiqua" w:hAnsi="Book Antiqua"/>
          <w:lang w:val="es-ES_tradnl"/>
        </w:rPr>
        <w:t>de la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</w:t>
      </w:r>
      <w:r w:rsidR="00CC2130">
        <w:rPr>
          <w:rFonts w:ascii="Book Antiqua" w:hAnsi="Book Antiqua"/>
          <w:lang w:val="es-ES_tradnl"/>
        </w:rPr>
        <w:t xml:space="preserve"> Gobierno </w:t>
      </w:r>
      <w:r w:rsidR="008C7114" w:rsidRPr="008C7114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lang w:val="es-ES_tradnl"/>
        </w:rPr>
        <w:t xml:space="preserve"> espera, entre otras cosas, promover la creación </w:t>
      </w:r>
      <w:r w:rsidR="00470429">
        <w:rPr>
          <w:rFonts w:ascii="Book Antiqua" w:hAnsi="Book Antiqua"/>
          <w:lang w:val="es-ES_tradnl"/>
        </w:rPr>
        <w:t xml:space="preserve">de </w:t>
      </w:r>
      <w:r w:rsidRPr="00125B70">
        <w:rPr>
          <w:rFonts w:ascii="Book Antiqua" w:hAnsi="Book Antiqua"/>
          <w:lang w:val="es-ES_tradnl"/>
        </w:rPr>
        <w:t xml:space="preserve">leyes que incidan en el surgimiento de redes de ayuda mutua y que se establezcan los programas necesarios para su sostenimiento y crecimiento, en coordinación con la academia, el sector privado y otras entidades gubernamentales municipales, estatales y federales. </w:t>
      </w:r>
    </w:p>
    <w:p w14:paraId="13CE322B" w14:textId="77777777" w:rsidR="00CE1F64" w:rsidRDefault="00CE1F64" w:rsidP="00BB2A0C">
      <w:pPr>
        <w:rPr>
          <w:rFonts w:ascii="Book Antiqua" w:hAnsi="Book Antiqua"/>
          <w:i/>
          <w:lang w:val="es-PR"/>
        </w:rPr>
      </w:pPr>
    </w:p>
    <w:p w14:paraId="6867547D" w14:textId="77777777" w:rsidR="00125B70" w:rsidRPr="008B4E98" w:rsidRDefault="00125B70" w:rsidP="00BB2A0C">
      <w:pPr>
        <w:spacing w:line="480" w:lineRule="auto"/>
        <w:jc w:val="both"/>
        <w:rPr>
          <w:rFonts w:ascii="Book Antiqua" w:hAnsi="Book Antiqua"/>
          <w:bCs/>
          <w:i/>
          <w:noProof/>
          <w:szCs w:val="20"/>
          <w:lang w:val="es-PR"/>
        </w:rPr>
      </w:pPr>
      <w:r w:rsidRPr="008B4E98">
        <w:rPr>
          <w:rFonts w:ascii="Book Antiqua" w:hAnsi="Book Antiqua"/>
          <w:bCs/>
          <w:i/>
          <w:noProof/>
          <w:szCs w:val="20"/>
          <w:lang w:val="es-PR"/>
        </w:rPr>
        <w:t>RESUÉLVESE POR LA CÁMARA DE REPRESENTANTES DE PUERTO RICO:</w:t>
      </w:r>
    </w:p>
    <w:p w14:paraId="5F213A71" w14:textId="77777777" w:rsidR="00125B70" w:rsidRPr="008B4E98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8B4E98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CBE4A2" w14:textId="6D179234" w:rsidR="00125B70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ab/>
        <w:t xml:space="preserve">Sección 1.-Ordenar a la </w:t>
      </w:r>
      <w:r w:rsidR="008C7114" w:rsidRPr="004873E1">
        <w:rPr>
          <w:rFonts w:ascii="Book Antiqua" w:hAnsi="Book Antiqua"/>
          <w:lang w:val="es-ES_tradnl"/>
        </w:rPr>
        <w:t>Comisión de la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 </w:t>
      </w:r>
      <w:r w:rsidR="007A3630">
        <w:rPr>
          <w:rFonts w:ascii="Book Antiqua" w:hAnsi="Book Antiqua"/>
          <w:lang w:val="es-ES_tradnl"/>
        </w:rPr>
        <w:t>Gobierno</w:t>
      </w:r>
      <w:r w:rsidR="008C7114" w:rsidRPr="006A4D81">
        <w:rPr>
          <w:rFonts w:ascii="Book Antiqua" w:hAnsi="Book Antiqua"/>
          <w:lang w:val="es-ES_tradnl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Puerto Rico</w:t>
      </w:r>
      <w:r w:rsidR="008C7114" w:rsidRPr="00125B70">
        <w:rPr>
          <w:rFonts w:ascii="Book Antiqua" w:hAnsi="Book Antiqua"/>
          <w:lang w:val="es-ES_tradnl"/>
        </w:rPr>
        <w:t xml:space="preserve">, realizar un amplio y continuo análisis sobre todo asunto relacionado </w:t>
      </w:r>
      <w:r w:rsidR="008C7114" w:rsidRPr="004873E1">
        <w:rPr>
          <w:rFonts w:ascii="Book Antiqua" w:hAnsi="Book Antiqua"/>
          <w:lang w:val="es-ES_tradnl"/>
        </w:rPr>
        <w:t xml:space="preserve">con el desarrollo socioeconómico </w:t>
      </w:r>
      <w:r w:rsidR="003C6C98" w:rsidRPr="004873E1">
        <w:rPr>
          <w:rFonts w:ascii="Book Antiqua" w:hAnsi="Book Antiqua"/>
          <w:lang w:val="es-ES_tradnl"/>
        </w:rPr>
        <w:t>de</w:t>
      </w:r>
      <w:r w:rsidR="003C6C98">
        <w:rPr>
          <w:rFonts w:ascii="Book Antiqua" w:hAnsi="Book Antiqua"/>
          <w:lang w:val="es-ES_tradnl"/>
        </w:rPr>
        <w:t>l Distrito Representativo Núm. 31</w:t>
      </w:r>
      <w:r w:rsidR="003C6C98" w:rsidRPr="004873E1">
        <w:rPr>
          <w:rFonts w:ascii="Book Antiqua" w:hAnsi="Book Antiqua"/>
          <w:lang w:val="es-ES_tradnl"/>
        </w:rPr>
        <w:t xml:space="preserve"> </w:t>
      </w:r>
      <w:r w:rsidR="003C6C98">
        <w:rPr>
          <w:rFonts w:ascii="Book Antiqua" w:hAnsi="Book Antiqua"/>
          <w:lang w:val="es-ES_tradnl"/>
        </w:rPr>
        <w:t>que comprende Gurabo y Caguas</w:t>
      </w:r>
      <w:r w:rsidR="008C7114" w:rsidRPr="004873E1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8C7114">
        <w:rPr>
          <w:rFonts w:ascii="Book Antiqua" w:hAnsi="Book Antiqua"/>
          <w:lang w:val="es-ES_tradnl"/>
        </w:rPr>
        <w:t>sobre</w:t>
      </w:r>
      <w:r w:rsidR="008C7114" w:rsidRPr="004873E1">
        <w:rPr>
          <w:rFonts w:ascii="Book Antiqua" w:hAnsi="Book Antiqua"/>
          <w:lang w:val="es-ES_tradnl"/>
        </w:rPr>
        <w:t xml:space="preserve"> los servicios que prestan esos gobiernos municipales a su ciudadanía</w:t>
      </w:r>
      <w:r w:rsidR="008C7114">
        <w:rPr>
          <w:rFonts w:ascii="Book Antiqua" w:hAnsi="Book Antiqua"/>
          <w:lang w:val="es-ES_tradnl"/>
        </w:rPr>
        <w:t xml:space="preserve">; </w:t>
      </w:r>
      <w:r w:rsidR="008C7114" w:rsidRPr="004873E1">
        <w:rPr>
          <w:rFonts w:ascii="Book Antiqua" w:hAnsi="Book Antiqua"/>
          <w:lang w:val="es-ES_tradnl"/>
        </w:rPr>
        <w:t xml:space="preserve">cuentas de todas las asignaciones de fondos estatales y federales asignados a las agencias y corporaciones públicas destinados a impactar directamente o que afectan a los municipios de </w:t>
      </w:r>
      <w:r w:rsidR="007A3630">
        <w:rPr>
          <w:rFonts w:ascii="Book Antiqua" w:hAnsi="Book Antiqua"/>
          <w:lang w:val="es-ES_tradnl"/>
        </w:rPr>
        <w:t>Gurabo y Caguas</w:t>
      </w:r>
      <w:r w:rsidR="008C7114" w:rsidRPr="004873E1">
        <w:rPr>
          <w:rFonts w:ascii="Book Antiqua" w:hAnsi="Book Antiqua"/>
          <w:lang w:val="es-ES_tradnl"/>
        </w:rPr>
        <w:t>; cualquier otra entidad que reciba fondos públicos o incentivos,</w:t>
      </w:r>
      <w:r w:rsidR="00D138F0">
        <w:rPr>
          <w:rFonts w:ascii="Book Antiqua" w:hAnsi="Book Antiqua"/>
          <w:iCs/>
          <w:lang w:val="es-ES_tradnl"/>
        </w:rPr>
        <w:t xml:space="preserve"> </w:t>
      </w:r>
      <w:r w:rsidR="00B21471" w:rsidRPr="006A4D81">
        <w:rPr>
          <w:rFonts w:ascii="Book Antiqua" w:hAnsi="Book Antiqua"/>
          <w:lang w:val="es-ES_tradnl"/>
        </w:rPr>
        <w:t>provenientes de</w:t>
      </w:r>
      <w:r w:rsidR="008C7114" w:rsidRPr="004873E1">
        <w:rPr>
          <w:rFonts w:ascii="Book Antiqua" w:hAnsi="Book Antiqua"/>
          <w:lang w:val="es-ES_tradnl"/>
        </w:rPr>
        <w:t xml:space="preserve"> fondos de asignaciones federales, mejoras municipales, transferencias </w:t>
      </w:r>
      <w:r w:rsidR="008C7114" w:rsidRPr="004873E1">
        <w:rPr>
          <w:rFonts w:ascii="Book Antiqua" w:hAnsi="Book Antiqua"/>
          <w:lang w:val="es-ES_tradnl"/>
        </w:rPr>
        <w:lastRenderedPageBreak/>
        <w:t xml:space="preserve">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8C7114">
        <w:rPr>
          <w:rFonts w:ascii="Book Antiqua" w:hAnsi="Book Antiqua"/>
          <w:lang w:val="es-ES_tradnl"/>
        </w:rPr>
        <w:t xml:space="preserve">y </w:t>
      </w:r>
      <w:r w:rsidR="008C7114" w:rsidRPr="004873E1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Pr="00125B70">
        <w:rPr>
          <w:rFonts w:ascii="Book Antiqua" w:hAnsi="Book Antiqua"/>
          <w:szCs w:val="20"/>
          <w:lang w:val="es-PR"/>
        </w:rPr>
        <w:t>.</w:t>
      </w:r>
    </w:p>
    <w:p w14:paraId="610EDDB0" w14:textId="430AAC86" w:rsidR="00125B70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2.-De conformidad con las disposiciones contenidas en la R. de la C. </w:t>
      </w:r>
      <w:r w:rsidR="008C7114">
        <w:rPr>
          <w:rFonts w:ascii="Book Antiqua" w:hAnsi="Book Antiqua"/>
          <w:szCs w:val="20"/>
          <w:lang w:val="es-PR"/>
        </w:rPr>
        <w:t>2</w:t>
      </w:r>
      <w:r w:rsidRPr="00125B70">
        <w:rPr>
          <w:rFonts w:ascii="Book Antiqua" w:hAnsi="Book Antiqua"/>
          <w:szCs w:val="20"/>
          <w:lang w:val="es-PR"/>
        </w:rPr>
        <w:t xml:space="preserve">, según aprobada el </w:t>
      </w:r>
      <w:r w:rsidR="002751C1">
        <w:rPr>
          <w:rFonts w:ascii="Book Antiqua" w:hAnsi="Book Antiqua"/>
          <w:szCs w:val="20"/>
          <w:lang w:val="es-PR"/>
        </w:rPr>
        <w:t>16</w:t>
      </w:r>
      <w:r w:rsidRPr="00125B70">
        <w:rPr>
          <w:rFonts w:ascii="Book Antiqua" w:hAnsi="Book Antiqua"/>
          <w:szCs w:val="20"/>
          <w:lang w:val="es-PR"/>
        </w:rPr>
        <w:t xml:space="preserve"> de enero de 20</w:t>
      </w:r>
      <w:r w:rsidR="008C7114">
        <w:rPr>
          <w:rFonts w:ascii="Book Antiqua" w:hAnsi="Book Antiqua"/>
          <w:szCs w:val="20"/>
          <w:lang w:val="es-PR"/>
        </w:rPr>
        <w:t>2</w:t>
      </w:r>
      <w:r w:rsidR="002751C1">
        <w:rPr>
          <w:rFonts w:ascii="Book Antiqua" w:hAnsi="Book Antiqua"/>
          <w:szCs w:val="20"/>
          <w:lang w:val="es-PR"/>
        </w:rPr>
        <w:t>5</w:t>
      </w:r>
      <w:r w:rsidRPr="00125B70">
        <w:rPr>
          <w:rFonts w:ascii="Book Antiqua" w:hAnsi="Book Antiqua"/>
          <w:szCs w:val="20"/>
          <w:lang w:val="es-PR"/>
        </w:rPr>
        <w:t xml:space="preserve"> y a base de lo establecido en esta Resolución, la Comisión</w:t>
      </w:r>
      <w:r w:rsidR="002751C1">
        <w:rPr>
          <w:rFonts w:ascii="Book Antiqua" w:hAnsi="Book Antiqua"/>
          <w:szCs w:val="20"/>
          <w:lang w:val="es-PR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la 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F22907">
        <w:rPr>
          <w:rFonts w:ascii="Book Antiqua" w:hAnsi="Book Antiqua"/>
          <w:lang w:val="es-ES_tradnl"/>
        </w:rPr>
        <w:t xml:space="preserve">Gobierno de </w:t>
      </w:r>
      <w:r w:rsidR="008C7114" w:rsidRPr="004873E1">
        <w:rPr>
          <w:rFonts w:ascii="Book Antiqua" w:hAnsi="Book Antiqua"/>
          <w:lang w:val="es-ES_tradnl"/>
        </w:rPr>
        <w:t>Puerto Rico</w:t>
      </w:r>
      <w:r w:rsidRPr="00125B70">
        <w:rPr>
          <w:rFonts w:ascii="Book Antiqua" w:hAnsi="Book Antiqua"/>
          <w:szCs w:val="20"/>
          <w:lang w:val="es-PR"/>
        </w:rPr>
        <w:t xml:space="preserve"> tendrá jurisdicción sobre todo asunto descrito en la Sección 1 de esta Resolución; a tales efectos: </w:t>
      </w:r>
    </w:p>
    <w:p w14:paraId="7B570FF8" w14:textId="6293D262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investigar, estudiar, evaluar, informar; hacer recomendaciones y enmendar o sustituir aquellas medidas que le hayan sido referidas o aquellos asuntos que estén comprendidos dentro de su jurisdicción o relacionados con la misma;</w:t>
      </w:r>
    </w:p>
    <w:p w14:paraId="560CA65D" w14:textId="42ADF443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redactar y presentar proyectos de ley, resoluciones y medidas legislativas sustitutivas;</w:t>
      </w:r>
    </w:p>
    <w:p w14:paraId="2CD93651" w14:textId="3F640A87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celebrar audiencias públicas, reuniones ejecutivas, vistas oculares, citar testigos, incluso bajo apercibimiento de desacato conforme a lo dispuesto en el Reglamento de la Cámara, y en el Código Político de </w:t>
      </w:r>
      <w:r w:rsidRPr="008C7114">
        <w:rPr>
          <w:rFonts w:ascii="Book Antiqua" w:hAnsi="Book Antiqua"/>
          <w:szCs w:val="20"/>
          <w:lang w:val="es-PR"/>
        </w:rPr>
        <w:lastRenderedPageBreak/>
        <w:t>Puerto Rico de 1902, escuchar testimonios, inclusive bajo juramento y solicitar toda aquella información documental o de cualquier otra naturaleza que estime necesaria para su gestión.</w:t>
      </w:r>
    </w:p>
    <w:p w14:paraId="2405969F" w14:textId="3C74491D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como parte de su investigación, estudio y evaluación de medidas o asuntos que le hayan sido referidos darán preferencia en el trámite legislativo a aquellas piezas legislativas que cuentan con varios autores, en especial si son patrocinados por representantes de diversas delegaciones parlamentarias, sin que </w:t>
      </w:r>
      <w:r w:rsidR="001C0A57">
        <w:rPr>
          <w:rFonts w:ascii="Book Antiqua" w:hAnsi="Book Antiqua"/>
          <w:szCs w:val="20"/>
          <w:lang w:val="es-PR"/>
        </w:rPr>
        <w:t>esto</w:t>
      </w:r>
      <w:r w:rsidRPr="008C7114">
        <w:rPr>
          <w:rFonts w:ascii="Book Antiqua" w:hAnsi="Book Antiqua"/>
          <w:szCs w:val="20"/>
          <w:lang w:val="es-PR"/>
        </w:rPr>
        <w:t xml:space="preserve"> vulnere y/o limite la evaluación y trámite de las medidas de cualquier representante que presente medidas como autor único;</w:t>
      </w:r>
    </w:p>
    <w:p w14:paraId="05701966" w14:textId="68C64C70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dar seguimiento continuo a la organización y funcionamiento adecuado de aquellas agencias, departamentos, oficinas y entidades del Gobierno de Puerto Rico que estén dentro de su jurisdicción, con el propósito de determinar si los mismos están cumpliendo efectivamente con las leyes, reglamentos y programas que les correspondan conforme a su propósito y mandato;</w:t>
      </w:r>
    </w:p>
    <w:p w14:paraId="388B040B" w14:textId="2B0AB629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recomendar a la Cámara de Representantes la confirmación o rechazo de los nombramientos que le corresponda atender a la Comisión, si alguno;</w:t>
      </w:r>
    </w:p>
    <w:p w14:paraId="19EC4457" w14:textId="51A4B9DA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revisar las leyes existentes cuyo asunto o asuntos de los cuales estén bajo su jurisdicción, para estar en posición de preparar y someter al </w:t>
      </w:r>
      <w:r w:rsidRPr="008C7114">
        <w:rPr>
          <w:rFonts w:ascii="Book Antiqua" w:hAnsi="Book Antiqua"/>
          <w:szCs w:val="20"/>
          <w:lang w:val="es-PR"/>
        </w:rPr>
        <w:lastRenderedPageBreak/>
        <w:t>Cuerpo un informe con sus hallazgos, conclusiones y recomendaciones, de manera que se puedan actualizar a la realidad social y jurídica vigente; y</w:t>
      </w:r>
    </w:p>
    <w:p w14:paraId="18066EC3" w14:textId="72B7BF61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velar porque en sus trabajos y en sus análisis siempre se conduzcan teniendo presentes que la dignidad del ser humano es inviolable;</w:t>
      </w:r>
    </w:p>
    <w:p w14:paraId="2F66CF56" w14:textId="0A241DC3" w:rsidR="008C7114" w:rsidRPr="008C7114" w:rsidRDefault="008C7114" w:rsidP="004A18FD">
      <w:pPr>
        <w:pStyle w:val="Prrafodelista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cualquier otra función o facultad que le delegue la Cámara de Representantes de Puerto Rico, o el </w:t>
      </w:r>
      <w:proofErr w:type="gramStart"/>
      <w:r w:rsidRPr="008C7114">
        <w:rPr>
          <w:rFonts w:ascii="Book Antiqua" w:hAnsi="Book Antiqua"/>
          <w:szCs w:val="20"/>
          <w:lang w:val="es-PR"/>
        </w:rPr>
        <w:t>Presidente</w:t>
      </w:r>
      <w:proofErr w:type="gramEnd"/>
      <w:r w:rsidRPr="008C7114">
        <w:rPr>
          <w:rFonts w:ascii="Book Antiqua" w:hAnsi="Book Antiqua"/>
          <w:szCs w:val="20"/>
          <w:lang w:val="es-PR"/>
        </w:rPr>
        <w:t xml:space="preserve"> de ésta.</w:t>
      </w:r>
    </w:p>
    <w:p w14:paraId="75BB03EB" w14:textId="4CF7906E" w:rsidR="00125B70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3.-La </w:t>
      </w:r>
      <w:r w:rsidR="00D8507D" w:rsidRPr="00125B70">
        <w:rPr>
          <w:rFonts w:ascii="Book Antiqua" w:hAnsi="Book Antiqua"/>
          <w:szCs w:val="20"/>
          <w:lang w:val="es-PR"/>
        </w:rPr>
        <w:t xml:space="preserve">Comisión </w:t>
      </w:r>
      <w:r w:rsidR="00807CD3">
        <w:rPr>
          <w:rFonts w:ascii="Book Antiqua" w:hAnsi="Book Antiqua"/>
          <w:szCs w:val="20"/>
          <w:lang w:val="es-PR"/>
        </w:rPr>
        <w:t xml:space="preserve">de la </w:t>
      </w:r>
      <w:r w:rsidR="00D8507D" w:rsidRPr="004873E1">
        <w:rPr>
          <w:rFonts w:ascii="Book Antiqua" w:hAnsi="Book Antiqua"/>
          <w:lang w:val="es-ES_tradnl"/>
        </w:rPr>
        <w:t>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934714">
        <w:rPr>
          <w:rFonts w:ascii="Book Antiqua" w:hAnsi="Book Antiqua"/>
          <w:lang w:val="es-ES_tradnl"/>
        </w:rPr>
        <w:t>Gobierno</w:t>
      </w:r>
      <w:r w:rsidR="00D8507D" w:rsidRPr="006A4D81">
        <w:rPr>
          <w:rFonts w:ascii="Book Antiqua" w:hAnsi="Book Antiqua"/>
          <w:lang w:val="es-ES_tradnl"/>
        </w:rPr>
        <w:t xml:space="preserve"> </w:t>
      </w:r>
      <w:r w:rsidR="00D8507D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>, cuando lo estime pertinente, rendirá informes</w:t>
      </w:r>
      <w:r w:rsidR="00216277" w:rsidRPr="006A4D81">
        <w:rPr>
          <w:rFonts w:ascii="Book Antiqua" w:hAnsi="Book Antiqua"/>
          <w:szCs w:val="20"/>
          <w:lang w:val="es-PR"/>
        </w:rPr>
        <w:t xml:space="preserve"> parciales y finales</w:t>
      </w:r>
      <w:r w:rsidRPr="006A4D81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a</w:t>
      </w:r>
      <w:r w:rsidR="004F33BB" w:rsidRPr="006A4D81">
        <w:rPr>
          <w:rFonts w:ascii="Book Antiqua" w:hAnsi="Book Antiqua"/>
          <w:szCs w:val="20"/>
          <w:lang w:val="es-PR"/>
        </w:rPr>
        <w:t xml:space="preserve"> dicho Cuerpo Legislativo</w:t>
      </w:r>
      <w:r w:rsidR="006A1AA4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sobre cualesquiera sean sus hallazgos, conclusiones y recomendaciones sobre los diversos asuntos que trabaje</w:t>
      </w:r>
      <w:r w:rsidR="006A1AA4" w:rsidRPr="00D8507D">
        <w:rPr>
          <w:rFonts w:ascii="Book Antiqua" w:hAnsi="Book Antiqua"/>
          <w:szCs w:val="20"/>
          <w:lang w:val="es-PR"/>
        </w:rPr>
        <w:t xml:space="preserve"> </w:t>
      </w:r>
      <w:r w:rsidR="006A1AA4" w:rsidRPr="00AA183A">
        <w:rPr>
          <w:rFonts w:ascii="Book Antiqua" w:hAnsi="Book Antiqua"/>
          <w:szCs w:val="20"/>
          <w:lang w:val="es-PR"/>
        </w:rPr>
        <w:t>dentro del término de la</w:t>
      </w:r>
      <w:r w:rsidR="00315F2D">
        <w:rPr>
          <w:rFonts w:ascii="Book Antiqua" w:hAnsi="Book Antiqua"/>
          <w:szCs w:val="20"/>
          <w:lang w:val="es-PR"/>
        </w:rPr>
        <w:t xml:space="preserve"> Vigésima</w:t>
      </w:r>
      <w:r w:rsidR="006A1AA4" w:rsidRPr="00AA183A">
        <w:rPr>
          <w:rFonts w:ascii="Book Antiqua" w:hAnsi="Book Antiqua"/>
          <w:szCs w:val="20"/>
          <w:lang w:val="es-PR"/>
        </w:rPr>
        <w:t xml:space="preserve"> Asamblea Legislativa</w:t>
      </w:r>
      <w:r w:rsidRPr="00AA183A">
        <w:rPr>
          <w:rFonts w:ascii="Book Antiqua" w:hAnsi="Book Antiqua"/>
          <w:szCs w:val="20"/>
          <w:lang w:val="es-PR"/>
        </w:rPr>
        <w:t>.</w:t>
      </w:r>
    </w:p>
    <w:p w14:paraId="22923C98" w14:textId="08502873" w:rsidR="00A1212F" w:rsidRPr="00125B70" w:rsidRDefault="00125B70" w:rsidP="004A18FD">
      <w:p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4.-Esta Resolución comenzará a regir inmediatamente después de su aprobación. </w:t>
      </w:r>
    </w:p>
    <w:sectPr w:rsidR="00A1212F" w:rsidRPr="00125B70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07164" w14:textId="77777777" w:rsidR="00197487" w:rsidRDefault="00197487">
      <w:r>
        <w:separator/>
      </w:r>
    </w:p>
  </w:endnote>
  <w:endnote w:type="continuationSeparator" w:id="0">
    <w:p w14:paraId="2FAD9D53" w14:textId="77777777" w:rsidR="00197487" w:rsidRDefault="0019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2C6D6" w14:textId="77777777" w:rsidR="00216277" w:rsidRDefault="00216277" w:rsidP="00A1212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62BFF5" w14:textId="77777777" w:rsidR="00216277" w:rsidRDefault="002162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ECB3D" w14:textId="77777777" w:rsidR="00197487" w:rsidRDefault="00197487">
      <w:r>
        <w:separator/>
      </w:r>
    </w:p>
  </w:footnote>
  <w:footnote w:type="continuationSeparator" w:id="0">
    <w:p w14:paraId="0BA32070" w14:textId="77777777" w:rsidR="00197487" w:rsidRDefault="00197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2E26" w14:textId="5FDFFD2E" w:rsidR="00216277" w:rsidRDefault="00216277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E73E0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049D" w14:textId="77777777" w:rsidR="00216277" w:rsidRPr="005C7CA2" w:rsidRDefault="00216277" w:rsidP="005C7CA2">
    <w:pPr>
      <w:pStyle w:val="Encabezado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5A76" w14:textId="77777777" w:rsidR="00216277" w:rsidRDefault="00216277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F250C6" w14:textId="77777777" w:rsidR="00216277" w:rsidRDefault="0021627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6A6DB" w14:textId="594B4B7D" w:rsidR="00216277" w:rsidRDefault="00216277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73E0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4D1BD7E7" w14:textId="77777777" w:rsidR="00216277" w:rsidRDefault="002162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11321692">
    <w:abstractNumId w:val="0"/>
  </w:num>
  <w:num w:numId="2" w16cid:durableId="167060289">
    <w:abstractNumId w:val="1"/>
  </w:num>
  <w:num w:numId="3" w16cid:durableId="110133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27BD4"/>
    <w:rsid w:val="000466B8"/>
    <w:rsid w:val="00060734"/>
    <w:rsid w:val="000659FB"/>
    <w:rsid w:val="000710C9"/>
    <w:rsid w:val="00082944"/>
    <w:rsid w:val="000D1C0B"/>
    <w:rsid w:val="000D5699"/>
    <w:rsid w:val="000E5C56"/>
    <w:rsid w:val="0010260D"/>
    <w:rsid w:val="001163D9"/>
    <w:rsid w:val="00125B70"/>
    <w:rsid w:val="001322AA"/>
    <w:rsid w:val="001535EE"/>
    <w:rsid w:val="00197487"/>
    <w:rsid w:val="001A4568"/>
    <w:rsid w:val="001A53AB"/>
    <w:rsid w:val="001A7C19"/>
    <w:rsid w:val="001C0A57"/>
    <w:rsid w:val="001E577A"/>
    <w:rsid w:val="0020389E"/>
    <w:rsid w:val="00216277"/>
    <w:rsid w:val="002751C1"/>
    <w:rsid w:val="00287407"/>
    <w:rsid w:val="002B316E"/>
    <w:rsid w:val="002C05EE"/>
    <w:rsid w:val="002F70BB"/>
    <w:rsid w:val="002F7698"/>
    <w:rsid w:val="00300E8D"/>
    <w:rsid w:val="00315F2D"/>
    <w:rsid w:val="00330217"/>
    <w:rsid w:val="00365AB7"/>
    <w:rsid w:val="00385E98"/>
    <w:rsid w:val="003A1656"/>
    <w:rsid w:val="003C35FB"/>
    <w:rsid w:val="003C6C98"/>
    <w:rsid w:val="003D74DB"/>
    <w:rsid w:val="003E7C93"/>
    <w:rsid w:val="0040171C"/>
    <w:rsid w:val="004076EE"/>
    <w:rsid w:val="004114C4"/>
    <w:rsid w:val="00437081"/>
    <w:rsid w:val="004507F6"/>
    <w:rsid w:val="004548AE"/>
    <w:rsid w:val="00470429"/>
    <w:rsid w:val="004847C1"/>
    <w:rsid w:val="004873E1"/>
    <w:rsid w:val="00496BF7"/>
    <w:rsid w:val="004A18FD"/>
    <w:rsid w:val="004E2B86"/>
    <w:rsid w:val="004E4417"/>
    <w:rsid w:val="004E4FE2"/>
    <w:rsid w:val="004F33BB"/>
    <w:rsid w:val="00500A14"/>
    <w:rsid w:val="0050617B"/>
    <w:rsid w:val="00516AF3"/>
    <w:rsid w:val="00546C5A"/>
    <w:rsid w:val="005C7CA2"/>
    <w:rsid w:val="005D44DE"/>
    <w:rsid w:val="005E13D7"/>
    <w:rsid w:val="005E424F"/>
    <w:rsid w:val="005E73E0"/>
    <w:rsid w:val="005F73A4"/>
    <w:rsid w:val="00603FEA"/>
    <w:rsid w:val="00644AB1"/>
    <w:rsid w:val="00664D01"/>
    <w:rsid w:val="006A1AA4"/>
    <w:rsid w:val="006A24FA"/>
    <w:rsid w:val="006A4D81"/>
    <w:rsid w:val="006B0A87"/>
    <w:rsid w:val="006E4343"/>
    <w:rsid w:val="00712E35"/>
    <w:rsid w:val="00753D9A"/>
    <w:rsid w:val="0076444F"/>
    <w:rsid w:val="0079677B"/>
    <w:rsid w:val="007A3630"/>
    <w:rsid w:val="007B3D36"/>
    <w:rsid w:val="007B69D4"/>
    <w:rsid w:val="007C7E1F"/>
    <w:rsid w:val="007D1067"/>
    <w:rsid w:val="007E3C05"/>
    <w:rsid w:val="007E712C"/>
    <w:rsid w:val="007F6D1C"/>
    <w:rsid w:val="00803690"/>
    <w:rsid w:val="00807CD3"/>
    <w:rsid w:val="00815CC4"/>
    <w:rsid w:val="0083372E"/>
    <w:rsid w:val="00844E63"/>
    <w:rsid w:val="008475E5"/>
    <w:rsid w:val="008520E3"/>
    <w:rsid w:val="0088300F"/>
    <w:rsid w:val="00884FF6"/>
    <w:rsid w:val="00885739"/>
    <w:rsid w:val="00890687"/>
    <w:rsid w:val="00896F99"/>
    <w:rsid w:val="008B4E98"/>
    <w:rsid w:val="008C7114"/>
    <w:rsid w:val="008C72C3"/>
    <w:rsid w:val="008F08A4"/>
    <w:rsid w:val="008F772E"/>
    <w:rsid w:val="00934714"/>
    <w:rsid w:val="00947941"/>
    <w:rsid w:val="00993336"/>
    <w:rsid w:val="009A1F74"/>
    <w:rsid w:val="009C79CA"/>
    <w:rsid w:val="009D12B2"/>
    <w:rsid w:val="009D59C4"/>
    <w:rsid w:val="009F60A1"/>
    <w:rsid w:val="00A015C4"/>
    <w:rsid w:val="00A11A6F"/>
    <w:rsid w:val="00A1212F"/>
    <w:rsid w:val="00A650FD"/>
    <w:rsid w:val="00A90150"/>
    <w:rsid w:val="00A90BCE"/>
    <w:rsid w:val="00A91894"/>
    <w:rsid w:val="00AA183A"/>
    <w:rsid w:val="00AC4EF0"/>
    <w:rsid w:val="00AD14BE"/>
    <w:rsid w:val="00AD5AD1"/>
    <w:rsid w:val="00B022CB"/>
    <w:rsid w:val="00B02C54"/>
    <w:rsid w:val="00B07907"/>
    <w:rsid w:val="00B16FCC"/>
    <w:rsid w:val="00B21471"/>
    <w:rsid w:val="00B44B9B"/>
    <w:rsid w:val="00B636BC"/>
    <w:rsid w:val="00B75327"/>
    <w:rsid w:val="00B85C9E"/>
    <w:rsid w:val="00B93B17"/>
    <w:rsid w:val="00B94E16"/>
    <w:rsid w:val="00BA6FFB"/>
    <w:rsid w:val="00BB2A0C"/>
    <w:rsid w:val="00BC556C"/>
    <w:rsid w:val="00BD0414"/>
    <w:rsid w:val="00C066D3"/>
    <w:rsid w:val="00C256C7"/>
    <w:rsid w:val="00C2766F"/>
    <w:rsid w:val="00C704C2"/>
    <w:rsid w:val="00CC2130"/>
    <w:rsid w:val="00CD0C1F"/>
    <w:rsid w:val="00CD1C73"/>
    <w:rsid w:val="00CE087B"/>
    <w:rsid w:val="00CE1F64"/>
    <w:rsid w:val="00D138F0"/>
    <w:rsid w:val="00D1674C"/>
    <w:rsid w:val="00D16922"/>
    <w:rsid w:val="00D8507D"/>
    <w:rsid w:val="00D87021"/>
    <w:rsid w:val="00D93E14"/>
    <w:rsid w:val="00DC23FC"/>
    <w:rsid w:val="00DD6B66"/>
    <w:rsid w:val="00E12D36"/>
    <w:rsid w:val="00E16B34"/>
    <w:rsid w:val="00E41D3B"/>
    <w:rsid w:val="00E45505"/>
    <w:rsid w:val="00E85008"/>
    <w:rsid w:val="00EB34E0"/>
    <w:rsid w:val="00ED133E"/>
    <w:rsid w:val="00F12069"/>
    <w:rsid w:val="00F1551A"/>
    <w:rsid w:val="00F17D79"/>
    <w:rsid w:val="00F22907"/>
    <w:rsid w:val="00F27D22"/>
    <w:rsid w:val="00F42170"/>
    <w:rsid w:val="00F45BD9"/>
    <w:rsid w:val="00F659EB"/>
    <w:rsid w:val="00F77AE2"/>
    <w:rsid w:val="00FA3161"/>
    <w:rsid w:val="00FB3147"/>
    <w:rsid w:val="00FB523D"/>
    <w:rsid w:val="00FC5054"/>
    <w:rsid w:val="00FE436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D32C25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Ttulo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Ttulo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Ttulo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1212F"/>
    <w:pPr>
      <w:jc w:val="both"/>
    </w:pPr>
    <w:rPr>
      <w:lang w:val="es-PR"/>
    </w:rPr>
  </w:style>
  <w:style w:type="paragraph" w:styleId="Piedepgina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pgina">
    <w:name w:val="page number"/>
    <w:basedOn w:val="Fuentedeprrafopredeter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Encabezado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lnea">
    <w:name w:val="line number"/>
    <w:basedOn w:val="Fuentedeprrafopredeter"/>
    <w:rsid w:val="009C79CA"/>
  </w:style>
  <w:style w:type="paragraph" w:styleId="Textodeglobo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125B70"/>
    <w:pPr>
      <w:spacing w:after="120"/>
      <w:ind w:left="360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125B70"/>
    <w:rPr>
      <w:sz w:val="16"/>
      <w:szCs w:val="16"/>
    </w:rPr>
  </w:style>
  <w:style w:type="character" w:customStyle="1" w:styleId="Ttulo1Car">
    <w:name w:val="Título 1 Car"/>
    <w:link w:val="Ttulo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angra2detindependiente">
    <w:name w:val="Body Text Indent 2"/>
    <w:basedOn w:val="Normal"/>
    <w:link w:val="Sangra2detindependienteCar"/>
    <w:rsid w:val="00125B70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link w:val="Sangra2detindependiente"/>
    <w:rsid w:val="00125B7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1614</Words>
  <Characters>9088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None</Company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Rocío Alayón Morell</cp:lastModifiedBy>
  <cp:revision>3</cp:revision>
  <cp:lastPrinted>2025-01-31T18:49:00Z</cp:lastPrinted>
  <dcterms:created xsi:type="dcterms:W3CDTF">2025-02-03T14:37:00Z</dcterms:created>
  <dcterms:modified xsi:type="dcterms:W3CDTF">2025-02-03T15:31:00Z</dcterms:modified>
</cp:coreProperties>
</file>