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C4DC0" w14:textId="77777777" w:rsidR="005E7892" w:rsidRPr="00130B83" w:rsidRDefault="005E7892" w:rsidP="005E7892">
      <w:pPr>
        <w:jc w:val="center"/>
        <w:rPr>
          <w:rFonts w:ascii="Book Antiqua" w:hAnsi="Book Antiqua" w:cs="Times New Roman"/>
          <w:b/>
          <w:bCs/>
          <w:color w:val="000000"/>
          <w:sz w:val="28"/>
          <w:szCs w:val="28"/>
          <w:lang w:val="es-ES"/>
        </w:rPr>
      </w:pPr>
      <w:r w:rsidRPr="00130B83">
        <w:rPr>
          <w:rFonts w:ascii="Book Antiqua" w:hAnsi="Book Antiqua" w:cs="Times New Roman"/>
          <w:b/>
          <w:bCs/>
          <w:color w:val="000000"/>
          <w:sz w:val="28"/>
          <w:szCs w:val="28"/>
          <w:lang w:val="es-ES"/>
        </w:rPr>
        <w:t>GOBIERNO DE PUERTO RICO</w:t>
      </w:r>
    </w:p>
    <w:p w14:paraId="39FD99F9" w14:textId="77777777" w:rsidR="005E7892" w:rsidRPr="005E7892" w:rsidRDefault="005E7892" w:rsidP="005E7892">
      <w:pPr>
        <w:pStyle w:val="Title2"/>
        <w:rPr>
          <w:rFonts w:ascii="Book Antiqua" w:hAnsi="Book Antiqua"/>
        </w:rPr>
      </w:pPr>
      <w:r w:rsidRPr="005E7892">
        <w:rPr>
          <w:rFonts w:ascii="Book Antiqua" w:hAnsi="Book Antiqua"/>
        </w:rPr>
        <w:t>20</w:t>
      </w:r>
      <w:r w:rsidRPr="005E7892">
        <w:rPr>
          <w:rFonts w:ascii="Book Antiqua" w:hAnsi="Book Antiqua"/>
          <w:vertAlign w:val="superscript"/>
        </w:rPr>
        <w:t>ma.</w:t>
      </w:r>
      <w:r w:rsidRPr="005E7892">
        <w:rPr>
          <w:rFonts w:ascii="Book Antiqua" w:hAnsi="Book Antiqua"/>
        </w:rPr>
        <w:tab/>
        <w:t>Asamblea</w:t>
      </w:r>
      <w:r w:rsidRPr="005E7892">
        <w:rPr>
          <w:rFonts w:ascii="Book Antiqua" w:hAnsi="Book Antiqua"/>
        </w:rPr>
        <w:tab/>
        <w:t>1</w:t>
      </w:r>
      <w:r w:rsidRPr="005E7892">
        <w:rPr>
          <w:rFonts w:ascii="Book Antiqua" w:hAnsi="Book Antiqua"/>
          <w:vertAlign w:val="superscript"/>
        </w:rPr>
        <w:t>ra.</w:t>
      </w:r>
      <w:r w:rsidRPr="005E7892">
        <w:rPr>
          <w:rFonts w:ascii="Book Antiqua" w:hAnsi="Book Antiqua"/>
        </w:rPr>
        <w:tab/>
        <w:t>Sesión</w:t>
      </w:r>
    </w:p>
    <w:p w14:paraId="5108C870" w14:textId="77777777" w:rsidR="005E7892" w:rsidRPr="005E7892" w:rsidRDefault="005E7892" w:rsidP="005E7892">
      <w:pPr>
        <w:pStyle w:val="Title2"/>
        <w:rPr>
          <w:rFonts w:ascii="Book Antiqua" w:hAnsi="Book Antiqua"/>
        </w:rPr>
      </w:pPr>
      <w:r w:rsidRPr="005E7892">
        <w:rPr>
          <w:rFonts w:ascii="Book Antiqua" w:hAnsi="Book Antiqua"/>
        </w:rPr>
        <w:tab/>
        <w:t>Legislativa</w:t>
      </w:r>
      <w:r w:rsidRPr="005E7892">
        <w:rPr>
          <w:rFonts w:ascii="Book Antiqua" w:hAnsi="Book Antiqua"/>
        </w:rPr>
        <w:tab/>
      </w:r>
      <w:r w:rsidRPr="005E7892">
        <w:rPr>
          <w:rFonts w:ascii="Book Antiqua" w:hAnsi="Book Antiqua"/>
        </w:rPr>
        <w:tab/>
        <w:t>Ordinaria</w:t>
      </w:r>
    </w:p>
    <w:p w14:paraId="58FE4881" w14:textId="77777777" w:rsidR="005E7892" w:rsidRPr="00130B83" w:rsidRDefault="005E7892" w:rsidP="005E7892">
      <w:pPr>
        <w:rPr>
          <w:rFonts w:ascii="Book Antiqua" w:hAnsi="Book Antiqua" w:cs="Times New Roman"/>
          <w:lang w:val="es-ES"/>
        </w:rPr>
      </w:pPr>
    </w:p>
    <w:p w14:paraId="2E305235" w14:textId="77777777" w:rsidR="005E7892" w:rsidRPr="00130B83" w:rsidRDefault="005E7892" w:rsidP="005E7892">
      <w:pPr>
        <w:jc w:val="center"/>
        <w:rPr>
          <w:rFonts w:ascii="Book Antiqua" w:hAnsi="Book Antiqua" w:cs="Times New Roman"/>
          <w:b/>
          <w:sz w:val="36"/>
          <w:lang w:val="es-ES"/>
        </w:rPr>
      </w:pPr>
      <w:r w:rsidRPr="00130B83">
        <w:rPr>
          <w:rFonts w:ascii="Book Antiqua" w:hAnsi="Book Antiqua" w:cs="Times New Roman"/>
          <w:b/>
          <w:sz w:val="36"/>
          <w:lang w:val="es-ES"/>
        </w:rPr>
        <w:t>CÁMARA DE REPRESENTANTES</w:t>
      </w:r>
    </w:p>
    <w:p w14:paraId="0ECE90D3" w14:textId="77777777" w:rsidR="005E7892" w:rsidRPr="00130B83" w:rsidRDefault="005E7892" w:rsidP="005E7892">
      <w:pPr>
        <w:jc w:val="center"/>
        <w:rPr>
          <w:rFonts w:ascii="Book Antiqua" w:hAnsi="Book Antiqua" w:cs="Times New Roman"/>
          <w:b/>
          <w:szCs w:val="15"/>
          <w:lang w:val="es-ES"/>
        </w:rPr>
      </w:pPr>
    </w:p>
    <w:p w14:paraId="2596B2C4" w14:textId="77777777" w:rsidR="005E7892" w:rsidRPr="00130B83" w:rsidRDefault="005E7892" w:rsidP="00756E6B">
      <w:pPr>
        <w:spacing w:after="0" w:line="240" w:lineRule="auto"/>
        <w:jc w:val="center"/>
        <w:rPr>
          <w:rFonts w:ascii="Book Antiqua" w:hAnsi="Book Antiqua" w:cs="Times New Roman"/>
          <w:b/>
          <w:sz w:val="52"/>
          <w:lang w:val="es-ES"/>
        </w:rPr>
      </w:pPr>
      <w:r w:rsidRPr="00130B83">
        <w:rPr>
          <w:rFonts w:ascii="Book Antiqua" w:hAnsi="Book Antiqua" w:cs="Times New Roman"/>
          <w:b/>
          <w:sz w:val="52"/>
          <w:lang w:val="es-ES"/>
        </w:rPr>
        <w:t>R. C. de la C. 47</w:t>
      </w:r>
    </w:p>
    <w:p w14:paraId="2154C0F4" w14:textId="77777777" w:rsidR="005E7892" w:rsidRPr="00130B83" w:rsidRDefault="005E7892" w:rsidP="00756E6B">
      <w:pPr>
        <w:spacing w:after="0" w:line="240" w:lineRule="auto"/>
        <w:rPr>
          <w:rFonts w:ascii="Book Antiqua" w:hAnsi="Book Antiqua" w:cs="Times New Roman"/>
          <w:lang w:val="es-ES"/>
        </w:rPr>
      </w:pPr>
    </w:p>
    <w:p w14:paraId="30B51717" w14:textId="3F13721F" w:rsidR="00EF5CA4" w:rsidRDefault="00EF5CA4" w:rsidP="00756E6B">
      <w:pPr>
        <w:spacing w:after="0" w:line="240" w:lineRule="auto"/>
        <w:jc w:val="center"/>
        <w:rPr>
          <w:rFonts w:ascii="Book Antiqua" w:hAnsi="Book Antiqua" w:cs="Times New Roman"/>
          <w:b/>
          <w:bCs/>
          <w:lang w:val="es-ES_tradnl"/>
        </w:rPr>
      </w:pPr>
      <w:r w:rsidRPr="005E7892">
        <w:rPr>
          <w:rFonts w:ascii="Book Antiqua" w:hAnsi="Book Antiqua" w:cs="Times New Roman"/>
          <w:b/>
          <w:bCs/>
          <w:lang w:val="es-ES_tradnl"/>
        </w:rPr>
        <w:t>INFORME POSITIVO</w:t>
      </w:r>
    </w:p>
    <w:p w14:paraId="68C8E87E" w14:textId="77777777" w:rsidR="00756E6B" w:rsidRPr="005E7892" w:rsidRDefault="00756E6B" w:rsidP="00756E6B">
      <w:pPr>
        <w:spacing w:after="0" w:line="240" w:lineRule="auto"/>
        <w:jc w:val="center"/>
        <w:rPr>
          <w:rFonts w:ascii="Book Antiqua" w:hAnsi="Book Antiqua" w:cs="Times New Roman"/>
          <w:b/>
          <w:bCs/>
          <w:lang w:val="es-ES_tradnl"/>
        </w:rPr>
      </w:pPr>
    </w:p>
    <w:p w14:paraId="0CC31E6A" w14:textId="4E57F0D2" w:rsidR="00EF5CA4" w:rsidRPr="005E7892" w:rsidRDefault="00130B83" w:rsidP="00756E6B">
      <w:pPr>
        <w:spacing w:after="0" w:line="240" w:lineRule="auto"/>
        <w:jc w:val="center"/>
        <w:rPr>
          <w:rFonts w:ascii="Book Antiqua" w:hAnsi="Book Antiqua" w:cs="Times New Roman"/>
          <w:b/>
          <w:bCs/>
          <w:lang w:val="es-ES_tradnl"/>
        </w:rPr>
      </w:pPr>
      <w:r>
        <w:rPr>
          <w:rFonts w:ascii="Book Antiqua" w:hAnsi="Book Antiqua" w:cs="Times New Roman"/>
          <w:b/>
          <w:bCs/>
          <w:lang w:val="es-ES_tradnl"/>
        </w:rPr>
        <w:t xml:space="preserve">20 </w:t>
      </w:r>
      <w:r w:rsidR="00756E6B">
        <w:rPr>
          <w:rFonts w:ascii="Book Antiqua" w:hAnsi="Book Antiqua" w:cs="Times New Roman"/>
          <w:b/>
          <w:bCs/>
          <w:lang w:val="es-ES_tradnl"/>
        </w:rPr>
        <w:t>de junio de 2025</w:t>
      </w:r>
    </w:p>
    <w:p w14:paraId="7294D04D" w14:textId="77777777" w:rsidR="00EF5CA4" w:rsidRPr="005E7892" w:rsidRDefault="00EF5CA4" w:rsidP="00EF5CA4">
      <w:pPr>
        <w:rPr>
          <w:rFonts w:ascii="Book Antiqua" w:hAnsi="Book Antiqua" w:cs="Times New Roman"/>
          <w:b/>
          <w:bCs/>
          <w:lang w:val="es-ES_tradnl"/>
        </w:rPr>
      </w:pPr>
    </w:p>
    <w:p w14:paraId="1AD88DFF" w14:textId="5765E543" w:rsidR="00EF5CA4" w:rsidRPr="005E7892" w:rsidRDefault="00EF5CA4" w:rsidP="00EF5CA4">
      <w:pPr>
        <w:rPr>
          <w:rFonts w:ascii="Book Antiqua" w:hAnsi="Book Antiqua" w:cs="Times New Roman"/>
          <w:b/>
          <w:bCs/>
          <w:lang w:val="es-ES_tradnl"/>
        </w:rPr>
      </w:pPr>
      <w:r w:rsidRPr="005E7892">
        <w:rPr>
          <w:rFonts w:ascii="Book Antiqua" w:hAnsi="Book Antiqua" w:cs="Times New Roman"/>
          <w:b/>
          <w:bCs/>
          <w:lang w:val="es-ES_tradnl"/>
        </w:rPr>
        <w:t>A LA C</w:t>
      </w:r>
      <w:r w:rsidR="00CB076E">
        <w:rPr>
          <w:rFonts w:ascii="Book Antiqua" w:hAnsi="Book Antiqua" w:cs="Times New Roman"/>
          <w:b/>
          <w:bCs/>
          <w:lang w:val="es-ES_tradnl"/>
        </w:rPr>
        <w:t>Á</w:t>
      </w:r>
      <w:r w:rsidRPr="005E7892">
        <w:rPr>
          <w:rFonts w:ascii="Book Antiqua" w:hAnsi="Book Antiqua" w:cs="Times New Roman"/>
          <w:b/>
          <w:bCs/>
          <w:lang w:val="es-ES_tradnl"/>
        </w:rPr>
        <w:t>MARA DE REPRESENTANTES DE PUERTO RICO:</w:t>
      </w:r>
    </w:p>
    <w:p w14:paraId="6CC19546" w14:textId="79963AB9" w:rsidR="00EF5CA4" w:rsidRPr="002B1DF3" w:rsidRDefault="00EF5CA4"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La Comisión de Recursos Naturales tras el correspondiente análisis y evaluación recomienda respetuosamente a este Honorable Cuerpo Legislativo la aprobación de la Resolución Conjunta de la Cámara 47 (en adelante RCC 47) con el presente Informe Positivo.</w:t>
      </w:r>
    </w:p>
    <w:p w14:paraId="6120C233" w14:textId="77777777" w:rsidR="002B1DF3" w:rsidRDefault="002B1DF3" w:rsidP="002B1DF3">
      <w:pPr>
        <w:spacing w:after="0" w:line="240" w:lineRule="auto"/>
        <w:jc w:val="center"/>
        <w:rPr>
          <w:rFonts w:ascii="Book Antiqua" w:hAnsi="Book Antiqua" w:cs="Times New Roman"/>
          <w:b/>
          <w:bCs/>
          <w:lang w:val="es-ES_tradnl"/>
        </w:rPr>
      </w:pPr>
    </w:p>
    <w:p w14:paraId="4A672F44" w14:textId="77777777" w:rsidR="00D74624" w:rsidRPr="002B1DF3" w:rsidRDefault="00D74624" w:rsidP="002B1DF3">
      <w:pPr>
        <w:spacing w:after="0" w:line="240" w:lineRule="auto"/>
        <w:jc w:val="center"/>
        <w:rPr>
          <w:rFonts w:ascii="Book Antiqua" w:hAnsi="Book Antiqua" w:cs="Times New Roman"/>
          <w:b/>
          <w:bCs/>
          <w:lang w:val="es-ES_tradnl"/>
        </w:rPr>
      </w:pPr>
    </w:p>
    <w:p w14:paraId="4FBBFC42" w14:textId="6ABDAEE1" w:rsidR="00566FBD" w:rsidRDefault="00566FBD" w:rsidP="002B1DF3">
      <w:pPr>
        <w:spacing w:after="0" w:line="240" w:lineRule="auto"/>
        <w:jc w:val="center"/>
        <w:rPr>
          <w:rFonts w:ascii="Book Antiqua" w:hAnsi="Book Antiqua" w:cs="Times New Roman"/>
          <w:b/>
          <w:bCs/>
          <w:lang w:val="es-ES_tradnl"/>
        </w:rPr>
      </w:pPr>
      <w:r w:rsidRPr="002B1DF3">
        <w:rPr>
          <w:rFonts w:ascii="Book Antiqua" w:hAnsi="Book Antiqua" w:cs="Times New Roman"/>
          <w:b/>
          <w:bCs/>
          <w:lang w:val="es-ES_tradnl"/>
        </w:rPr>
        <w:t>ALCANCE DE LA RESOLUCI</w:t>
      </w:r>
      <w:r w:rsidR="00B47171" w:rsidRPr="002B1DF3">
        <w:rPr>
          <w:rFonts w:ascii="Book Antiqua" w:hAnsi="Book Antiqua" w:cs="Times New Roman"/>
          <w:b/>
          <w:bCs/>
          <w:lang w:val="es-ES_tradnl"/>
        </w:rPr>
        <w:t>Ó</w:t>
      </w:r>
      <w:r w:rsidRPr="002B1DF3">
        <w:rPr>
          <w:rFonts w:ascii="Book Antiqua" w:hAnsi="Book Antiqua" w:cs="Times New Roman"/>
          <w:b/>
          <w:bCs/>
          <w:lang w:val="es-ES_tradnl"/>
        </w:rPr>
        <w:t>N CONJUNTA</w:t>
      </w:r>
    </w:p>
    <w:p w14:paraId="2E343F66" w14:textId="77777777" w:rsidR="00D74624" w:rsidRPr="002B1DF3" w:rsidRDefault="00D74624" w:rsidP="002B1DF3">
      <w:pPr>
        <w:spacing w:after="0" w:line="240" w:lineRule="auto"/>
        <w:jc w:val="center"/>
        <w:rPr>
          <w:rFonts w:ascii="Book Antiqua" w:hAnsi="Book Antiqua" w:cs="Times New Roman"/>
          <w:b/>
          <w:bCs/>
          <w:lang w:val="es-ES_tradnl"/>
        </w:rPr>
      </w:pPr>
    </w:p>
    <w:p w14:paraId="2C03D6B1" w14:textId="7724F355" w:rsidR="00566FBD" w:rsidRPr="002B1DF3" w:rsidRDefault="00566FBD"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Para ordenar a la Autoridad de Acueductos y Alcantarillados, al Departamento de Recursos</w:t>
      </w:r>
      <w:r w:rsidR="00B47171" w:rsidRPr="002B1DF3">
        <w:rPr>
          <w:rFonts w:ascii="Book Antiqua" w:hAnsi="Book Antiqua" w:cs="Times New Roman"/>
          <w:lang w:val="es-ES_tradnl"/>
        </w:rPr>
        <w:t xml:space="preserve"> </w:t>
      </w:r>
      <w:r w:rsidRPr="002B1DF3">
        <w:rPr>
          <w:rFonts w:ascii="Book Antiqua" w:hAnsi="Book Antiqua" w:cs="Times New Roman"/>
          <w:lang w:val="es-ES_tradnl"/>
        </w:rPr>
        <w:t>Naturales y Ambientales y a la Autoridad de Energía Eléctrica a gestionar y solicitar fondos federales para el dragado de los embalses bajo su administración, con el propósito de restaurar su capacidad de almacenamiento de agua; para establecer las condiciones de dicho proceso; y para otros fines relacionados.</w:t>
      </w:r>
    </w:p>
    <w:p w14:paraId="4706CB9A" w14:textId="77777777" w:rsidR="0017187E" w:rsidRDefault="0017187E" w:rsidP="002B1DF3">
      <w:pPr>
        <w:spacing w:after="0" w:line="240" w:lineRule="auto"/>
        <w:jc w:val="center"/>
        <w:rPr>
          <w:rFonts w:ascii="Book Antiqua" w:hAnsi="Book Antiqua" w:cs="Times New Roman"/>
          <w:b/>
          <w:bCs/>
          <w:lang w:val="es-ES_tradnl"/>
        </w:rPr>
      </w:pPr>
    </w:p>
    <w:p w14:paraId="31156791" w14:textId="77777777" w:rsidR="002B1DF3" w:rsidRPr="002B1DF3" w:rsidRDefault="002B1DF3" w:rsidP="002B1DF3">
      <w:pPr>
        <w:spacing w:after="0" w:line="240" w:lineRule="auto"/>
        <w:jc w:val="center"/>
        <w:rPr>
          <w:rFonts w:ascii="Book Antiqua" w:hAnsi="Book Antiqua" w:cs="Times New Roman"/>
          <w:b/>
          <w:bCs/>
          <w:lang w:val="es-ES_tradnl"/>
        </w:rPr>
      </w:pPr>
    </w:p>
    <w:p w14:paraId="26E887BD" w14:textId="62BEA683" w:rsidR="00566FBD" w:rsidRDefault="00566FBD" w:rsidP="002B1DF3">
      <w:pPr>
        <w:spacing w:after="0" w:line="240" w:lineRule="auto"/>
        <w:jc w:val="center"/>
        <w:rPr>
          <w:rFonts w:ascii="Book Antiqua" w:hAnsi="Book Antiqua" w:cs="Times New Roman"/>
          <w:b/>
          <w:bCs/>
          <w:lang w:val="es-ES_tradnl"/>
        </w:rPr>
      </w:pPr>
      <w:r w:rsidRPr="002B1DF3">
        <w:rPr>
          <w:rFonts w:ascii="Book Antiqua" w:hAnsi="Book Antiqua" w:cs="Times New Roman"/>
          <w:b/>
          <w:bCs/>
          <w:lang w:val="es-ES_tradnl"/>
        </w:rPr>
        <w:t>INTRODUCI</w:t>
      </w:r>
      <w:r w:rsidR="005E7892" w:rsidRPr="002B1DF3">
        <w:rPr>
          <w:rFonts w:ascii="Book Antiqua" w:hAnsi="Book Antiqua" w:cs="Times New Roman"/>
          <w:b/>
          <w:bCs/>
          <w:lang w:val="es-ES_tradnl"/>
        </w:rPr>
        <w:t>Ó</w:t>
      </w:r>
      <w:r w:rsidRPr="002B1DF3">
        <w:rPr>
          <w:rFonts w:ascii="Book Antiqua" w:hAnsi="Book Antiqua" w:cs="Times New Roman"/>
          <w:b/>
          <w:bCs/>
          <w:lang w:val="es-ES_tradnl"/>
        </w:rPr>
        <w:t>N</w:t>
      </w:r>
    </w:p>
    <w:p w14:paraId="7938D3AD" w14:textId="77777777" w:rsidR="00D74624" w:rsidRPr="002B1DF3" w:rsidRDefault="00D74624" w:rsidP="002B1DF3">
      <w:pPr>
        <w:spacing w:after="0" w:line="240" w:lineRule="auto"/>
        <w:jc w:val="center"/>
        <w:rPr>
          <w:rFonts w:ascii="Book Antiqua" w:hAnsi="Book Antiqua" w:cs="Times New Roman"/>
          <w:b/>
          <w:bCs/>
          <w:lang w:val="es-ES_tradnl"/>
        </w:rPr>
      </w:pPr>
    </w:p>
    <w:p w14:paraId="2F821940" w14:textId="741CDD5C" w:rsidR="00971D89" w:rsidRPr="002B1DF3" w:rsidRDefault="00971D89" w:rsidP="002B1DF3">
      <w:pPr>
        <w:pStyle w:val="BodyTextIndent2"/>
        <w:ind w:firstLine="720"/>
        <w:rPr>
          <w:rFonts w:ascii="Book Antiqua" w:hAnsi="Book Antiqua"/>
          <w:szCs w:val="24"/>
        </w:rPr>
      </w:pPr>
      <w:r w:rsidRPr="002B1DF3">
        <w:rPr>
          <w:rFonts w:ascii="Book Antiqua" w:hAnsi="Book Antiqua"/>
          <w:szCs w:val="24"/>
        </w:rPr>
        <w:t xml:space="preserve">La Exposición de Motivos de la </w:t>
      </w:r>
      <w:r w:rsidR="00B47171" w:rsidRPr="002B1DF3">
        <w:rPr>
          <w:rFonts w:ascii="Book Antiqua" w:hAnsi="Book Antiqua"/>
          <w:szCs w:val="24"/>
        </w:rPr>
        <w:t xml:space="preserve">Resolución Conjunta </w:t>
      </w:r>
      <w:r w:rsidRPr="002B1DF3">
        <w:rPr>
          <w:rFonts w:ascii="Book Antiqua" w:hAnsi="Book Antiqua"/>
          <w:szCs w:val="24"/>
        </w:rPr>
        <w:t xml:space="preserve">ante nuestra consideración, comienza destacando que debido a que Puerto Rico no cuenta con lagos naturales, ha construido embalses con el propósito de suplir diversas necesidades esenciales, tales como, el almacenamiento de agua cruda para tratamiento y consumo, la generación de energía hidroeléctrica, el riego agrícola, el control de inundaciones y actividades recreativas. Estos embalses son administrados por distintas entidades gubernamentales, entre ellas, la Autoridad de Acueductos y Alcantarillados (AAA), la Autoridad de Energía Eléctrica (AEE) </w:t>
      </w:r>
      <w:r w:rsidRPr="002B1DF3">
        <w:rPr>
          <w:rFonts w:ascii="Book Antiqua" w:hAnsi="Book Antiqua"/>
          <w:szCs w:val="24"/>
        </w:rPr>
        <w:lastRenderedPageBreak/>
        <w:t>y el Departamento de Recursos Naturales y Ambientales (DRNA), dependiendo del uso asignado a cada uno.</w:t>
      </w:r>
    </w:p>
    <w:p w14:paraId="2D0F8079" w14:textId="77777777" w:rsidR="00971D89" w:rsidRPr="002B1DF3" w:rsidRDefault="00971D89" w:rsidP="002B1DF3">
      <w:pPr>
        <w:pStyle w:val="BodyTextIndent2"/>
        <w:ind w:firstLine="0"/>
        <w:rPr>
          <w:rFonts w:ascii="Book Antiqua" w:hAnsi="Book Antiqua"/>
          <w:szCs w:val="24"/>
        </w:rPr>
      </w:pPr>
    </w:p>
    <w:p w14:paraId="46C05BBA" w14:textId="77777777" w:rsidR="00971D89" w:rsidRPr="002B1DF3" w:rsidRDefault="00971D89" w:rsidP="002B1DF3">
      <w:pPr>
        <w:pStyle w:val="BodyTextIndent2"/>
        <w:ind w:firstLine="720"/>
        <w:rPr>
          <w:rFonts w:ascii="Book Antiqua" w:hAnsi="Book Antiqua"/>
          <w:szCs w:val="24"/>
        </w:rPr>
      </w:pPr>
      <w:r w:rsidRPr="002B1DF3">
        <w:rPr>
          <w:rFonts w:ascii="Book Antiqua" w:hAnsi="Book Antiqua"/>
          <w:szCs w:val="24"/>
        </w:rPr>
        <w:t>Sin embargo, los embalses principales del país han sufrido un deterioro progresivo como consecuencia de factores como la contaminación orgánica e inorgánica, la proliferación de vegetación acuática invasora y, principalmente, la acelerada acumulación de sedimentos. Este último problema se intensificó luego del impacto de los huracanes Irma y María en el año 2017, reduciendo considerablemente la capacidad de almacenamiento de agua. Esta situación pone en riesgo intereses de alta política pública, tales como el abastecimiento de agua potable y la producción de energía eléctrica, elementos esenciales para el bienestar y desarrollo económico del País.</w:t>
      </w:r>
    </w:p>
    <w:p w14:paraId="5C8BCA22" w14:textId="77777777" w:rsidR="00971D89" w:rsidRPr="002B1DF3" w:rsidRDefault="00971D89" w:rsidP="002B1DF3">
      <w:pPr>
        <w:pStyle w:val="BodyTextIndent2"/>
        <w:ind w:firstLine="0"/>
        <w:rPr>
          <w:rFonts w:ascii="Book Antiqua" w:hAnsi="Book Antiqua"/>
          <w:szCs w:val="24"/>
        </w:rPr>
      </w:pPr>
    </w:p>
    <w:p w14:paraId="79D652D7" w14:textId="74768CED" w:rsidR="00971D89" w:rsidRPr="002B1DF3" w:rsidRDefault="00971D89" w:rsidP="002B1DF3">
      <w:pPr>
        <w:pStyle w:val="BodyTextIndent2"/>
        <w:ind w:firstLine="720"/>
        <w:rPr>
          <w:rFonts w:ascii="Book Antiqua" w:hAnsi="Book Antiqua"/>
          <w:szCs w:val="24"/>
        </w:rPr>
      </w:pPr>
      <w:r w:rsidRPr="002B1DF3">
        <w:rPr>
          <w:rFonts w:ascii="Book Antiqua" w:hAnsi="Book Antiqua"/>
          <w:szCs w:val="24"/>
        </w:rPr>
        <w:t xml:space="preserve">En atención a esta realidad, y en armonía con la política pública del Gobierno de Puerto Rico de proteger y aprovechar de manera óptima los cuerpos de agua, la Cámara de Representantes, </w:t>
      </w:r>
      <w:r w:rsidR="007F369E" w:rsidRPr="002B1DF3">
        <w:rPr>
          <w:rFonts w:ascii="Book Antiqua" w:hAnsi="Book Antiqua"/>
          <w:szCs w:val="24"/>
        </w:rPr>
        <w:t>a través</w:t>
      </w:r>
      <w:r w:rsidRPr="002B1DF3">
        <w:rPr>
          <w:rFonts w:ascii="Book Antiqua" w:hAnsi="Book Antiqua"/>
          <w:szCs w:val="24"/>
        </w:rPr>
        <w:t xml:space="preserve"> de la R. C. de la C. 47, propone ordenar a la AAA, al DRNA y a la AEE a realizar todas las gestiones necesarias para obtener fondos federales dirigidos al dragado fraccional de mantenimiento a perpetuidad de los embalses bajo su jurisdicción. Esta metodología permitiría aumentar gradualmente la capacidad de dichos cuerpos de agua, extrayendo más sedimentos de los que se acumulan anualmente, sin representar una carga fiscal insostenible para las agencias concernidas.</w:t>
      </w:r>
    </w:p>
    <w:p w14:paraId="3FE06251" w14:textId="77777777" w:rsidR="00971D89" w:rsidRDefault="00971D89" w:rsidP="002B1DF3">
      <w:pPr>
        <w:shd w:val="clear" w:color="auto" w:fill="FFFFFF"/>
        <w:spacing w:after="0" w:line="240" w:lineRule="auto"/>
        <w:jc w:val="both"/>
        <w:rPr>
          <w:rFonts w:ascii="Book Antiqua" w:hAnsi="Book Antiqua" w:cs="Times New Roman"/>
          <w:lang w:val="es-ES_tradnl"/>
        </w:rPr>
      </w:pPr>
    </w:p>
    <w:p w14:paraId="09FAB4EB" w14:textId="77777777" w:rsidR="00D74624" w:rsidRPr="002B1DF3" w:rsidRDefault="00D74624" w:rsidP="002B1DF3">
      <w:pPr>
        <w:shd w:val="clear" w:color="auto" w:fill="FFFFFF"/>
        <w:spacing w:after="0" w:line="240" w:lineRule="auto"/>
        <w:jc w:val="both"/>
        <w:rPr>
          <w:rFonts w:ascii="Book Antiqua" w:hAnsi="Book Antiqua" w:cs="Times New Roman"/>
          <w:lang w:val="es-ES_tradnl"/>
        </w:rPr>
      </w:pPr>
    </w:p>
    <w:p w14:paraId="6C15EE65" w14:textId="4712FDB4" w:rsidR="00566FBD" w:rsidRDefault="00566FBD" w:rsidP="002B1DF3">
      <w:pPr>
        <w:shd w:val="clear" w:color="auto" w:fill="FFFFFF"/>
        <w:spacing w:after="0" w:line="240" w:lineRule="auto"/>
        <w:jc w:val="center"/>
        <w:rPr>
          <w:rFonts w:ascii="Book Antiqua" w:hAnsi="Book Antiqua" w:cs="Times New Roman"/>
          <w:b/>
          <w:bCs/>
          <w:lang w:val="es-ES_tradnl"/>
        </w:rPr>
      </w:pPr>
      <w:r w:rsidRPr="002B1DF3">
        <w:rPr>
          <w:rFonts w:ascii="Book Antiqua" w:hAnsi="Book Antiqua" w:cs="Times New Roman"/>
          <w:b/>
          <w:bCs/>
          <w:lang w:val="es-ES_tradnl"/>
        </w:rPr>
        <w:t>AN</w:t>
      </w:r>
      <w:r w:rsidR="00B47171" w:rsidRPr="002B1DF3">
        <w:rPr>
          <w:rFonts w:ascii="Book Antiqua" w:hAnsi="Book Antiqua" w:cs="Times New Roman"/>
          <w:b/>
          <w:bCs/>
          <w:lang w:val="es-ES_tradnl"/>
        </w:rPr>
        <w:t>Á</w:t>
      </w:r>
      <w:r w:rsidRPr="002B1DF3">
        <w:rPr>
          <w:rFonts w:ascii="Book Antiqua" w:hAnsi="Book Antiqua" w:cs="Times New Roman"/>
          <w:b/>
          <w:bCs/>
          <w:lang w:val="es-ES_tradnl"/>
        </w:rPr>
        <w:t>LISIS DE LA MEDIDA</w:t>
      </w:r>
    </w:p>
    <w:p w14:paraId="443FCDA4" w14:textId="77777777" w:rsidR="002B1DF3" w:rsidRPr="002B1DF3" w:rsidRDefault="002B1DF3" w:rsidP="002B1DF3">
      <w:pPr>
        <w:shd w:val="clear" w:color="auto" w:fill="FFFFFF"/>
        <w:spacing w:after="0" w:line="240" w:lineRule="auto"/>
        <w:jc w:val="center"/>
        <w:rPr>
          <w:rFonts w:ascii="Book Antiqua" w:hAnsi="Book Antiqua" w:cs="Times New Roman"/>
          <w:b/>
          <w:bCs/>
          <w:lang w:val="es-ES_tradnl"/>
        </w:rPr>
      </w:pPr>
    </w:p>
    <w:p w14:paraId="5FD5D039" w14:textId="72858866" w:rsidR="00566FBD" w:rsidRDefault="00566FBD" w:rsidP="002B1DF3">
      <w:pPr>
        <w:shd w:val="clear" w:color="auto" w:fill="FFFFFF"/>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La </w:t>
      </w:r>
      <w:r w:rsidR="00B47171" w:rsidRPr="002B1DF3">
        <w:rPr>
          <w:rFonts w:ascii="Book Antiqua" w:hAnsi="Book Antiqua" w:cs="Times New Roman"/>
          <w:lang w:val="es-ES_tradnl"/>
        </w:rPr>
        <w:t>RCC 47</w:t>
      </w:r>
      <w:r w:rsidRPr="002B1DF3">
        <w:rPr>
          <w:rFonts w:ascii="Book Antiqua" w:hAnsi="Book Antiqua" w:cs="Times New Roman"/>
          <w:lang w:val="es-ES_tradnl"/>
        </w:rPr>
        <w:t xml:space="preserve"> fue radicada el </w:t>
      </w:r>
      <w:r w:rsidR="00EF5CA4" w:rsidRPr="002B1DF3">
        <w:rPr>
          <w:rFonts w:ascii="Book Antiqua" w:hAnsi="Book Antiqua" w:cs="Times New Roman"/>
          <w:lang w:val="es-ES_tradnl"/>
        </w:rPr>
        <w:t>3 de febrero</w:t>
      </w:r>
      <w:r w:rsidRPr="002B1DF3">
        <w:rPr>
          <w:rFonts w:ascii="Book Antiqua" w:hAnsi="Book Antiqua" w:cs="Times New Roman"/>
          <w:lang w:val="es-ES_tradnl"/>
        </w:rPr>
        <w:t xml:space="preserve"> de 2025 y referid</w:t>
      </w:r>
      <w:r w:rsidR="00B47171" w:rsidRPr="002B1DF3">
        <w:rPr>
          <w:rFonts w:ascii="Book Antiqua" w:hAnsi="Book Antiqua" w:cs="Times New Roman"/>
          <w:lang w:val="es-ES_tradnl"/>
        </w:rPr>
        <w:t>a</w:t>
      </w:r>
      <w:r w:rsidRPr="002B1DF3">
        <w:rPr>
          <w:rFonts w:ascii="Book Antiqua" w:hAnsi="Book Antiqua" w:cs="Times New Roman"/>
          <w:lang w:val="es-ES_tradnl"/>
        </w:rPr>
        <w:t xml:space="preserve"> a la </w:t>
      </w:r>
      <w:r w:rsidR="00B47171" w:rsidRPr="002B1DF3">
        <w:rPr>
          <w:rFonts w:ascii="Book Antiqua" w:hAnsi="Book Antiqua" w:cs="Times New Roman"/>
          <w:lang w:val="es-ES_tradnl"/>
        </w:rPr>
        <w:t>Comisión</w:t>
      </w:r>
      <w:r w:rsidRPr="002B1DF3">
        <w:rPr>
          <w:rFonts w:ascii="Book Antiqua" w:hAnsi="Book Antiqua" w:cs="Times New Roman"/>
          <w:lang w:val="es-ES_tradnl"/>
        </w:rPr>
        <w:t xml:space="preserve"> de Recursos Naturales el </w:t>
      </w:r>
      <w:r w:rsidR="00B47171" w:rsidRPr="002B1DF3">
        <w:rPr>
          <w:rFonts w:ascii="Book Antiqua" w:hAnsi="Book Antiqua" w:cs="Times New Roman"/>
          <w:lang w:val="es-ES_tradnl"/>
        </w:rPr>
        <w:t>día</w:t>
      </w:r>
      <w:r w:rsidRPr="002B1DF3">
        <w:rPr>
          <w:rFonts w:ascii="Book Antiqua" w:hAnsi="Book Antiqua" w:cs="Times New Roman"/>
          <w:lang w:val="es-ES_tradnl"/>
        </w:rPr>
        <w:t xml:space="preserve"> </w:t>
      </w:r>
      <w:r w:rsidR="006D0E9D" w:rsidRPr="002B1DF3">
        <w:rPr>
          <w:rFonts w:ascii="Book Antiqua" w:hAnsi="Book Antiqua" w:cs="Times New Roman"/>
          <w:lang w:val="es-ES_tradnl"/>
        </w:rPr>
        <w:t>6 de febrero de 2025</w:t>
      </w:r>
      <w:r w:rsidRPr="002B1DF3">
        <w:rPr>
          <w:rFonts w:ascii="Book Antiqua" w:hAnsi="Book Antiqua" w:cs="Times New Roman"/>
          <w:lang w:val="es-ES_tradnl"/>
        </w:rPr>
        <w:t xml:space="preserve">.  Para la </w:t>
      </w:r>
      <w:r w:rsidR="00B47171" w:rsidRPr="002B1DF3">
        <w:rPr>
          <w:rFonts w:ascii="Book Antiqua" w:hAnsi="Book Antiqua" w:cs="Times New Roman"/>
          <w:lang w:val="es-ES_tradnl"/>
        </w:rPr>
        <w:t>evaluación</w:t>
      </w:r>
      <w:r w:rsidRPr="002B1DF3">
        <w:rPr>
          <w:rFonts w:ascii="Book Antiqua" w:hAnsi="Book Antiqua" w:cs="Times New Roman"/>
          <w:lang w:val="es-ES_tradnl"/>
        </w:rPr>
        <w:t xml:space="preserve"> y </w:t>
      </w:r>
      <w:r w:rsidR="00B47171" w:rsidRPr="002B1DF3">
        <w:rPr>
          <w:rFonts w:ascii="Book Antiqua" w:hAnsi="Book Antiqua" w:cs="Times New Roman"/>
          <w:lang w:val="es-ES_tradnl"/>
        </w:rPr>
        <w:t>análisis</w:t>
      </w:r>
      <w:r w:rsidRPr="002B1DF3">
        <w:rPr>
          <w:rFonts w:ascii="Book Antiqua" w:hAnsi="Book Antiqua" w:cs="Times New Roman"/>
          <w:lang w:val="es-ES_tradnl"/>
        </w:rPr>
        <w:t xml:space="preserve"> de le </w:t>
      </w:r>
      <w:r w:rsidR="00B47171" w:rsidRPr="002B1DF3">
        <w:rPr>
          <w:rFonts w:ascii="Book Antiqua" w:hAnsi="Book Antiqua" w:cs="Times New Roman"/>
          <w:lang w:val="es-ES_tradnl"/>
        </w:rPr>
        <w:t>Resolución</w:t>
      </w:r>
      <w:r w:rsidRPr="002B1DF3">
        <w:rPr>
          <w:rFonts w:ascii="Book Antiqua" w:hAnsi="Book Antiqua" w:cs="Times New Roman"/>
          <w:lang w:val="es-ES_tradnl"/>
        </w:rPr>
        <w:t xml:space="preserve"> Conjunta se presentaron Memoriales Explicativos de la Autoridad de Acueductos y A</w:t>
      </w:r>
      <w:r w:rsidR="00971D89" w:rsidRPr="002B1DF3">
        <w:rPr>
          <w:rFonts w:ascii="Book Antiqua" w:hAnsi="Book Antiqua" w:cs="Times New Roman"/>
          <w:lang w:val="es-ES_tradnl"/>
        </w:rPr>
        <w:t>l</w:t>
      </w:r>
      <w:r w:rsidRPr="002B1DF3">
        <w:rPr>
          <w:rFonts w:ascii="Book Antiqua" w:hAnsi="Book Antiqua" w:cs="Times New Roman"/>
          <w:lang w:val="es-ES_tradnl"/>
        </w:rPr>
        <w:t>cantarillados</w:t>
      </w:r>
      <w:r w:rsidR="00B47171" w:rsidRPr="002B1DF3">
        <w:rPr>
          <w:rFonts w:ascii="Book Antiqua" w:hAnsi="Book Antiqua" w:cs="Times New Roman"/>
          <w:lang w:val="es-ES_tradnl"/>
        </w:rPr>
        <w:t xml:space="preserve"> (AAA)</w:t>
      </w:r>
      <w:r w:rsidRPr="002B1DF3">
        <w:rPr>
          <w:rFonts w:ascii="Book Antiqua" w:hAnsi="Book Antiqua" w:cs="Times New Roman"/>
          <w:lang w:val="es-ES_tradnl"/>
        </w:rPr>
        <w:t>, Departamento de Recursos Naturales y Ambientales</w:t>
      </w:r>
      <w:r w:rsidR="00B47171" w:rsidRPr="002B1DF3">
        <w:rPr>
          <w:rFonts w:ascii="Book Antiqua" w:hAnsi="Book Antiqua" w:cs="Times New Roman"/>
          <w:lang w:val="es-ES_tradnl"/>
        </w:rPr>
        <w:t xml:space="preserve"> (DRNA)</w:t>
      </w:r>
      <w:r w:rsidRPr="002B1DF3">
        <w:rPr>
          <w:rFonts w:ascii="Book Antiqua" w:hAnsi="Book Antiqua" w:cs="Times New Roman"/>
          <w:lang w:val="es-ES_tradnl"/>
        </w:rPr>
        <w:t xml:space="preserve">, </w:t>
      </w:r>
      <w:r w:rsidR="00971D89" w:rsidRPr="002B1DF3">
        <w:rPr>
          <w:rFonts w:ascii="Book Antiqua" w:hAnsi="Book Antiqua" w:cs="Times New Roman"/>
          <w:lang w:val="es-ES_tradnl"/>
        </w:rPr>
        <w:t xml:space="preserve">Asesoría Financiera y Agencia Fiscal de Puerto Rico (AAFAF), Autoridad de </w:t>
      </w:r>
      <w:r w:rsidR="00B47171" w:rsidRPr="002B1DF3">
        <w:rPr>
          <w:rFonts w:ascii="Book Antiqua" w:hAnsi="Book Antiqua" w:cs="Times New Roman"/>
          <w:lang w:val="es-ES_tradnl"/>
        </w:rPr>
        <w:t>Energía</w:t>
      </w:r>
      <w:r w:rsidR="00971D89" w:rsidRPr="002B1DF3">
        <w:rPr>
          <w:rFonts w:ascii="Book Antiqua" w:hAnsi="Book Antiqua" w:cs="Times New Roman"/>
          <w:lang w:val="es-ES_tradnl"/>
        </w:rPr>
        <w:t xml:space="preserve"> </w:t>
      </w:r>
      <w:r w:rsidR="00B47171" w:rsidRPr="002B1DF3">
        <w:rPr>
          <w:rFonts w:ascii="Book Antiqua" w:hAnsi="Book Antiqua" w:cs="Times New Roman"/>
          <w:lang w:val="es-ES_tradnl"/>
        </w:rPr>
        <w:t>Eléctrica</w:t>
      </w:r>
      <w:r w:rsidR="00971D89" w:rsidRPr="002B1DF3">
        <w:rPr>
          <w:rFonts w:ascii="Book Antiqua" w:hAnsi="Book Antiqua" w:cs="Times New Roman"/>
          <w:lang w:val="es-ES_tradnl"/>
        </w:rPr>
        <w:t xml:space="preserve"> de Puerto Rico</w:t>
      </w:r>
      <w:r w:rsidR="00B47171" w:rsidRPr="002B1DF3">
        <w:rPr>
          <w:rFonts w:ascii="Book Antiqua" w:hAnsi="Book Antiqua" w:cs="Times New Roman"/>
          <w:lang w:val="es-ES_tradnl"/>
        </w:rPr>
        <w:t xml:space="preserve"> (AEE)</w:t>
      </w:r>
      <w:r w:rsidR="00971D89" w:rsidRPr="002B1DF3">
        <w:rPr>
          <w:rFonts w:ascii="Book Antiqua" w:hAnsi="Book Antiqua" w:cs="Times New Roman"/>
          <w:lang w:val="es-ES_tradnl"/>
        </w:rPr>
        <w:t>, Oficina de Gerencia y Presupuesto</w:t>
      </w:r>
      <w:r w:rsidR="00B47171" w:rsidRPr="002B1DF3">
        <w:rPr>
          <w:rFonts w:ascii="Book Antiqua" w:hAnsi="Book Antiqua" w:cs="Times New Roman"/>
          <w:lang w:val="es-ES_tradnl"/>
        </w:rPr>
        <w:t xml:space="preserve"> (OGP)</w:t>
      </w:r>
      <w:r w:rsidR="00971D89" w:rsidRPr="002B1DF3">
        <w:rPr>
          <w:rFonts w:ascii="Book Antiqua" w:hAnsi="Book Antiqua" w:cs="Times New Roman"/>
          <w:lang w:val="es-ES_tradnl"/>
        </w:rPr>
        <w:t xml:space="preserve"> y Oficina Central de </w:t>
      </w:r>
      <w:r w:rsidR="00B47171" w:rsidRPr="002B1DF3">
        <w:rPr>
          <w:rFonts w:ascii="Book Antiqua" w:hAnsi="Book Antiqua" w:cs="Times New Roman"/>
          <w:lang w:val="es-ES_tradnl"/>
        </w:rPr>
        <w:t>Recuperación</w:t>
      </w:r>
      <w:r w:rsidR="00971D89" w:rsidRPr="002B1DF3">
        <w:rPr>
          <w:rFonts w:ascii="Book Antiqua" w:hAnsi="Book Antiqua" w:cs="Times New Roman"/>
          <w:lang w:val="es-ES_tradnl"/>
        </w:rPr>
        <w:t xml:space="preserve">, </w:t>
      </w:r>
      <w:r w:rsidR="00B47171" w:rsidRPr="002B1DF3">
        <w:rPr>
          <w:rFonts w:ascii="Book Antiqua" w:hAnsi="Book Antiqua" w:cs="Times New Roman"/>
          <w:lang w:val="es-ES_tradnl"/>
        </w:rPr>
        <w:t>Reconstrucción</w:t>
      </w:r>
      <w:r w:rsidR="00971D89" w:rsidRPr="002B1DF3">
        <w:rPr>
          <w:rFonts w:ascii="Book Antiqua" w:hAnsi="Book Antiqua" w:cs="Times New Roman"/>
          <w:lang w:val="es-ES_tradnl"/>
        </w:rPr>
        <w:t xml:space="preserve"> y </w:t>
      </w:r>
      <w:r w:rsidR="00B47171" w:rsidRPr="002B1DF3">
        <w:rPr>
          <w:rFonts w:ascii="Book Antiqua" w:hAnsi="Book Antiqua" w:cs="Times New Roman"/>
          <w:lang w:val="es-ES_tradnl"/>
        </w:rPr>
        <w:t>Resiliencia</w:t>
      </w:r>
      <w:r w:rsidR="00971D89" w:rsidRPr="002B1DF3">
        <w:rPr>
          <w:rFonts w:ascii="Book Antiqua" w:hAnsi="Book Antiqua" w:cs="Times New Roman"/>
          <w:lang w:val="es-ES_tradnl"/>
        </w:rPr>
        <w:t xml:space="preserve"> de Puerto Rico (COR3)</w:t>
      </w:r>
      <w:r w:rsidR="000B67F7" w:rsidRPr="002B1DF3">
        <w:rPr>
          <w:rFonts w:ascii="Book Antiqua" w:hAnsi="Book Antiqua" w:cs="Times New Roman"/>
          <w:lang w:val="es-ES_tradnl"/>
        </w:rPr>
        <w:t>.</w:t>
      </w:r>
    </w:p>
    <w:p w14:paraId="279C9C55" w14:textId="77777777" w:rsidR="002B1DF3" w:rsidRPr="002B1DF3" w:rsidRDefault="002B1DF3" w:rsidP="002B1DF3">
      <w:pPr>
        <w:shd w:val="clear" w:color="auto" w:fill="FFFFFF"/>
        <w:spacing w:after="0" w:line="240" w:lineRule="auto"/>
        <w:ind w:firstLine="720"/>
        <w:jc w:val="both"/>
        <w:rPr>
          <w:rFonts w:ascii="Book Antiqua" w:hAnsi="Book Antiqua" w:cs="Times New Roman"/>
          <w:lang w:val="es-ES_tradnl"/>
        </w:rPr>
      </w:pPr>
    </w:p>
    <w:p w14:paraId="4A278E8D" w14:textId="160CF827" w:rsidR="00566FBD" w:rsidRDefault="00566FBD" w:rsidP="002B1DF3">
      <w:pPr>
        <w:shd w:val="clear" w:color="auto" w:fill="FFFFFF"/>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En cumplimiento con nuestra responsabilidad legislativ</w:t>
      </w:r>
      <w:r w:rsidR="00B47171" w:rsidRPr="002B1DF3">
        <w:rPr>
          <w:rFonts w:ascii="Book Antiqua" w:hAnsi="Book Antiqua" w:cs="Times New Roman"/>
          <w:lang w:val="es-ES_tradnl"/>
        </w:rPr>
        <w:t>a</w:t>
      </w:r>
      <w:r w:rsidRPr="002B1DF3">
        <w:rPr>
          <w:rFonts w:ascii="Book Antiqua" w:hAnsi="Book Antiqua" w:cs="Times New Roman"/>
          <w:lang w:val="es-ES_tradnl"/>
        </w:rPr>
        <w:t xml:space="preserve"> y con el </w:t>
      </w:r>
      <w:r w:rsidR="00B47171" w:rsidRPr="002B1DF3">
        <w:rPr>
          <w:rFonts w:ascii="Book Antiqua" w:hAnsi="Book Antiqua" w:cs="Times New Roman"/>
          <w:lang w:val="es-ES_tradnl"/>
        </w:rPr>
        <w:t>propósito</w:t>
      </w:r>
      <w:r w:rsidRPr="002B1DF3">
        <w:rPr>
          <w:rFonts w:ascii="Book Antiqua" w:hAnsi="Book Antiqua" w:cs="Times New Roman"/>
          <w:lang w:val="es-ES_tradnl"/>
        </w:rPr>
        <w:t xml:space="preserve"> de obtener el aporte necesario dichos </w:t>
      </w:r>
      <w:r w:rsidR="00B47171" w:rsidRPr="002B1DF3">
        <w:rPr>
          <w:rFonts w:ascii="Book Antiqua" w:hAnsi="Book Antiqua" w:cs="Times New Roman"/>
          <w:lang w:val="es-ES_tradnl"/>
        </w:rPr>
        <w:t>memoriales</w:t>
      </w:r>
      <w:r w:rsidRPr="002B1DF3">
        <w:rPr>
          <w:rFonts w:ascii="Book Antiqua" w:hAnsi="Book Antiqua" w:cs="Times New Roman"/>
          <w:lang w:val="es-ES_tradnl"/>
        </w:rPr>
        <w:t xml:space="preserve"> fueron evaluados y </w:t>
      </w:r>
      <w:r w:rsidR="00B47171" w:rsidRPr="002B1DF3">
        <w:rPr>
          <w:rFonts w:ascii="Book Antiqua" w:hAnsi="Book Antiqua" w:cs="Times New Roman"/>
          <w:lang w:val="es-ES_tradnl"/>
        </w:rPr>
        <w:t>analizados</w:t>
      </w:r>
      <w:r w:rsidRPr="002B1DF3">
        <w:rPr>
          <w:rFonts w:ascii="Book Antiqua" w:hAnsi="Book Antiqua" w:cs="Times New Roman"/>
          <w:lang w:val="es-ES_tradnl"/>
        </w:rPr>
        <w:t xml:space="preserve"> para </w:t>
      </w:r>
      <w:r w:rsidR="00B47171" w:rsidRPr="002B1DF3">
        <w:rPr>
          <w:rFonts w:ascii="Book Antiqua" w:hAnsi="Book Antiqua" w:cs="Times New Roman"/>
          <w:lang w:val="es-ES_tradnl"/>
        </w:rPr>
        <w:t>propósitos</w:t>
      </w:r>
      <w:r w:rsidRPr="002B1DF3">
        <w:rPr>
          <w:rFonts w:ascii="Book Antiqua" w:hAnsi="Book Antiqua" w:cs="Times New Roman"/>
          <w:lang w:val="es-ES_tradnl"/>
        </w:rPr>
        <w:t xml:space="preserve"> de la </w:t>
      </w:r>
      <w:r w:rsidR="00B47171" w:rsidRPr="002B1DF3">
        <w:rPr>
          <w:rFonts w:ascii="Book Antiqua" w:hAnsi="Book Antiqua" w:cs="Times New Roman"/>
          <w:lang w:val="es-ES_tradnl"/>
        </w:rPr>
        <w:t>redacción</w:t>
      </w:r>
      <w:r w:rsidRPr="002B1DF3">
        <w:rPr>
          <w:rFonts w:ascii="Book Antiqua" w:hAnsi="Book Antiqua" w:cs="Times New Roman"/>
          <w:lang w:val="es-ES_tradnl"/>
        </w:rPr>
        <w:t xml:space="preserve"> de este </w:t>
      </w:r>
      <w:r w:rsidR="00B47171" w:rsidRPr="002B1DF3">
        <w:rPr>
          <w:rFonts w:ascii="Book Antiqua" w:hAnsi="Book Antiqua" w:cs="Times New Roman"/>
          <w:lang w:val="es-ES_tradnl"/>
        </w:rPr>
        <w:t>informe</w:t>
      </w:r>
      <w:r w:rsidRPr="002B1DF3">
        <w:rPr>
          <w:rFonts w:ascii="Book Antiqua" w:hAnsi="Book Antiqua" w:cs="Times New Roman"/>
          <w:lang w:val="es-ES_tradnl"/>
        </w:rPr>
        <w:t xml:space="preserve"> bajo nuestra </w:t>
      </w:r>
      <w:r w:rsidR="00B47171" w:rsidRPr="002B1DF3">
        <w:rPr>
          <w:rFonts w:ascii="Book Antiqua" w:hAnsi="Book Antiqua" w:cs="Times New Roman"/>
          <w:lang w:val="es-ES_tradnl"/>
        </w:rPr>
        <w:t>consideración</w:t>
      </w:r>
      <w:r w:rsidRPr="002B1DF3">
        <w:rPr>
          <w:rFonts w:ascii="Book Antiqua" w:hAnsi="Book Antiqua" w:cs="Times New Roman"/>
          <w:lang w:val="es-ES_tradnl"/>
        </w:rPr>
        <w:t>.</w:t>
      </w:r>
    </w:p>
    <w:p w14:paraId="598A64AA" w14:textId="77777777" w:rsidR="002B1DF3" w:rsidRPr="002B1DF3" w:rsidRDefault="002B1DF3" w:rsidP="002B1DF3">
      <w:pPr>
        <w:shd w:val="clear" w:color="auto" w:fill="FFFFFF"/>
        <w:spacing w:after="0" w:line="240" w:lineRule="auto"/>
        <w:ind w:firstLine="720"/>
        <w:jc w:val="both"/>
        <w:rPr>
          <w:rFonts w:ascii="Book Antiqua" w:hAnsi="Book Antiqua" w:cs="Times New Roman"/>
          <w:lang w:val="es-ES_tradnl"/>
        </w:rPr>
      </w:pPr>
    </w:p>
    <w:p w14:paraId="2FEB13DC" w14:textId="28FFF0A5" w:rsidR="00566FBD" w:rsidRPr="002B1DF3" w:rsidRDefault="00566FBD" w:rsidP="002B1DF3">
      <w:pPr>
        <w:shd w:val="clear" w:color="auto" w:fill="FFFFFF"/>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A </w:t>
      </w:r>
      <w:r w:rsidR="00B47171" w:rsidRPr="002B1DF3">
        <w:rPr>
          <w:rFonts w:ascii="Book Antiqua" w:hAnsi="Book Antiqua" w:cs="Times New Roman"/>
          <w:lang w:val="es-ES_tradnl"/>
        </w:rPr>
        <w:t>continuación</w:t>
      </w:r>
      <w:r w:rsidRPr="002B1DF3">
        <w:rPr>
          <w:rFonts w:ascii="Book Antiqua" w:hAnsi="Book Antiqua" w:cs="Times New Roman"/>
          <w:lang w:val="es-ES_tradnl"/>
        </w:rPr>
        <w:t>, se presenta un resumen detallado de los comentarios proporcionados por la entidades gubernamentales antes mencionadas.</w:t>
      </w:r>
    </w:p>
    <w:p w14:paraId="631202A0" w14:textId="77777777" w:rsidR="00971D89" w:rsidRDefault="00971D89" w:rsidP="002B1DF3">
      <w:pPr>
        <w:shd w:val="clear" w:color="auto" w:fill="FFFFFF"/>
        <w:spacing w:after="0" w:line="240" w:lineRule="auto"/>
        <w:jc w:val="both"/>
        <w:rPr>
          <w:rFonts w:ascii="Book Antiqua" w:hAnsi="Book Antiqua" w:cs="Times New Roman"/>
          <w:lang w:val="es-ES_tradnl"/>
        </w:rPr>
      </w:pPr>
    </w:p>
    <w:p w14:paraId="521AE059" w14:textId="77777777" w:rsidR="00D74624" w:rsidRDefault="00D74624" w:rsidP="002B1DF3">
      <w:pPr>
        <w:shd w:val="clear" w:color="auto" w:fill="FFFFFF"/>
        <w:spacing w:after="0" w:line="240" w:lineRule="auto"/>
        <w:jc w:val="both"/>
        <w:rPr>
          <w:rFonts w:ascii="Book Antiqua" w:hAnsi="Book Antiqua" w:cs="Times New Roman"/>
          <w:lang w:val="es-ES_tradnl"/>
        </w:rPr>
      </w:pPr>
    </w:p>
    <w:p w14:paraId="448FC0E6" w14:textId="77777777" w:rsidR="00D74624" w:rsidRPr="002B1DF3" w:rsidRDefault="00D74624" w:rsidP="002B1DF3">
      <w:pPr>
        <w:shd w:val="clear" w:color="auto" w:fill="FFFFFF"/>
        <w:spacing w:after="0" w:line="240" w:lineRule="auto"/>
        <w:jc w:val="both"/>
        <w:rPr>
          <w:rFonts w:ascii="Book Antiqua" w:hAnsi="Book Antiqua" w:cs="Times New Roman"/>
          <w:lang w:val="es-ES_tradnl"/>
        </w:rPr>
      </w:pPr>
    </w:p>
    <w:p w14:paraId="6AE7A614" w14:textId="77777777" w:rsidR="00756E6B" w:rsidRDefault="00756E6B" w:rsidP="002B1DF3">
      <w:pPr>
        <w:spacing w:after="0" w:line="240" w:lineRule="auto"/>
        <w:jc w:val="center"/>
        <w:rPr>
          <w:rFonts w:ascii="Book Antiqua" w:hAnsi="Book Antiqua" w:cs="Times New Roman"/>
          <w:b/>
          <w:bCs/>
          <w:lang w:val="es-ES_tradnl"/>
        </w:rPr>
      </w:pPr>
    </w:p>
    <w:p w14:paraId="1A389FF8" w14:textId="77777777" w:rsidR="00756E6B" w:rsidRDefault="00756E6B" w:rsidP="002B1DF3">
      <w:pPr>
        <w:spacing w:after="0" w:line="240" w:lineRule="auto"/>
        <w:jc w:val="center"/>
        <w:rPr>
          <w:rFonts w:ascii="Book Antiqua" w:hAnsi="Book Antiqua" w:cs="Times New Roman"/>
          <w:b/>
          <w:bCs/>
          <w:lang w:val="es-ES_tradnl"/>
        </w:rPr>
      </w:pPr>
    </w:p>
    <w:p w14:paraId="00906740" w14:textId="53DB2C20" w:rsidR="00566FBD" w:rsidRDefault="00B47171" w:rsidP="002B1DF3">
      <w:pPr>
        <w:spacing w:after="0" w:line="240" w:lineRule="auto"/>
        <w:jc w:val="center"/>
        <w:rPr>
          <w:rFonts w:ascii="Book Antiqua" w:hAnsi="Book Antiqua" w:cs="Times New Roman"/>
          <w:b/>
          <w:bCs/>
          <w:lang w:val="es-ES_tradnl"/>
        </w:rPr>
      </w:pPr>
      <w:r w:rsidRPr="002B1DF3">
        <w:rPr>
          <w:rFonts w:ascii="Book Antiqua" w:hAnsi="Book Antiqua" w:cs="Times New Roman"/>
          <w:b/>
          <w:bCs/>
          <w:lang w:val="es-ES_tradnl"/>
        </w:rPr>
        <w:lastRenderedPageBreak/>
        <w:t>AUTORIDAD DE ACUEDUCTOS Y ALCANTARILLADOS</w:t>
      </w:r>
      <w:r w:rsidR="00573737" w:rsidRPr="002B1DF3">
        <w:rPr>
          <w:rFonts w:ascii="Book Antiqua" w:hAnsi="Book Antiqua" w:cs="Times New Roman"/>
          <w:b/>
          <w:bCs/>
          <w:lang w:val="es-ES_tradnl"/>
        </w:rPr>
        <w:t xml:space="preserve"> </w:t>
      </w:r>
    </w:p>
    <w:p w14:paraId="41C3DD61" w14:textId="77777777" w:rsidR="002B1DF3" w:rsidRPr="002B1DF3" w:rsidRDefault="002B1DF3" w:rsidP="002B1DF3">
      <w:pPr>
        <w:spacing w:after="0" w:line="240" w:lineRule="auto"/>
        <w:jc w:val="center"/>
        <w:rPr>
          <w:rFonts w:ascii="Book Antiqua" w:hAnsi="Book Antiqua" w:cs="Times New Roman"/>
          <w:b/>
          <w:bCs/>
          <w:lang w:val="es-ES_tradnl"/>
        </w:rPr>
      </w:pPr>
    </w:p>
    <w:p w14:paraId="688767F7" w14:textId="7D41DB17" w:rsidR="00971D89" w:rsidRPr="002B1DF3" w:rsidRDefault="00971D89"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La Autoridad de Acueductos y Alcantarillados</w:t>
      </w:r>
      <w:r w:rsidR="00573737" w:rsidRPr="002B1DF3">
        <w:rPr>
          <w:rFonts w:ascii="Book Antiqua" w:hAnsi="Book Antiqua" w:cs="Times New Roman"/>
          <w:lang w:val="es-ES_tradnl"/>
        </w:rPr>
        <w:t xml:space="preserve"> (AAA)</w:t>
      </w:r>
      <w:r w:rsidRPr="002B1DF3">
        <w:rPr>
          <w:rFonts w:ascii="Book Antiqua" w:hAnsi="Book Antiqua" w:cs="Times New Roman"/>
          <w:lang w:val="es-ES_tradnl"/>
        </w:rPr>
        <w:t xml:space="preserve"> ha comparecido a </w:t>
      </w:r>
      <w:r w:rsidR="00B47171" w:rsidRPr="002B1DF3">
        <w:rPr>
          <w:rFonts w:ascii="Book Antiqua" w:hAnsi="Book Antiqua" w:cs="Times New Roman"/>
          <w:lang w:val="es-ES_tradnl"/>
        </w:rPr>
        <w:t>través</w:t>
      </w:r>
      <w:r w:rsidRPr="002B1DF3">
        <w:rPr>
          <w:rFonts w:ascii="Book Antiqua" w:hAnsi="Book Antiqua" w:cs="Times New Roman"/>
          <w:lang w:val="es-ES_tradnl"/>
        </w:rPr>
        <w:t xml:space="preserve"> de su Presidente Ejecutivo</w:t>
      </w:r>
      <w:r w:rsidR="00A445E3" w:rsidRPr="002B1DF3">
        <w:rPr>
          <w:rFonts w:ascii="Book Antiqua" w:hAnsi="Book Antiqua" w:cs="Times New Roman"/>
          <w:lang w:val="es-ES_tradnl"/>
        </w:rPr>
        <w:t>,</w:t>
      </w:r>
      <w:r w:rsidRPr="002B1DF3">
        <w:rPr>
          <w:rFonts w:ascii="Book Antiqua" w:hAnsi="Book Antiqua" w:cs="Times New Roman"/>
          <w:lang w:val="es-ES_tradnl"/>
        </w:rPr>
        <w:t xml:space="preserve"> el Ing. Luis Gonzalez Delgado, P.E., donde informaron lo siguiente:</w:t>
      </w:r>
    </w:p>
    <w:p w14:paraId="731E8ED5" w14:textId="765ECCE6" w:rsidR="00971D89" w:rsidRPr="002B1DF3" w:rsidRDefault="00971D89" w:rsidP="002B1DF3">
      <w:pPr>
        <w:spacing w:after="0" w:line="240" w:lineRule="auto"/>
        <w:ind w:firstLine="360"/>
        <w:jc w:val="both"/>
        <w:rPr>
          <w:rFonts w:ascii="Book Antiqua" w:hAnsi="Book Antiqua" w:cs="Times New Roman"/>
          <w:lang w:val="es-ES_tradnl"/>
        </w:rPr>
      </w:pPr>
      <w:r w:rsidRPr="002B1DF3">
        <w:rPr>
          <w:rFonts w:ascii="Book Antiqua" w:hAnsi="Book Antiqua" w:cs="Times New Roman"/>
          <w:lang w:val="es-ES_tradnl"/>
        </w:rPr>
        <w:t>La A</w:t>
      </w:r>
      <w:r w:rsidR="00573737" w:rsidRPr="002B1DF3">
        <w:rPr>
          <w:rFonts w:ascii="Book Antiqua" w:hAnsi="Book Antiqua" w:cs="Times New Roman"/>
          <w:lang w:val="es-ES_tradnl"/>
        </w:rPr>
        <w:t>AA</w:t>
      </w:r>
      <w:r w:rsidRPr="002B1DF3">
        <w:rPr>
          <w:rFonts w:ascii="Book Antiqua" w:hAnsi="Book Antiqua" w:cs="Times New Roman"/>
          <w:lang w:val="es-ES_tradnl"/>
        </w:rPr>
        <w:t xml:space="preserve"> ha tomado acciones dirigidas a evaluar y generar proyectos para mejorar la c</w:t>
      </w:r>
      <w:r w:rsidR="00B47171" w:rsidRPr="002B1DF3">
        <w:rPr>
          <w:rFonts w:ascii="Book Antiqua" w:hAnsi="Book Antiqua" w:cs="Times New Roman"/>
          <w:lang w:val="es-ES_tradnl"/>
        </w:rPr>
        <w:t>a</w:t>
      </w:r>
      <w:r w:rsidRPr="002B1DF3">
        <w:rPr>
          <w:rFonts w:ascii="Book Antiqua" w:hAnsi="Book Antiqua" w:cs="Times New Roman"/>
          <w:lang w:val="es-ES_tradnl"/>
        </w:rPr>
        <w:t xml:space="preserve">pacidad de almacenamiento de los embalses a tono con la </w:t>
      </w:r>
      <w:r w:rsidR="00B47171" w:rsidRPr="002B1DF3">
        <w:rPr>
          <w:rFonts w:ascii="Book Antiqua" w:hAnsi="Book Antiqua" w:cs="Times New Roman"/>
          <w:lang w:val="es-ES_tradnl"/>
        </w:rPr>
        <w:t>Resolución</w:t>
      </w:r>
      <w:r w:rsidRPr="002B1DF3">
        <w:rPr>
          <w:rFonts w:ascii="Book Antiqua" w:hAnsi="Book Antiqua" w:cs="Times New Roman"/>
          <w:lang w:val="es-ES_tradnl"/>
        </w:rPr>
        <w:t xml:space="preserve"> </w:t>
      </w:r>
      <w:r w:rsidR="00B47171" w:rsidRPr="002B1DF3">
        <w:rPr>
          <w:rFonts w:ascii="Book Antiqua" w:hAnsi="Book Antiqua" w:cs="Times New Roman"/>
          <w:lang w:val="es-ES_tradnl"/>
        </w:rPr>
        <w:t>Conjunta</w:t>
      </w:r>
      <w:r w:rsidRPr="002B1DF3">
        <w:rPr>
          <w:rFonts w:ascii="Book Antiqua" w:hAnsi="Book Antiqua" w:cs="Times New Roman"/>
          <w:lang w:val="es-ES_tradnl"/>
        </w:rPr>
        <w:t xml:space="preserve"> 19-2021, aprobada el 21 de agosto de 2021.  Mediante dicha </w:t>
      </w:r>
      <w:r w:rsidR="00B47171" w:rsidRPr="002B1DF3">
        <w:rPr>
          <w:rFonts w:ascii="Book Antiqua" w:hAnsi="Book Antiqua" w:cs="Times New Roman"/>
          <w:lang w:val="es-ES_tradnl"/>
        </w:rPr>
        <w:t>Resolución</w:t>
      </w:r>
      <w:r w:rsidRPr="002B1DF3">
        <w:rPr>
          <w:rFonts w:ascii="Book Antiqua" w:hAnsi="Book Antiqua" w:cs="Times New Roman"/>
          <w:lang w:val="es-ES_tradnl"/>
        </w:rPr>
        <w:t xml:space="preserve"> Conjunta</w:t>
      </w:r>
      <w:r w:rsidR="00573737" w:rsidRPr="002B1DF3">
        <w:rPr>
          <w:rFonts w:ascii="Book Antiqua" w:hAnsi="Book Antiqua" w:cs="Times New Roman"/>
          <w:lang w:val="es-ES_tradnl"/>
        </w:rPr>
        <w:t>,</w:t>
      </w:r>
      <w:r w:rsidRPr="002B1DF3">
        <w:rPr>
          <w:rFonts w:ascii="Book Antiqua" w:hAnsi="Book Antiqua" w:cs="Times New Roman"/>
          <w:lang w:val="es-ES_tradnl"/>
        </w:rPr>
        <w:t xml:space="preserve"> la A</w:t>
      </w:r>
      <w:r w:rsidR="00573737" w:rsidRPr="002B1DF3">
        <w:rPr>
          <w:rFonts w:ascii="Book Antiqua" w:hAnsi="Book Antiqua" w:cs="Times New Roman"/>
          <w:lang w:val="es-ES_tradnl"/>
        </w:rPr>
        <w:t>AA</w:t>
      </w:r>
      <w:r w:rsidRPr="002B1DF3">
        <w:rPr>
          <w:rFonts w:ascii="Book Antiqua" w:hAnsi="Book Antiqua" w:cs="Times New Roman"/>
          <w:lang w:val="es-ES_tradnl"/>
        </w:rPr>
        <w:t xml:space="preserve"> </w:t>
      </w:r>
      <w:r w:rsidR="00B47171" w:rsidRPr="002B1DF3">
        <w:rPr>
          <w:rFonts w:ascii="Book Antiqua" w:hAnsi="Book Antiqua" w:cs="Times New Roman"/>
          <w:lang w:val="es-ES_tradnl"/>
        </w:rPr>
        <w:t>desarrolló</w:t>
      </w:r>
      <w:r w:rsidRPr="002B1DF3">
        <w:rPr>
          <w:rFonts w:ascii="Book Antiqua" w:hAnsi="Book Antiqua" w:cs="Times New Roman"/>
          <w:lang w:val="es-ES_tradnl"/>
        </w:rPr>
        <w:t xml:space="preserve"> varios esfuerzos para evaluar, remover sedimentos y proteger los embalses a su cargo entre ellos:</w:t>
      </w:r>
    </w:p>
    <w:p w14:paraId="005ECBD6" w14:textId="7145AB92" w:rsidR="00971D89" w:rsidRPr="002B1DF3" w:rsidRDefault="00B47171" w:rsidP="002B1DF3">
      <w:pPr>
        <w:pStyle w:val="ListParagraph"/>
        <w:numPr>
          <w:ilvl w:val="0"/>
          <w:numId w:val="1"/>
        </w:numPr>
        <w:spacing w:after="0" w:line="240" w:lineRule="auto"/>
        <w:jc w:val="both"/>
        <w:rPr>
          <w:rFonts w:ascii="Book Antiqua" w:hAnsi="Book Antiqua" w:cs="Times New Roman"/>
          <w:lang w:val="es-ES_tradnl"/>
        </w:rPr>
      </w:pPr>
      <w:r w:rsidRPr="002B1DF3">
        <w:rPr>
          <w:rFonts w:ascii="Book Antiqua" w:hAnsi="Book Antiqua" w:cs="Times New Roman"/>
          <w:lang w:val="es-ES_tradnl"/>
        </w:rPr>
        <w:t>Batimetría</w:t>
      </w:r>
      <w:r w:rsidR="00971D89" w:rsidRPr="002B1DF3">
        <w:rPr>
          <w:rFonts w:ascii="Book Antiqua" w:hAnsi="Book Antiqua" w:cs="Times New Roman"/>
          <w:lang w:val="es-ES_tradnl"/>
        </w:rPr>
        <w:t xml:space="preserve"> Lago </w:t>
      </w:r>
      <w:r w:rsidR="00E53F00" w:rsidRPr="002B1DF3">
        <w:rPr>
          <w:rFonts w:ascii="Book Antiqua" w:hAnsi="Book Antiqua" w:cs="Times New Roman"/>
          <w:lang w:val="es-ES_tradnl"/>
        </w:rPr>
        <w:t>Loíza</w:t>
      </w:r>
      <w:r w:rsidR="00971D89" w:rsidRPr="002B1DF3">
        <w:rPr>
          <w:rFonts w:ascii="Book Antiqua" w:hAnsi="Book Antiqua" w:cs="Times New Roman"/>
          <w:lang w:val="es-ES_tradnl"/>
        </w:rPr>
        <w:t xml:space="preserve"> (Estudio de </w:t>
      </w:r>
      <w:r w:rsidRPr="002B1DF3">
        <w:rPr>
          <w:rFonts w:ascii="Book Antiqua" w:hAnsi="Book Antiqua" w:cs="Times New Roman"/>
          <w:lang w:val="es-ES_tradnl"/>
        </w:rPr>
        <w:t>Sedimentación</w:t>
      </w:r>
      <w:r w:rsidR="00971D89" w:rsidRPr="002B1DF3">
        <w:rPr>
          <w:rFonts w:ascii="Book Antiqua" w:hAnsi="Book Antiqua" w:cs="Times New Roman"/>
          <w:lang w:val="es-ES_tradnl"/>
        </w:rPr>
        <w:t>) – octubre 2019</w:t>
      </w:r>
    </w:p>
    <w:p w14:paraId="636E783F" w14:textId="13AD8F3A" w:rsidR="00971D89" w:rsidRPr="002B1DF3" w:rsidRDefault="00B47171" w:rsidP="002B1DF3">
      <w:pPr>
        <w:pStyle w:val="ListParagraph"/>
        <w:numPr>
          <w:ilvl w:val="0"/>
          <w:numId w:val="1"/>
        </w:numPr>
        <w:spacing w:after="0" w:line="240" w:lineRule="auto"/>
        <w:jc w:val="both"/>
        <w:rPr>
          <w:rFonts w:ascii="Book Antiqua" w:hAnsi="Book Antiqua" w:cs="Times New Roman"/>
          <w:lang w:val="es-ES_tradnl"/>
        </w:rPr>
      </w:pPr>
      <w:r w:rsidRPr="002B1DF3">
        <w:rPr>
          <w:rFonts w:ascii="Book Antiqua" w:hAnsi="Book Antiqua" w:cs="Times New Roman"/>
          <w:lang w:val="es-ES_tradnl"/>
        </w:rPr>
        <w:t>Batimetría</w:t>
      </w:r>
      <w:r w:rsidR="00FD0A4A" w:rsidRPr="002B1DF3">
        <w:rPr>
          <w:rFonts w:ascii="Book Antiqua" w:hAnsi="Book Antiqua" w:cs="Times New Roman"/>
          <w:lang w:val="es-ES_tradnl"/>
        </w:rPr>
        <w:t xml:space="preserve"> Lago de Plata (Estudio de </w:t>
      </w:r>
      <w:r w:rsidR="00E53F00" w:rsidRPr="002B1DF3">
        <w:rPr>
          <w:rFonts w:ascii="Book Antiqua" w:hAnsi="Book Antiqua" w:cs="Times New Roman"/>
          <w:lang w:val="es-ES_tradnl"/>
        </w:rPr>
        <w:t>Sedimentación</w:t>
      </w:r>
      <w:r w:rsidR="00FD0A4A" w:rsidRPr="002B1DF3">
        <w:rPr>
          <w:rFonts w:ascii="Book Antiqua" w:hAnsi="Book Antiqua" w:cs="Times New Roman"/>
          <w:lang w:val="es-ES_tradnl"/>
        </w:rPr>
        <w:t>) – noviembre 2019.</w:t>
      </w:r>
    </w:p>
    <w:p w14:paraId="6025D5B3" w14:textId="73D38B38" w:rsidR="00FD0A4A" w:rsidRPr="002B1DF3" w:rsidRDefault="00FD0A4A" w:rsidP="002B1DF3">
      <w:pPr>
        <w:pStyle w:val="ListParagraph"/>
        <w:numPr>
          <w:ilvl w:val="0"/>
          <w:numId w:val="1"/>
        </w:numPr>
        <w:spacing w:after="0" w:line="240" w:lineRule="auto"/>
        <w:jc w:val="both"/>
        <w:rPr>
          <w:rFonts w:ascii="Book Antiqua" w:hAnsi="Book Antiqua" w:cs="Times New Roman"/>
          <w:lang w:val="es-ES_tradnl"/>
        </w:rPr>
      </w:pPr>
      <w:r w:rsidRPr="002B1DF3">
        <w:rPr>
          <w:rFonts w:ascii="Book Antiqua" w:hAnsi="Book Antiqua" w:cs="Times New Roman"/>
          <w:lang w:val="es-ES_tradnl"/>
        </w:rPr>
        <w:t xml:space="preserve">Estudio preliminar de </w:t>
      </w:r>
      <w:r w:rsidR="00E53F00" w:rsidRPr="002B1DF3">
        <w:rPr>
          <w:rFonts w:ascii="Book Antiqua" w:hAnsi="Book Antiqua" w:cs="Times New Roman"/>
          <w:lang w:val="es-ES_tradnl"/>
        </w:rPr>
        <w:t>Ingeniería</w:t>
      </w:r>
      <w:r w:rsidRPr="002B1DF3">
        <w:rPr>
          <w:rFonts w:ascii="Book Antiqua" w:hAnsi="Book Antiqua" w:cs="Times New Roman"/>
          <w:lang w:val="es-ES_tradnl"/>
        </w:rPr>
        <w:t xml:space="preserve"> para el dragado de Lago </w:t>
      </w:r>
      <w:r w:rsidR="00E53F00" w:rsidRPr="002B1DF3">
        <w:rPr>
          <w:rFonts w:ascii="Book Antiqua" w:hAnsi="Book Antiqua" w:cs="Times New Roman"/>
          <w:lang w:val="es-ES_tradnl"/>
        </w:rPr>
        <w:t>Loíza</w:t>
      </w:r>
      <w:r w:rsidRPr="002B1DF3">
        <w:rPr>
          <w:rFonts w:ascii="Book Antiqua" w:hAnsi="Book Antiqua" w:cs="Times New Roman"/>
          <w:lang w:val="es-ES_tradnl"/>
        </w:rPr>
        <w:t xml:space="preserve"> y estudios relacionados – agoto 2021.</w:t>
      </w:r>
    </w:p>
    <w:p w14:paraId="691CC505" w14:textId="20249A7E" w:rsidR="00FD0A4A" w:rsidRPr="002B1DF3" w:rsidRDefault="00FD0A4A" w:rsidP="002B1DF3">
      <w:pPr>
        <w:pStyle w:val="ListParagraph"/>
        <w:numPr>
          <w:ilvl w:val="0"/>
          <w:numId w:val="1"/>
        </w:numPr>
        <w:spacing w:after="0" w:line="240" w:lineRule="auto"/>
        <w:jc w:val="both"/>
        <w:rPr>
          <w:rFonts w:ascii="Book Antiqua" w:hAnsi="Book Antiqua" w:cs="Times New Roman"/>
          <w:lang w:val="es-ES_tradnl"/>
        </w:rPr>
      </w:pPr>
      <w:r w:rsidRPr="002B1DF3">
        <w:rPr>
          <w:rFonts w:ascii="Book Antiqua" w:hAnsi="Book Antiqua" w:cs="Times New Roman"/>
          <w:lang w:val="es-ES_tradnl"/>
        </w:rPr>
        <w:t xml:space="preserve">Base de </w:t>
      </w:r>
      <w:r w:rsidR="00E53F00" w:rsidRPr="002B1DF3">
        <w:rPr>
          <w:rFonts w:ascii="Book Antiqua" w:hAnsi="Book Antiqua" w:cs="Times New Roman"/>
          <w:lang w:val="es-ES_tradnl"/>
        </w:rPr>
        <w:t>diseño</w:t>
      </w:r>
      <w:r w:rsidRPr="002B1DF3">
        <w:rPr>
          <w:rFonts w:ascii="Book Antiqua" w:hAnsi="Book Antiqua" w:cs="Times New Roman"/>
          <w:lang w:val="es-ES_tradnl"/>
        </w:rPr>
        <w:t xml:space="preserve"> para la subasta </w:t>
      </w:r>
      <w:r w:rsidR="00E53F00" w:rsidRPr="002B1DF3">
        <w:rPr>
          <w:rFonts w:ascii="Book Antiqua" w:hAnsi="Book Antiqua" w:cs="Times New Roman"/>
          <w:lang w:val="es-ES_tradnl"/>
        </w:rPr>
        <w:t xml:space="preserve">diseño </w:t>
      </w:r>
      <w:r w:rsidRPr="002B1DF3">
        <w:rPr>
          <w:rFonts w:ascii="Book Antiqua" w:hAnsi="Book Antiqua" w:cs="Times New Roman"/>
          <w:lang w:val="es-ES_tradnl"/>
        </w:rPr>
        <w:t>-</w:t>
      </w:r>
      <w:r w:rsidR="00E53F00" w:rsidRPr="002B1DF3">
        <w:rPr>
          <w:rFonts w:ascii="Book Antiqua" w:hAnsi="Book Antiqua" w:cs="Times New Roman"/>
          <w:lang w:val="es-ES_tradnl"/>
        </w:rPr>
        <w:t xml:space="preserve"> construcción</w:t>
      </w:r>
      <w:r w:rsidRPr="002B1DF3">
        <w:rPr>
          <w:rFonts w:ascii="Book Antiqua" w:hAnsi="Book Antiqua" w:cs="Times New Roman"/>
          <w:lang w:val="es-ES_tradnl"/>
        </w:rPr>
        <w:t xml:space="preserve"> Lago </w:t>
      </w:r>
      <w:r w:rsidR="00E53F00" w:rsidRPr="002B1DF3">
        <w:rPr>
          <w:rFonts w:ascii="Book Antiqua" w:hAnsi="Book Antiqua" w:cs="Times New Roman"/>
          <w:lang w:val="es-ES_tradnl"/>
        </w:rPr>
        <w:t>Loíza</w:t>
      </w:r>
      <w:r w:rsidRPr="002B1DF3">
        <w:rPr>
          <w:rFonts w:ascii="Book Antiqua" w:hAnsi="Book Antiqua" w:cs="Times New Roman"/>
          <w:lang w:val="es-ES_tradnl"/>
        </w:rPr>
        <w:t xml:space="preserve"> – febrero 2022</w:t>
      </w:r>
    </w:p>
    <w:p w14:paraId="1C0E8505" w14:textId="32A15201" w:rsidR="00FD0A4A" w:rsidRPr="002B1DF3" w:rsidRDefault="00FD0A4A" w:rsidP="002B1DF3">
      <w:pPr>
        <w:pStyle w:val="ListParagraph"/>
        <w:numPr>
          <w:ilvl w:val="0"/>
          <w:numId w:val="1"/>
        </w:numPr>
        <w:spacing w:after="0" w:line="240" w:lineRule="auto"/>
        <w:jc w:val="both"/>
        <w:rPr>
          <w:rFonts w:ascii="Book Antiqua" w:hAnsi="Book Antiqua" w:cs="Times New Roman"/>
          <w:lang w:val="es-ES_tradnl"/>
        </w:rPr>
      </w:pPr>
      <w:r w:rsidRPr="002B1DF3">
        <w:rPr>
          <w:rFonts w:ascii="Book Antiqua" w:hAnsi="Book Antiqua" w:cs="Times New Roman"/>
          <w:lang w:val="es-ES_tradnl"/>
        </w:rPr>
        <w:t xml:space="preserve">Cumplimiento Ambiental federal mediante la </w:t>
      </w:r>
      <w:r w:rsidR="00E53F00" w:rsidRPr="002B1DF3">
        <w:rPr>
          <w:rFonts w:ascii="Book Antiqua" w:hAnsi="Book Antiqua" w:cs="Times New Roman"/>
          <w:lang w:val="es-ES_tradnl"/>
        </w:rPr>
        <w:t>evaluación</w:t>
      </w:r>
      <w:r w:rsidRPr="002B1DF3">
        <w:rPr>
          <w:rFonts w:ascii="Book Antiqua" w:hAnsi="Book Antiqua" w:cs="Times New Roman"/>
          <w:lang w:val="es-ES_tradnl"/>
        </w:rPr>
        <w:t xml:space="preserve"> </w:t>
      </w:r>
      <w:r w:rsidR="007F369E" w:rsidRPr="002B1DF3">
        <w:rPr>
          <w:rFonts w:ascii="Book Antiqua" w:hAnsi="Book Antiqua" w:cs="Times New Roman"/>
          <w:lang w:val="es-ES_tradnl"/>
        </w:rPr>
        <w:t>ambiental</w:t>
      </w:r>
      <w:r w:rsidRPr="002B1DF3">
        <w:rPr>
          <w:rFonts w:ascii="Book Antiqua" w:hAnsi="Book Antiqua" w:cs="Times New Roman"/>
          <w:lang w:val="es-ES_tradnl"/>
        </w:rPr>
        <w:t xml:space="preserve"> para el dragado del Lago </w:t>
      </w:r>
      <w:r w:rsidR="00E53F00" w:rsidRPr="002B1DF3">
        <w:rPr>
          <w:rFonts w:ascii="Book Antiqua" w:hAnsi="Book Antiqua" w:cs="Times New Roman"/>
          <w:lang w:val="es-ES_tradnl"/>
        </w:rPr>
        <w:t>Loíza</w:t>
      </w:r>
      <w:r w:rsidRPr="002B1DF3">
        <w:rPr>
          <w:rFonts w:ascii="Book Antiqua" w:hAnsi="Book Antiqua" w:cs="Times New Roman"/>
          <w:lang w:val="es-ES_tradnl"/>
        </w:rPr>
        <w:t xml:space="preserve"> donde se obtuvo la </w:t>
      </w:r>
      <w:r w:rsidR="00E53F00" w:rsidRPr="002B1DF3">
        <w:rPr>
          <w:rFonts w:ascii="Book Antiqua" w:hAnsi="Book Antiqua" w:cs="Times New Roman"/>
          <w:lang w:val="es-ES_tradnl"/>
        </w:rPr>
        <w:t>determinación</w:t>
      </w:r>
      <w:r w:rsidRPr="002B1DF3">
        <w:rPr>
          <w:rFonts w:ascii="Book Antiqua" w:hAnsi="Book Antiqua" w:cs="Times New Roman"/>
          <w:lang w:val="es-ES_tradnl"/>
        </w:rPr>
        <w:t xml:space="preserve"> final el 3 de noviembre de 2022 (Finding of No Significant Impact)</w:t>
      </w:r>
    </w:p>
    <w:p w14:paraId="171727CD" w14:textId="046C496D" w:rsidR="00FD0A4A" w:rsidRDefault="00E53F00" w:rsidP="002B1DF3">
      <w:pPr>
        <w:pStyle w:val="ListParagraph"/>
        <w:numPr>
          <w:ilvl w:val="0"/>
          <w:numId w:val="1"/>
        </w:numPr>
        <w:spacing w:after="0" w:line="240" w:lineRule="auto"/>
        <w:jc w:val="both"/>
        <w:rPr>
          <w:rFonts w:ascii="Book Antiqua" w:hAnsi="Book Antiqua" w:cs="Times New Roman"/>
          <w:lang w:val="es-ES_tradnl"/>
        </w:rPr>
      </w:pPr>
      <w:r w:rsidRPr="002B1DF3">
        <w:rPr>
          <w:rFonts w:ascii="Book Antiqua" w:hAnsi="Book Antiqua" w:cs="Times New Roman"/>
          <w:lang w:val="es-ES_tradnl"/>
        </w:rPr>
        <w:t>Batimetría</w:t>
      </w:r>
      <w:r w:rsidR="00FD0A4A" w:rsidRPr="002B1DF3">
        <w:rPr>
          <w:rFonts w:ascii="Book Antiqua" w:hAnsi="Book Antiqua" w:cs="Times New Roman"/>
          <w:lang w:val="es-ES_tradnl"/>
        </w:rPr>
        <w:t xml:space="preserve"> Lago Cidra (Estudio de </w:t>
      </w:r>
      <w:r w:rsidRPr="002B1DF3">
        <w:rPr>
          <w:rFonts w:ascii="Book Antiqua" w:hAnsi="Book Antiqua" w:cs="Times New Roman"/>
          <w:lang w:val="es-ES_tradnl"/>
        </w:rPr>
        <w:t>Sedimentación</w:t>
      </w:r>
      <w:r w:rsidR="00FD0A4A" w:rsidRPr="002B1DF3">
        <w:rPr>
          <w:rFonts w:ascii="Book Antiqua" w:hAnsi="Book Antiqua" w:cs="Times New Roman"/>
          <w:lang w:val="es-ES_tradnl"/>
        </w:rPr>
        <w:t xml:space="preserve">)- </w:t>
      </w:r>
      <w:r w:rsidRPr="002B1DF3">
        <w:rPr>
          <w:rFonts w:ascii="Book Antiqua" w:hAnsi="Book Antiqua" w:cs="Times New Roman"/>
          <w:lang w:val="es-ES_tradnl"/>
        </w:rPr>
        <w:t>enero</w:t>
      </w:r>
      <w:r w:rsidR="00FD0A4A" w:rsidRPr="002B1DF3">
        <w:rPr>
          <w:rFonts w:ascii="Book Antiqua" w:hAnsi="Book Antiqua" w:cs="Times New Roman"/>
          <w:lang w:val="es-ES_tradnl"/>
        </w:rPr>
        <w:t xml:space="preserve"> 2023.</w:t>
      </w:r>
    </w:p>
    <w:p w14:paraId="22FFBFF3" w14:textId="77777777" w:rsidR="002B1DF3" w:rsidRPr="002B1DF3" w:rsidRDefault="002B1DF3" w:rsidP="002B1DF3">
      <w:pPr>
        <w:pStyle w:val="ListParagraph"/>
        <w:spacing w:after="0" w:line="240" w:lineRule="auto"/>
        <w:jc w:val="both"/>
        <w:rPr>
          <w:rFonts w:ascii="Book Antiqua" w:hAnsi="Book Antiqua" w:cs="Times New Roman"/>
          <w:lang w:val="es-ES_tradnl"/>
        </w:rPr>
      </w:pPr>
    </w:p>
    <w:p w14:paraId="210EFD15" w14:textId="656FB6D5" w:rsidR="00FD0A4A" w:rsidRPr="002B1DF3" w:rsidRDefault="00FD0A4A" w:rsidP="002B1DF3">
      <w:pPr>
        <w:spacing w:after="0" w:line="240" w:lineRule="auto"/>
        <w:jc w:val="both"/>
        <w:rPr>
          <w:rFonts w:ascii="Book Antiqua" w:hAnsi="Book Antiqua" w:cs="Times New Roman"/>
          <w:lang w:val="es-ES_tradnl"/>
        </w:rPr>
      </w:pPr>
      <w:r w:rsidRPr="002B1DF3">
        <w:rPr>
          <w:rFonts w:ascii="Book Antiqua" w:hAnsi="Book Antiqua" w:cs="Times New Roman"/>
          <w:lang w:val="es-ES_tradnl"/>
        </w:rPr>
        <w:t>Los estados de los embalses que son abastos de la A</w:t>
      </w:r>
      <w:r w:rsidR="00573737" w:rsidRPr="002B1DF3">
        <w:rPr>
          <w:rFonts w:ascii="Book Antiqua" w:hAnsi="Book Antiqua" w:cs="Times New Roman"/>
          <w:lang w:val="es-ES_tradnl"/>
        </w:rPr>
        <w:t>AA</w:t>
      </w:r>
      <w:r w:rsidRPr="002B1DF3">
        <w:rPr>
          <w:rFonts w:ascii="Book Antiqua" w:hAnsi="Book Antiqua" w:cs="Times New Roman"/>
          <w:lang w:val="es-ES_tradnl"/>
        </w:rPr>
        <w:t xml:space="preserve"> son los siguientes:</w:t>
      </w:r>
    </w:p>
    <w:p w14:paraId="42278254" w14:textId="50FEB9B0" w:rsidR="00FD0A4A" w:rsidRDefault="00FD0A4A" w:rsidP="00D74624">
      <w:pPr>
        <w:spacing w:after="0" w:line="240" w:lineRule="auto"/>
        <w:jc w:val="center"/>
        <w:rPr>
          <w:rFonts w:ascii="Book Antiqua" w:hAnsi="Book Antiqua" w:cs="Times New Roman"/>
          <w:lang w:val="es-ES_tradnl"/>
        </w:rPr>
      </w:pPr>
      <w:r w:rsidRPr="002B1DF3">
        <w:rPr>
          <w:rFonts w:ascii="Book Antiqua" w:hAnsi="Book Antiqua" w:cs="Times New Roman"/>
          <w:noProof/>
          <w:lang w:val="es-ES_tradnl"/>
        </w:rPr>
        <w:drawing>
          <wp:inline distT="0" distB="0" distL="0" distR="0" wp14:anchorId="572669FB" wp14:editId="37D02820">
            <wp:extent cx="4876800" cy="4288561"/>
            <wp:effectExtent l="0" t="0" r="0" b="0"/>
            <wp:docPr id="1330233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233193" name=""/>
                    <pic:cNvPicPr/>
                  </pic:nvPicPr>
                  <pic:blipFill>
                    <a:blip r:embed="rId8"/>
                    <a:stretch>
                      <a:fillRect/>
                    </a:stretch>
                  </pic:blipFill>
                  <pic:spPr>
                    <a:xfrm>
                      <a:off x="0" y="0"/>
                      <a:ext cx="4904734" cy="4313125"/>
                    </a:xfrm>
                    <a:prstGeom prst="rect">
                      <a:avLst/>
                    </a:prstGeom>
                  </pic:spPr>
                </pic:pic>
              </a:graphicData>
            </a:graphic>
          </wp:inline>
        </w:drawing>
      </w:r>
    </w:p>
    <w:p w14:paraId="617F28F7" w14:textId="1D289D1C" w:rsidR="00FD0A4A" w:rsidRDefault="00FD0A4A"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lastRenderedPageBreak/>
        <w:t xml:space="preserve">Los embalses </w:t>
      </w:r>
      <w:r w:rsidR="007F369E" w:rsidRPr="002B1DF3">
        <w:rPr>
          <w:rFonts w:ascii="Book Antiqua" w:hAnsi="Book Antiqua" w:cs="Times New Roman"/>
          <w:lang w:val="es-ES_tradnl"/>
        </w:rPr>
        <w:t>más</w:t>
      </w:r>
      <w:r w:rsidRPr="002B1DF3">
        <w:rPr>
          <w:rFonts w:ascii="Book Antiqua" w:hAnsi="Book Antiqua" w:cs="Times New Roman"/>
          <w:lang w:val="es-ES_tradnl"/>
        </w:rPr>
        <w:t xml:space="preserve"> </w:t>
      </w:r>
      <w:r w:rsidR="00E53F00" w:rsidRPr="002B1DF3">
        <w:rPr>
          <w:rFonts w:ascii="Book Antiqua" w:hAnsi="Book Antiqua" w:cs="Times New Roman"/>
          <w:lang w:val="es-ES_tradnl"/>
        </w:rPr>
        <w:t>críticos</w:t>
      </w:r>
      <w:r w:rsidRPr="002B1DF3">
        <w:rPr>
          <w:rFonts w:ascii="Book Antiqua" w:hAnsi="Book Antiqua" w:cs="Times New Roman"/>
          <w:lang w:val="es-ES_tradnl"/>
        </w:rPr>
        <w:t xml:space="preserve"> en cuanto a </w:t>
      </w:r>
      <w:r w:rsidR="00EF5CA4" w:rsidRPr="002B1DF3">
        <w:rPr>
          <w:rFonts w:ascii="Book Antiqua" w:hAnsi="Book Antiqua" w:cs="Times New Roman"/>
          <w:lang w:val="es-ES_tradnl"/>
        </w:rPr>
        <w:t>pérdida</w:t>
      </w:r>
      <w:r w:rsidRPr="002B1DF3">
        <w:rPr>
          <w:rFonts w:ascii="Book Antiqua" w:hAnsi="Book Antiqua" w:cs="Times New Roman"/>
          <w:lang w:val="es-ES_tradnl"/>
        </w:rPr>
        <w:t xml:space="preserve"> de capacidad se ilustran en rojo en la table anterior.  El embalse que presentaba </w:t>
      </w:r>
      <w:r w:rsidR="007F369E" w:rsidRPr="002B1DF3">
        <w:rPr>
          <w:rFonts w:ascii="Book Antiqua" w:hAnsi="Book Antiqua" w:cs="Times New Roman"/>
          <w:lang w:val="es-ES_tradnl"/>
        </w:rPr>
        <w:t>más</w:t>
      </w:r>
      <w:r w:rsidRPr="002B1DF3">
        <w:rPr>
          <w:rFonts w:ascii="Book Antiqua" w:hAnsi="Book Antiqua" w:cs="Times New Roman"/>
          <w:lang w:val="es-ES_tradnl"/>
        </w:rPr>
        <w:t xml:space="preserve"> </w:t>
      </w:r>
      <w:r w:rsidR="00E53F00" w:rsidRPr="002B1DF3">
        <w:rPr>
          <w:rFonts w:ascii="Book Antiqua" w:hAnsi="Book Antiqua" w:cs="Times New Roman"/>
          <w:lang w:val="es-ES_tradnl"/>
        </w:rPr>
        <w:t>sedimentación</w:t>
      </w:r>
      <w:r w:rsidRPr="002B1DF3">
        <w:rPr>
          <w:rFonts w:ascii="Book Antiqua" w:hAnsi="Book Antiqua" w:cs="Times New Roman"/>
          <w:lang w:val="es-ES_tradnl"/>
        </w:rPr>
        <w:t xml:space="preserve"> era el </w:t>
      </w:r>
      <w:r w:rsidR="009A4EC9" w:rsidRPr="002B1DF3">
        <w:rPr>
          <w:rFonts w:ascii="Book Antiqua" w:hAnsi="Book Antiqua" w:cs="Times New Roman"/>
          <w:lang w:val="es-ES_tradnl"/>
        </w:rPr>
        <w:t>E</w:t>
      </w:r>
      <w:r w:rsidRPr="002B1DF3">
        <w:rPr>
          <w:rFonts w:ascii="Book Antiqua" w:hAnsi="Book Antiqua" w:cs="Times New Roman"/>
          <w:lang w:val="es-ES_tradnl"/>
        </w:rPr>
        <w:t xml:space="preserve">mbalse </w:t>
      </w:r>
      <w:r w:rsidR="00E53F00" w:rsidRPr="002B1DF3">
        <w:rPr>
          <w:rFonts w:ascii="Book Antiqua" w:hAnsi="Book Antiqua" w:cs="Times New Roman"/>
          <w:lang w:val="es-ES_tradnl"/>
        </w:rPr>
        <w:t>Loíza</w:t>
      </w:r>
      <w:r w:rsidRPr="002B1DF3">
        <w:rPr>
          <w:rFonts w:ascii="Book Antiqua" w:hAnsi="Book Antiqua" w:cs="Times New Roman"/>
          <w:lang w:val="es-ES_tradnl"/>
        </w:rPr>
        <w:t xml:space="preserve"> por lo cual se </w:t>
      </w:r>
      <w:r w:rsidR="007F369E" w:rsidRPr="002B1DF3">
        <w:rPr>
          <w:rFonts w:ascii="Book Antiqua" w:hAnsi="Book Antiqua" w:cs="Times New Roman"/>
          <w:lang w:val="es-ES_tradnl"/>
        </w:rPr>
        <w:t>incluyó</w:t>
      </w:r>
      <w:r w:rsidRPr="002B1DF3">
        <w:rPr>
          <w:rFonts w:ascii="Book Antiqua" w:hAnsi="Book Antiqua" w:cs="Times New Roman"/>
          <w:lang w:val="es-ES_tradnl"/>
        </w:rPr>
        <w:t xml:space="preserve"> el dragado </w:t>
      </w:r>
      <w:r w:rsidR="006D0E9D" w:rsidRPr="002B1DF3">
        <w:rPr>
          <w:rFonts w:ascii="Book Antiqua" w:hAnsi="Book Antiqua" w:cs="Times New Roman"/>
          <w:lang w:val="es-ES_tradnl"/>
        </w:rPr>
        <w:t>de este</w:t>
      </w:r>
      <w:r w:rsidRPr="002B1DF3">
        <w:rPr>
          <w:rFonts w:ascii="Book Antiqua" w:hAnsi="Book Antiqua" w:cs="Times New Roman"/>
          <w:lang w:val="es-ES_tradnl"/>
        </w:rPr>
        <w:t xml:space="preserve"> en el Plan del Programa de Estrategia de </w:t>
      </w:r>
      <w:r w:rsidR="00E53F00" w:rsidRPr="002B1DF3">
        <w:rPr>
          <w:rFonts w:ascii="Book Antiqua" w:hAnsi="Book Antiqua" w:cs="Times New Roman"/>
          <w:lang w:val="es-ES_tradnl"/>
        </w:rPr>
        <w:t>Obligación</w:t>
      </w:r>
      <w:r w:rsidRPr="002B1DF3">
        <w:rPr>
          <w:rFonts w:ascii="Book Antiqua" w:hAnsi="Book Antiqua" w:cs="Times New Roman"/>
          <w:lang w:val="es-ES_tradnl"/>
        </w:rPr>
        <w:t xml:space="preserve"> Acelerado de FEMA y COR3 y con esos fondos se </w:t>
      </w:r>
      <w:r w:rsidR="007F369E" w:rsidRPr="002B1DF3">
        <w:rPr>
          <w:rFonts w:ascii="Book Antiqua" w:hAnsi="Book Antiqua" w:cs="Times New Roman"/>
          <w:lang w:val="es-ES_tradnl"/>
        </w:rPr>
        <w:t>está</w:t>
      </w:r>
      <w:r w:rsidRPr="002B1DF3">
        <w:rPr>
          <w:rFonts w:ascii="Book Antiqua" w:hAnsi="Book Antiqua" w:cs="Times New Roman"/>
          <w:lang w:val="es-ES_tradnl"/>
        </w:rPr>
        <w:t xml:space="preserve"> realizando el dragado.</w:t>
      </w:r>
    </w:p>
    <w:p w14:paraId="45D394AD"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63B8DD4E" w14:textId="2CC0D897" w:rsidR="00FD0A4A" w:rsidRDefault="009A4EC9"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E</w:t>
      </w:r>
      <w:r w:rsidR="00FD0A4A" w:rsidRPr="002B1DF3">
        <w:rPr>
          <w:rFonts w:ascii="Book Antiqua" w:hAnsi="Book Antiqua" w:cs="Times New Roman"/>
          <w:lang w:val="es-ES_tradnl"/>
        </w:rPr>
        <w:t xml:space="preserve">l dragado del Embalse </w:t>
      </w:r>
      <w:r w:rsidR="00E53F00" w:rsidRPr="002B1DF3">
        <w:rPr>
          <w:rFonts w:ascii="Book Antiqua" w:hAnsi="Book Antiqua" w:cs="Times New Roman"/>
          <w:lang w:val="es-ES_tradnl"/>
        </w:rPr>
        <w:t>Loíza</w:t>
      </w:r>
      <w:r w:rsidR="00FD0A4A" w:rsidRPr="002B1DF3">
        <w:rPr>
          <w:rFonts w:ascii="Book Antiqua" w:hAnsi="Book Antiqua" w:cs="Times New Roman"/>
          <w:lang w:val="es-ES_tradnl"/>
        </w:rPr>
        <w:t xml:space="preserve"> consiste en el dragado de 2 millones d</w:t>
      </w:r>
      <w:r w:rsidR="00E53F00" w:rsidRPr="002B1DF3">
        <w:rPr>
          <w:rFonts w:ascii="Book Antiqua" w:hAnsi="Book Antiqua" w:cs="Times New Roman"/>
          <w:lang w:val="es-ES_tradnl"/>
        </w:rPr>
        <w:t>e</w:t>
      </w:r>
      <w:r w:rsidR="00FD0A4A" w:rsidRPr="002B1DF3">
        <w:rPr>
          <w:rFonts w:ascii="Book Antiqua" w:hAnsi="Book Antiqua" w:cs="Times New Roman"/>
          <w:lang w:val="es-ES_tradnl"/>
        </w:rPr>
        <w:t xml:space="preserve"> </w:t>
      </w:r>
      <w:r w:rsidR="00E53F00" w:rsidRPr="002B1DF3">
        <w:rPr>
          <w:rFonts w:ascii="Book Antiqua" w:hAnsi="Book Antiqua" w:cs="Times New Roman"/>
          <w:lang w:val="es-ES_tradnl"/>
        </w:rPr>
        <w:t>metros</w:t>
      </w:r>
      <w:r w:rsidR="00FD0A4A" w:rsidRPr="002B1DF3">
        <w:rPr>
          <w:rFonts w:ascii="Book Antiqua" w:hAnsi="Book Antiqua" w:cs="Times New Roman"/>
          <w:lang w:val="es-ES_tradnl"/>
        </w:rPr>
        <w:t xml:space="preserve"> </w:t>
      </w:r>
      <w:r w:rsidR="00E53F00" w:rsidRPr="002B1DF3">
        <w:rPr>
          <w:rFonts w:ascii="Book Antiqua" w:hAnsi="Book Antiqua" w:cs="Times New Roman"/>
          <w:lang w:val="es-ES_tradnl"/>
        </w:rPr>
        <w:t>cúbicos</w:t>
      </w:r>
      <w:r w:rsidR="00FD0A4A" w:rsidRPr="002B1DF3">
        <w:rPr>
          <w:rFonts w:ascii="Book Antiqua" w:hAnsi="Book Antiqua" w:cs="Times New Roman"/>
          <w:lang w:val="es-ES_tradnl"/>
        </w:rPr>
        <w:t xml:space="preserve"> de sedimentos a ser depositados en tres diques existentes en </w:t>
      </w:r>
      <w:r w:rsidR="00E53F00" w:rsidRPr="002B1DF3">
        <w:rPr>
          <w:rFonts w:ascii="Book Antiqua" w:hAnsi="Book Antiqua" w:cs="Times New Roman"/>
          <w:lang w:val="es-ES_tradnl"/>
        </w:rPr>
        <w:t>áreas</w:t>
      </w:r>
      <w:r w:rsidR="00FD0A4A" w:rsidRPr="002B1DF3">
        <w:rPr>
          <w:rFonts w:ascii="Book Antiqua" w:hAnsi="Book Antiqua" w:cs="Times New Roman"/>
          <w:lang w:val="es-ES_tradnl"/>
        </w:rPr>
        <w:t xml:space="preserve"> cercanas los cuales fueron construidos por la A</w:t>
      </w:r>
      <w:r w:rsidR="00A445E3" w:rsidRPr="002B1DF3">
        <w:rPr>
          <w:rFonts w:ascii="Book Antiqua" w:hAnsi="Book Antiqua" w:cs="Times New Roman"/>
          <w:lang w:val="es-ES_tradnl"/>
        </w:rPr>
        <w:t>AA</w:t>
      </w:r>
      <w:r w:rsidR="00FD0A4A" w:rsidRPr="002B1DF3">
        <w:rPr>
          <w:rFonts w:ascii="Book Antiqua" w:hAnsi="Book Antiqua" w:cs="Times New Roman"/>
          <w:lang w:val="es-ES_tradnl"/>
        </w:rPr>
        <w:t xml:space="preserve"> en 1996 para este </w:t>
      </w:r>
      <w:r w:rsidR="00E53F00" w:rsidRPr="002B1DF3">
        <w:rPr>
          <w:rFonts w:ascii="Book Antiqua" w:hAnsi="Book Antiqua" w:cs="Times New Roman"/>
          <w:lang w:val="es-ES_tradnl"/>
        </w:rPr>
        <w:t>propósito</w:t>
      </w:r>
      <w:r w:rsidR="00FD0A4A" w:rsidRPr="002B1DF3">
        <w:rPr>
          <w:rFonts w:ascii="Book Antiqua" w:hAnsi="Book Antiqua" w:cs="Times New Roman"/>
          <w:lang w:val="es-ES_tradnl"/>
        </w:rPr>
        <w:t xml:space="preserve">.  El Proyecto tiene una </w:t>
      </w:r>
      <w:r w:rsidR="00E53F00" w:rsidRPr="002B1DF3">
        <w:rPr>
          <w:rFonts w:ascii="Book Antiqua" w:hAnsi="Book Antiqua" w:cs="Times New Roman"/>
          <w:lang w:val="es-ES_tradnl"/>
        </w:rPr>
        <w:t>inversión</w:t>
      </w:r>
      <w:r w:rsidR="00FD0A4A" w:rsidRPr="002B1DF3">
        <w:rPr>
          <w:rFonts w:ascii="Book Antiqua" w:hAnsi="Book Antiqua" w:cs="Times New Roman"/>
          <w:lang w:val="es-ES_tradnl"/>
        </w:rPr>
        <w:t xml:space="preserve"> total de 111 millones de </w:t>
      </w:r>
      <w:r w:rsidR="00E53F00" w:rsidRPr="002B1DF3">
        <w:rPr>
          <w:rFonts w:ascii="Book Antiqua" w:hAnsi="Book Antiqua" w:cs="Times New Roman"/>
          <w:lang w:val="es-ES_tradnl"/>
        </w:rPr>
        <w:t>dólares</w:t>
      </w:r>
      <w:r w:rsidR="00FD0A4A" w:rsidRPr="002B1DF3">
        <w:rPr>
          <w:rFonts w:ascii="Book Antiqua" w:hAnsi="Book Antiqua" w:cs="Times New Roman"/>
          <w:lang w:val="es-ES_tradnl"/>
        </w:rPr>
        <w:t xml:space="preserve"> y actualmente tiene un avance del 53%.  La A</w:t>
      </w:r>
      <w:r w:rsidR="00573737" w:rsidRPr="002B1DF3">
        <w:rPr>
          <w:rFonts w:ascii="Book Antiqua" w:hAnsi="Book Antiqua" w:cs="Times New Roman"/>
          <w:lang w:val="es-ES_tradnl"/>
        </w:rPr>
        <w:t>AA</w:t>
      </w:r>
      <w:r w:rsidR="00FD0A4A" w:rsidRPr="002B1DF3">
        <w:rPr>
          <w:rFonts w:ascii="Book Antiqua" w:hAnsi="Book Antiqua" w:cs="Times New Roman"/>
          <w:lang w:val="es-ES_tradnl"/>
        </w:rPr>
        <w:t xml:space="preserve"> </w:t>
      </w:r>
      <w:r w:rsidR="00E53F00" w:rsidRPr="002B1DF3">
        <w:rPr>
          <w:rFonts w:ascii="Book Antiqua" w:hAnsi="Book Antiqua" w:cs="Times New Roman"/>
          <w:lang w:val="es-ES_tradnl"/>
        </w:rPr>
        <w:t>también</w:t>
      </w:r>
      <w:r w:rsidR="00FD0A4A" w:rsidRPr="002B1DF3">
        <w:rPr>
          <w:rFonts w:ascii="Book Antiqua" w:hAnsi="Book Antiqua" w:cs="Times New Roman"/>
          <w:lang w:val="es-ES_tradnl"/>
        </w:rPr>
        <w:t xml:space="preserve"> ha </w:t>
      </w:r>
      <w:r w:rsidR="00E53F00" w:rsidRPr="002B1DF3">
        <w:rPr>
          <w:rFonts w:ascii="Book Antiqua" w:hAnsi="Book Antiqua" w:cs="Times New Roman"/>
          <w:lang w:val="es-ES_tradnl"/>
        </w:rPr>
        <w:t>desarrolla</w:t>
      </w:r>
      <w:r w:rsidR="00FD0A4A" w:rsidRPr="002B1DF3">
        <w:rPr>
          <w:rFonts w:ascii="Book Antiqua" w:hAnsi="Book Antiqua" w:cs="Times New Roman"/>
          <w:lang w:val="es-ES_tradnl"/>
        </w:rPr>
        <w:t xml:space="preserve"> do un Estudio </w:t>
      </w:r>
      <w:r w:rsidR="00E53F00" w:rsidRPr="002B1DF3">
        <w:rPr>
          <w:rFonts w:ascii="Book Antiqua" w:hAnsi="Book Antiqua" w:cs="Times New Roman"/>
          <w:lang w:val="es-ES_tradnl"/>
        </w:rPr>
        <w:t>Preliminar</w:t>
      </w:r>
      <w:r w:rsidR="00FD0A4A" w:rsidRPr="002B1DF3">
        <w:rPr>
          <w:rFonts w:ascii="Book Antiqua" w:hAnsi="Book Antiqua" w:cs="Times New Roman"/>
          <w:lang w:val="es-ES_tradnl"/>
        </w:rPr>
        <w:t xml:space="preserve"> de </w:t>
      </w:r>
      <w:r w:rsidR="00E53F00" w:rsidRPr="002B1DF3">
        <w:rPr>
          <w:rFonts w:ascii="Book Antiqua" w:hAnsi="Book Antiqua" w:cs="Times New Roman"/>
          <w:lang w:val="es-ES_tradnl"/>
        </w:rPr>
        <w:t>Ingeniería</w:t>
      </w:r>
      <w:r w:rsidR="00FD0A4A" w:rsidRPr="002B1DF3">
        <w:rPr>
          <w:rFonts w:ascii="Book Antiqua" w:hAnsi="Book Antiqua" w:cs="Times New Roman"/>
          <w:lang w:val="es-ES_tradnl"/>
        </w:rPr>
        <w:t xml:space="preserve"> </w:t>
      </w:r>
      <w:r w:rsidR="00AE0D5D" w:rsidRPr="002B1DF3">
        <w:rPr>
          <w:rFonts w:ascii="Book Antiqua" w:hAnsi="Book Antiqua" w:cs="Times New Roman"/>
          <w:lang w:val="es-ES_tradnl"/>
        </w:rPr>
        <w:t xml:space="preserve">para el Proyecto de Control de </w:t>
      </w:r>
      <w:r w:rsidR="00E53F00" w:rsidRPr="002B1DF3">
        <w:rPr>
          <w:rFonts w:ascii="Book Antiqua" w:hAnsi="Book Antiqua" w:cs="Times New Roman"/>
          <w:lang w:val="es-ES_tradnl"/>
        </w:rPr>
        <w:t>Sedimentación</w:t>
      </w:r>
      <w:r w:rsidR="00AE0D5D" w:rsidRPr="002B1DF3">
        <w:rPr>
          <w:rFonts w:ascii="Book Antiqua" w:hAnsi="Book Antiqua" w:cs="Times New Roman"/>
          <w:lang w:val="es-ES_tradnl"/>
        </w:rPr>
        <w:t xml:space="preserve"> en el Lago </w:t>
      </w:r>
      <w:r w:rsidR="00E53F00" w:rsidRPr="002B1DF3">
        <w:rPr>
          <w:rFonts w:ascii="Book Antiqua" w:hAnsi="Book Antiqua" w:cs="Times New Roman"/>
          <w:lang w:val="es-ES_tradnl"/>
        </w:rPr>
        <w:t>Loíza</w:t>
      </w:r>
      <w:r w:rsidR="00AE0D5D" w:rsidRPr="002B1DF3">
        <w:rPr>
          <w:rFonts w:ascii="Book Antiqua" w:hAnsi="Book Antiqua" w:cs="Times New Roman"/>
          <w:lang w:val="es-ES_tradnl"/>
        </w:rPr>
        <w:t xml:space="preserve"> el cual </w:t>
      </w:r>
      <w:r w:rsidR="007F369E" w:rsidRPr="002B1DF3">
        <w:rPr>
          <w:rFonts w:ascii="Book Antiqua" w:hAnsi="Book Antiqua" w:cs="Times New Roman"/>
          <w:lang w:val="es-ES_tradnl"/>
        </w:rPr>
        <w:t>está</w:t>
      </w:r>
      <w:r w:rsidR="00AE0D5D" w:rsidRPr="002B1DF3">
        <w:rPr>
          <w:rFonts w:ascii="Book Antiqua" w:hAnsi="Book Antiqua" w:cs="Times New Roman"/>
          <w:lang w:val="es-ES_tradnl"/>
        </w:rPr>
        <w:t xml:space="preserve"> en </w:t>
      </w:r>
      <w:r w:rsidR="00E53F00" w:rsidRPr="002B1DF3">
        <w:rPr>
          <w:rFonts w:ascii="Book Antiqua" w:hAnsi="Book Antiqua" w:cs="Times New Roman"/>
          <w:lang w:val="es-ES_tradnl"/>
        </w:rPr>
        <w:t>evaluación</w:t>
      </w:r>
      <w:r w:rsidR="00AE0D5D" w:rsidRPr="002B1DF3">
        <w:rPr>
          <w:rFonts w:ascii="Book Antiqua" w:hAnsi="Book Antiqua" w:cs="Times New Roman"/>
          <w:lang w:val="es-ES_tradnl"/>
        </w:rPr>
        <w:t xml:space="preserve"> para ser financiado con fondos del programa de </w:t>
      </w:r>
      <w:r w:rsidR="00E53F00" w:rsidRPr="002B1DF3">
        <w:rPr>
          <w:rFonts w:ascii="Book Antiqua" w:hAnsi="Book Antiqua" w:cs="Times New Roman"/>
          <w:lang w:val="es-ES_tradnl"/>
        </w:rPr>
        <w:t>Mitigación</w:t>
      </w:r>
      <w:r w:rsidR="00AE0D5D" w:rsidRPr="002B1DF3">
        <w:rPr>
          <w:rFonts w:ascii="Book Antiqua" w:hAnsi="Book Antiqua" w:cs="Times New Roman"/>
          <w:lang w:val="es-ES_tradnl"/>
        </w:rPr>
        <w:t xml:space="preserve"> de Riesgos de FEM</w:t>
      </w:r>
      <w:r w:rsidRPr="002B1DF3">
        <w:rPr>
          <w:rFonts w:ascii="Book Antiqua" w:hAnsi="Book Antiqua" w:cs="Times New Roman"/>
          <w:lang w:val="es-ES_tradnl"/>
        </w:rPr>
        <w:t>A</w:t>
      </w:r>
      <w:r w:rsidR="00AE0D5D" w:rsidRPr="002B1DF3">
        <w:rPr>
          <w:rFonts w:ascii="Book Antiqua" w:hAnsi="Book Antiqua" w:cs="Times New Roman"/>
          <w:lang w:val="es-ES_tradnl"/>
        </w:rPr>
        <w:t xml:space="preserve"> (406) con un </w:t>
      </w:r>
      <w:r w:rsidR="00E53F00" w:rsidRPr="002B1DF3">
        <w:rPr>
          <w:rFonts w:ascii="Book Antiqua" w:hAnsi="Book Antiqua" w:cs="Times New Roman"/>
          <w:lang w:val="es-ES_tradnl"/>
        </w:rPr>
        <w:t>inversión</w:t>
      </w:r>
      <w:r w:rsidR="00AE0D5D" w:rsidRPr="002B1DF3">
        <w:rPr>
          <w:rFonts w:ascii="Book Antiqua" w:hAnsi="Book Antiqua" w:cs="Times New Roman"/>
          <w:lang w:val="es-ES_tradnl"/>
        </w:rPr>
        <w:t xml:space="preserve"> estimada de 90 millones de </w:t>
      </w:r>
      <w:r w:rsidR="00E53F00" w:rsidRPr="002B1DF3">
        <w:rPr>
          <w:rFonts w:ascii="Book Antiqua" w:hAnsi="Book Antiqua" w:cs="Times New Roman"/>
          <w:lang w:val="es-ES_tradnl"/>
        </w:rPr>
        <w:t>dólares</w:t>
      </w:r>
      <w:r w:rsidR="00AE0D5D" w:rsidRPr="002B1DF3">
        <w:rPr>
          <w:rFonts w:ascii="Book Antiqua" w:hAnsi="Book Antiqua" w:cs="Times New Roman"/>
          <w:lang w:val="es-ES_tradnl"/>
        </w:rPr>
        <w:t>.</w:t>
      </w:r>
    </w:p>
    <w:p w14:paraId="2CEA74C6"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53476052" w14:textId="7DD8C8F5" w:rsidR="00AE0D5D" w:rsidRPr="002B1DF3" w:rsidRDefault="00AE0D5D"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La Autoridad </w:t>
      </w:r>
      <w:r w:rsidR="00573737" w:rsidRPr="002B1DF3">
        <w:rPr>
          <w:rFonts w:ascii="Book Antiqua" w:hAnsi="Book Antiqua" w:cs="Times New Roman"/>
          <w:lang w:val="es-ES_tradnl"/>
        </w:rPr>
        <w:t xml:space="preserve">de Acueductos y Alcantarillados </w:t>
      </w:r>
      <w:r w:rsidRPr="002B1DF3">
        <w:rPr>
          <w:rFonts w:ascii="Book Antiqua" w:hAnsi="Book Antiqua" w:cs="Times New Roman"/>
          <w:lang w:val="es-ES_tradnl"/>
        </w:rPr>
        <w:t>entend</w:t>
      </w:r>
      <w:r w:rsidR="00602128" w:rsidRPr="002B1DF3">
        <w:rPr>
          <w:rFonts w:ascii="Book Antiqua" w:hAnsi="Book Antiqua" w:cs="Times New Roman"/>
          <w:lang w:val="es-ES_tradnl"/>
        </w:rPr>
        <w:t>ió</w:t>
      </w:r>
      <w:r w:rsidRPr="002B1DF3">
        <w:rPr>
          <w:rFonts w:ascii="Book Antiqua" w:hAnsi="Book Antiqua" w:cs="Times New Roman"/>
          <w:lang w:val="es-ES_tradnl"/>
        </w:rPr>
        <w:t xml:space="preserve"> que la RC de la C 47 e</w:t>
      </w:r>
      <w:r w:rsidR="00602128" w:rsidRPr="002B1DF3">
        <w:rPr>
          <w:rFonts w:ascii="Book Antiqua" w:hAnsi="Book Antiqua" w:cs="Times New Roman"/>
          <w:lang w:val="es-ES_tradnl"/>
        </w:rPr>
        <w:t>ra</w:t>
      </w:r>
      <w:r w:rsidRPr="002B1DF3">
        <w:rPr>
          <w:rFonts w:ascii="Book Antiqua" w:hAnsi="Book Antiqua" w:cs="Times New Roman"/>
          <w:lang w:val="es-ES_tradnl"/>
        </w:rPr>
        <w:t xml:space="preserve"> inofici</w:t>
      </w:r>
      <w:r w:rsidR="00E53F00" w:rsidRPr="002B1DF3">
        <w:rPr>
          <w:rFonts w:ascii="Book Antiqua" w:hAnsi="Book Antiqua" w:cs="Times New Roman"/>
          <w:lang w:val="es-ES_tradnl"/>
        </w:rPr>
        <w:t>os</w:t>
      </w:r>
      <w:r w:rsidRPr="002B1DF3">
        <w:rPr>
          <w:rFonts w:ascii="Book Antiqua" w:hAnsi="Book Antiqua" w:cs="Times New Roman"/>
          <w:lang w:val="es-ES_tradnl"/>
        </w:rPr>
        <w:t xml:space="preserve">a ya que la </w:t>
      </w:r>
      <w:r w:rsidR="00E53F00" w:rsidRPr="002B1DF3">
        <w:rPr>
          <w:rFonts w:ascii="Book Antiqua" w:hAnsi="Book Antiqua" w:cs="Times New Roman"/>
          <w:lang w:val="es-ES_tradnl"/>
        </w:rPr>
        <w:t>Resolución</w:t>
      </w:r>
      <w:r w:rsidRPr="002B1DF3">
        <w:rPr>
          <w:rFonts w:ascii="Book Antiqua" w:hAnsi="Book Antiqua" w:cs="Times New Roman"/>
          <w:lang w:val="es-ES_tradnl"/>
        </w:rPr>
        <w:t xml:space="preserve"> </w:t>
      </w:r>
      <w:r w:rsidR="00E53F00" w:rsidRPr="002B1DF3">
        <w:rPr>
          <w:rFonts w:ascii="Book Antiqua" w:hAnsi="Book Antiqua" w:cs="Times New Roman"/>
          <w:lang w:val="es-ES_tradnl"/>
        </w:rPr>
        <w:t>Conjunta</w:t>
      </w:r>
      <w:r w:rsidRPr="002B1DF3">
        <w:rPr>
          <w:rFonts w:ascii="Book Antiqua" w:hAnsi="Book Antiqua" w:cs="Times New Roman"/>
          <w:lang w:val="es-ES_tradnl"/>
        </w:rPr>
        <w:t xml:space="preserve"> 19-2021 </w:t>
      </w:r>
      <w:r w:rsidR="007F369E" w:rsidRPr="002B1DF3">
        <w:rPr>
          <w:rFonts w:ascii="Book Antiqua" w:hAnsi="Book Antiqua" w:cs="Times New Roman"/>
          <w:lang w:val="es-ES_tradnl"/>
        </w:rPr>
        <w:t>tenía</w:t>
      </w:r>
      <w:r w:rsidRPr="002B1DF3">
        <w:rPr>
          <w:rFonts w:ascii="Book Antiqua" w:hAnsi="Book Antiqua" w:cs="Times New Roman"/>
          <w:lang w:val="es-ES_tradnl"/>
        </w:rPr>
        <w:t xml:space="preserve"> un </w:t>
      </w:r>
      <w:r w:rsidR="00E53F00" w:rsidRPr="002B1DF3">
        <w:rPr>
          <w:rFonts w:ascii="Book Antiqua" w:hAnsi="Book Antiqua" w:cs="Times New Roman"/>
          <w:lang w:val="es-ES_tradnl"/>
        </w:rPr>
        <w:t>propósito</w:t>
      </w:r>
      <w:r w:rsidRPr="002B1DF3">
        <w:rPr>
          <w:rFonts w:ascii="Book Antiqua" w:hAnsi="Book Antiqua" w:cs="Times New Roman"/>
          <w:lang w:val="es-ES_tradnl"/>
        </w:rPr>
        <w:t xml:space="preserve"> similar.</w:t>
      </w:r>
    </w:p>
    <w:p w14:paraId="36A13D6F" w14:textId="77777777" w:rsidR="0017187E" w:rsidRPr="002B1DF3" w:rsidRDefault="0017187E" w:rsidP="002B1DF3">
      <w:pPr>
        <w:spacing w:after="0" w:line="240" w:lineRule="auto"/>
        <w:jc w:val="center"/>
        <w:rPr>
          <w:rFonts w:ascii="Book Antiqua" w:hAnsi="Book Antiqua" w:cs="Times New Roman"/>
          <w:b/>
          <w:bCs/>
          <w:lang w:val="es-ES_tradnl"/>
        </w:rPr>
      </w:pPr>
    </w:p>
    <w:p w14:paraId="0B458E32" w14:textId="41640F06" w:rsidR="00AE0D5D" w:rsidRDefault="00602128" w:rsidP="002B1DF3">
      <w:pPr>
        <w:spacing w:after="0" w:line="240" w:lineRule="auto"/>
        <w:jc w:val="center"/>
        <w:rPr>
          <w:rFonts w:ascii="Book Antiqua" w:hAnsi="Book Antiqua" w:cs="Times New Roman"/>
          <w:b/>
          <w:bCs/>
          <w:lang w:val="es-ES_tradnl"/>
        </w:rPr>
      </w:pPr>
      <w:r w:rsidRPr="002B1DF3">
        <w:rPr>
          <w:rFonts w:ascii="Book Antiqua" w:hAnsi="Book Antiqua" w:cs="Times New Roman"/>
          <w:b/>
          <w:bCs/>
          <w:lang w:val="es-ES_tradnl"/>
        </w:rPr>
        <w:t>AUTORIDAD DE ASESORÍA FINANCIERA Y AGENCIA FISCAL DE PUERTO RICO</w:t>
      </w:r>
    </w:p>
    <w:p w14:paraId="481C3FC9" w14:textId="77777777" w:rsidR="002B1DF3" w:rsidRPr="002B1DF3" w:rsidRDefault="002B1DF3" w:rsidP="002B1DF3">
      <w:pPr>
        <w:spacing w:after="0" w:line="240" w:lineRule="auto"/>
        <w:jc w:val="center"/>
        <w:rPr>
          <w:rFonts w:ascii="Book Antiqua" w:hAnsi="Book Antiqua" w:cs="Times New Roman"/>
          <w:b/>
          <w:bCs/>
          <w:lang w:val="es-ES_tradnl"/>
        </w:rPr>
      </w:pPr>
    </w:p>
    <w:p w14:paraId="084520BA" w14:textId="03C294B3" w:rsidR="00AE0D5D" w:rsidRDefault="00AE0D5D"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La Autoridad de Asesoría Financiera y Agencia Fiscal de Puerto Rico (“AAFAF”)</w:t>
      </w:r>
      <w:r w:rsidR="00573737" w:rsidRPr="002B1DF3">
        <w:rPr>
          <w:rFonts w:ascii="Book Antiqua" w:hAnsi="Book Antiqua" w:cs="Times New Roman"/>
          <w:lang w:val="es-ES_tradnl"/>
        </w:rPr>
        <w:t xml:space="preserve"> </w:t>
      </w:r>
      <w:r w:rsidRPr="002B1DF3">
        <w:rPr>
          <w:rFonts w:ascii="Book Antiqua" w:hAnsi="Book Antiqua" w:cs="Times New Roman"/>
          <w:lang w:val="es-ES_tradnl"/>
        </w:rPr>
        <w:t xml:space="preserve">ha comparecido a </w:t>
      </w:r>
      <w:r w:rsidR="00E53F00" w:rsidRPr="002B1DF3">
        <w:rPr>
          <w:rFonts w:ascii="Book Antiqua" w:hAnsi="Book Antiqua" w:cs="Times New Roman"/>
          <w:lang w:val="es-ES_tradnl"/>
        </w:rPr>
        <w:t>través</w:t>
      </w:r>
      <w:r w:rsidRPr="002B1DF3">
        <w:rPr>
          <w:rFonts w:ascii="Book Antiqua" w:hAnsi="Book Antiqua" w:cs="Times New Roman"/>
          <w:lang w:val="es-ES_tradnl"/>
        </w:rPr>
        <w:t xml:space="preserve"> de su Director de Asuntos </w:t>
      </w:r>
      <w:r w:rsidR="00E53F00" w:rsidRPr="002B1DF3">
        <w:rPr>
          <w:rFonts w:ascii="Book Antiqua" w:hAnsi="Book Antiqua" w:cs="Times New Roman"/>
          <w:lang w:val="es-ES_tradnl"/>
        </w:rPr>
        <w:t>Intergubernamentales</w:t>
      </w:r>
      <w:r w:rsidRPr="002B1DF3">
        <w:rPr>
          <w:rFonts w:ascii="Book Antiqua" w:hAnsi="Book Antiqua" w:cs="Times New Roman"/>
          <w:lang w:val="es-ES_tradnl"/>
        </w:rPr>
        <w:t xml:space="preserve"> y Asesor Ejecutivo Senior</w:t>
      </w:r>
      <w:r w:rsidR="00573737" w:rsidRPr="002B1DF3">
        <w:rPr>
          <w:rFonts w:ascii="Book Antiqua" w:hAnsi="Book Antiqua" w:cs="Times New Roman"/>
          <w:lang w:val="es-ES_tradnl"/>
        </w:rPr>
        <w:t>,</w:t>
      </w:r>
      <w:r w:rsidRPr="002B1DF3">
        <w:rPr>
          <w:rFonts w:ascii="Book Antiqua" w:hAnsi="Book Antiqua" w:cs="Times New Roman"/>
          <w:lang w:val="es-ES_tradnl"/>
        </w:rPr>
        <w:t xml:space="preserve"> el Lcdo. Luis Rivera Cruz, donde informaron lo siguiente:</w:t>
      </w:r>
    </w:p>
    <w:p w14:paraId="30D19F37"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42798416" w14:textId="70E2C287" w:rsidR="00AE0D5D" w:rsidRDefault="00AE0D5D"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La Autoridad de Asesoría Financiera y Agencia Fiscal fue creada mediante la Ley 2-2017, conocida como la Ley de la Autoridad de Asesoría Financiera y Agencia Fiscal (“Ley 2-2017”), con el propósito de actuar como agente fiscal, asesor financiero y agente informativo del Gobierno de Puerto Rico, sus agencias, instrumentalidades, subdivisiones, corporaciones públicas y municipios, asumiendo así las responsabilidades de agencia fiscal y asesoría anteriormente ejercidas por el Banco Gubernamental de Fomento para Puerto Rico (“BGF”).</w:t>
      </w:r>
    </w:p>
    <w:p w14:paraId="52D4A968"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06C5E301" w14:textId="62E776BF" w:rsidR="00AE0D5D" w:rsidRDefault="00E53F00"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Informaron</w:t>
      </w:r>
      <w:r w:rsidR="00AE0D5D" w:rsidRPr="002B1DF3">
        <w:rPr>
          <w:rFonts w:ascii="Book Antiqua" w:hAnsi="Book Antiqua" w:cs="Times New Roman"/>
          <w:lang w:val="es-ES_tradnl"/>
        </w:rPr>
        <w:t xml:space="preserve"> que de una evaluación del texto de la RCC 47 se </w:t>
      </w:r>
      <w:r w:rsidR="007F369E" w:rsidRPr="002B1DF3">
        <w:rPr>
          <w:rFonts w:ascii="Book Antiqua" w:hAnsi="Book Antiqua" w:cs="Times New Roman"/>
          <w:lang w:val="es-ES_tradnl"/>
        </w:rPr>
        <w:t>entendía</w:t>
      </w:r>
      <w:r w:rsidR="00AE0D5D" w:rsidRPr="002B1DF3">
        <w:rPr>
          <w:rFonts w:ascii="Book Antiqua" w:hAnsi="Book Antiqua" w:cs="Times New Roman"/>
          <w:lang w:val="es-ES_tradnl"/>
        </w:rPr>
        <w:t xml:space="preserve">, que su propósito no era requerir nuevo presupuesto del fondo general del Gobierno de Puerto Rico, sino promover la identificación, gestión y uso estratégico de fondos federales —incluyendo aquellos asignados para la recuperación tras desastres— mediante la coordinación entre las agencias concernidas y COR3. </w:t>
      </w:r>
    </w:p>
    <w:p w14:paraId="4D6BAC89"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6BAA8E4A" w14:textId="4653763A" w:rsidR="00AE0D5D" w:rsidRPr="002B1DF3" w:rsidRDefault="00AE0D5D"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Por lo cual recomendaron que se le solicitaran comentarios a la AAA, al DRNA, a la AEE y a la Oficina de Gerencia y Presupuesto (OGP), para que aclararan si lo propuesto en la RCC 47 ya estaba contemplado en sus respectivos planes de trabajo. Notificaron que era imprescindible para la evaluación de la RCC 47, que estas agencias informaran si </w:t>
      </w:r>
      <w:r w:rsidR="007F369E" w:rsidRPr="002B1DF3">
        <w:rPr>
          <w:rFonts w:ascii="Book Antiqua" w:hAnsi="Book Antiqua" w:cs="Times New Roman"/>
          <w:lang w:val="es-ES_tradnl"/>
        </w:rPr>
        <w:t>tenían</w:t>
      </w:r>
      <w:r w:rsidRPr="002B1DF3">
        <w:rPr>
          <w:rFonts w:ascii="Book Antiqua" w:hAnsi="Book Antiqua" w:cs="Times New Roman"/>
          <w:lang w:val="es-ES_tradnl"/>
        </w:rPr>
        <w:t xml:space="preserve"> la capacidad técnica y operativa para cumplir con las gestiones ordenadas, si </w:t>
      </w:r>
      <w:r w:rsidR="007F369E" w:rsidRPr="002B1DF3">
        <w:rPr>
          <w:rFonts w:ascii="Book Antiqua" w:hAnsi="Book Antiqua" w:cs="Times New Roman"/>
          <w:lang w:val="es-ES_tradnl"/>
        </w:rPr>
        <w:t>tenían</w:t>
      </w:r>
      <w:r w:rsidRPr="002B1DF3">
        <w:rPr>
          <w:rFonts w:ascii="Book Antiqua" w:hAnsi="Book Antiqua" w:cs="Times New Roman"/>
          <w:lang w:val="es-ES_tradnl"/>
        </w:rPr>
        <w:t xml:space="preserve"> iniciativas o proyectos ya encaminados al respecto, y si </w:t>
      </w:r>
      <w:r w:rsidR="007F369E" w:rsidRPr="002B1DF3">
        <w:rPr>
          <w:rFonts w:ascii="Book Antiqua" w:hAnsi="Book Antiqua" w:cs="Times New Roman"/>
          <w:lang w:val="es-ES_tradnl"/>
        </w:rPr>
        <w:t>habían</w:t>
      </w:r>
      <w:r w:rsidRPr="002B1DF3">
        <w:rPr>
          <w:rFonts w:ascii="Book Antiqua" w:hAnsi="Book Antiqua" w:cs="Times New Roman"/>
          <w:lang w:val="es-ES_tradnl"/>
        </w:rPr>
        <w:t xml:space="preserve"> identificado obstáculos regulatorios, </w:t>
      </w:r>
      <w:r w:rsidRPr="002B1DF3">
        <w:rPr>
          <w:rFonts w:ascii="Book Antiqua" w:hAnsi="Book Antiqua" w:cs="Times New Roman"/>
          <w:lang w:val="es-ES_tradnl"/>
        </w:rPr>
        <w:lastRenderedPageBreak/>
        <w:t xml:space="preserve">financieros o de personal que </w:t>
      </w:r>
      <w:r w:rsidR="007F369E" w:rsidRPr="002B1DF3">
        <w:rPr>
          <w:rFonts w:ascii="Book Antiqua" w:hAnsi="Book Antiqua" w:cs="Times New Roman"/>
          <w:lang w:val="es-ES_tradnl"/>
        </w:rPr>
        <w:t>debían</w:t>
      </w:r>
      <w:r w:rsidRPr="002B1DF3">
        <w:rPr>
          <w:rFonts w:ascii="Book Antiqua" w:hAnsi="Book Antiqua" w:cs="Times New Roman"/>
          <w:lang w:val="es-ES_tradnl"/>
        </w:rPr>
        <w:t xml:space="preserve"> atenderse o cualquier otro asunto pertinente que fuera necesario atender en el trámite de la presente medida. </w:t>
      </w:r>
    </w:p>
    <w:p w14:paraId="5F8E0C98" w14:textId="77777777" w:rsidR="00AE0D5D" w:rsidRPr="002B1DF3" w:rsidRDefault="00AE0D5D" w:rsidP="002B1DF3">
      <w:pPr>
        <w:spacing w:after="0" w:line="240" w:lineRule="auto"/>
        <w:jc w:val="both"/>
        <w:rPr>
          <w:rFonts w:ascii="Book Antiqua" w:hAnsi="Book Antiqua" w:cs="Times New Roman"/>
          <w:lang w:val="es-ES_tradnl"/>
        </w:rPr>
      </w:pPr>
    </w:p>
    <w:p w14:paraId="1BB429D4" w14:textId="42E1D950" w:rsidR="00AE0D5D" w:rsidRDefault="00602128" w:rsidP="002B1DF3">
      <w:pPr>
        <w:spacing w:after="0" w:line="240" w:lineRule="auto"/>
        <w:jc w:val="center"/>
        <w:rPr>
          <w:rFonts w:ascii="Book Antiqua" w:hAnsi="Book Antiqua" w:cs="Times New Roman"/>
          <w:b/>
          <w:bCs/>
          <w:lang w:val="es-ES_tradnl"/>
        </w:rPr>
      </w:pPr>
      <w:r w:rsidRPr="002B1DF3">
        <w:rPr>
          <w:rFonts w:ascii="Book Antiqua" w:hAnsi="Book Antiqua" w:cs="Times New Roman"/>
          <w:b/>
          <w:bCs/>
          <w:lang w:val="es-ES_tradnl"/>
        </w:rPr>
        <w:t>AUTORIDAD DE ENERGÍA ELÉCTRICA DE PUERTO RICO</w:t>
      </w:r>
    </w:p>
    <w:p w14:paraId="097215D8" w14:textId="77777777" w:rsidR="002B1DF3" w:rsidRPr="002B1DF3" w:rsidRDefault="002B1DF3" w:rsidP="002B1DF3">
      <w:pPr>
        <w:spacing w:after="0" w:line="240" w:lineRule="auto"/>
        <w:jc w:val="center"/>
        <w:rPr>
          <w:rFonts w:ascii="Book Antiqua" w:hAnsi="Book Antiqua" w:cs="Times New Roman"/>
          <w:b/>
          <w:bCs/>
          <w:lang w:val="es-ES_tradnl"/>
        </w:rPr>
      </w:pPr>
    </w:p>
    <w:p w14:paraId="2689620B" w14:textId="6B97D9A1" w:rsidR="00AE0D5D" w:rsidRDefault="00AE0D5D"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La </w:t>
      </w:r>
      <w:r w:rsidR="00602128" w:rsidRPr="002B1DF3">
        <w:rPr>
          <w:rFonts w:ascii="Book Antiqua" w:hAnsi="Book Antiqua" w:cs="Times New Roman"/>
          <w:lang w:val="es-ES_tradnl"/>
        </w:rPr>
        <w:t>Autoridad de Energía Eléctrica de Puerto Rico</w:t>
      </w:r>
      <w:r w:rsidR="00573737" w:rsidRPr="002B1DF3">
        <w:rPr>
          <w:rFonts w:ascii="Book Antiqua" w:hAnsi="Book Antiqua" w:cs="Times New Roman"/>
          <w:lang w:val="es-ES_tradnl"/>
        </w:rPr>
        <w:t xml:space="preserve"> (AEE)</w:t>
      </w:r>
      <w:r w:rsidR="00602128" w:rsidRPr="002B1DF3">
        <w:rPr>
          <w:rFonts w:ascii="Book Antiqua" w:hAnsi="Book Antiqua" w:cs="Times New Roman"/>
          <w:lang w:val="es-ES_tradnl"/>
        </w:rPr>
        <w:t xml:space="preserve"> </w:t>
      </w:r>
      <w:r w:rsidRPr="002B1DF3">
        <w:rPr>
          <w:rFonts w:ascii="Book Antiqua" w:hAnsi="Book Antiqua" w:cs="Times New Roman"/>
          <w:lang w:val="es-ES_tradnl"/>
        </w:rPr>
        <w:t xml:space="preserve">ha comparecido a </w:t>
      </w:r>
      <w:r w:rsidR="00E53F00" w:rsidRPr="002B1DF3">
        <w:rPr>
          <w:rFonts w:ascii="Book Antiqua" w:hAnsi="Book Antiqua" w:cs="Times New Roman"/>
          <w:lang w:val="es-ES_tradnl"/>
        </w:rPr>
        <w:t>través</w:t>
      </w:r>
      <w:r w:rsidRPr="002B1DF3">
        <w:rPr>
          <w:rFonts w:ascii="Book Antiqua" w:hAnsi="Book Antiqua" w:cs="Times New Roman"/>
          <w:lang w:val="es-ES_tradnl"/>
        </w:rPr>
        <w:t xml:space="preserve"> de </w:t>
      </w:r>
      <w:r w:rsidR="0030317A" w:rsidRPr="002B1DF3">
        <w:rPr>
          <w:rFonts w:ascii="Book Antiqua" w:hAnsi="Book Antiqua" w:cs="Times New Roman"/>
          <w:lang w:val="es-ES_tradnl"/>
        </w:rPr>
        <w:t>su Directora Ejecutiva Mary C Zapata Acosta</w:t>
      </w:r>
      <w:r w:rsidRPr="002B1DF3">
        <w:rPr>
          <w:rFonts w:ascii="Book Antiqua" w:hAnsi="Book Antiqua" w:cs="Times New Roman"/>
          <w:lang w:val="es-ES_tradnl"/>
        </w:rPr>
        <w:t>, donde informaron lo siguiente:</w:t>
      </w:r>
    </w:p>
    <w:p w14:paraId="79384A72"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0BC52E2E" w14:textId="4DBCF835" w:rsidR="00AE0D5D" w:rsidRDefault="0030317A"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La A</w:t>
      </w:r>
      <w:r w:rsidR="00573737" w:rsidRPr="002B1DF3">
        <w:rPr>
          <w:rFonts w:ascii="Book Antiqua" w:hAnsi="Book Antiqua" w:cs="Times New Roman"/>
          <w:lang w:val="es-ES_tradnl"/>
        </w:rPr>
        <w:t>EE</w:t>
      </w:r>
      <w:r w:rsidRPr="002B1DF3">
        <w:rPr>
          <w:rFonts w:ascii="Book Antiqua" w:hAnsi="Book Antiqua" w:cs="Times New Roman"/>
          <w:lang w:val="es-ES_tradnl"/>
        </w:rPr>
        <w:t xml:space="preserve"> es </w:t>
      </w:r>
      <w:r w:rsidR="007F369E" w:rsidRPr="002B1DF3">
        <w:rPr>
          <w:rFonts w:ascii="Book Antiqua" w:hAnsi="Book Antiqua" w:cs="Times New Roman"/>
          <w:lang w:val="es-ES_tradnl"/>
        </w:rPr>
        <w:t>dueña</w:t>
      </w:r>
      <w:r w:rsidRPr="002B1DF3">
        <w:rPr>
          <w:rFonts w:ascii="Book Antiqua" w:hAnsi="Book Antiqua" w:cs="Times New Roman"/>
          <w:lang w:val="es-ES_tradnl"/>
        </w:rPr>
        <w:t xml:space="preserve"> de 17 embalses, sin </w:t>
      </w:r>
      <w:r w:rsidR="00573737" w:rsidRPr="002B1DF3">
        <w:rPr>
          <w:rFonts w:ascii="Book Antiqua" w:hAnsi="Book Antiqua" w:cs="Times New Roman"/>
          <w:lang w:val="es-ES_tradnl"/>
        </w:rPr>
        <w:t>embargo,</w:t>
      </w:r>
      <w:r w:rsidRPr="002B1DF3">
        <w:rPr>
          <w:rFonts w:ascii="Book Antiqua" w:hAnsi="Book Antiqua" w:cs="Times New Roman"/>
          <w:lang w:val="es-ES_tradnl"/>
        </w:rPr>
        <w:t xml:space="preserve"> opera y administra 5 embalses adicionales, los cuales pertenecen al Gobierno de Puerto Rico para un total de 22 embalses, </w:t>
      </w:r>
      <w:r w:rsidR="00573737" w:rsidRPr="002B1DF3">
        <w:rPr>
          <w:rFonts w:ascii="Book Antiqua" w:hAnsi="Book Antiqua" w:cs="Times New Roman"/>
          <w:lang w:val="es-ES_tradnl"/>
        </w:rPr>
        <w:t>lo que representa el</w:t>
      </w:r>
      <w:r w:rsidRPr="002B1DF3">
        <w:rPr>
          <w:rFonts w:ascii="Book Antiqua" w:hAnsi="Book Antiqua" w:cs="Times New Roman"/>
          <w:lang w:val="es-ES_tradnl"/>
        </w:rPr>
        <w:t xml:space="preserve"> 60% del total de </w:t>
      </w:r>
      <w:r w:rsidR="007F369E" w:rsidRPr="002B1DF3">
        <w:rPr>
          <w:rFonts w:ascii="Book Antiqua" w:hAnsi="Book Antiqua" w:cs="Times New Roman"/>
          <w:lang w:val="es-ES_tradnl"/>
        </w:rPr>
        <w:t>embalses</w:t>
      </w:r>
      <w:r w:rsidRPr="002B1DF3">
        <w:rPr>
          <w:rFonts w:ascii="Book Antiqua" w:hAnsi="Book Antiqua" w:cs="Times New Roman"/>
          <w:lang w:val="es-ES_tradnl"/>
        </w:rPr>
        <w:t xml:space="preserve"> (37) que existen en </w:t>
      </w:r>
      <w:r w:rsidR="00573737" w:rsidRPr="002B1DF3">
        <w:rPr>
          <w:rFonts w:ascii="Book Antiqua" w:hAnsi="Book Antiqua" w:cs="Times New Roman"/>
          <w:lang w:val="es-ES_tradnl"/>
        </w:rPr>
        <w:t>la Isla</w:t>
      </w:r>
      <w:r w:rsidRPr="002B1DF3">
        <w:rPr>
          <w:rFonts w:ascii="Book Antiqua" w:hAnsi="Book Antiqua" w:cs="Times New Roman"/>
          <w:lang w:val="es-ES_tradnl"/>
        </w:rPr>
        <w:t>.</w:t>
      </w:r>
    </w:p>
    <w:p w14:paraId="5E1B391C"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1FCCAEC9" w14:textId="1CE5DEF8" w:rsidR="0030317A" w:rsidRDefault="0030317A"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La A</w:t>
      </w:r>
      <w:r w:rsidR="00573737" w:rsidRPr="002B1DF3">
        <w:rPr>
          <w:rFonts w:ascii="Book Antiqua" w:hAnsi="Book Antiqua" w:cs="Times New Roman"/>
          <w:lang w:val="es-ES_tradnl"/>
        </w:rPr>
        <w:t>EE</w:t>
      </w:r>
      <w:r w:rsidRPr="002B1DF3">
        <w:rPr>
          <w:rFonts w:ascii="Book Antiqua" w:hAnsi="Book Antiqua" w:cs="Times New Roman"/>
          <w:lang w:val="es-ES_tradnl"/>
        </w:rPr>
        <w:t xml:space="preserve"> sup</w:t>
      </w:r>
      <w:r w:rsidR="006D0E9D" w:rsidRPr="002B1DF3">
        <w:rPr>
          <w:rFonts w:ascii="Book Antiqua" w:hAnsi="Book Antiqua" w:cs="Times New Roman"/>
          <w:lang w:val="es-ES_tradnl"/>
        </w:rPr>
        <w:t>l</w:t>
      </w:r>
      <w:r w:rsidRPr="002B1DF3">
        <w:rPr>
          <w:rFonts w:ascii="Book Antiqua" w:hAnsi="Book Antiqua" w:cs="Times New Roman"/>
          <w:lang w:val="es-ES_tradnl"/>
        </w:rPr>
        <w:t xml:space="preserve">e agua de estos embalses para las industrias de manufactura, </w:t>
      </w:r>
      <w:r w:rsidR="007F369E" w:rsidRPr="002B1DF3">
        <w:rPr>
          <w:rFonts w:ascii="Book Antiqua" w:hAnsi="Book Antiqua" w:cs="Times New Roman"/>
          <w:lang w:val="es-ES_tradnl"/>
        </w:rPr>
        <w:t>generación</w:t>
      </w:r>
      <w:r w:rsidRPr="002B1DF3">
        <w:rPr>
          <w:rFonts w:ascii="Book Antiqua" w:hAnsi="Book Antiqua" w:cs="Times New Roman"/>
          <w:lang w:val="es-ES_tradnl"/>
        </w:rPr>
        <w:t xml:space="preserve"> </w:t>
      </w:r>
      <w:r w:rsidR="007F369E" w:rsidRPr="002B1DF3">
        <w:rPr>
          <w:rFonts w:ascii="Book Antiqua" w:hAnsi="Book Antiqua" w:cs="Times New Roman"/>
          <w:lang w:val="es-ES_tradnl"/>
        </w:rPr>
        <w:t>eléctrica</w:t>
      </w:r>
      <w:r w:rsidRPr="002B1DF3">
        <w:rPr>
          <w:rFonts w:ascii="Book Antiqua" w:hAnsi="Book Antiqua" w:cs="Times New Roman"/>
          <w:lang w:val="es-ES_tradnl"/>
        </w:rPr>
        <w:t xml:space="preserve"> (AES y Autoridad Aguirre) y para la AAA.  </w:t>
      </w:r>
      <w:r w:rsidR="007F369E" w:rsidRPr="002B1DF3">
        <w:rPr>
          <w:rFonts w:ascii="Book Antiqua" w:hAnsi="Book Antiqua" w:cs="Times New Roman"/>
          <w:lang w:val="es-ES_tradnl"/>
        </w:rPr>
        <w:t>Además</w:t>
      </w:r>
      <w:r w:rsidR="006D0E9D" w:rsidRPr="002B1DF3">
        <w:rPr>
          <w:rFonts w:ascii="Book Antiqua" w:hAnsi="Book Antiqua" w:cs="Times New Roman"/>
          <w:lang w:val="es-ES_tradnl"/>
        </w:rPr>
        <w:t>,</w:t>
      </w:r>
      <w:r w:rsidRPr="002B1DF3">
        <w:rPr>
          <w:rFonts w:ascii="Book Antiqua" w:hAnsi="Book Antiqua" w:cs="Times New Roman"/>
          <w:lang w:val="es-ES_tradnl"/>
        </w:rPr>
        <w:t xml:space="preserve"> los embalses se utilizan para actividades recreativas </w:t>
      </w:r>
      <w:r w:rsidR="007F369E" w:rsidRPr="002B1DF3">
        <w:rPr>
          <w:rFonts w:ascii="Book Antiqua" w:hAnsi="Book Antiqua" w:cs="Times New Roman"/>
          <w:lang w:val="es-ES_tradnl"/>
        </w:rPr>
        <w:t>acuáticas</w:t>
      </w:r>
      <w:r w:rsidR="002D7B2B" w:rsidRPr="002B1DF3">
        <w:rPr>
          <w:rFonts w:ascii="Book Antiqua" w:hAnsi="Book Antiqua" w:cs="Times New Roman"/>
          <w:lang w:val="es-ES_tradnl"/>
        </w:rPr>
        <w:t xml:space="preserve"> y el Lago Dos Bocas </w:t>
      </w:r>
      <w:r w:rsidR="00602128" w:rsidRPr="002B1DF3">
        <w:rPr>
          <w:rFonts w:ascii="Book Antiqua" w:hAnsi="Book Antiqua" w:cs="Times New Roman"/>
          <w:lang w:val="es-ES_tradnl"/>
        </w:rPr>
        <w:t xml:space="preserve">se utiliza </w:t>
      </w:r>
      <w:r w:rsidR="006D0E9D" w:rsidRPr="002B1DF3">
        <w:rPr>
          <w:rFonts w:ascii="Book Antiqua" w:hAnsi="Book Antiqua" w:cs="Times New Roman"/>
          <w:lang w:val="es-ES_tradnl"/>
        </w:rPr>
        <w:t xml:space="preserve">también </w:t>
      </w:r>
      <w:r w:rsidR="002D7B2B" w:rsidRPr="002B1DF3">
        <w:rPr>
          <w:rFonts w:ascii="Book Antiqua" w:hAnsi="Book Antiqua" w:cs="Times New Roman"/>
          <w:lang w:val="es-ES_tradnl"/>
        </w:rPr>
        <w:t xml:space="preserve">como medio de </w:t>
      </w:r>
      <w:r w:rsidR="007F369E" w:rsidRPr="002B1DF3">
        <w:rPr>
          <w:rFonts w:ascii="Book Antiqua" w:hAnsi="Book Antiqua" w:cs="Times New Roman"/>
          <w:lang w:val="es-ES_tradnl"/>
        </w:rPr>
        <w:t>transportación</w:t>
      </w:r>
      <w:r w:rsidR="002D7B2B" w:rsidRPr="002B1DF3">
        <w:rPr>
          <w:rFonts w:ascii="Book Antiqua" w:hAnsi="Book Antiqua" w:cs="Times New Roman"/>
          <w:lang w:val="es-ES_tradnl"/>
        </w:rPr>
        <w:t xml:space="preserve">.  Indicaron que era vital </w:t>
      </w:r>
      <w:r w:rsidR="007F369E" w:rsidRPr="002B1DF3">
        <w:rPr>
          <w:rFonts w:ascii="Book Antiqua" w:hAnsi="Book Antiqua" w:cs="Times New Roman"/>
          <w:lang w:val="es-ES_tradnl"/>
        </w:rPr>
        <w:t>mantener</w:t>
      </w:r>
      <w:r w:rsidR="002D7B2B" w:rsidRPr="002B1DF3">
        <w:rPr>
          <w:rFonts w:ascii="Book Antiqua" w:hAnsi="Book Antiqua" w:cs="Times New Roman"/>
          <w:lang w:val="es-ES_tradnl"/>
        </w:rPr>
        <w:t xml:space="preserve"> un nivel de agua </w:t>
      </w:r>
      <w:r w:rsidR="007F369E" w:rsidRPr="002B1DF3">
        <w:rPr>
          <w:rFonts w:ascii="Book Antiqua" w:hAnsi="Book Antiqua" w:cs="Times New Roman"/>
          <w:lang w:val="es-ES_tradnl"/>
        </w:rPr>
        <w:t>óptimo</w:t>
      </w:r>
      <w:r w:rsidR="002D7B2B" w:rsidRPr="002B1DF3">
        <w:rPr>
          <w:rFonts w:ascii="Book Antiqua" w:hAnsi="Book Antiqua" w:cs="Times New Roman"/>
          <w:lang w:val="es-ES_tradnl"/>
        </w:rPr>
        <w:t xml:space="preserve"> para el balance del </w:t>
      </w:r>
      <w:r w:rsidR="007F369E" w:rsidRPr="002B1DF3">
        <w:rPr>
          <w:rFonts w:ascii="Book Antiqua" w:hAnsi="Book Antiqua" w:cs="Times New Roman"/>
          <w:lang w:val="es-ES_tradnl"/>
        </w:rPr>
        <w:t>ecosistema</w:t>
      </w:r>
      <w:r w:rsidR="002D7B2B" w:rsidRPr="002B1DF3">
        <w:rPr>
          <w:rFonts w:ascii="Book Antiqua" w:hAnsi="Book Antiqua" w:cs="Times New Roman"/>
          <w:lang w:val="es-ES_tradnl"/>
        </w:rPr>
        <w:t xml:space="preserve"> y como medio de </w:t>
      </w:r>
      <w:r w:rsidR="007F369E" w:rsidRPr="002B1DF3">
        <w:rPr>
          <w:rFonts w:ascii="Book Antiqua" w:hAnsi="Book Antiqua" w:cs="Times New Roman"/>
          <w:lang w:val="es-ES_tradnl"/>
        </w:rPr>
        <w:t>transportación</w:t>
      </w:r>
      <w:r w:rsidR="002D7B2B" w:rsidRPr="002B1DF3">
        <w:rPr>
          <w:rFonts w:ascii="Book Antiqua" w:hAnsi="Book Antiqua" w:cs="Times New Roman"/>
          <w:lang w:val="es-ES_tradnl"/>
        </w:rPr>
        <w:t>.</w:t>
      </w:r>
    </w:p>
    <w:p w14:paraId="7D474D11"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1C3198C1" w14:textId="3AF33926" w:rsidR="002D7B2B" w:rsidRDefault="007F369E"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Actualmente</w:t>
      </w:r>
      <w:r w:rsidR="002D7B2B" w:rsidRPr="002B1DF3">
        <w:rPr>
          <w:rFonts w:ascii="Book Antiqua" w:hAnsi="Book Antiqua" w:cs="Times New Roman"/>
          <w:lang w:val="es-ES_tradnl"/>
        </w:rPr>
        <w:t xml:space="preserve"> FEMA </w:t>
      </w:r>
      <w:r w:rsidRPr="002B1DF3">
        <w:rPr>
          <w:rFonts w:ascii="Book Antiqua" w:hAnsi="Book Antiqua" w:cs="Times New Roman"/>
          <w:lang w:val="es-ES_tradnl"/>
        </w:rPr>
        <w:t>aprobó</w:t>
      </w:r>
      <w:r w:rsidR="002D7B2B" w:rsidRPr="002B1DF3">
        <w:rPr>
          <w:rFonts w:ascii="Book Antiqua" w:hAnsi="Book Antiqua" w:cs="Times New Roman"/>
          <w:lang w:val="es-ES_tradnl"/>
        </w:rPr>
        <w:t xml:space="preserve"> 349.5 millones de </w:t>
      </w:r>
      <w:r w:rsidR="00E53F00" w:rsidRPr="002B1DF3">
        <w:rPr>
          <w:rFonts w:ascii="Book Antiqua" w:hAnsi="Book Antiqua" w:cs="Times New Roman"/>
          <w:lang w:val="es-ES_tradnl"/>
        </w:rPr>
        <w:t>dólares</w:t>
      </w:r>
      <w:r w:rsidR="002D7B2B" w:rsidRPr="002B1DF3">
        <w:rPr>
          <w:rFonts w:ascii="Book Antiqua" w:hAnsi="Book Antiqua" w:cs="Times New Roman"/>
          <w:lang w:val="es-ES_tradnl"/>
        </w:rPr>
        <w:t xml:space="preserve"> para el </w:t>
      </w:r>
      <w:r w:rsidR="00E53F00" w:rsidRPr="002B1DF3">
        <w:rPr>
          <w:rFonts w:ascii="Book Antiqua" w:hAnsi="Book Antiqua" w:cs="Times New Roman"/>
          <w:lang w:val="es-ES_tradnl"/>
        </w:rPr>
        <w:t>diseño</w:t>
      </w:r>
      <w:r w:rsidR="002D7B2B" w:rsidRPr="002B1DF3">
        <w:rPr>
          <w:rFonts w:ascii="Book Antiqua" w:hAnsi="Book Antiqua" w:cs="Times New Roman"/>
          <w:lang w:val="es-ES_tradnl"/>
        </w:rPr>
        <w:t xml:space="preserve"> y dragado de 11 embalses de la A</w:t>
      </w:r>
      <w:r w:rsidR="00573737" w:rsidRPr="002B1DF3">
        <w:rPr>
          <w:rFonts w:ascii="Book Antiqua" w:hAnsi="Book Antiqua" w:cs="Times New Roman"/>
          <w:lang w:val="es-ES_tradnl"/>
        </w:rPr>
        <w:t>EE</w:t>
      </w:r>
      <w:r w:rsidR="002D7B2B" w:rsidRPr="002B1DF3">
        <w:rPr>
          <w:rFonts w:ascii="Book Antiqua" w:hAnsi="Book Antiqua" w:cs="Times New Roman"/>
          <w:lang w:val="es-ES_tradnl"/>
        </w:rPr>
        <w:t xml:space="preserve"> bajo la </w:t>
      </w:r>
      <w:r w:rsidR="00602128" w:rsidRPr="002B1DF3">
        <w:rPr>
          <w:rFonts w:ascii="Book Antiqua" w:hAnsi="Book Antiqua" w:cs="Times New Roman"/>
          <w:lang w:val="es-ES_tradnl"/>
        </w:rPr>
        <w:t>S</w:t>
      </w:r>
      <w:r w:rsidRPr="002B1DF3">
        <w:rPr>
          <w:rFonts w:ascii="Book Antiqua" w:hAnsi="Book Antiqua" w:cs="Times New Roman"/>
          <w:lang w:val="es-ES_tradnl"/>
        </w:rPr>
        <w:t>ección</w:t>
      </w:r>
      <w:r w:rsidR="002D7B2B" w:rsidRPr="002B1DF3">
        <w:rPr>
          <w:rFonts w:ascii="Book Antiqua" w:hAnsi="Book Antiqua" w:cs="Times New Roman"/>
          <w:lang w:val="es-ES_tradnl"/>
        </w:rPr>
        <w:t xml:space="preserve"> 428.  El Proyecto </w:t>
      </w:r>
      <w:r w:rsidRPr="002B1DF3">
        <w:rPr>
          <w:rFonts w:ascii="Book Antiqua" w:hAnsi="Book Antiqua" w:cs="Times New Roman"/>
          <w:lang w:val="es-ES_tradnl"/>
        </w:rPr>
        <w:t>consiste</w:t>
      </w:r>
      <w:r w:rsidR="002D7B2B" w:rsidRPr="002B1DF3">
        <w:rPr>
          <w:rFonts w:ascii="Book Antiqua" w:hAnsi="Book Antiqua" w:cs="Times New Roman"/>
          <w:lang w:val="es-ES_tradnl"/>
        </w:rPr>
        <w:t xml:space="preserve"> en remover el </w:t>
      </w:r>
      <w:r w:rsidRPr="002B1DF3">
        <w:rPr>
          <w:rFonts w:ascii="Book Antiqua" w:hAnsi="Book Antiqua" w:cs="Times New Roman"/>
          <w:lang w:val="es-ES_tradnl"/>
        </w:rPr>
        <w:t>volumen</w:t>
      </w:r>
      <w:r w:rsidR="002D7B2B" w:rsidRPr="002B1DF3">
        <w:rPr>
          <w:rFonts w:ascii="Book Antiqua" w:hAnsi="Book Antiqua" w:cs="Times New Roman"/>
          <w:lang w:val="es-ES_tradnl"/>
        </w:rPr>
        <w:t xml:space="preserve"> de sedimentos acumulados debido al azote del </w:t>
      </w:r>
      <w:r w:rsidRPr="002B1DF3">
        <w:rPr>
          <w:rFonts w:ascii="Book Antiqua" w:hAnsi="Book Antiqua" w:cs="Times New Roman"/>
          <w:lang w:val="es-ES_tradnl"/>
        </w:rPr>
        <w:t>huracán</w:t>
      </w:r>
      <w:r w:rsidR="002D7B2B" w:rsidRPr="002B1DF3">
        <w:rPr>
          <w:rFonts w:ascii="Book Antiqua" w:hAnsi="Book Antiqua" w:cs="Times New Roman"/>
          <w:lang w:val="es-ES_tradnl"/>
        </w:rPr>
        <w:t xml:space="preserve"> Mar</w:t>
      </w:r>
      <w:r w:rsidR="00A445E3" w:rsidRPr="002B1DF3">
        <w:rPr>
          <w:rFonts w:ascii="Book Antiqua" w:hAnsi="Book Antiqua" w:cs="Times New Roman"/>
          <w:lang w:val="es-ES_tradnl"/>
        </w:rPr>
        <w:t>í</w:t>
      </w:r>
      <w:r w:rsidR="002D7B2B" w:rsidRPr="002B1DF3">
        <w:rPr>
          <w:rFonts w:ascii="Book Antiqua" w:hAnsi="Book Antiqua" w:cs="Times New Roman"/>
          <w:lang w:val="es-ES_tradnl"/>
        </w:rPr>
        <w:t xml:space="preserve">a, </w:t>
      </w:r>
      <w:r w:rsidRPr="002B1DF3">
        <w:rPr>
          <w:rFonts w:ascii="Book Antiqua" w:hAnsi="Book Antiqua" w:cs="Times New Roman"/>
          <w:lang w:val="es-ES_tradnl"/>
        </w:rPr>
        <w:t>aproximadamente</w:t>
      </w:r>
      <w:r w:rsidR="002D7B2B" w:rsidRPr="002B1DF3">
        <w:rPr>
          <w:rFonts w:ascii="Book Antiqua" w:hAnsi="Book Antiqua" w:cs="Times New Roman"/>
          <w:lang w:val="es-ES_tradnl"/>
        </w:rPr>
        <w:t xml:space="preserve"> 3 millones de metros </w:t>
      </w:r>
      <w:r w:rsidRPr="002B1DF3">
        <w:rPr>
          <w:rFonts w:ascii="Book Antiqua" w:hAnsi="Book Antiqua" w:cs="Times New Roman"/>
          <w:lang w:val="es-ES_tradnl"/>
        </w:rPr>
        <w:t>cúbicos</w:t>
      </w:r>
      <w:r w:rsidR="002D7B2B" w:rsidRPr="002B1DF3">
        <w:rPr>
          <w:rFonts w:ascii="Book Antiqua" w:hAnsi="Book Antiqua" w:cs="Times New Roman"/>
          <w:lang w:val="es-ES_tradnl"/>
        </w:rPr>
        <w:t>.  El proyecto</w:t>
      </w:r>
      <w:r w:rsidR="006D0E9D" w:rsidRPr="002B1DF3">
        <w:rPr>
          <w:rFonts w:ascii="Book Antiqua" w:hAnsi="Book Antiqua" w:cs="Times New Roman"/>
          <w:lang w:val="es-ES_tradnl"/>
        </w:rPr>
        <w:t xml:space="preserve"> se</w:t>
      </w:r>
      <w:r w:rsidR="002D7B2B" w:rsidRPr="002B1DF3">
        <w:rPr>
          <w:rFonts w:ascii="Book Antiqua" w:hAnsi="Book Antiqua" w:cs="Times New Roman"/>
          <w:lang w:val="es-ES_tradnl"/>
        </w:rPr>
        <w:t xml:space="preserve"> </w:t>
      </w:r>
      <w:r w:rsidRPr="002B1DF3">
        <w:rPr>
          <w:rFonts w:ascii="Book Antiqua" w:hAnsi="Book Antiqua" w:cs="Times New Roman"/>
          <w:lang w:val="es-ES_tradnl"/>
        </w:rPr>
        <w:t>encuentra</w:t>
      </w:r>
      <w:r w:rsidR="002D7B2B" w:rsidRPr="002B1DF3">
        <w:rPr>
          <w:rFonts w:ascii="Book Antiqua" w:hAnsi="Book Antiqua" w:cs="Times New Roman"/>
          <w:lang w:val="es-ES_tradnl"/>
        </w:rPr>
        <w:t xml:space="preserve"> en la etapa de </w:t>
      </w:r>
      <w:r w:rsidR="00E53F00" w:rsidRPr="002B1DF3">
        <w:rPr>
          <w:rFonts w:ascii="Book Antiqua" w:hAnsi="Book Antiqua" w:cs="Times New Roman"/>
          <w:lang w:val="es-ES_tradnl"/>
        </w:rPr>
        <w:t>diseño</w:t>
      </w:r>
      <w:r w:rsidR="002D7B2B" w:rsidRPr="002B1DF3">
        <w:rPr>
          <w:rFonts w:ascii="Book Antiqua" w:hAnsi="Book Antiqua" w:cs="Times New Roman"/>
          <w:lang w:val="es-ES_tradnl"/>
        </w:rPr>
        <w:t xml:space="preserve"> la cual se espera se complete para el 2026.</w:t>
      </w:r>
    </w:p>
    <w:p w14:paraId="3138792D"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09CB48EC" w14:textId="61EFE660" w:rsidR="002D7B2B" w:rsidRDefault="002D7B2B"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Los 11 embalses que </w:t>
      </w:r>
      <w:r w:rsidR="007F369E" w:rsidRPr="002B1DF3">
        <w:rPr>
          <w:rFonts w:ascii="Book Antiqua" w:hAnsi="Book Antiqua" w:cs="Times New Roman"/>
          <w:lang w:val="es-ES_tradnl"/>
        </w:rPr>
        <w:t>serán</w:t>
      </w:r>
      <w:r w:rsidR="00602128" w:rsidRPr="002B1DF3">
        <w:rPr>
          <w:rFonts w:ascii="Book Antiqua" w:hAnsi="Book Antiqua" w:cs="Times New Roman"/>
          <w:lang w:val="es-ES_tradnl"/>
        </w:rPr>
        <w:t xml:space="preserve"> d</w:t>
      </w:r>
      <w:r w:rsidRPr="002B1DF3">
        <w:rPr>
          <w:rFonts w:ascii="Book Antiqua" w:hAnsi="Book Antiqua" w:cs="Times New Roman"/>
          <w:lang w:val="es-ES_tradnl"/>
        </w:rPr>
        <w:t>ragados son: Dos Bocas (Utuado), Caonillas (Utuado), Guayabal (Juana D</w:t>
      </w:r>
      <w:r w:rsidR="00573737" w:rsidRPr="002B1DF3">
        <w:rPr>
          <w:rFonts w:ascii="Book Antiqua" w:hAnsi="Book Antiqua" w:cs="Times New Roman"/>
          <w:lang w:val="es-ES_tradnl"/>
        </w:rPr>
        <w:t>í</w:t>
      </w:r>
      <w:r w:rsidRPr="002B1DF3">
        <w:rPr>
          <w:rFonts w:ascii="Book Antiqua" w:hAnsi="Book Antiqua" w:cs="Times New Roman"/>
          <w:lang w:val="es-ES_tradnl"/>
        </w:rPr>
        <w:t>az), Matrullas (Orocovis), Guineo (Orocovis), Loco (Yauco), Guayo (Adjuntas), Lucchetti (Yauco), Guajataca (Quebradillas), Guerrero (Aguadilla) y Garzas (Adjuntas).</w:t>
      </w:r>
    </w:p>
    <w:p w14:paraId="782913B3"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2FC2F8CB" w14:textId="6469DD87" w:rsidR="002D7B2B" w:rsidRDefault="000F266A"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El dragado de mantenimiento a perpetuidad </w:t>
      </w:r>
      <w:r w:rsidR="007F369E" w:rsidRPr="002B1DF3">
        <w:rPr>
          <w:rFonts w:ascii="Book Antiqua" w:hAnsi="Book Antiqua" w:cs="Times New Roman"/>
          <w:lang w:val="es-ES_tradnl"/>
        </w:rPr>
        <w:t>requerirá</w:t>
      </w:r>
      <w:r w:rsidRPr="002B1DF3">
        <w:rPr>
          <w:rFonts w:ascii="Book Antiqua" w:hAnsi="Book Antiqua" w:cs="Times New Roman"/>
          <w:lang w:val="es-ES_tradnl"/>
        </w:rPr>
        <w:t xml:space="preserve"> la </w:t>
      </w:r>
      <w:r w:rsidR="007F369E" w:rsidRPr="002B1DF3">
        <w:rPr>
          <w:rFonts w:ascii="Book Antiqua" w:hAnsi="Book Antiqua" w:cs="Times New Roman"/>
          <w:lang w:val="es-ES_tradnl"/>
        </w:rPr>
        <w:t>identificación</w:t>
      </w:r>
      <w:r w:rsidRPr="002B1DF3">
        <w:rPr>
          <w:rFonts w:ascii="Book Antiqua" w:hAnsi="Book Antiqua" w:cs="Times New Roman"/>
          <w:lang w:val="es-ES_tradnl"/>
        </w:rPr>
        <w:t xml:space="preserve"> y </w:t>
      </w:r>
      <w:r w:rsidR="007F369E" w:rsidRPr="002B1DF3">
        <w:rPr>
          <w:rFonts w:ascii="Book Antiqua" w:hAnsi="Book Antiqua" w:cs="Times New Roman"/>
          <w:lang w:val="es-ES_tradnl"/>
        </w:rPr>
        <w:t>adquisición</w:t>
      </w:r>
      <w:r w:rsidRPr="002B1DF3">
        <w:rPr>
          <w:rFonts w:ascii="Book Antiqua" w:hAnsi="Book Antiqua" w:cs="Times New Roman"/>
          <w:lang w:val="es-ES_tradnl"/>
        </w:rPr>
        <w:t xml:space="preserve"> de terrenos cercanos a los embalses como </w:t>
      </w:r>
      <w:r w:rsidR="007F369E" w:rsidRPr="002B1DF3">
        <w:rPr>
          <w:rFonts w:ascii="Book Antiqua" w:hAnsi="Book Antiqua" w:cs="Times New Roman"/>
          <w:lang w:val="es-ES_tradnl"/>
        </w:rPr>
        <w:t>áreas</w:t>
      </w:r>
      <w:r w:rsidRPr="002B1DF3">
        <w:rPr>
          <w:rFonts w:ascii="Book Antiqua" w:hAnsi="Book Antiqua" w:cs="Times New Roman"/>
          <w:lang w:val="es-ES_tradnl"/>
        </w:rPr>
        <w:t xml:space="preserve"> de </w:t>
      </w:r>
      <w:r w:rsidR="007F369E" w:rsidRPr="002B1DF3">
        <w:rPr>
          <w:rFonts w:ascii="Book Antiqua" w:hAnsi="Book Antiqua" w:cs="Times New Roman"/>
          <w:lang w:val="es-ES_tradnl"/>
        </w:rPr>
        <w:t>depósito</w:t>
      </w:r>
      <w:r w:rsidRPr="002B1DF3">
        <w:rPr>
          <w:rFonts w:ascii="Book Antiqua" w:hAnsi="Book Antiqua" w:cs="Times New Roman"/>
          <w:lang w:val="es-ES_tradnl"/>
        </w:rPr>
        <w:t xml:space="preserve"> del material removido.  </w:t>
      </w:r>
      <w:r w:rsidR="00602128" w:rsidRPr="002B1DF3">
        <w:rPr>
          <w:rFonts w:ascii="Book Antiqua" w:hAnsi="Book Antiqua" w:cs="Times New Roman"/>
          <w:lang w:val="es-ES_tradnl"/>
        </w:rPr>
        <w:t>E</w:t>
      </w:r>
      <w:r w:rsidRPr="002B1DF3">
        <w:rPr>
          <w:rFonts w:ascii="Book Antiqua" w:hAnsi="Book Antiqua" w:cs="Times New Roman"/>
          <w:lang w:val="es-ES_tradnl"/>
        </w:rPr>
        <w:t xml:space="preserve">n general la </w:t>
      </w:r>
      <w:r w:rsidR="007F369E" w:rsidRPr="002B1DF3">
        <w:rPr>
          <w:rFonts w:ascii="Book Antiqua" w:hAnsi="Book Antiqua" w:cs="Times New Roman"/>
          <w:lang w:val="es-ES_tradnl"/>
        </w:rPr>
        <w:t>adquisición</w:t>
      </w:r>
      <w:r w:rsidRPr="002B1DF3">
        <w:rPr>
          <w:rFonts w:ascii="Book Antiqua" w:hAnsi="Book Antiqua" w:cs="Times New Roman"/>
          <w:lang w:val="es-ES_tradnl"/>
        </w:rPr>
        <w:t xml:space="preserve"> de terrenos no </w:t>
      </w:r>
      <w:r w:rsidR="007F369E" w:rsidRPr="002B1DF3">
        <w:rPr>
          <w:rFonts w:ascii="Book Antiqua" w:hAnsi="Book Antiqua" w:cs="Times New Roman"/>
          <w:lang w:val="es-ES_tradnl"/>
        </w:rPr>
        <w:t>está</w:t>
      </w:r>
      <w:r w:rsidRPr="002B1DF3">
        <w:rPr>
          <w:rFonts w:ascii="Book Antiqua" w:hAnsi="Book Antiqua" w:cs="Times New Roman"/>
          <w:lang w:val="es-ES_tradnl"/>
        </w:rPr>
        <w:t xml:space="preserve"> </w:t>
      </w:r>
      <w:r w:rsidR="006D0E9D" w:rsidRPr="002B1DF3">
        <w:rPr>
          <w:rFonts w:ascii="Book Antiqua" w:hAnsi="Book Antiqua" w:cs="Times New Roman"/>
          <w:lang w:val="es-ES_tradnl"/>
        </w:rPr>
        <w:t>cubierta</w:t>
      </w:r>
      <w:r w:rsidRPr="002B1DF3">
        <w:rPr>
          <w:rFonts w:ascii="Book Antiqua" w:hAnsi="Book Antiqua" w:cs="Times New Roman"/>
          <w:lang w:val="es-ES_tradnl"/>
        </w:rPr>
        <w:t xml:space="preserve"> por fondos federales por lo que </w:t>
      </w:r>
      <w:r w:rsidR="007F369E" w:rsidRPr="002B1DF3">
        <w:rPr>
          <w:rFonts w:ascii="Book Antiqua" w:hAnsi="Book Antiqua" w:cs="Times New Roman"/>
          <w:lang w:val="es-ES_tradnl"/>
        </w:rPr>
        <w:t>sería</w:t>
      </w:r>
      <w:r w:rsidRPr="002B1DF3">
        <w:rPr>
          <w:rFonts w:ascii="Book Antiqua" w:hAnsi="Book Antiqua" w:cs="Times New Roman"/>
          <w:lang w:val="es-ES_tradnl"/>
        </w:rPr>
        <w:t xml:space="preserve"> necesario que el presupuesto de la A</w:t>
      </w:r>
      <w:r w:rsidR="00573737" w:rsidRPr="002B1DF3">
        <w:rPr>
          <w:rFonts w:ascii="Book Antiqua" w:hAnsi="Book Antiqua" w:cs="Times New Roman"/>
          <w:lang w:val="es-ES_tradnl"/>
        </w:rPr>
        <w:t>EE</w:t>
      </w:r>
      <w:r w:rsidRPr="002B1DF3">
        <w:rPr>
          <w:rFonts w:ascii="Book Antiqua" w:hAnsi="Book Antiqua" w:cs="Times New Roman"/>
          <w:lang w:val="es-ES_tradnl"/>
        </w:rPr>
        <w:t xml:space="preserve"> incluya la </w:t>
      </w:r>
      <w:r w:rsidR="007F369E" w:rsidRPr="002B1DF3">
        <w:rPr>
          <w:rFonts w:ascii="Book Antiqua" w:hAnsi="Book Antiqua" w:cs="Times New Roman"/>
          <w:lang w:val="es-ES_tradnl"/>
        </w:rPr>
        <w:t>adquisición de</w:t>
      </w:r>
      <w:r w:rsidRPr="002B1DF3">
        <w:rPr>
          <w:rFonts w:ascii="Book Antiqua" w:hAnsi="Book Antiqua" w:cs="Times New Roman"/>
          <w:lang w:val="es-ES_tradnl"/>
        </w:rPr>
        <w:t xml:space="preserve"> terrenos </w:t>
      </w:r>
      <w:r w:rsidR="007F369E" w:rsidRPr="002B1DF3">
        <w:rPr>
          <w:rFonts w:ascii="Book Antiqua" w:hAnsi="Book Antiqua" w:cs="Times New Roman"/>
          <w:lang w:val="es-ES_tradnl"/>
        </w:rPr>
        <w:t>necesarios</w:t>
      </w:r>
      <w:r w:rsidRPr="002B1DF3">
        <w:rPr>
          <w:rFonts w:ascii="Book Antiqua" w:hAnsi="Book Antiqua" w:cs="Times New Roman"/>
          <w:lang w:val="es-ES_tradnl"/>
        </w:rPr>
        <w:t xml:space="preserve"> para depositar el material dragado</w:t>
      </w:r>
      <w:r w:rsidR="00602128" w:rsidRPr="002B1DF3">
        <w:rPr>
          <w:rFonts w:ascii="Book Antiqua" w:hAnsi="Book Antiqua" w:cs="Times New Roman"/>
          <w:lang w:val="es-ES_tradnl"/>
        </w:rPr>
        <w:t>,</w:t>
      </w:r>
      <w:r w:rsidRPr="002B1DF3">
        <w:rPr>
          <w:rFonts w:ascii="Book Antiqua" w:hAnsi="Book Antiqua" w:cs="Times New Roman"/>
          <w:lang w:val="es-ES_tradnl"/>
        </w:rPr>
        <w:t xml:space="preserve"> lo que a su vez </w:t>
      </w:r>
      <w:r w:rsidR="007F369E" w:rsidRPr="002B1DF3">
        <w:rPr>
          <w:rFonts w:ascii="Book Antiqua" w:hAnsi="Book Antiqua" w:cs="Times New Roman"/>
          <w:lang w:val="es-ES_tradnl"/>
        </w:rPr>
        <w:t>representaría</w:t>
      </w:r>
      <w:r w:rsidRPr="002B1DF3">
        <w:rPr>
          <w:rFonts w:ascii="Book Antiqua" w:hAnsi="Book Antiqua" w:cs="Times New Roman"/>
          <w:lang w:val="es-ES_tradnl"/>
        </w:rPr>
        <w:t xml:space="preserve"> un aumento significativo al presupuesto.</w:t>
      </w:r>
    </w:p>
    <w:p w14:paraId="3A2EDADE"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6C07A30A" w14:textId="3C443680" w:rsidR="000F266A" w:rsidRDefault="000F266A"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La A</w:t>
      </w:r>
      <w:r w:rsidR="00573737" w:rsidRPr="002B1DF3">
        <w:rPr>
          <w:rFonts w:ascii="Book Antiqua" w:hAnsi="Book Antiqua" w:cs="Times New Roman"/>
          <w:lang w:val="es-ES_tradnl"/>
        </w:rPr>
        <w:t>EE</w:t>
      </w:r>
      <w:r w:rsidRPr="002B1DF3">
        <w:rPr>
          <w:rFonts w:ascii="Book Antiqua" w:hAnsi="Book Antiqua" w:cs="Times New Roman"/>
          <w:lang w:val="es-ES_tradnl"/>
        </w:rPr>
        <w:t xml:space="preserve"> ha mantenido acuerdos de </w:t>
      </w:r>
      <w:r w:rsidR="007F369E" w:rsidRPr="002B1DF3">
        <w:rPr>
          <w:rFonts w:ascii="Book Antiqua" w:hAnsi="Book Antiqua" w:cs="Times New Roman"/>
          <w:lang w:val="es-ES_tradnl"/>
        </w:rPr>
        <w:t>colaboración</w:t>
      </w:r>
      <w:r w:rsidRPr="002B1DF3">
        <w:rPr>
          <w:rFonts w:ascii="Book Antiqua" w:hAnsi="Book Antiqua" w:cs="Times New Roman"/>
          <w:lang w:val="es-ES_tradnl"/>
        </w:rPr>
        <w:t xml:space="preserve"> con el United States Geological Survey (USGS) y actualmente por $856,620</w:t>
      </w:r>
      <w:r w:rsidR="00702C7B" w:rsidRPr="002B1DF3">
        <w:rPr>
          <w:rFonts w:ascii="Book Antiqua" w:hAnsi="Book Antiqua" w:cs="Times New Roman"/>
          <w:lang w:val="es-ES_tradnl"/>
        </w:rPr>
        <w:t xml:space="preserve"> (hasta 31/12/2025)</w:t>
      </w:r>
      <w:r w:rsidRPr="002B1DF3">
        <w:rPr>
          <w:rFonts w:ascii="Book Antiqua" w:hAnsi="Book Antiqua" w:cs="Times New Roman"/>
          <w:lang w:val="es-ES_tradnl"/>
        </w:rPr>
        <w:t xml:space="preserve"> en el cual ambas partes aportan una cantidad definida para llevar a </w:t>
      </w:r>
      <w:r w:rsidR="007F369E" w:rsidRPr="002B1DF3">
        <w:rPr>
          <w:rFonts w:ascii="Book Antiqua" w:hAnsi="Book Antiqua" w:cs="Times New Roman"/>
          <w:lang w:val="es-ES_tradnl"/>
        </w:rPr>
        <w:t>cabo</w:t>
      </w:r>
      <w:r w:rsidRPr="002B1DF3">
        <w:rPr>
          <w:rFonts w:ascii="Book Antiqua" w:hAnsi="Book Antiqua" w:cs="Times New Roman"/>
          <w:lang w:val="es-ES_tradnl"/>
        </w:rPr>
        <w:t xml:space="preserve"> </w:t>
      </w:r>
      <w:r w:rsidR="007F369E" w:rsidRPr="002B1DF3">
        <w:rPr>
          <w:rFonts w:ascii="Book Antiqua" w:hAnsi="Book Antiqua" w:cs="Times New Roman"/>
          <w:lang w:val="es-ES_tradnl"/>
        </w:rPr>
        <w:t>investigación</w:t>
      </w:r>
      <w:r w:rsidRPr="002B1DF3">
        <w:rPr>
          <w:rFonts w:ascii="Book Antiqua" w:hAnsi="Book Antiqua" w:cs="Times New Roman"/>
          <w:lang w:val="es-ES_tradnl"/>
        </w:rPr>
        <w:t xml:space="preserve"> y monitoreo de las elevaciones, niveles y flujo de descarga de </w:t>
      </w:r>
      <w:r w:rsidR="00602128" w:rsidRPr="002B1DF3">
        <w:rPr>
          <w:rFonts w:ascii="Book Antiqua" w:hAnsi="Book Antiqua" w:cs="Times New Roman"/>
          <w:lang w:val="es-ES_tradnl"/>
        </w:rPr>
        <w:t>l</w:t>
      </w:r>
      <w:r w:rsidRPr="002B1DF3">
        <w:rPr>
          <w:rFonts w:ascii="Book Antiqua" w:hAnsi="Book Antiqua" w:cs="Times New Roman"/>
          <w:lang w:val="es-ES_tradnl"/>
        </w:rPr>
        <w:t xml:space="preserve">os embalses en tiempo real utilizando </w:t>
      </w:r>
      <w:r w:rsidR="007F369E" w:rsidRPr="002B1DF3">
        <w:rPr>
          <w:rFonts w:ascii="Book Antiqua" w:hAnsi="Book Antiqua" w:cs="Times New Roman"/>
          <w:lang w:val="es-ES_tradnl"/>
        </w:rPr>
        <w:t>telemetría</w:t>
      </w:r>
      <w:r w:rsidRPr="002B1DF3">
        <w:rPr>
          <w:rFonts w:ascii="Book Antiqua" w:hAnsi="Book Antiqua" w:cs="Times New Roman"/>
          <w:lang w:val="es-ES_tradnl"/>
        </w:rPr>
        <w:t xml:space="preserve"> satelital.</w:t>
      </w:r>
      <w:r w:rsidR="00702C7B" w:rsidRPr="002B1DF3">
        <w:rPr>
          <w:rFonts w:ascii="Book Antiqua" w:hAnsi="Book Antiqua" w:cs="Times New Roman"/>
          <w:lang w:val="es-ES_tradnl"/>
        </w:rPr>
        <w:t xml:space="preserve">  Los </w:t>
      </w:r>
      <w:r w:rsidR="007F369E" w:rsidRPr="002B1DF3">
        <w:rPr>
          <w:rFonts w:ascii="Book Antiqua" w:hAnsi="Book Antiqua" w:cs="Times New Roman"/>
          <w:lang w:val="es-ES_tradnl"/>
        </w:rPr>
        <w:t>embalses</w:t>
      </w:r>
      <w:r w:rsidR="00702C7B" w:rsidRPr="002B1DF3">
        <w:rPr>
          <w:rFonts w:ascii="Book Antiqua" w:hAnsi="Book Antiqua" w:cs="Times New Roman"/>
          <w:lang w:val="es-ES_tradnl"/>
        </w:rPr>
        <w:t xml:space="preserve"> que </w:t>
      </w:r>
      <w:r w:rsidR="007F369E" w:rsidRPr="002B1DF3">
        <w:rPr>
          <w:rFonts w:ascii="Book Antiqua" w:hAnsi="Book Antiqua" w:cs="Times New Roman"/>
          <w:lang w:val="es-ES_tradnl"/>
        </w:rPr>
        <w:t>están</w:t>
      </w:r>
      <w:r w:rsidR="00702C7B" w:rsidRPr="002B1DF3">
        <w:rPr>
          <w:rFonts w:ascii="Book Antiqua" w:hAnsi="Book Antiqua" w:cs="Times New Roman"/>
          <w:lang w:val="es-ES_tradnl"/>
        </w:rPr>
        <w:t xml:space="preserve"> bajo este acuerdo son Guajataca (Quebradillas), Garzas (Adjuntas), Caonillas (Utuado), Adjuntas (Adjuntas), Icacos (Naguabo), Guayabal (Juana D</w:t>
      </w:r>
      <w:r w:rsidR="00573737" w:rsidRPr="002B1DF3">
        <w:rPr>
          <w:rFonts w:ascii="Book Antiqua" w:hAnsi="Book Antiqua" w:cs="Times New Roman"/>
          <w:lang w:val="es-ES_tradnl"/>
        </w:rPr>
        <w:t>í</w:t>
      </w:r>
      <w:r w:rsidR="00702C7B" w:rsidRPr="002B1DF3">
        <w:rPr>
          <w:rFonts w:ascii="Book Antiqua" w:hAnsi="Book Antiqua" w:cs="Times New Roman"/>
          <w:lang w:val="es-ES_tradnl"/>
        </w:rPr>
        <w:t xml:space="preserve">az), Lucchetti (Yauco), Loco (Yauco), Guayo (Adjuntas), Guineo (Orocovis), Matrullas </w:t>
      </w:r>
      <w:r w:rsidR="00702C7B" w:rsidRPr="002B1DF3">
        <w:rPr>
          <w:rFonts w:ascii="Book Antiqua" w:hAnsi="Book Antiqua" w:cs="Times New Roman"/>
          <w:lang w:val="es-ES_tradnl"/>
        </w:rPr>
        <w:lastRenderedPageBreak/>
        <w:t>(Orocovis), Carite (Guayama), Patillas (Patillas), Melan</w:t>
      </w:r>
      <w:r w:rsidR="00A445E3" w:rsidRPr="002B1DF3">
        <w:rPr>
          <w:rFonts w:ascii="Book Antiqua" w:hAnsi="Book Antiqua" w:cs="Times New Roman"/>
          <w:lang w:val="es-ES_tradnl"/>
        </w:rPr>
        <w:t>í</w:t>
      </w:r>
      <w:r w:rsidR="00702C7B" w:rsidRPr="002B1DF3">
        <w:rPr>
          <w:rFonts w:ascii="Book Antiqua" w:hAnsi="Book Antiqua" w:cs="Times New Roman"/>
          <w:lang w:val="es-ES_tradnl"/>
        </w:rPr>
        <w:t>a (Guayama</w:t>
      </w:r>
      <w:r w:rsidR="00A445E3" w:rsidRPr="002B1DF3">
        <w:rPr>
          <w:rFonts w:ascii="Book Antiqua" w:hAnsi="Book Antiqua" w:cs="Times New Roman"/>
          <w:lang w:val="es-ES_tradnl"/>
        </w:rPr>
        <w:t>) y</w:t>
      </w:r>
      <w:r w:rsidR="00702C7B" w:rsidRPr="002B1DF3">
        <w:rPr>
          <w:rFonts w:ascii="Book Antiqua" w:hAnsi="Book Antiqua" w:cs="Times New Roman"/>
          <w:lang w:val="es-ES_tradnl"/>
        </w:rPr>
        <w:t xml:space="preserve"> Coamo (Coamo).  El acuerdo </w:t>
      </w:r>
      <w:r w:rsidR="00602128" w:rsidRPr="002B1DF3">
        <w:rPr>
          <w:rFonts w:ascii="Book Antiqua" w:hAnsi="Book Antiqua" w:cs="Times New Roman"/>
          <w:lang w:val="es-ES_tradnl"/>
        </w:rPr>
        <w:t>t</w:t>
      </w:r>
      <w:r w:rsidR="007F369E" w:rsidRPr="002B1DF3">
        <w:rPr>
          <w:rFonts w:ascii="Book Antiqua" w:hAnsi="Book Antiqua" w:cs="Times New Roman"/>
          <w:lang w:val="es-ES_tradnl"/>
        </w:rPr>
        <w:t>ambién</w:t>
      </w:r>
      <w:r w:rsidR="00702C7B" w:rsidRPr="002B1DF3">
        <w:rPr>
          <w:rFonts w:ascii="Book Antiqua" w:hAnsi="Book Antiqua" w:cs="Times New Roman"/>
          <w:lang w:val="es-ES_tradnl"/>
        </w:rPr>
        <w:t xml:space="preserve"> incluye los canales de </w:t>
      </w:r>
      <w:r w:rsidR="00602128" w:rsidRPr="002B1DF3">
        <w:rPr>
          <w:rFonts w:ascii="Book Antiqua" w:hAnsi="Book Antiqua" w:cs="Times New Roman"/>
          <w:lang w:val="es-ES_tradnl"/>
        </w:rPr>
        <w:t>r</w:t>
      </w:r>
      <w:r w:rsidR="00702C7B" w:rsidRPr="002B1DF3">
        <w:rPr>
          <w:rFonts w:ascii="Book Antiqua" w:hAnsi="Book Antiqua" w:cs="Times New Roman"/>
          <w:lang w:val="es-ES_tradnl"/>
        </w:rPr>
        <w:t>iego de los distritos de Isabela, la Costa Sur y el Valle de Lajas.</w:t>
      </w:r>
    </w:p>
    <w:p w14:paraId="3F3ABB24"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55CE1ABD" w14:textId="09DD6A8E" w:rsidR="00702C7B" w:rsidRDefault="00702C7B" w:rsidP="002B1DF3">
      <w:pPr>
        <w:spacing w:after="0" w:line="240" w:lineRule="auto"/>
        <w:jc w:val="both"/>
        <w:rPr>
          <w:rFonts w:ascii="Book Antiqua" w:hAnsi="Book Antiqua" w:cs="Times New Roman"/>
          <w:lang w:val="es-ES_tradnl"/>
        </w:rPr>
      </w:pPr>
      <w:r w:rsidRPr="002B1DF3">
        <w:rPr>
          <w:rFonts w:ascii="Book Antiqua" w:hAnsi="Book Antiqua" w:cs="Times New Roman"/>
          <w:lang w:val="es-ES_tradnl"/>
        </w:rPr>
        <w:t xml:space="preserve">La Autoridad </w:t>
      </w:r>
      <w:r w:rsidR="00A445E3" w:rsidRPr="002B1DF3">
        <w:rPr>
          <w:rFonts w:ascii="Book Antiqua" w:hAnsi="Book Antiqua" w:cs="Times New Roman"/>
          <w:lang w:val="es-ES_tradnl"/>
        </w:rPr>
        <w:t xml:space="preserve">de Energía Eléctrica </w:t>
      </w:r>
      <w:r w:rsidRPr="002B1DF3">
        <w:rPr>
          <w:rFonts w:ascii="Book Antiqua" w:hAnsi="Book Antiqua" w:cs="Times New Roman"/>
          <w:lang w:val="es-ES_tradnl"/>
        </w:rPr>
        <w:t xml:space="preserve">favorece la </w:t>
      </w:r>
      <w:r w:rsidR="007F369E" w:rsidRPr="002B1DF3">
        <w:rPr>
          <w:rFonts w:ascii="Book Antiqua" w:hAnsi="Book Antiqua" w:cs="Times New Roman"/>
          <w:lang w:val="es-ES_tradnl"/>
        </w:rPr>
        <w:t>aprobación</w:t>
      </w:r>
      <w:r w:rsidRPr="002B1DF3">
        <w:rPr>
          <w:rFonts w:ascii="Book Antiqua" w:hAnsi="Book Antiqua" w:cs="Times New Roman"/>
          <w:lang w:val="es-ES_tradnl"/>
        </w:rPr>
        <w:t xml:space="preserve"> de esta </w:t>
      </w:r>
      <w:r w:rsidR="00E53F00" w:rsidRPr="002B1DF3">
        <w:rPr>
          <w:rFonts w:ascii="Book Antiqua" w:hAnsi="Book Antiqua" w:cs="Times New Roman"/>
          <w:lang w:val="es-ES_tradnl"/>
        </w:rPr>
        <w:t>Resolución</w:t>
      </w:r>
      <w:r w:rsidRPr="002B1DF3">
        <w:rPr>
          <w:rFonts w:ascii="Book Antiqua" w:hAnsi="Book Antiqua" w:cs="Times New Roman"/>
          <w:lang w:val="es-ES_tradnl"/>
        </w:rPr>
        <w:t>.</w:t>
      </w:r>
    </w:p>
    <w:p w14:paraId="2E5B2916" w14:textId="77777777" w:rsidR="002B1DF3" w:rsidRPr="002B1DF3" w:rsidRDefault="002B1DF3" w:rsidP="002B1DF3">
      <w:pPr>
        <w:spacing w:after="0" w:line="240" w:lineRule="auto"/>
        <w:jc w:val="both"/>
        <w:rPr>
          <w:rFonts w:ascii="Book Antiqua" w:hAnsi="Book Antiqua" w:cs="Times New Roman"/>
          <w:lang w:val="es-ES_tradnl"/>
        </w:rPr>
      </w:pPr>
    </w:p>
    <w:p w14:paraId="1C41149D" w14:textId="687A16AC" w:rsidR="00702C7B" w:rsidRDefault="00602128" w:rsidP="002B1DF3">
      <w:pPr>
        <w:spacing w:after="0" w:line="240" w:lineRule="auto"/>
        <w:jc w:val="center"/>
        <w:rPr>
          <w:rFonts w:ascii="Book Antiqua" w:hAnsi="Book Antiqua" w:cs="Times New Roman"/>
          <w:b/>
          <w:bCs/>
          <w:lang w:val="es-ES_tradnl"/>
        </w:rPr>
      </w:pPr>
      <w:r w:rsidRPr="002B1DF3">
        <w:rPr>
          <w:rFonts w:ascii="Book Antiqua" w:hAnsi="Book Antiqua" w:cs="Times New Roman"/>
          <w:b/>
          <w:bCs/>
          <w:lang w:val="es-ES_tradnl"/>
        </w:rPr>
        <w:t>DEPARTAMENTO DE RECURSOS NATURALES Y AMBIENTALES</w:t>
      </w:r>
    </w:p>
    <w:p w14:paraId="1B193054" w14:textId="77777777" w:rsidR="002B1DF3" w:rsidRPr="002B1DF3" w:rsidRDefault="002B1DF3" w:rsidP="002B1DF3">
      <w:pPr>
        <w:spacing w:after="0" w:line="240" w:lineRule="auto"/>
        <w:jc w:val="center"/>
        <w:rPr>
          <w:rFonts w:ascii="Book Antiqua" w:hAnsi="Book Antiqua" w:cs="Times New Roman"/>
          <w:b/>
          <w:bCs/>
          <w:lang w:val="es-ES_tradnl"/>
        </w:rPr>
      </w:pPr>
    </w:p>
    <w:p w14:paraId="64CCCCA5" w14:textId="16ED5841" w:rsidR="00702C7B" w:rsidRDefault="00702C7B"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El Departamento de Recursos Naturales y Ambientales (“DRNA”)</w:t>
      </w:r>
      <w:r w:rsidR="00C92599" w:rsidRPr="002B1DF3">
        <w:rPr>
          <w:rFonts w:ascii="Book Antiqua" w:hAnsi="Book Antiqua" w:cs="Times New Roman"/>
          <w:lang w:val="es-ES_tradnl"/>
        </w:rPr>
        <w:t xml:space="preserve"> </w:t>
      </w:r>
      <w:r w:rsidRPr="002B1DF3">
        <w:rPr>
          <w:rFonts w:ascii="Book Antiqua" w:hAnsi="Book Antiqua" w:cs="Times New Roman"/>
          <w:lang w:val="es-ES_tradnl"/>
        </w:rPr>
        <w:t xml:space="preserve">ha comparecido a </w:t>
      </w:r>
      <w:r w:rsidR="00E53F00" w:rsidRPr="002B1DF3">
        <w:rPr>
          <w:rFonts w:ascii="Book Antiqua" w:hAnsi="Book Antiqua" w:cs="Times New Roman"/>
          <w:lang w:val="es-ES_tradnl"/>
        </w:rPr>
        <w:t>través</w:t>
      </w:r>
      <w:r w:rsidRPr="002B1DF3">
        <w:rPr>
          <w:rFonts w:ascii="Book Antiqua" w:hAnsi="Book Antiqua" w:cs="Times New Roman"/>
          <w:lang w:val="es-ES_tradnl"/>
        </w:rPr>
        <w:t xml:space="preserve"> de su Secretario</w:t>
      </w:r>
      <w:r w:rsidR="00A445E3" w:rsidRPr="002B1DF3">
        <w:rPr>
          <w:rFonts w:ascii="Book Antiqua" w:hAnsi="Book Antiqua" w:cs="Times New Roman"/>
          <w:lang w:val="es-ES_tradnl"/>
        </w:rPr>
        <w:t>, el Ing.</w:t>
      </w:r>
      <w:r w:rsidRPr="002B1DF3">
        <w:rPr>
          <w:rFonts w:ascii="Book Antiqua" w:hAnsi="Book Antiqua" w:cs="Times New Roman"/>
          <w:lang w:val="es-ES_tradnl"/>
        </w:rPr>
        <w:t xml:space="preserve"> W</w:t>
      </w:r>
      <w:r w:rsidR="00C92599" w:rsidRPr="002B1DF3">
        <w:rPr>
          <w:rFonts w:ascii="Book Antiqua" w:hAnsi="Book Antiqua" w:cs="Times New Roman"/>
          <w:lang w:val="es-ES_tradnl"/>
        </w:rPr>
        <w:t>aldemar</w:t>
      </w:r>
      <w:r w:rsidRPr="002B1DF3">
        <w:rPr>
          <w:rFonts w:ascii="Book Antiqua" w:hAnsi="Book Antiqua" w:cs="Times New Roman"/>
          <w:lang w:val="es-ES_tradnl"/>
        </w:rPr>
        <w:t xml:space="preserve"> Quiles P</w:t>
      </w:r>
      <w:r w:rsidR="00C92599" w:rsidRPr="002B1DF3">
        <w:rPr>
          <w:rFonts w:ascii="Book Antiqua" w:hAnsi="Book Antiqua" w:cs="Times New Roman"/>
          <w:lang w:val="es-ES_tradnl"/>
        </w:rPr>
        <w:t>é</w:t>
      </w:r>
      <w:r w:rsidRPr="002B1DF3">
        <w:rPr>
          <w:rFonts w:ascii="Book Antiqua" w:hAnsi="Book Antiqua" w:cs="Times New Roman"/>
          <w:lang w:val="es-ES_tradnl"/>
        </w:rPr>
        <w:t>rez, donde informaron lo siguiente:</w:t>
      </w:r>
    </w:p>
    <w:p w14:paraId="62F65C60"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1C3E7151" w14:textId="1CC9A2F7" w:rsidR="00702C7B" w:rsidRDefault="00702C7B"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Existen 36 embalses principales propiedad del Gobierno de Puerto Rico, </w:t>
      </w:r>
      <w:r w:rsidR="007F369E" w:rsidRPr="002B1DF3">
        <w:rPr>
          <w:rFonts w:ascii="Book Antiqua" w:hAnsi="Book Antiqua" w:cs="Times New Roman"/>
          <w:lang w:val="es-ES_tradnl"/>
        </w:rPr>
        <w:t>además</w:t>
      </w:r>
      <w:r w:rsidRPr="002B1DF3">
        <w:rPr>
          <w:rFonts w:ascii="Book Antiqua" w:hAnsi="Book Antiqua" w:cs="Times New Roman"/>
          <w:lang w:val="es-ES_tradnl"/>
        </w:rPr>
        <w:t xml:space="preserve"> de varios embalses menores privados. Entre estos 36 embalses </w:t>
      </w:r>
      <w:r w:rsidR="007F369E" w:rsidRPr="002B1DF3">
        <w:rPr>
          <w:rFonts w:ascii="Book Antiqua" w:hAnsi="Book Antiqua" w:cs="Times New Roman"/>
          <w:lang w:val="es-ES_tradnl"/>
        </w:rPr>
        <w:t>públicos</w:t>
      </w:r>
      <w:r w:rsidRPr="002B1DF3">
        <w:rPr>
          <w:rFonts w:ascii="Book Antiqua" w:hAnsi="Book Antiqua" w:cs="Times New Roman"/>
          <w:lang w:val="es-ES_tradnl"/>
        </w:rPr>
        <w:t>, 21 se consideran com</w:t>
      </w:r>
      <w:r w:rsidR="00602128" w:rsidRPr="002B1DF3">
        <w:rPr>
          <w:rFonts w:ascii="Book Antiqua" w:hAnsi="Book Antiqua" w:cs="Times New Roman"/>
          <w:lang w:val="es-ES_tradnl"/>
        </w:rPr>
        <w:t>o</w:t>
      </w:r>
      <w:r w:rsidRPr="002B1DF3">
        <w:rPr>
          <w:rFonts w:ascii="Book Antiqua" w:hAnsi="Book Antiqua" w:cs="Times New Roman"/>
          <w:lang w:val="es-ES_tradnl"/>
        </w:rPr>
        <w:t xml:space="preserve"> mayores desde el punto de vista de volumen y diversidad de usos.</w:t>
      </w:r>
    </w:p>
    <w:p w14:paraId="3B2F250C"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0DFA604D" w14:textId="4F762037" w:rsidR="00702C7B" w:rsidRDefault="00702C7B"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Actualmente, el DRNA administra cuatro embalses: Dag</w:t>
      </w:r>
      <w:r w:rsidR="00C92599" w:rsidRPr="002B1DF3">
        <w:rPr>
          <w:rFonts w:ascii="Book Antiqua" w:hAnsi="Book Antiqua" w:cs="Times New Roman"/>
          <w:lang w:val="es-ES_tradnl"/>
        </w:rPr>
        <w:t>ü</w:t>
      </w:r>
      <w:r w:rsidRPr="002B1DF3">
        <w:rPr>
          <w:rFonts w:ascii="Book Antiqua" w:hAnsi="Book Antiqua" w:cs="Times New Roman"/>
          <w:lang w:val="es-ES_tradnl"/>
        </w:rPr>
        <w:t xml:space="preserve">ey, </w:t>
      </w:r>
      <w:r w:rsidR="007F369E" w:rsidRPr="002B1DF3">
        <w:rPr>
          <w:rFonts w:ascii="Book Antiqua" w:hAnsi="Book Antiqua" w:cs="Times New Roman"/>
          <w:lang w:val="es-ES_tradnl"/>
        </w:rPr>
        <w:t>Ajíes</w:t>
      </w:r>
      <w:r w:rsidRPr="002B1DF3">
        <w:rPr>
          <w:rFonts w:ascii="Book Antiqua" w:hAnsi="Book Antiqua" w:cs="Times New Roman"/>
          <w:lang w:val="es-ES_tradnl"/>
        </w:rPr>
        <w:t xml:space="preserve">, Cerrillos y </w:t>
      </w:r>
      <w:r w:rsidR="007F369E" w:rsidRPr="002B1DF3">
        <w:rPr>
          <w:rFonts w:ascii="Book Antiqua" w:hAnsi="Book Antiqua" w:cs="Times New Roman"/>
          <w:lang w:val="es-ES_tradnl"/>
        </w:rPr>
        <w:t>Portugués</w:t>
      </w:r>
      <w:r w:rsidRPr="002B1DF3">
        <w:rPr>
          <w:rFonts w:ascii="Book Antiqua" w:hAnsi="Book Antiqua" w:cs="Times New Roman"/>
          <w:lang w:val="es-ES_tradnl"/>
        </w:rPr>
        <w:t xml:space="preserve">. </w:t>
      </w:r>
      <w:r w:rsidR="00602128" w:rsidRPr="002B1DF3">
        <w:rPr>
          <w:rFonts w:ascii="Book Antiqua" w:hAnsi="Book Antiqua" w:cs="Times New Roman"/>
          <w:lang w:val="es-ES_tradnl"/>
        </w:rPr>
        <w:t xml:space="preserve"> </w:t>
      </w:r>
      <w:r w:rsidRPr="002B1DF3">
        <w:rPr>
          <w:rFonts w:ascii="Book Antiqua" w:hAnsi="Book Antiqua" w:cs="Times New Roman"/>
          <w:lang w:val="es-ES_tradnl"/>
        </w:rPr>
        <w:t>El embalse Dag</w:t>
      </w:r>
      <w:r w:rsidR="00C92599" w:rsidRPr="002B1DF3">
        <w:rPr>
          <w:rFonts w:ascii="Book Antiqua" w:hAnsi="Book Antiqua" w:cs="Times New Roman"/>
          <w:lang w:val="es-ES_tradnl"/>
        </w:rPr>
        <w:t>ü</w:t>
      </w:r>
      <w:r w:rsidRPr="002B1DF3">
        <w:rPr>
          <w:rFonts w:ascii="Book Antiqua" w:hAnsi="Book Antiqua" w:cs="Times New Roman"/>
          <w:lang w:val="es-ES_tradnl"/>
        </w:rPr>
        <w:t xml:space="preserve">ey, localizado en el municipio de </w:t>
      </w:r>
      <w:r w:rsidR="007F369E" w:rsidRPr="002B1DF3">
        <w:rPr>
          <w:rFonts w:ascii="Book Antiqua" w:hAnsi="Book Antiqua" w:cs="Times New Roman"/>
          <w:lang w:val="es-ES_tradnl"/>
        </w:rPr>
        <w:t>Añasco</w:t>
      </w:r>
      <w:r w:rsidRPr="002B1DF3">
        <w:rPr>
          <w:rFonts w:ascii="Book Antiqua" w:hAnsi="Book Antiqua" w:cs="Times New Roman"/>
          <w:lang w:val="es-ES_tradnl"/>
        </w:rPr>
        <w:t xml:space="preserve">, cuenta con una capacidad de almacenamiento de 334 acre-pies, es una estructura de tipo relleno de tierra </w:t>
      </w:r>
      <w:r w:rsidRPr="002B1DF3">
        <w:rPr>
          <w:rFonts w:ascii="Book Antiqua" w:hAnsi="Book Antiqua" w:cs="Times New Roman"/>
          <w:i/>
          <w:iCs/>
          <w:lang w:val="es-ES_tradnl"/>
        </w:rPr>
        <w:t>"earth</w:t>
      </w:r>
      <w:r w:rsidR="007F369E" w:rsidRPr="002B1DF3">
        <w:rPr>
          <w:rFonts w:ascii="Book Antiqua" w:hAnsi="Book Antiqua" w:cs="Times New Roman"/>
          <w:i/>
          <w:iCs/>
          <w:lang w:val="es-ES_tradnl"/>
        </w:rPr>
        <w:t xml:space="preserve"> </w:t>
      </w:r>
      <w:r w:rsidRPr="002B1DF3">
        <w:rPr>
          <w:rFonts w:ascii="Book Antiqua" w:hAnsi="Book Antiqua" w:cs="Times New Roman"/>
          <w:i/>
          <w:iCs/>
          <w:lang w:val="es-ES_tradnl"/>
        </w:rPr>
        <w:t xml:space="preserve">fill" </w:t>
      </w:r>
      <w:r w:rsidRPr="002B1DF3">
        <w:rPr>
          <w:rFonts w:ascii="Book Antiqua" w:hAnsi="Book Antiqua" w:cs="Times New Roman"/>
          <w:lang w:val="es-ES_tradnl"/>
        </w:rPr>
        <w:t>y retiene agua del R</w:t>
      </w:r>
      <w:r w:rsidR="00A445E3" w:rsidRPr="002B1DF3">
        <w:rPr>
          <w:rFonts w:ascii="Book Antiqua" w:hAnsi="Book Antiqua" w:cs="Times New Roman"/>
          <w:lang w:val="es-ES_tradnl"/>
        </w:rPr>
        <w:t>í</w:t>
      </w:r>
      <w:r w:rsidRPr="002B1DF3">
        <w:rPr>
          <w:rFonts w:ascii="Book Antiqua" w:hAnsi="Book Antiqua" w:cs="Times New Roman"/>
          <w:lang w:val="es-ES_tradnl"/>
        </w:rPr>
        <w:t>o Dag</w:t>
      </w:r>
      <w:r w:rsidR="00A445E3" w:rsidRPr="002B1DF3">
        <w:rPr>
          <w:rFonts w:ascii="Book Antiqua" w:hAnsi="Book Antiqua" w:cs="Times New Roman"/>
          <w:lang w:val="es-ES_tradnl"/>
        </w:rPr>
        <w:t>ü</w:t>
      </w:r>
      <w:r w:rsidRPr="002B1DF3">
        <w:rPr>
          <w:rFonts w:ascii="Book Antiqua" w:hAnsi="Book Antiqua" w:cs="Times New Roman"/>
          <w:lang w:val="es-ES_tradnl"/>
        </w:rPr>
        <w:t xml:space="preserve">ey para el control de inundaciones. El embalse </w:t>
      </w:r>
      <w:r w:rsidR="007F369E" w:rsidRPr="002B1DF3">
        <w:rPr>
          <w:rFonts w:ascii="Book Antiqua" w:hAnsi="Book Antiqua" w:cs="Times New Roman"/>
          <w:lang w:val="es-ES_tradnl"/>
        </w:rPr>
        <w:t>Ajíes</w:t>
      </w:r>
      <w:r w:rsidRPr="002B1DF3">
        <w:rPr>
          <w:rFonts w:ascii="Book Antiqua" w:hAnsi="Book Antiqua" w:cs="Times New Roman"/>
          <w:lang w:val="es-ES_tradnl"/>
        </w:rPr>
        <w:t xml:space="preserve">, igualmente localizado en </w:t>
      </w:r>
      <w:r w:rsidR="007F369E" w:rsidRPr="002B1DF3">
        <w:rPr>
          <w:rFonts w:ascii="Book Antiqua" w:hAnsi="Book Antiqua" w:cs="Times New Roman"/>
          <w:lang w:val="es-ES_tradnl"/>
        </w:rPr>
        <w:t>Añasco</w:t>
      </w:r>
      <w:r w:rsidRPr="002B1DF3">
        <w:rPr>
          <w:rFonts w:ascii="Book Antiqua" w:hAnsi="Book Antiqua" w:cs="Times New Roman"/>
          <w:lang w:val="es-ES_tradnl"/>
        </w:rPr>
        <w:t xml:space="preserve">, cuenta con una capacidad de 95 acre-pies, </w:t>
      </w:r>
      <w:r w:rsidR="00E53F00" w:rsidRPr="002B1DF3">
        <w:rPr>
          <w:rFonts w:ascii="Book Antiqua" w:hAnsi="Book Antiqua" w:cs="Times New Roman"/>
          <w:lang w:val="es-ES_tradnl"/>
        </w:rPr>
        <w:t>también</w:t>
      </w:r>
      <w:r w:rsidRPr="002B1DF3">
        <w:rPr>
          <w:rFonts w:ascii="Book Antiqua" w:hAnsi="Book Antiqua" w:cs="Times New Roman"/>
          <w:lang w:val="es-ES_tradnl"/>
        </w:rPr>
        <w:t xml:space="preserve"> es de tipo </w:t>
      </w:r>
      <w:r w:rsidRPr="002B1DF3">
        <w:rPr>
          <w:rFonts w:ascii="Book Antiqua" w:hAnsi="Book Antiqua" w:cs="Times New Roman"/>
          <w:i/>
          <w:iCs/>
          <w:lang w:val="es-ES_tradnl"/>
        </w:rPr>
        <w:t>"earth</w:t>
      </w:r>
      <w:r w:rsidR="007F369E" w:rsidRPr="002B1DF3">
        <w:rPr>
          <w:rFonts w:ascii="Book Antiqua" w:hAnsi="Book Antiqua" w:cs="Times New Roman"/>
          <w:i/>
          <w:iCs/>
          <w:lang w:val="es-ES_tradnl"/>
        </w:rPr>
        <w:t xml:space="preserve"> </w:t>
      </w:r>
      <w:r w:rsidRPr="002B1DF3">
        <w:rPr>
          <w:rFonts w:ascii="Book Antiqua" w:hAnsi="Book Antiqua" w:cs="Times New Roman"/>
          <w:i/>
          <w:iCs/>
          <w:lang w:val="es-ES_tradnl"/>
        </w:rPr>
        <w:t xml:space="preserve">fill", </w:t>
      </w:r>
      <w:r w:rsidRPr="002B1DF3">
        <w:rPr>
          <w:rFonts w:ascii="Book Antiqua" w:hAnsi="Book Antiqua" w:cs="Times New Roman"/>
          <w:lang w:val="es-ES_tradnl"/>
        </w:rPr>
        <w:t xml:space="preserve">y almacena agua de la Quebrada </w:t>
      </w:r>
      <w:r w:rsidR="007F369E" w:rsidRPr="002B1DF3">
        <w:rPr>
          <w:rFonts w:ascii="Book Antiqua" w:hAnsi="Book Antiqua" w:cs="Times New Roman"/>
          <w:lang w:val="es-ES_tradnl"/>
        </w:rPr>
        <w:t>Ajíes</w:t>
      </w:r>
      <w:r w:rsidRPr="002B1DF3">
        <w:rPr>
          <w:rFonts w:ascii="Book Antiqua" w:hAnsi="Book Antiqua" w:cs="Times New Roman"/>
          <w:lang w:val="es-ES_tradnl"/>
        </w:rPr>
        <w:t xml:space="preserve">. </w:t>
      </w:r>
    </w:p>
    <w:p w14:paraId="7A6EB314"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760B9509" w14:textId="067386DA" w:rsidR="00702C7B" w:rsidRDefault="00702C7B"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Por su parte, la represa Cerrillos, ubicada en el Barrio Marag</w:t>
      </w:r>
      <w:r w:rsidR="00C92599" w:rsidRPr="002B1DF3">
        <w:rPr>
          <w:rFonts w:ascii="Book Antiqua" w:hAnsi="Book Antiqua" w:cs="Times New Roman"/>
          <w:lang w:val="es-ES_tradnl"/>
        </w:rPr>
        <w:t>ü</w:t>
      </w:r>
      <w:r w:rsidRPr="002B1DF3">
        <w:rPr>
          <w:rFonts w:ascii="Book Antiqua" w:hAnsi="Book Antiqua" w:cs="Times New Roman"/>
          <w:lang w:val="es-ES_tradnl"/>
        </w:rPr>
        <w:t xml:space="preserve">ez del municipio de Ponce, tiene una capacidad de reserva de 47,900 acre-pies </w:t>
      </w:r>
      <w:r w:rsidR="007F369E" w:rsidRPr="002B1DF3">
        <w:rPr>
          <w:rFonts w:ascii="Book Antiqua" w:hAnsi="Book Antiqua" w:cs="Times New Roman"/>
          <w:lang w:val="es-ES_tradnl"/>
        </w:rPr>
        <w:t>y es</w:t>
      </w:r>
      <w:r w:rsidRPr="002B1DF3">
        <w:rPr>
          <w:rFonts w:ascii="Book Antiqua" w:hAnsi="Book Antiqua" w:cs="Times New Roman"/>
          <w:lang w:val="es-ES_tradnl"/>
        </w:rPr>
        <w:t xml:space="preserve"> una estructura de importancia cr</w:t>
      </w:r>
      <w:r w:rsidR="00C92599" w:rsidRPr="002B1DF3">
        <w:rPr>
          <w:rFonts w:ascii="Book Antiqua" w:hAnsi="Book Antiqua" w:cs="Times New Roman"/>
          <w:lang w:val="es-ES_tradnl"/>
        </w:rPr>
        <w:t>í</w:t>
      </w:r>
      <w:r w:rsidRPr="002B1DF3">
        <w:rPr>
          <w:rFonts w:ascii="Book Antiqua" w:hAnsi="Book Antiqua" w:cs="Times New Roman"/>
          <w:lang w:val="es-ES_tradnl"/>
        </w:rPr>
        <w:t xml:space="preserve">tica, de tipo escollera </w:t>
      </w:r>
      <w:r w:rsidRPr="002B1DF3">
        <w:rPr>
          <w:rFonts w:ascii="Book Antiqua" w:hAnsi="Book Antiqua" w:cs="Times New Roman"/>
          <w:i/>
          <w:iCs/>
          <w:lang w:val="es-ES_tradnl"/>
        </w:rPr>
        <w:t>"rock</w:t>
      </w:r>
      <w:r w:rsidR="007F369E" w:rsidRPr="002B1DF3">
        <w:rPr>
          <w:rFonts w:ascii="Book Antiqua" w:hAnsi="Book Antiqua" w:cs="Times New Roman"/>
          <w:i/>
          <w:iCs/>
          <w:lang w:val="es-ES_tradnl"/>
        </w:rPr>
        <w:t xml:space="preserve"> </w:t>
      </w:r>
      <w:r w:rsidRPr="002B1DF3">
        <w:rPr>
          <w:rFonts w:ascii="Book Antiqua" w:hAnsi="Book Antiqua" w:cs="Times New Roman"/>
          <w:i/>
          <w:iCs/>
          <w:lang w:val="es-ES_tradnl"/>
        </w:rPr>
        <w:t xml:space="preserve">fill with impervious core". </w:t>
      </w:r>
      <w:r w:rsidRPr="002B1DF3">
        <w:rPr>
          <w:rFonts w:ascii="Book Antiqua" w:hAnsi="Book Antiqua" w:cs="Times New Roman"/>
          <w:lang w:val="es-ES_tradnl"/>
        </w:rPr>
        <w:t xml:space="preserve">Fue </w:t>
      </w:r>
      <w:r w:rsidR="007F369E" w:rsidRPr="002B1DF3">
        <w:rPr>
          <w:rFonts w:ascii="Book Antiqua" w:hAnsi="Book Antiqua" w:cs="Times New Roman"/>
          <w:lang w:val="es-ES_tradnl"/>
        </w:rPr>
        <w:t>diseñada</w:t>
      </w:r>
      <w:r w:rsidRPr="002B1DF3">
        <w:rPr>
          <w:rFonts w:ascii="Book Antiqua" w:hAnsi="Book Antiqua" w:cs="Times New Roman"/>
          <w:lang w:val="es-ES_tradnl"/>
        </w:rPr>
        <w:t xml:space="preserve"> para uso recreativo, abastecimiento de agua para los residentes del municipio de Ponce y control de inundaciones. </w:t>
      </w:r>
    </w:p>
    <w:p w14:paraId="389D728C"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1744DABF" w14:textId="4DC13A5D" w:rsidR="00702C7B" w:rsidRDefault="00702C7B"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Asimismo, la represa </w:t>
      </w:r>
      <w:r w:rsidR="007F369E" w:rsidRPr="002B1DF3">
        <w:rPr>
          <w:rFonts w:ascii="Book Antiqua" w:hAnsi="Book Antiqua" w:cs="Times New Roman"/>
          <w:lang w:val="es-ES_tradnl"/>
        </w:rPr>
        <w:t>Portugués</w:t>
      </w:r>
      <w:r w:rsidRPr="002B1DF3">
        <w:rPr>
          <w:rFonts w:ascii="Book Antiqua" w:hAnsi="Book Antiqua" w:cs="Times New Roman"/>
          <w:lang w:val="es-ES_tradnl"/>
        </w:rPr>
        <w:t xml:space="preserve">, ubicada </w:t>
      </w:r>
      <w:r w:rsidR="00E53F00" w:rsidRPr="002B1DF3">
        <w:rPr>
          <w:rFonts w:ascii="Book Antiqua" w:hAnsi="Book Antiqua" w:cs="Times New Roman"/>
          <w:lang w:val="es-ES_tradnl"/>
        </w:rPr>
        <w:t>también</w:t>
      </w:r>
      <w:r w:rsidRPr="002B1DF3">
        <w:rPr>
          <w:rFonts w:ascii="Book Antiqua" w:hAnsi="Book Antiqua" w:cs="Times New Roman"/>
          <w:lang w:val="es-ES_tradnl"/>
        </w:rPr>
        <w:t xml:space="preserve"> en Ponce, forma parte del Proyecto de Control de Inundaciones de los R</w:t>
      </w:r>
      <w:r w:rsidR="00C92599" w:rsidRPr="002B1DF3">
        <w:rPr>
          <w:rFonts w:ascii="Book Antiqua" w:hAnsi="Book Antiqua" w:cs="Times New Roman"/>
          <w:lang w:val="es-ES_tradnl"/>
        </w:rPr>
        <w:t>í</w:t>
      </w:r>
      <w:r w:rsidRPr="002B1DF3">
        <w:rPr>
          <w:rFonts w:ascii="Book Antiqua" w:hAnsi="Book Antiqua" w:cs="Times New Roman"/>
          <w:lang w:val="es-ES_tradnl"/>
        </w:rPr>
        <w:t>os Bucan</w:t>
      </w:r>
      <w:r w:rsidR="00C92599" w:rsidRPr="002B1DF3">
        <w:rPr>
          <w:rFonts w:ascii="Book Antiqua" w:hAnsi="Book Antiqua" w:cs="Times New Roman"/>
          <w:lang w:val="es-ES_tradnl"/>
        </w:rPr>
        <w:t>á</w:t>
      </w:r>
      <w:r w:rsidRPr="002B1DF3">
        <w:rPr>
          <w:rFonts w:ascii="Book Antiqua" w:hAnsi="Book Antiqua" w:cs="Times New Roman"/>
          <w:lang w:val="es-ES_tradnl"/>
        </w:rPr>
        <w:t xml:space="preserve"> y </w:t>
      </w:r>
      <w:r w:rsidR="007F369E" w:rsidRPr="002B1DF3">
        <w:rPr>
          <w:rFonts w:ascii="Book Antiqua" w:hAnsi="Book Antiqua" w:cs="Times New Roman"/>
          <w:lang w:val="es-ES_tradnl"/>
        </w:rPr>
        <w:t>Portugués</w:t>
      </w:r>
      <w:r w:rsidRPr="002B1DF3">
        <w:rPr>
          <w:rFonts w:ascii="Book Antiqua" w:hAnsi="Book Antiqua" w:cs="Times New Roman"/>
          <w:lang w:val="es-ES_tradnl"/>
        </w:rPr>
        <w:t xml:space="preserve">. Este proyecto abarca 9.1 millas de canales, dos represas multifuncionales con vertederos de emergencia controlados y seis </w:t>
      </w:r>
      <w:r w:rsidR="007F369E" w:rsidRPr="002B1DF3">
        <w:rPr>
          <w:rFonts w:ascii="Book Antiqua" w:hAnsi="Book Antiqua" w:cs="Times New Roman"/>
          <w:lang w:val="es-ES_tradnl"/>
        </w:rPr>
        <w:t>áreas</w:t>
      </w:r>
      <w:r w:rsidRPr="002B1DF3">
        <w:rPr>
          <w:rFonts w:ascii="Book Antiqua" w:hAnsi="Book Antiqua" w:cs="Times New Roman"/>
          <w:lang w:val="es-ES_tradnl"/>
        </w:rPr>
        <w:t xml:space="preserve"> recreativas. Proporciona </w:t>
      </w:r>
      <w:r w:rsidR="00602128" w:rsidRPr="002B1DF3">
        <w:rPr>
          <w:rFonts w:ascii="Book Antiqua" w:hAnsi="Book Antiqua" w:cs="Times New Roman"/>
          <w:lang w:val="es-ES_tradnl"/>
        </w:rPr>
        <w:t>protección</w:t>
      </w:r>
      <w:r w:rsidRPr="002B1DF3">
        <w:rPr>
          <w:rFonts w:ascii="Book Antiqua" w:hAnsi="Book Antiqua" w:cs="Times New Roman"/>
          <w:lang w:val="es-ES_tradnl"/>
        </w:rPr>
        <w:t xml:space="preserve"> contra inundaciones de una frecuencia de 100 </w:t>
      </w:r>
      <w:r w:rsidR="007F369E" w:rsidRPr="002B1DF3">
        <w:rPr>
          <w:rFonts w:ascii="Book Antiqua" w:hAnsi="Book Antiqua" w:cs="Times New Roman"/>
          <w:lang w:val="es-ES_tradnl"/>
        </w:rPr>
        <w:t>años</w:t>
      </w:r>
      <w:r w:rsidRPr="002B1DF3">
        <w:rPr>
          <w:rFonts w:ascii="Book Antiqua" w:hAnsi="Book Antiqua" w:cs="Times New Roman"/>
          <w:lang w:val="es-ES_tradnl"/>
        </w:rPr>
        <w:t xml:space="preserve">, abastecimiento de agua y espacios recreativos en lagos y canales. Esta represa cuenta con una capacidad </w:t>
      </w:r>
      <w:r w:rsidR="007F369E" w:rsidRPr="002B1DF3">
        <w:rPr>
          <w:rFonts w:ascii="Book Antiqua" w:hAnsi="Book Antiqua" w:cs="Times New Roman"/>
          <w:lang w:val="es-ES_tradnl"/>
        </w:rPr>
        <w:t>máxima</w:t>
      </w:r>
      <w:r w:rsidRPr="002B1DF3">
        <w:rPr>
          <w:rFonts w:ascii="Book Antiqua" w:hAnsi="Book Antiqua" w:cs="Times New Roman"/>
          <w:lang w:val="es-ES_tradnl"/>
        </w:rPr>
        <w:t xml:space="preserve"> de almacenamiento de 12,325 acre-pies, retiene agua del </w:t>
      </w:r>
      <w:r w:rsidR="00C92599" w:rsidRPr="002B1DF3">
        <w:rPr>
          <w:rFonts w:ascii="Book Antiqua" w:hAnsi="Book Antiqua" w:cs="Times New Roman"/>
          <w:lang w:val="es-ES_tradnl"/>
        </w:rPr>
        <w:t>Rí</w:t>
      </w:r>
      <w:r w:rsidRPr="002B1DF3">
        <w:rPr>
          <w:rFonts w:ascii="Book Antiqua" w:hAnsi="Book Antiqua" w:cs="Times New Roman"/>
          <w:lang w:val="es-ES_tradnl"/>
        </w:rPr>
        <w:t xml:space="preserve">o </w:t>
      </w:r>
      <w:r w:rsidR="007F369E" w:rsidRPr="002B1DF3">
        <w:rPr>
          <w:rFonts w:ascii="Book Antiqua" w:hAnsi="Book Antiqua" w:cs="Times New Roman"/>
          <w:lang w:val="es-ES_tradnl"/>
        </w:rPr>
        <w:t>Portugués</w:t>
      </w:r>
      <w:r w:rsidRPr="002B1DF3">
        <w:rPr>
          <w:rFonts w:ascii="Book Antiqua" w:hAnsi="Book Antiqua" w:cs="Times New Roman"/>
          <w:lang w:val="es-ES_tradnl"/>
        </w:rPr>
        <w:t xml:space="preserve"> y se utiliza para control de inundaciones, </w:t>
      </w:r>
      <w:r w:rsidR="007F369E" w:rsidRPr="002B1DF3">
        <w:rPr>
          <w:rFonts w:ascii="Book Antiqua" w:hAnsi="Book Antiqua" w:cs="Times New Roman"/>
          <w:lang w:val="es-ES_tradnl"/>
        </w:rPr>
        <w:t>recreación</w:t>
      </w:r>
      <w:r w:rsidRPr="002B1DF3">
        <w:rPr>
          <w:rFonts w:ascii="Book Antiqua" w:hAnsi="Book Antiqua" w:cs="Times New Roman"/>
          <w:lang w:val="es-ES_tradnl"/>
        </w:rPr>
        <w:t xml:space="preserve"> p</w:t>
      </w:r>
      <w:r w:rsidR="00C92599" w:rsidRPr="002B1DF3">
        <w:rPr>
          <w:rFonts w:ascii="Book Antiqua" w:hAnsi="Book Antiqua" w:cs="Times New Roman"/>
          <w:lang w:val="es-ES_tradnl"/>
        </w:rPr>
        <w:t>ú</w:t>
      </w:r>
      <w:r w:rsidRPr="002B1DF3">
        <w:rPr>
          <w:rFonts w:ascii="Book Antiqua" w:hAnsi="Book Antiqua" w:cs="Times New Roman"/>
          <w:lang w:val="es-ES_tradnl"/>
        </w:rPr>
        <w:t>blica y otros fines.</w:t>
      </w:r>
    </w:p>
    <w:p w14:paraId="39EBD3A0"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5CBA27F2" w14:textId="2C13136E" w:rsidR="00702C7B" w:rsidRDefault="00702C7B"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Los embalses administrados por el DRNA, </w:t>
      </w:r>
      <w:r w:rsidR="007F369E" w:rsidRPr="002B1DF3">
        <w:rPr>
          <w:rFonts w:ascii="Book Antiqua" w:hAnsi="Book Antiqua" w:cs="Times New Roman"/>
          <w:lang w:val="es-ES_tradnl"/>
        </w:rPr>
        <w:t>según</w:t>
      </w:r>
      <w:r w:rsidRPr="002B1DF3">
        <w:rPr>
          <w:rFonts w:ascii="Book Antiqua" w:hAnsi="Book Antiqua" w:cs="Times New Roman"/>
          <w:lang w:val="es-ES_tradnl"/>
        </w:rPr>
        <w:t xml:space="preserve"> lo mencionado anteriormente, tienen com</w:t>
      </w:r>
      <w:r w:rsidR="00602128" w:rsidRPr="002B1DF3">
        <w:rPr>
          <w:rFonts w:ascii="Book Antiqua" w:hAnsi="Book Antiqua" w:cs="Times New Roman"/>
          <w:lang w:val="es-ES_tradnl"/>
        </w:rPr>
        <w:t>o</w:t>
      </w:r>
      <w:r w:rsidRPr="002B1DF3">
        <w:rPr>
          <w:rFonts w:ascii="Book Antiqua" w:hAnsi="Book Antiqua" w:cs="Times New Roman"/>
          <w:lang w:val="es-ES_tradnl"/>
        </w:rPr>
        <w:t xml:space="preserve"> principales finalidades el uso recreativo y el control de inundaciones. Estas estructuras se mantienen mediante el uso de </w:t>
      </w:r>
      <w:r w:rsidR="007F369E" w:rsidRPr="002B1DF3">
        <w:rPr>
          <w:rFonts w:ascii="Book Antiqua" w:hAnsi="Book Antiqua" w:cs="Times New Roman"/>
          <w:lang w:val="es-ES_tradnl"/>
        </w:rPr>
        <w:t>válvulas</w:t>
      </w:r>
      <w:r w:rsidRPr="002B1DF3">
        <w:rPr>
          <w:rFonts w:ascii="Book Antiqua" w:hAnsi="Book Antiqua" w:cs="Times New Roman"/>
          <w:lang w:val="es-ES_tradnl"/>
        </w:rPr>
        <w:t xml:space="preserve"> que facilitan su limpieza desde la parte inferior, por lo que no se realiza dragado en estos cuerpos de agua.</w:t>
      </w:r>
    </w:p>
    <w:p w14:paraId="6D61AF1A"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498E2123" w14:textId="04211610" w:rsidR="00702C7B" w:rsidRDefault="00CB3484"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Resulta relevante mencionar que, el DRNA y el Departamento de Agricultura Federal (USDA-NRCS) colaboran en la rehabilitaci</w:t>
      </w:r>
      <w:r w:rsidR="00C92599" w:rsidRPr="002B1DF3">
        <w:rPr>
          <w:rFonts w:ascii="Book Antiqua" w:hAnsi="Book Antiqua" w:cs="Times New Roman"/>
          <w:lang w:val="es-ES_tradnl"/>
        </w:rPr>
        <w:t>ó</w:t>
      </w:r>
      <w:r w:rsidRPr="002B1DF3">
        <w:rPr>
          <w:rFonts w:ascii="Book Antiqua" w:hAnsi="Book Antiqua" w:cs="Times New Roman"/>
          <w:lang w:val="es-ES_tradnl"/>
        </w:rPr>
        <w:t xml:space="preserve">n de las represas </w:t>
      </w:r>
      <w:r w:rsidR="007F369E" w:rsidRPr="002B1DF3">
        <w:rPr>
          <w:rFonts w:ascii="Book Antiqua" w:hAnsi="Book Antiqua" w:cs="Times New Roman"/>
          <w:lang w:val="es-ES_tradnl"/>
        </w:rPr>
        <w:t>Ajíes</w:t>
      </w:r>
      <w:r w:rsidRPr="002B1DF3">
        <w:rPr>
          <w:rFonts w:ascii="Book Antiqua" w:hAnsi="Book Antiqua" w:cs="Times New Roman"/>
          <w:lang w:val="es-ES_tradnl"/>
        </w:rPr>
        <w:t xml:space="preserve"> y Dag</w:t>
      </w:r>
      <w:r w:rsidR="00C92599" w:rsidRPr="002B1DF3">
        <w:rPr>
          <w:rFonts w:ascii="Book Antiqua" w:hAnsi="Book Antiqua" w:cs="Times New Roman"/>
          <w:lang w:val="es-ES_tradnl"/>
        </w:rPr>
        <w:t>ü</w:t>
      </w:r>
      <w:r w:rsidRPr="002B1DF3">
        <w:rPr>
          <w:rFonts w:ascii="Book Antiqua" w:hAnsi="Book Antiqua" w:cs="Times New Roman"/>
          <w:lang w:val="es-ES_tradnl"/>
        </w:rPr>
        <w:t xml:space="preserve">ey para la </w:t>
      </w:r>
      <w:r w:rsidR="007F369E" w:rsidRPr="002B1DF3">
        <w:rPr>
          <w:rFonts w:ascii="Book Antiqua" w:hAnsi="Book Antiqua" w:cs="Times New Roman"/>
          <w:lang w:val="es-ES_tradnl"/>
        </w:rPr>
        <w:lastRenderedPageBreak/>
        <w:t>evaluación</w:t>
      </w:r>
      <w:r w:rsidRPr="002B1DF3">
        <w:rPr>
          <w:rFonts w:ascii="Book Antiqua" w:hAnsi="Book Antiqua" w:cs="Times New Roman"/>
          <w:lang w:val="es-ES_tradnl"/>
        </w:rPr>
        <w:t xml:space="preserve"> ambiental, con el prop</w:t>
      </w:r>
      <w:r w:rsidR="00602128" w:rsidRPr="002B1DF3">
        <w:rPr>
          <w:rFonts w:ascii="Book Antiqua" w:hAnsi="Book Antiqua" w:cs="Times New Roman"/>
          <w:lang w:val="es-ES_tradnl"/>
        </w:rPr>
        <w:t>ó</w:t>
      </w:r>
      <w:r w:rsidRPr="002B1DF3">
        <w:rPr>
          <w:rFonts w:ascii="Book Antiqua" w:hAnsi="Book Antiqua" w:cs="Times New Roman"/>
          <w:lang w:val="es-ES_tradnl"/>
        </w:rPr>
        <w:t xml:space="preserve">sito de extender la vida </w:t>
      </w:r>
      <w:r w:rsidR="007F369E" w:rsidRPr="002B1DF3">
        <w:rPr>
          <w:rFonts w:ascii="Book Antiqua" w:hAnsi="Book Antiqua" w:cs="Times New Roman"/>
          <w:lang w:val="es-ES_tradnl"/>
        </w:rPr>
        <w:t>útil</w:t>
      </w:r>
      <w:r w:rsidRPr="002B1DF3">
        <w:rPr>
          <w:rFonts w:ascii="Book Antiqua" w:hAnsi="Book Antiqua" w:cs="Times New Roman"/>
          <w:lang w:val="es-ES_tradnl"/>
        </w:rPr>
        <w:t xml:space="preserve"> de estas represas por lo menos cincuenta (50) anos </w:t>
      </w:r>
      <w:r w:rsidR="007F369E" w:rsidRPr="002B1DF3">
        <w:rPr>
          <w:rFonts w:ascii="Book Antiqua" w:hAnsi="Book Antiqua" w:cs="Times New Roman"/>
          <w:lang w:val="es-ES_tradnl"/>
        </w:rPr>
        <w:t>más</w:t>
      </w:r>
      <w:r w:rsidRPr="002B1DF3">
        <w:rPr>
          <w:rFonts w:ascii="Book Antiqua" w:hAnsi="Book Antiqua" w:cs="Times New Roman"/>
          <w:lang w:val="es-ES_tradnl"/>
        </w:rPr>
        <w:t xml:space="preserve"> y a la misma vez, cumplir con los nuevos </w:t>
      </w:r>
      <w:r w:rsidR="007F369E" w:rsidRPr="002B1DF3">
        <w:rPr>
          <w:rFonts w:ascii="Book Antiqua" w:hAnsi="Book Antiqua" w:cs="Times New Roman"/>
          <w:lang w:val="es-ES_tradnl"/>
        </w:rPr>
        <w:t>estándares</w:t>
      </w:r>
      <w:r w:rsidRPr="002B1DF3">
        <w:rPr>
          <w:rFonts w:ascii="Book Antiqua" w:hAnsi="Book Antiqua" w:cs="Times New Roman"/>
          <w:lang w:val="es-ES_tradnl"/>
        </w:rPr>
        <w:t xml:space="preserve"> que establece NRCS.</w:t>
      </w:r>
    </w:p>
    <w:p w14:paraId="02FB6C54"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2BBD0BD6" w14:textId="0EACCD4C" w:rsidR="00CB3484" w:rsidRPr="002B1DF3" w:rsidRDefault="00CB3484"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El DRNA colabora activamente con las agendas federales pertinentes para la </w:t>
      </w:r>
      <w:r w:rsidR="007F369E" w:rsidRPr="002B1DF3">
        <w:rPr>
          <w:rFonts w:ascii="Book Antiqua" w:hAnsi="Book Antiqua" w:cs="Times New Roman"/>
          <w:lang w:val="es-ES_tradnl"/>
        </w:rPr>
        <w:t>obtención</w:t>
      </w:r>
      <w:r w:rsidRPr="002B1DF3">
        <w:rPr>
          <w:rFonts w:ascii="Book Antiqua" w:hAnsi="Book Antiqua" w:cs="Times New Roman"/>
          <w:lang w:val="es-ES_tradnl"/>
        </w:rPr>
        <w:t xml:space="preserve"> de fondos que permitan brindar el mantenimiento adecuado a estas estructuras, asegurando </w:t>
      </w:r>
      <w:r w:rsidR="007F369E" w:rsidRPr="002B1DF3">
        <w:rPr>
          <w:rFonts w:ascii="Book Antiqua" w:hAnsi="Book Antiqua" w:cs="Times New Roman"/>
          <w:lang w:val="es-ES_tradnl"/>
        </w:rPr>
        <w:t>así</w:t>
      </w:r>
      <w:r w:rsidRPr="002B1DF3">
        <w:rPr>
          <w:rFonts w:ascii="Book Antiqua" w:hAnsi="Book Antiqua" w:cs="Times New Roman"/>
          <w:lang w:val="es-ES_tradnl"/>
        </w:rPr>
        <w:t xml:space="preserve"> la continuidad de l</w:t>
      </w:r>
      <w:r w:rsidR="00A445E3" w:rsidRPr="002B1DF3">
        <w:rPr>
          <w:rFonts w:ascii="Book Antiqua" w:hAnsi="Book Antiqua" w:cs="Times New Roman"/>
          <w:lang w:val="es-ES_tradnl"/>
        </w:rPr>
        <w:t>o</w:t>
      </w:r>
      <w:r w:rsidRPr="002B1DF3">
        <w:rPr>
          <w:rFonts w:ascii="Book Antiqua" w:hAnsi="Book Antiqua" w:cs="Times New Roman"/>
          <w:lang w:val="es-ES_tradnl"/>
        </w:rPr>
        <w:t>s servicios esenciales que proveen a la poblaci</w:t>
      </w:r>
      <w:r w:rsidR="00573737" w:rsidRPr="002B1DF3">
        <w:rPr>
          <w:rFonts w:ascii="Book Antiqua" w:hAnsi="Book Antiqua" w:cs="Times New Roman"/>
          <w:lang w:val="es-ES_tradnl"/>
        </w:rPr>
        <w:t>ó</w:t>
      </w:r>
      <w:r w:rsidRPr="002B1DF3">
        <w:rPr>
          <w:rFonts w:ascii="Book Antiqua" w:hAnsi="Book Antiqua" w:cs="Times New Roman"/>
          <w:lang w:val="es-ES_tradnl"/>
        </w:rPr>
        <w:t>n, tales coma el abastecimiento de agua, la generaci</w:t>
      </w:r>
      <w:r w:rsidR="00573737" w:rsidRPr="002B1DF3">
        <w:rPr>
          <w:rFonts w:ascii="Book Antiqua" w:hAnsi="Book Antiqua" w:cs="Times New Roman"/>
          <w:lang w:val="es-ES_tradnl"/>
        </w:rPr>
        <w:t>ó</w:t>
      </w:r>
      <w:r w:rsidRPr="002B1DF3">
        <w:rPr>
          <w:rFonts w:ascii="Book Antiqua" w:hAnsi="Book Antiqua" w:cs="Times New Roman"/>
          <w:lang w:val="es-ES_tradnl"/>
        </w:rPr>
        <w:t xml:space="preserve">n de </w:t>
      </w:r>
      <w:r w:rsidR="007F369E" w:rsidRPr="002B1DF3">
        <w:rPr>
          <w:rFonts w:ascii="Book Antiqua" w:hAnsi="Book Antiqua" w:cs="Times New Roman"/>
          <w:lang w:val="es-ES_tradnl"/>
        </w:rPr>
        <w:t>energía</w:t>
      </w:r>
      <w:r w:rsidRPr="002B1DF3">
        <w:rPr>
          <w:rFonts w:ascii="Book Antiqua" w:hAnsi="Book Antiqua" w:cs="Times New Roman"/>
          <w:lang w:val="es-ES_tradnl"/>
        </w:rPr>
        <w:t xml:space="preserve">, el control de inundaciones y la </w:t>
      </w:r>
      <w:r w:rsidR="007F369E" w:rsidRPr="002B1DF3">
        <w:rPr>
          <w:rFonts w:ascii="Book Antiqua" w:hAnsi="Book Antiqua" w:cs="Times New Roman"/>
          <w:lang w:val="es-ES_tradnl"/>
        </w:rPr>
        <w:t>preservación</w:t>
      </w:r>
      <w:r w:rsidRPr="002B1DF3">
        <w:rPr>
          <w:rFonts w:ascii="Book Antiqua" w:hAnsi="Book Antiqua" w:cs="Times New Roman"/>
          <w:lang w:val="es-ES_tradnl"/>
        </w:rPr>
        <w:t xml:space="preserve"> de </w:t>
      </w:r>
      <w:r w:rsidR="007F369E" w:rsidRPr="002B1DF3">
        <w:rPr>
          <w:rFonts w:ascii="Book Antiqua" w:hAnsi="Book Antiqua" w:cs="Times New Roman"/>
          <w:lang w:val="es-ES_tradnl"/>
        </w:rPr>
        <w:t>hábitats</w:t>
      </w:r>
      <w:r w:rsidRPr="002B1DF3">
        <w:rPr>
          <w:rFonts w:ascii="Book Antiqua" w:hAnsi="Book Antiqua" w:cs="Times New Roman"/>
          <w:lang w:val="es-ES_tradnl"/>
        </w:rPr>
        <w:t xml:space="preserve"> </w:t>
      </w:r>
      <w:r w:rsidR="007F369E" w:rsidRPr="002B1DF3">
        <w:rPr>
          <w:rFonts w:ascii="Book Antiqua" w:hAnsi="Book Antiqua" w:cs="Times New Roman"/>
          <w:lang w:val="es-ES_tradnl"/>
        </w:rPr>
        <w:t>acuáticos</w:t>
      </w:r>
      <w:r w:rsidRPr="002B1DF3">
        <w:rPr>
          <w:rFonts w:ascii="Book Antiqua" w:hAnsi="Book Antiqua" w:cs="Times New Roman"/>
          <w:lang w:val="es-ES_tradnl"/>
        </w:rPr>
        <w:t>.</w:t>
      </w:r>
    </w:p>
    <w:p w14:paraId="3B48CD9B" w14:textId="77777777" w:rsidR="000B67F7" w:rsidRPr="002B1DF3" w:rsidRDefault="000B67F7" w:rsidP="002B1DF3">
      <w:pPr>
        <w:spacing w:after="0" w:line="240" w:lineRule="auto"/>
        <w:jc w:val="both"/>
        <w:rPr>
          <w:rFonts w:ascii="Book Antiqua" w:hAnsi="Book Antiqua" w:cs="Times New Roman"/>
          <w:lang w:val="es-ES_tradnl"/>
        </w:rPr>
      </w:pPr>
    </w:p>
    <w:p w14:paraId="0FA22840" w14:textId="1F161C98" w:rsidR="000B67F7" w:rsidRDefault="00602128" w:rsidP="002B1DF3">
      <w:pPr>
        <w:spacing w:after="0" w:line="240" w:lineRule="auto"/>
        <w:jc w:val="center"/>
        <w:rPr>
          <w:rFonts w:ascii="Book Antiqua" w:hAnsi="Book Antiqua" w:cs="Times New Roman"/>
          <w:b/>
          <w:bCs/>
          <w:lang w:val="es-ES_tradnl"/>
        </w:rPr>
      </w:pPr>
      <w:r w:rsidRPr="002B1DF3">
        <w:rPr>
          <w:rFonts w:ascii="Book Antiqua" w:hAnsi="Book Antiqua" w:cs="Times New Roman"/>
          <w:b/>
          <w:bCs/>
          <w:lang w:val="es-ES_tradnl"/>
        </w:rPr>
        <w:t>OFICINA CENTRAL DE RECUPERACIÓN, RECONSTRUCCIÓN Y RESILIENCIA DE PUERTO RICO</w:t>
      </w:r>
    </w:p>
    <w:p w14:paraId="3F61C72E" w14:textId="77777777" w:rsidR="002B1DF3" w:rsidRPr="002B1DF3" w:rsidRDefault="002B1DF3" w:rsidP="002B1DF3">
      <w:pPr>
        <w:spacing w:after="0" w:line="240" w:lineRule="auto"/>
        <w:jc w:val="center"/>
        <w:rPr>
          <w:rFonts w:ascii="Book Antiqua" w:hAnsi="Book Antiqua" w:cs="Times New Roman"/>
          <w:b/>
          <w:bCs/>
          <w:lang w:val="es-ES_tradnl"/>
        </w:rPr>
      </w:pPr>
    </w:p>
    <w:p w14:paraId="5F920B04" w14:textId="4C312ABB" w:rsidR="000B67F7" w:rsidRDefault="000B67F7"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L</w:t>
      </w:r>
      <w:r w:rsidR="00602128" w:rsidRPr="002B1DF3">
        <w:rPr>
          <w:rFonts w:ascii="Book Antiqua" w:hAnsi="Book Antiqua" w:cs="Times New Roman"/>
          <w:lang w:val="es-ES_tradnl"/>
        </w:rPr>
        <w:t>a</w:t>
      </w:r>
      <w:r w:rsidRPr="002B1DF3">
        <w:rPr>
          <w:rFonts w:ascii="Book Antiqua" w:hAnsi="Book Antiqua" w:cs="Times New Roman"/>
          <w:lang w:val="es-ES_tradnl"/>
        </w:rPr>
        <w:t xml:space="preserve"> Oficina Central de </w:t>
      </w:r>
      <w:r w:rsidR="007F369E" w:rsidRPr="002B1DF3">
        <w:rPr>
          <w:rFonts w:ascii="Book Antiqua" w:hAnsi="Book Antiqua" w:cs="Times New Roman"/>
          <w:lang w:val="es-ES_tradnl"/>
        </w:rPr>
        <w:t>Recuperación</w:t>
      </w:r>
      <w:r w:rsidRPr="002B1DF3">
        <w:rPr>
          <w:rFonts w:ascii="Book Antiqua" w:hAnsi="Book Antiqua" w:cs="Times New Roman"/>
          <w:lang w:val="es-ES_tradnl"/>
        </w:rPr>
        <w:t xml:space="preserve">, </w:t>
      </w:r>
      <w:r w:rsidR="007F369E" w:rsidRPr="002B1DF3">
        <w:rPr>
          <w:rFonts w:ascii="Book Antiqua" w:hAnsi="Book Antiqua" w:cs="Times New Roman"/>
          <w:lang w:val="es-ES_tradnl"/>
        </w:rPr>
        <w:t>Reconstrucción</w:t>
      </w:r>
      <w:r w:rsidRPr="002B1DF3">
        <w:rPr>
          <w:rFonts w:ascii="Book Antiqua" w:hAnsi="Book Antiqua" w:cs="Times New Roman"/>
          <w:lang w:val="es-ES_tradnl"/>
        </w:rPr>
        <w:t xml:space="preserve"> y </w:t>
      </w:r>
      <w:r w:rsidR="007F369E" w:rsidRPr="002B1DF3">
        <w:rPr>
          <w:rFonts w:ascii="Book Antiqua" w:hAnsi="Book Antiqua" w:cs="Times New Roman"/>
          <w:lang w:val="es-ES_tradnl"/>
        </w:rPr>
        <w:t>Resiliencia</w:t>
      </w:r>
      <w:r w:rsidRPr="002B1DF3">
        <w:rPr>
          <w:rFonts w:ascii="Book Antiqua" w:hAnsi="Book Antiqua" w:cs="Times New Roman"/>
          <w:lang w:val="es-ES_tradnl"/>
        </w:rPr>
        <w:t xml:space="preserve"> de Puerto Rico (COR3) ha comparecido a </w:t>
      </w:r>
      <w:r w:rsidR="00E53F00" w:rsidRPr="002B1DF3">
        <w:rPr>
          <w:rFonts w:ascii="Book Antiqua" w:hAnsi="Book Antiqua" w:cs="Times New Roman"/>
          <w:lang w:val="es-ES_tradnl"/>
        </w:rPr>
        <w:t>través</w:t>
      </w:r>
      <w:r w:rsidRPr="002B1DF3">
        <w:rPr>
          <w:rFonts w:ascii="Book Antiqua" w:hAnsi="Book Antiqua" w:cs="Times New Roman"/>
          <w:lang w:val="es-ES_tradnl"/>
        </w:rPr>
        <w:t xml:space="preserve"> de su Director Ejecutivo</w:t>
      </w:r>
      <w:r w:rsidR="00A445E3" w:rsidRPr="002B1DF3">
        <w:rPr>
          <w:rFonts w:ascii="Book Antiqua" w:hAnsi="Book Antiqua" w:cs="Times New Roman"/>
          <w:lang w:val="es-ES_tradnl"/>
        </w:rPr>
        <w:t>, el</w:t>
      </w:r>
      <w:r w:rsidRPr="002B1DF3">
        <w:rPr>
          <w:rFonts w:ascii="Book Antiqua" w:hAnsi="Book Antiqua" w:cs="Times New Roman"/>
          <w:lang w:val="es-ES_tradnl"/>
        </w:rPr>
        <w:t xml:space="preserve"> Lcdo. Eduardo Soria Rivera, CPA, donde informaron lo siguiente:</w:t>
      </w:r>
    </w:p>
    <w:p w14:paraId="558DB5E3"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4833647C" w14:textId="0047B997" w:rsidR="000B67F7" w:rsidRDefault="000B67F7"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En lo concerniente a COR3, la mencionada medida legislativa instruye a la entidad a identificar y canalizar fondos previamente asignados por el Gobierno Federal para los esfuerzos de </w:t>
      </w:r>
      <w:r w:rsidR="007F369E" w:rsidRPr="002B1DF3">
        <w:rPr>
          <w:rFonts w:ascii="Book Antiqua" w:hAnsi="Book Antiqua" w:cs="Times New Roman"/>
          <w:lang w:val="es-ES_tradnl"/>
        </w:rPr>
        <w:t>reconstrucción</w:t>
      </w:r>
      <w:r w:rsidRPr="002B1DF3">
        <w:rPr>
          <w:rFonts w:ascii="Book Antiqua" w:hAnsi="Book Antiqua" w:cs="Times New Roman"/>
          <w:lang w:val="es-ES_tradnl"/>
        </w:rPr>
        <w:t xml:space="preserve"> relacionados con el paso de los huracanes </w:t>
      </w:r>
      <w:r w:rsidR="00A445E3" w:rsidRPr="002B1DF3">
        <w:rPr>
          <w:rFonts w:ascii="Book Antiqua" w:hAnsi="Book Antiqua" w:cs="Times New Roman"/>
          <w:lang w:val="es-ES_tradnl"/>
        </w:rPr>
        <w:t>I</w:t>
      </w:r>
      <w:r w:rsidRPr="002B1DF3">
        <w:rPr>
          <w:rFonts w:ascii="Book Antiqua" w:hAnsi="Book Antiqua" w:cs="Times New Roman"/>
          <w:lang w:val="es-ES_tradnl"/>
        </w:rPr>
        <w:t>rma y Mar</w:t>
      </w:r>
      <w:r w:rsidR="00A445E3" w:rsidRPr="002B1DF3">
        <w:rPr>
          <w:rFonts w:ascii="Book Antiqua" w:hAnsi="Book Antiqua" w:cs="Times New Roman"/>
          <w:lang w:val="es-ES_tradnl"/>
        </w:rPr>
        <w:t>í</w:t>
      </w:r>
      <w:r w:rsidRPr="002B1DF3">
        <w:rPr>
          <w:rFonts w:ascii="Book Antiqua" w:hAnsi="Book Antiqua" w:cs="Times New Roman"/>
          <w:lang w:val="es-ES_tradnl"/>
        </w:rPr>
        <w:t xml:space="preserve">a, con el </w:t>
      </w:r>
      <w:r w:rsidR="007F369E" w:rsidRPr="002B1DF3">
        <w:rPr>
          <w:rFonts w:ascii="Book Antiqua" w:hAnsi="Book Antiqua" w:cs="Times New Roman"/>
          <w:lang w:val="es-ES_tradnl"/>
        </w:rPr>
        <w:t>propósito</w:t>
      </w:r>
      <w:r w:rsidRPr="002B1DF3">
        <w:rPr>
          <w:rFonts w:ascii="Book Antiqua" w:hAnsi="Book Antiqua" w:cs="Times New Roman"/>
          <w:lang w:val="es-ES_tradnl"/>
        </w:rPr>
        <w:t xml:space="preserve"> espec</w:t>
      </w:r>
      <w:r w:rsidR="00A445E3" w:rsidRPr="002B1DF3">
        <w:rPr>
          <w:rFonts w:ascii="Book Antiqua" w:hAnsi="Book Antiqua" w:cs="Times New Roman"/>
          <w:lang w:val="es-ES_tradnl"/>
        </w:rPr>
        <w:t>í</w:t>
      </w:r>
      <w:r w:rsidRPr="002B1DF3">
        <w:rPr>
          <w:rFonts w:ascii="Book Antiqua" w:hAnsi="Book Antiqua" w:cs="Times New Roman"/>
          <w:lang w:val="es-ES_tradnl"/>
        </w:rPr>
        <w:t>fico de destinarlos al dragado fraccional o parcial de los embalses de la Isla.</w:t>
      </w:r>
    </w:p>
    <w:p w14:paraId="3F04DC92"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2FD133EE" w14:textId="5C4A7F7B" w:rsidR="000B67F7" w:rsidRDefault="000B67F7"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En </w:t>
      </w:r>
      <w:r w:rsidR="007F369E" w:rsidRPr="002B1DF3">
        <w:rPr>
          <w:rFonts w:ascii="Book Antiqua" w:hAnsi="Book Antiqua" w:cs="Times New Roman"/>
          <w:lang w:val="es-ES_tradnl"/>
        </w:rPr>
        <w:t>atención</w:t>
      </w:r>
      <w:r w:rsidRPr="002B1DF3">
        <w:rPr>
          <w:rFonts w:ascii="Book Antiqua" w:hAnsi="Book Antiqua" w:cs="Times New Roman"/>
          <w:lang w:val="es-ES_tradnl"/>
        </w:rPr>
        <w:t xml:space="preserve"> a esta encomienda, COR3 ha identificado doce (12) proyectos vinculados a actividades de dragado de embalses en Puerto Rico</w:t>
      </w:r>
      <w:r w:rsidR="00602128" w:rsidRPr="002B1DF3">
        <w:rPr>
          <w:rFonts w:ascii="Book Antiqua" w:hAnsi="Book Antiqua" w:cs="Times New Roman"/>
          <w:lang w:val="es-ES_tradnl"/>
        </w:rPr>
        <w:t>, a</w:t>
      </w:r>
      <w:r w:rsidRPr="002B1DF3">
        <w:rPr>
          <w:rFonts w:ascii="Book Antiqua" w:hAnsi="Book Antiqua" w:cs="Times New Roman"/>
          <w:lang w:val="es-ES_tradnl"/>
        </w:rPr>
        <w:t xml:space="preserve"> </w:t>
      </w:r>
      <w:r w:rsidR="002B1DF3" w:rsidRPr="002B1DF3">
        <w:rPr>
          <w:rFonts w:ascii="Book Antiqua" w:hAnsi="Book Antiqua" w:cs="Times New Roman"/>
          <w:lang w:val="es-ES_tradnl"/>
        </w:rPr>
        <w:t>continuación,</w:t>
      </w:r>
      <w:r w:rsidRPr="002B1DF3">
        <w:rPr>
          <w:rFonts w:ascii="Book Antiqua" w:hAnsi="Book Antiqua" w:cs="Times New Roman"/>
          <w:lang w:val="es-ES_tradnl"/>
        </w:rPr>
        <w:t xml:space="preserve"> </w:t>
      </w:r>
      <w:r w:rsidR="00602128" w:rsidRPr="002B1DF3">
        <w:rPr>
          <w:rFonts w:ascii="Book Antiqua" w:hAnsi="Book Antiqua" w:cs="Times New Roman"/>
          <w:lang w:val="es-ES_tradnl"/>
        </w:rPr>
        <w:t xml:space="preserve">se </w:t>
      </w:r>
      <w:r w:rsidRPr="002B1DF3">
        <w:rPr>
          <w:rFonts w:ascii="Book Antiqua" w:hAnsi="Book Antiqua" w:cs="Times New Roman"/>
          <w:lang w:val="es-ES_tradnl"/>
        </w:rPr>
        <w:t xml:space="preserve">detalla su estado actual, </w:t>
      </w:r>
      <w:r w:rsidR="007F369E" w:rsidRPr="002B1DF3">
        <w:rPr>
          <w:rFonts w:ascii="Book Antiqua" w:hAnsi="Book Antiqua" w:cs="Times New Roman"/>
          <w:lang w:val="es-ES_tradnl"/>
        </w:rPr>
        <w:t>según</w:t>
      </w:r>
      <w:r w:rsidRPr="002B1DF3">
        <w:rPr>
          <w:rFonts w:ascii="Book Antiqua" w:hAnsi="Book Antiqua" w:cs="Times New Roman"/>
          <w:lang w:val="es-ES_tradnl"/>
        </w:rPr>
        <w:t xml:space="preserve"> la agencia correspondiente:</w:t>
      </w:r>
    </w:p>
    <w:p w14:paraId="4935FFA2"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2DFACE61" w14:textId="77777777" w:rsidR="000B67F7" w:rsidRPr="002B1DF3" w:rsidRDefault="000B67F7" w:rsidP="002B1DF3">
      <w:pPr>
        <w:spacing w:after="0" w:line="240" w:lineRule="auto"/>
        <w:jc w:val="both"/>
        <w:rPr>
          <w:rFonts w:ascii="Book Antiqua" w:hAnsi="Book Antiqua" w:cs="Times New Roman"/>
          <w:b/>
          <w:bCs/>
          <w:lang w:val="es-ES_tradnl"/>
        </w:rPr>
      </w:pPr>
      <w:r w:rsidRPr="002B1DF3">
        <w:rPr>
          <w:rFonts w:ascii="Book Antiqua" w:hAnsi="Book Antiqua" w:cs="Times New Roman"/>
          <w:b/>
          <w:bCs/>
          <w:lang w:val="es-ES_tradnl"/>
        </w:rPr>
        <w:t>A. Autoridad de Acueductos y Alcantarillados (AAA)</w:t>
      </w:r>
    </w:p>
    <w:p w14:paraId="432DFD93" w14:textId="0C506690" w:rsidR="000B67F7" w:rsidRDefault="000B67F7"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La AAA cuenta con el Proyecto </w:t>
      </w:r>
      <w:r w:rsidR="007F369E" w:rsidRPr="002B1DF3">
        <w:rPr>
          <w:rFonts w:ascii="Book Antiqua" w:hAnsi="Book Antiqua" w:cs="Times New Roman"/>
          <w:lang w:val="es-ES_tradnl"/>
        </w:rPr>
        <w:t>Núm.</w:t>
      </w:r>
      <w:r w:rsidRPr="002B1DF3">
        <w:rPr>
          <w:rFonts w:ascii="Book Antiqua" w:hAnsi="Book Antiqua" w:cs="Times New Roman"/>
          <w:lang w:val="es-ES_tradnl"/>
        </w:rPr>
        <w:t xml:space="preserve"> 169882, relacionado con el embalse Carra</w:t>
      </w:r>
      <w:r w:rsidR="00A445E3" w:rsidRPr="002B1DF3">
        <w:rPr>
          <w:rFonts w:ascii="Book Antiqua" w:hAnsi="Book Antiqua" w:cs="Times New Roman"/>
          <w:lang w:val="es-ES_tradnl"/>
        </w:rPr>
        <w:t>í</w:t>
      </w:r>
      <w:r w:rsidRPr="002B1DF3">
        <w:rPr>
          <w:rFonts w:ascii="Book Antiqua" w:hAnsi="Book Antiqua" w:cs="Times New Roman"/>
          <w:lang w:val="es-ES_tradnl"/>
        </w:rPr>
        <w:t xml:space="preserve">zo, obligado bajo el desastre del </w:t>
      </w:r>
      <w:r w:rsidR="00602128" w:rsidRPr="002B1DF3">
        <w:rPr>
          <w:rFonts w:ascii="Book Antiqua" w:hAnsi="Book Antiqua" w:cs="Times New Roman"/>
          <w:lang w:val="es-ES_tradnl"/>
        </w:rPr>
        <w:t>h</w:t>
      </w:r>
      <w:r w:rsidR="007F369E" w:rsidRPr="002B1DF3">
        <w:rPr>
          <w:rFonts w:ascii="Book Antiqua" w:hAnsi="Book Antiqua" w:cs="Times New Roman"/>
          <w:lang w:val="es-ES_tradnl"/>
        </w:rPr>
        <w:t>uracán</w:t>
      </w:r>
      <w:r w:rsidRPr="002B1DF3">
        <w:rPr>
          <w:rFonts w:ascii="Book Antiqua" w:hAnsi="Book Antiqua" w:cs="Times New Roman"/>
          <w:lang w:val="es-ES_tradnl"/>
        </w:rPr>
        <w:t xml:space="preserve"> Mar</w:t>
      </w:r>
      <w:r w:rsidR="00A445E3" w:rsidRPr="002B1DF3">
        <w:rPr>
          <w:rFonts w:ascii="Book Antiqua" w:hAnsi="Book Antiqua" w:cs="Times New Roman"/>
          <w:lang w:val="es-ES_tradnl"/>
        </w:rPr>
        <w:t>í</w:t>
      </w:r>
      <w:r w:rsidRPr="002B1DF3">
        <w:rPr>
          <w:rFonts w:ascii="Book Antiqua" w:hAnsi="Book Antiqua" w:cs="Times New Roman"/>
          <w:lang w:val="es-ES_tradnl"/>
        </w:rPr>
        <w:t>a y subvencionado mediante el FAASt</w:t>
      </w:r>
      <w:r w:rsidR="00A445E3" w:rsidRPr="002B1DF3">
        <w:rPr>
          <w:rStyle w:val="FootnoteReference"/>
          <w:rFonts w:ascii="Book Antiqua" w:hAnsi="Book Antiqua" w:cs="Times New Roman"/>
          <w:lang w:val="es-ES_tradnl"/>
        </w:rPr>
        <w:footnoteReference w:id="1"/>
      </w:r>
      <w:r w:rsidRPr="002B1DF3">
        <w:rPr>
          <w:rFonts w:ascii="Book Antiqua" w:hAnsi="Book Antiqua" w:cs="Times New Roman"/>
          <w:lang w:val="es-ES_tradnl"/>
        </w:rPr>
        <w:t xml:space="preserve">. El proyecto fue obligado en el </w:t>
      </w:r>
      <w:r w:rsidR="007F369E" w:rsidRPr="002B1DF3">
        <w:rPr>
          <w:rFonts w:ascii="Book Antiqua" w:hAnsi="Book Antiqua" w:cs="Times New Roman"/>
          <w:lang w:val="es-ES_tradnl"/>
        </w:rPr>
        <w:t>año</w:t>
      </w:r>
      <w:r w:rsidRPr="002B1DF3">
        <w:rPr>
          <w:rFonts w:ascii="Book Antiqua" w:hAnsi="Book Antiqua" w:cs="Times New Roman"/>
          <w:lang w:val="es-ES_tradnl"/>
        </w:rPr>
        <w:t xml:space="preserve"> 2020 y actualmente se encuentra en </w:t>
      </w:r>
      <w:r w:rsidR="007F369E" w:rsidRPr="002B1DF3">
        <w:rPr>
          <w:rFonts w:ascii="Book Antiqua" w:hAnsi="Book Antiqua" w:cs="Times New Roman"/>
          <w:lang w:val="es-ES_tradnl"/>
        </w:rPr>
        <w:t>etapa</w:t>
      </w:r>
      <w:r w:rsidRPr="002B1DF3">
        <w:rPr>
          <w:rFonts w:ascii="Book Antiqua" w:hAnsi="Book Antiqua" w:cs="Times New Roman"/>
          <w:lang w:val="es-ES_tradnl"/>
        </w:rPr>
        <w:t xml:space="preserve"> de </w:t>
      </w:r>
      <w:r w:rsidR="007F369E" w:rsidRPr="002B1DF3">
        <w:rPr>
          <w:rFonts w:ascii="Book Antiqua" w:hAnsi="Book Antiqua" w:cs="Times New Roman"/>
          <w:lang w:val="es-ES_tradnl"/>
        </w:rPr>
        <w:t>construcción</w:t>
      </w:r>
      <w:r w:rsidRPr="002B1DF3">
        <w:rPr>
          <w:rFonts w:ascii="Book Antiqua" w:hAnsi="Book Antiqua" w:cs="Times New Roman"/>
          <w:lang w:val="es-ES_tradnl"/>
        </w:rPr>
        <w:t xml:space="preserve"> desde el primer trimestre de 2023, con una proyecci</w:t>
      </w:r>
      <w:r w:rsidR="00321839" w:rsidRPr="002B1DF3">
        <w:rPr>
          <w:rFonts w:ascii="Book Antiqua" w:hAnsi="Book Antiqua" w:cs="Times New Roman"/>
          <w:lang w:val="es-ES_tradnl"/>
        </w:rPr>
        <w:t>ó</w:t>
      </w:r>
      <w:r w:rsidRPr="002B1DF3">
        <w:rPr>
          <w:rFonts w:ascii="Book Antiqua" w:hAnsi="Book Antiqua" w:cs="Times New Roman"/>
          <w:lang w:val="es-ES_tradnl"/>
        </w:rPr>
        <w:t xml:space="preserve">n de cierre para </w:t>
      </w:r>
      <w:r w:rsidR="007F369E" w:rsidRPr="002B1DF3">
        <w:rPr>
          <w:rFonts w:ascii="Book Antiqua" w:hAnsi="Book Antiqua" w:cs="Times New Roman"/>
          <w:lang w:val="es-ES_tradnl"/>
        </w:rPr>
        <w:t>el primer</w:t>
      </w:r>
      <w:r w:rsidRPr="002B1DF3">
        <w:rPr>
          <w:rFonts w:ascii="Book Antiqua" w:hAnsi="Book Antiqua" w:cs="Times New Roman"/>
          <w:lang w:val="es-ES_tradnl"/>
        </w:rPr>
        <w:t xml:space="preserve"> trimestre de 2026. </w:t>
      </w:r>
    </w:p>
    <w:p w14:paraId="13B8D2BA"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65F18C06" w14:textId="7F8BCD74" w:rsidR="000B67F7" w:rsidRDefault="000B67F7"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El costo total estimado es de $111,454,233.04 y a la fecha se ha completado aproximadamente un 45% del </w:t>
      </w:r>
      <w:r w:rsidR="00E53F00" w:rsidRPr="002B1DF3">
        <w:rPr>
          <w:rFonts w:ascii="Book Antiqua" w:hAnsi="Book Antiqua" w:cs="Times New Roman"/>
          <w:lang w:val="es-ES_tradnl"/>
        </w:rPr>
        <w:t>diseño</w:t>
      </w:r>
      <w:r w:rsidRPr="002B1DF3">
        <w:rPr>
          <w:rFonts w:ascii="Book Antiqua" w:hAnsi="Book Antiqua" w:cs="Times New Roman"/>
          <w:lang w:val="es-ES_tradnl"/>
        </w:rPr>
        <w:t xml:space="preserve">. </w:t>
      </w:r>
    </w:p>
    <w:p w14:paraId="1C5D402E"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38EB8795" w14:textId="77777777" w:rsidR="002B1DF3" w:rsidRDefault="000B67F7" w:rsidP="002B1DF3">
      <w:pPr>
        <w:spacing w:after="0" w:line="240" w:lineRule="auto"/>
        <w:jc w:val="both"/>
        <w:rPr>
          <w:rFonts w:ascii="Book Antiqua" w:hAnsi="Book Antiqua" w:cs="Times New Roman"/>
          <w:b/>
          <w:bCs/>
          <w:lang w:val="es-ES_tradnl"/>
        </w:rPr>
      </w:pPr>
      <w:r w:rsidRPr="002B1DF3">
        <w:rPr>
          <w:rFonts w:ascii="Book Antiqua" w:hAnsi="Book Antiqua" w:cs="Times New Roman"/>
          <w:b/>
          <w:bCs/>
          <w:lang w:val="es-ES_tradnl"/>
        </w:rPr>
        <w:t xml:space="preserve">B. Autoridad de </w:t>
      </w:r>
      <w:r w:rsidR="007F369E" w:rsidRPr="002B1DF3">
        <w:rPr>
          <w:rFonts w:ascii="Book Antiqua" w:hAnsi="Book Antiqua" w:cs="Times New Roman"/>
          <w:b/>
          <w:bCs/>
          <w:lang w:val="es-ES_tradnl"/>
        </w:rPr>
        <w:t>Energía</w:t>
      </w:r>
      <w:r w:rsidRPr="002B1DF3">
        <w:rPr>
          <w:rFonts w:ascii="Book Antiqua" w:hAnsi="Book Antiqua" w:cs="Times New Roman"/>
          <w:b/>
          <w:bCs/>
          <w:lang w:val="es-ES_tradnl"/>
        </w:rPr>
        <w:t xml:space="preserve"> </w:t>
      </w:r>
      <w:r w:rsidR="007F369E" w:rsidRPr="002B1DF3">
        <w:rPr>
          <w:rFonts w:ascii="Book Antiqua" w:hAnsi="Book Antiqua" w:cs="Times New Roman"/>
          <w:b/>
          <w:bCs/>
          <w:lang w:val="es-ES_tradnl"/>
        </w:rPr>
        <w:t>Eléctrica</w:t>
      </w:r>
      <w:r w:rsidRPr="002B1DF3">
        <w:rPr>
          <w:rFonts w:ascii="Book Antiqua" w:hAnsi="Book Antiqua" w:cs="Times New Roman"/>
          <w:b/>
          <w:bCs/>
          <w:lang w:val="es-ES_tradnl"/>
        </w:rPr>
        <w:t xml:space="preserve"> (AEE)</w:t>
      </w:r>
    </w:p>
    <w:p w14:paraId="0DA0A665" w14:textId="08986C3F" w:rsidR="000B67F7" w:rsidRDefault="000B67F7" w:rsidP="002B1DF3">
      <w:pPr>
        <w:spacing w:after="0" w:line="240" w:lineRule="auto"/>
        <w:jc w:val="both"/>
        <w:rPr>
          <w:rFonts w:ascii="Book Antiqua" w:hAnsi="Book Antiqua" w:cs="Times New Roman"/>
          <w:lang w:val="es-ES_tradnl"/>
        </w:rPr>
      </w:pPr>
      <w:r w:rsidRPr="002B1DF3">
        <w:rPr>
          <w:rFonts w:ascii="Book Antiqua" w:hAnsi="Book Antiqua" w:cs="Times New Roman"/>
          <w:b/>
          <w:bCs/>
          <w:lang w:val="es-ES_tradnl"/>
        </w:rPr>
        <w:t xml:space="preserve"> </w:t>
      </w:r>
      <w:r w:rsidR="002B1DF3">
        <w:rPr>
          <w:rFonts w:ascii="Book Antiqua" w:hAnsi="Book Antiqua" w:cs="Times New Roman"/>
          <w:b/>
          <w:bCs/>
          <w:lang w:val="es-ES_tradnl"/>
        </w:rPr>
        <w:tab/>
      </w:r>
      <w:r w:rsidRPr="002B1DF3">
        <w:rPr>
          <w:rFonts w:ascii="Book Antiqua" w:hAnsi="Book Antiqua" w:cs="Times New Roman"/>
          <w:lang w:val="es-ES_tradnl"/>
        </w:rPr>
        <w:t>Se han identificado once (11) proyectos bajo la AEE; que, proponen trabajos</w:t>
      </w:r>
      <w:r w:rsidR="007F369E" w:rsidRPr="002B1DF3">
        <w:rPr>
          <w:rFonts w:ascii="Book Antiqua" w:hAnsi="Book Antiqua" w:cs="Times New Roman"/>
          <w:lang w:val="es-ES_tradnl"/>
        </w:rPr>
        <w:t xml:space="preserve"> </w:t>
      </w:r>
      <w:r w:rsidRPr="002B1DF3">
        <w:rPr>
          <w:rFonts w:ascii="Book Antiqua" w:hAnsi="Book Antiqua" w:cs="Times New Roman"/>
          <w:lang w:val="es-ES_tradnl"/>
        </w:rPr>
        <w:t>de dragado en embalses tales como: Garzas (</w:t>
      </w:r>
      <w:r w:rsidR="007F369E" w:rsidRPr="002B1DF3">
        <w:rPr>
          <w:rFonts w:ascii="Book Antiqua" w:hAnsi="Book Antiqua" w:cs="Times New Roman"/>
          <w:lang w:val="es-ES_tradnl"/>
        </w:rPr>
        <w:t>Peñuelas</w:t>
      </w:r>
      <w:r w:rsidRPr="002B1DF3">
        <w:rPr>
          <w:rFonts w:ascii="Book Antiqua" w:hAnsi="Book Antiqua" w:cs="Times New Roman"/>
          <w:lang w:val="es-ES_tradnl"/>
        </w:rPr>
        <w:t>), Guajataca I (</w:t>
      </w:r>
      <w:r w:rsidR="00321839" w:rsidRPr="002B1DF3">
        <w:rPr>
          <w:rFonts w:ascii="Book Antiqua" w:hAnsi="Book Antiqua" w:cs="Times New Roman"/>
          <w:lang w:val="es-ES_tradnl"/>
        </w:rPr>
        <w:t>I</w:t>
      </w:r>
      <w:r w:rsidRPr="002B1DF3">
        <w:rPr>
          <w:rFonts w:ascii="Book Antiqua" w:hAnsi="Book Antiqua" w:cs="Times New Roman"/>
          <w:lang w:val="es-ES_tradnl"/>
        </w:rPr>
        <w:t>sabel</w:t>
      </w:r>
      <w:r w:rsidR="001207BF" w:rsidRPr="002B1DF3">
        <w:rPr>
          <w:rFonts w:ascii="Book Antiqua" w:hAnsi="Book Antiqua" w:cs="Times New Roman"/>
          <w:lang w:val="es-ES_tradnl"/>
        </w:rPr>
        <w:t>a</w:t>
      </w:r>
      <w:r w:rsidR="007F369E" w:rsidRPr="002B1DF3">
        <w:rPr>
          <w:rFonts w:ascii="Book Antiqua" w:hAnsi="Book Antiqua" w:cs="Times New Roman"/>
          <w:lang w:val="es-ES_tradnl"/>
        </w:rPr>
        <w:t>,</w:t>
      </w:r>
      <w:r w:rsidRPr="002B1DF3">
        <w:rPr>
          <w:rFonts w:ascii="Book Antiqua" w:hAnsi="Book Antiqua" w:cs="Times New Roman"/>
          <w:lang w:val="es-ES_tradnl"/>
        </w:rPr>
        <w:t xml:space="preserve"> Quebradillas y San </w:t>
      </w:r>
      <w:r w:rsidR="007F369E" w:rsidRPr="002B1DF3">
        <w:rPr>
          <w:rFonts w:ascii="Book Antiqua" w:hAnsi="Book Antiqua" w:cs="Times New Roman"/>
          <w:lang w:val="es-ES_tradnl"/>
        </w:rPr>
        <w:t>Sebastián</w:t>
      </w:r>
      <w:r w:rsidRPr="002B1DF3">
        <w:rPr>
          <w:rFonts w:ascii="Book Antiqua" w:hAnsi="Book Antiqua" w:cs="Times New Roman"/>
          <w:lang w:val="es-ES_tradnl"/>
        </w:rPr>
        <w:t>), Guayabal (Juana D</w:t>
      </w:r>
      <w:r w:rsidR="001207BF" w:rsidRPr="002B1DF3">
        <w:rPr>
          <w:rFonts w:ascii="Book Antiqua" w:hAnsi="Book Antiqua" w:cs="Times New Roman"/>
          <w:lang w:val="es-ES_tradnl"/>
        </w:rPr>
        <w:t>i</w:t>
      </w:r>
      <w:r w:rsidRPr="002B1DF3">
        <w:rPr>
          <w:rFonts w:ascii="Book Antiqua" w:hAnsi="Book Antiqua" w:cs="Times New Roman"/>
          <w:lang w:val="es-ES_tradnl"/>
        </w:rPr>
        <w:t>az</w:t>
      </w:r>
      <w:r w:rsidR="001207BF" w:rsidRPr="002B1DF3">
        <w:rPr>
          <w:rFonts w:ascii="Book Antiqua" w:hAnsi="Book Antiqua" w:cs="Times New Roman"/>
          <w:lang w:val="es-ES_tradnl"/>
        </w:rPr>
        <w:t>)</w:t>
      </w:r>
      <w:r w:rsidRPr="002B1DF3">
        <w:rPr>
          <w:rFonts w:ascii="Book Antiqua" w:hAnsi="Book Antiqua" w:cs="Times New Roman"/>
          <w:lang w:val="es-ES_tradnl"/>
        </w:rPr>
        <w:t xml:space="preserve">, Lucchetti (Yauco), </w:t>
      </w:r>
      <w:r w:rsidR="001207BF" w:rsidRPr="002B1DF3">
        <w:rPr>
          <w:rFonts w:ascii="Book Antiqua" w:hAnsi="Book Antiqua" w:cs="Times New Roman"/>
          <w:lang w:val="es-ES_tradnl"/>
        </w:rPr>
        <w:t xml:space="preserve">Dos Bocas </w:t>
      </w:r>
      <w:r w:rsidRPr="002B1DF3">
        <w:rPr>
          <w:rFonts w:ascii="Book Antiqua" w:hAnsi="Book Antiqua" w:cs="Times New Roman"/>
          <w:lang w:val="es-ES_tradnl"/>
        </w:rPr>
        <w:t xml:space="preserve">(Utuado y Arecibo), Loco </w:t>
      </w:r>
      <w:r w:rsidRPr="002B1DF3">
        <w:rPr>
          <w:rFonts w:ascii="Book Antiqua" w:hAnsi="Book Antiqua" w:cs="Times New Roman"/>
          <w:lang w:val="es-ES_tradnl"/>
        </w:rPr>
        <w:lastRenderedPageBreak/>
        <w:t>(Yauco), Guerrero (Aguadilla), Guayo (Adjunt</w:t>
      </w:r>
      <w:r w:rsidR="001207BF" w:rsidRPr="002B1DF3">
        <w:rPr>
          <w:rFonts w:ascii="Book Antiqua" w:hAnsi="Book Antiqua" w:cs="Times New Roman"/>
          <w:lang w:val="es-ES_tradnl"/>
        </w:rPr>
        <w:t>as)</w:t>
      </w:r>
      <w:r w:rsidRPr="002B1DF3">
        <w:rPr>
          <w:rFonts w:ascii="Book Antiqua" w:hAnsi="Book Antiqua" w:cs="Times New Roman"/>
          <w:lang w:val="es-ES_tradnl"/>
        </w:rPr>
        <w:t xml:space="preserve">, </w:t>
      </w:r>
      <w:r w:rsidR="007F369E" w:rsidRPr="002B1DF3">
        <w:rPr>
          <w:rFonts w:ascii="Book Antiqua" w:hAnsi="Book Antiqua" w:cs="Times New Roman"/>
          <w:lang w:val="es-ES_tradnl"/>
        </w:rPr>
        <w:t>Marullas</w:t>
      </w:r>
      <w:r w:rsidRPr="002B1DF3">
        <w:rPr>
          <w:rFonts w:ascii="Book Antiqua" w:hAnsi="Book Antiqua" w:cs="Times New Roman"/>
          <w:lang w:val="es-ES_tradnl"/>
        </w:rPr>
        <w:t xml:space="preserve"> (Orocovis y Ciales),</w:t>
      </w:r>
      <w:r w:rsidR="001207BF" w:rsidRPr="002B1DF3">
        <w:rPr>
          <w:rFonts w:ascii="Book Antiqua" w:hAnsi="Book Antiqua" w:cs="Times New Roman"/>
          <w:lang w:val="es-ES_tradnl"/>
        </w:rPr>
        <w:t xml:space="preserve"> </w:t>
      </w:r>
      <w:r w:rsidRPr="002B1DF3">
        <w:rPr>
          <w:rFonts w:ascii="Book Antiqua" w:hAnsi="Book Antiqua" w:cs="Times New Roman"/>
          <w:lang w:val="es-ES_tradnl"/>
        </w:rPr>
        <w:t xml:space="preserve">Caonillas (Utuado) y Guineo (Villalba). </w:t>
      </w:r>
    </w:p>
    <w:p w14:paraId="704FD076" w14:textId="77777777" w:rsidR="002B1DF3" w:rsidRPr="002B1DF3" w:rsidRDefault="002B1DF3" w:rsidP="002B1DF3">
      <w:pPr>
        <w:spacing w:after="0" w:line="240" w:lineRule="auto"/>
        <w:jc w:val="both"/>
        <w:rPr>
          <w:rFonts w:ascii="Book Antiqua" w:hAnsi="Book Antiqua" w:cs="Times New Roman"/>
          <w:lang w:val="es-ES_tradnl"/>
        </w:rPr>
      </w:pPr>
    </w:p>
    <w:p w14:paraId="476A5F61" w14:textId="46B5662A" w:rsidR="000B67F7" w:rsidRDefault="000B67F7"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Estos proyectos </w:t>
      </w:r>
      <w:r w:rsidR="007F369E" w:rsidRPr="002B1DF3">
        <w:rPr>
          <w:rFonts w:ascii="Book Antiqua" w:hAnsi="Book Antiqua" w:cs="Times New Roman"/>
          <w:lang w:val="es-ES_tradnl"/>
        </w:rPr>
        <w:t>aún</w:t>
      </w:r>
      <w:r w:rsidRPr="002B1DF3">
        <w:rPr>
          <w:rFonts w:ascii="Book Antiqua" w:hAnsi="Book Antiqua" w:cs="Times New Roman"/>
          <w:lang w:val="es-ES_tradnl"/>
        </w:rPr>
        <w:t xml:space="preserve"> no han sido obligados, ya q</w:t>
      </w:r>
      <w:r w:rsidR="007F369E" w:rsidRPr="002B1DF3">
        <w:rPr>
          <w:rFonts w:ascii="Book Antiqua" w:hAnsi="Book Antiqua" w:cs="Times New Roman"/>
          <w:lang w:val="es-ES_tradnl"/>
        </w:rPr>
        <w:t>u</w:t>
      </w:r>
      <w:r w:rsidRPr="002B1DF3">
        <w:rPr>
          <w:rFonts w:ascii="Book Antiqua" w:hAnsi="Book Antiqua" w:cs="Times New Roman"/>
          <w:lang w:val="es-ES_tradnl"/>
        </w:rPr>
        <w:t>e</w:t>
      </w:r>
      <w:r w:rsidR="001207BF" w:rsidRPr="002B1DF3">
        <w:rPr>
          <w:rFonts w:ascii="Book Antiqua" w:hAnsi="Book Antiqua" w:cs="Times New Roman"/>
          <w:lang w:val="es-ES_tradnl"/>
        </w:rPr>
        <w:t xml:space="preserve"> s</w:t>
      </w:r>
      <w:r w:rsidRPr="002B1DF3">
        <w:rPr>
          <w:rFonts w:ascii="Book Antiqua" w:hAnsi="Book Antiqua" w:cs="Times New Roman"/>
          <w:lang w:val="es-ES_tradnl"/>
        </w:rPr>
        <w:t>e encuentran en etapa de</w:t>
      </w:r>
      <w:r w:rsidR="001207BF" w:rsidRPr="002B1DF3">
        <w:rPr>
          <w:rFonts w:ascii="Book Antiqua" w:hAnsi="Book Antiqua" w:cs="Times New Roman"/>
          <w:lang w:val="es-ES_tradnl"/>
        </w:rPr>
        <w:t xml:space="preserve"> </w:t>
      </w:r>
      <w:r w:rsidR="007F369E" w:rsidRPr="002B1DF3">
        <w:rPr>
          <w:rFonts w:ascii="Book Antiqua" w:hAnsi="Book Antiqua" w:cs="Times New Roman"/>
          <w:lang w:val="es-ES_tradnl"/>
        </w:rPr>
        <w:t>formulación</w:t>
      </w:r>
      <w:r w:rsidRPr="002B1DF3">
        <w:rPr>
          <w:rFonts w:ascii="Book Antiqua" w:hAnsi="Book Antiqua" w:cs="Times New Roman"/>
          <w:lang w:val="es-ES_tradnl"/>
        </w:rPr>
        <w:t xml:space="preserve">, pendientes de </w:t>
      </w:r>
      <w:r w:rsidR="007F369E" w:rsidRPr="002B1DF3">
        <w:rPr>
          <w:rFonts w:ascii="Book Antiqua" w:hAnsi="Book Antiqua" w:cs="Times New Roman"/>
          <w:lang w:val="es-ES_tradnl"/>
        </w:rPr>
        <w:t>validación</w:t>
      </w:r>
      <w:r w:rsidRPr="002B1DF3">
        <w:rPr>
          <w:rFonts w:ascii="Book Antiqua" w:hAnsi="Book Antiqua" w:cs="Times New Roman"/>
          <w:lang w:val="es-ES_tradnl"/>
        </w:rPr>
        <w:t xml:space="preserve"> de estimad</w:t>
      </w:r>
      <w:r w:rsidR="001207BF" w:rsidRPr="002B1DF3">
        <w:rPr>
          <w:rFonts w:ascii="Book Antiqua" w:hAnsi="Book Antiqua" w:cs="Times New Roman"/>
          <w:lang w:val="es-ES_tradnl"/>
        </w:rPr>
        <w:t>o</w:t>
      </w:r>
      <w:r w:rsidRPr="002B1DF3">
        <w:rPr>
          <w:rFonts w:ascii="Book Antiqua" w:hAnsi="Book Antiqua" w:cs="Times New Roman"/>
          <w:lang w:val="es-ES_tradnl"/>
        </w:rPr>
        <w:t>s d</w:t>
      </w:r>
      <w:r w:rsidR="001207BF" w:rsidRPr="002B1DF3">
        <w:rPr>
          <w:rFonts w:ascii="Book Antiqua" w:hAnsi="Book Antiqua" w:cs="Times New Roman"/>
          <w:lang w:val="es-ES_tradnl"/>
        </w:rPr>
        <w:t>e</w:t>
      </w:r>
      <w:r w:rsidRPr="002B1DF3">
        <w:rPr>
          <w:rFonts w:ascii="Book Antiqua" w:hAnsi="Book Antiqua" w:cs="Times New Roman"/>
          <w:lang w:val="es-ES_tradnl"/>
        </w:rPr>
        <w:t xml:space="preserve"> costos y </w:t>
      </w:r>
      <w:r w:rsidR="007F369E" w:rsidRPr="002B1DF3">
        <w:rPr>
          <w:rFonts w:ascii="Book Antiqua" w:hAnsi="Book Antiqua" w:cs="Times New Roman"/>
          <w:lang w:val="es-ES_tradnl"/>
        </w:rPr>
        <w:t>definición</w:t>
      </w:r>
      <w:r w:rsidRPr="002B1DF3">
        <w:rPr>
          <w:rFonts w:ascii="Book Antiqua" w:hAnsi="Book Antiqua" w:cs="Times New Roman"/>
          <w:lang w:val="es-ES_tradnl"/>
        </w:rPr>
        <w:t xml:space="preserve"> de sus</w:t>
      </w:r>
      <w:r w:rsidR="00321839" w:rsidRPr="002B1DF3">
        <w:rPr>
          <w:rFonts w:ascii="Book Antiqua" w:hAnsi="Book Antiqua" w:cs="Times New Roman"/>
          <w:lang w:val="es-ES_tradnl"/>
        </w:rPr>
        <w:t xml:space="preserve"> </w:t>
      </w:r>
      <w:r w:rsidRPr="002B1DF3">
        <w:rPr>
          <w:rFonts w:ascii="Book Antiqua" w:hAnsi="Book Antiqua" w:cs="Times New Roman"/>
          <w:lang w:val="es-ES_tradnl"/>
        </w:rPr>
        <w:t xml:space="preserve">respectivos alcances de trabajo. </w:t>
      </w:r>
    </w:p>
    <w:p w14:paraId="4DF38CAA"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5A9BDEB8" w14:textId="612F466D" w:rsidR="000B67F7" w:rsidRDefault="000B67F7"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El costo preliminar agregado de estos proyectos </w:t>
      </w:r>
      <w:r w:rsidR="001207BF" w:rsidRPr="002B1DF3">
        <w:rPr>
          <w:rFonts w:ascii="Book Antiqua" w:hAnsi="Book Antiqua" w:cs="Times New Roman"/>
          <w:lang w:val="es-ES_tradnl"/>
        </w:rPr>
        <w:t>asciende a</w:t>
      </w:r>
      <w:r w:rsidRPr="002B1DF3">
        <w:rPr>
          <w:rFonts w:ascii="Book Antiqua" w:hAnsi="Book Antiqua" w:cs="Times New Roman"/>
          <w:lang w:val="es-ES_tradnl"/>
        </w:rPr>
        <w:t xml:space="preserve"> $394,671,467.00</w:t>
      </w:r>
      <w:r w:rsidR="001207BF" w:rsidRPr="002B1DF3">
        <w:rPr>
          <w:rFonts w:ascii="Book Antiqua" w:hAnsi="Book Antiqua" w:cs="Times New Roman"/>
          <w:lang w:val="es-ES_tradnl"/>
        </w:rPr>
        <w:t>.</w:t>
      </w:r>
    </w:p>
    <w:p w14:paraId="1D8F826C" w14:textId="77777777" w:rsidR="002B1DF3" w:rsidRPr="002B1DF3" w:rsidRDefault="002B1DF3" w:rsidP="002B1DF3">
      <w:pPr>
        <w:spacing w:after="0" w:line="240" w:lineRule="auto"/>
        <w:ind w:firstLine="720"/>
        <w:jc w:val="both"/>
        <w:rPr>
          <w:rFonts w:ascii="Book Antiqua" w:hAnsi="Book Antiqua" w:cs="Times New Roman"/>
          <w:lang w:val="es-ES_tradnl"/>
        </w:rPr>
      </w:pPr>
    </w:p>
    <w:p w14:paraId="0F7BDB45" w14:textId="54E461F0" w:rsidR="001207BF" w:rsidRDefault="001207BF" w:rsidP="002B1DF3">
      <w:pPr>
        <w:spacing w:after="0" w:line="240" w:lineRule="auto"/>
        <w:jc w:val="both"/>
        <w:rPr>
          <w:rFonts w:ascii="Book Antiqua" w:hAnsi="Book Antiqua" w:cs="Times New Roman"/>
          <w:b/>
          <w:bCs/>
          <w:lang w:val="es-ES_tradnl"/>
        </w:rPr>
      </w:pPr>
      <w:r w:rsidRPr="002B1DF3">
        <w:rPr>
          <w:rFonts w:ascii="Book Antiqua" w:hAnsi="Book Antiqua" w:cs="Times New Roman"/>
          <w:b/>
          <w:bCs/>
          <w:lang w:val="es-ES_tradnl"/>
        </w:rPr>
        <w:t>C. Departamento de Recursos Natural y Ambientales</w:t>
      </w:r>
    </w:p>
    <w:p w14:paraId="673D883E" w14:textId="77777777" w:rsidR="002B1DF3" w:rsidRPr="002B1DF3" w:rsidRDefault="002B1DF3" w:rsidP="002B1DF3">
      <w:pPr>
        <w:spacing w:after="0" w:line="240" w:lineRule="auto"/>
        <w:jc w:val="both"/>
        <w:rPr>
          <w:rFonts w:ascii="Book Antiqua" w:hAnsi="Book Antiqua" w:cs="Times New Roman"/>
          <w:lang w:val="es-ES_tradnl"/>
        </w:rPr>
      </w:pPr>
    </w:p>
    <w:p w14:paraId="1D97A828" w14:textId="5A7D5CFD" w:rsidR="001207BF" w:rsidRPr="002B1DF3" w:rsidRDefault="001207BF"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A la fecha</w:t>
      </w:r>
      <w:r w:rsidR="002B1DF3">
        <w:rPr>
          <w:rFonts w:ascii="Book Antiqua" w:hAnsi="Book Antiqua" w:cs="Times New Roman"/>
          <w:lang w:val="es-ES_tradnl"/>
        </w:rPr>
        <w:t>,</w:t>
      </w:r>
      <w:r w:rsidRPr="002B1DF3">
        <w:rPr>
          <w:rFonts w:ascii="Book Antiqua" w:hAnsi="Book Antiqua" w:cs="Times New Roman"/>
          <w:lang w:val="es-ES_tradnl"/>
        </w:rPr>
        <w:t xml:space="preserve"> el DRNA no cuenta con proyectos de dragado registrados ni </w:t>
      </w:r>
      <w:r w:rsidR="007F369E" w:rsidRPr="002B1DF3">
        <w:rPr>
          <w:rFonts w:ascii="Book Antiqua" w:hAnsi="Book Antiqua" w:cs="Times New Roman"/>
          <w:lang w:val="es-ES_tradnl"/>
        </w:rPr>
        <w:t>en desarrollo</w:t>
      </w:r>
      <w:r w:rsidRPr="002B1DF3">
        <w:rPr>
          <w:rFonts w:ascii="Book Antiqua" w:hAnsi="Book Antiqua" w:cs="Times New Roman"/>
          <w:lang w:val="es-ES_tradnl"/>
        </w:rPr>
        <w:t>.</w:t>
      </w:r>
    </w:p>
    <w:p w14:paraId="56EE4EAF" w14:textId="77777777" w:rsidR="001207BF" w:rsidRDefault="001207BF" w:rsidP="002B1DF3">
      <w:pPr>
        <w:spacing w:after="0" w:line="240" w:lineRule="auto"/>
        <w:jc w:val="both"/>
        <w:rPr>
          <w:rFonts w:ascii="Book Antiqua" w:hAnsi="Book Antiqua" w:cs="Times New Roman"/>
          <w:lang w:val="es-ES_tradnl"/>
        </w:rPr>
      </w:pPr>
    </w:p>
    <w:p w14:paraId="514092F5" w14:textId="77777777" w:rsidR="002B1DF3" w:rsidRPr="002B1DF3" w:rsidRDefault="002B1DF3" w:rsidP="002B1DF3">
      <w:pPr>
        <w:spacing w:after="0" w:line="240" w:lineRule="auto"/>
        <w:jc w:val="both"/>
        <w:rPr>
          <w:rFonts w:ascii="Book Antiqua" w:hAnsi="Book Antiqua" w:cs="Times New Roman"/>
          <w:lang w:val="es-ES_tradnl"/>
        </w:rPr>
      </w:pPr>
    </w:p>
    <w:p w14:paraId="2BC2CBCA" w14:textId="5D61B32F" w:rsidR="001207BF" w:rsidRDefault="00653FB8" w:rsidP="002B1DF3">
      <w:pPr>
        <w:spacing w:after="0" w:line="240" w:lineRule="auto"/>
        <w:jc w:val="center"/>
        <w:rPr>
          <w:rFonts w:ascii="Book Antiqua" w:hAnsi="Book Antiqua" w:cs="Times New Roman"/>
          <w:b/>
          <w:bCs/>
          <w:lang w:val="es-ES_tradnl"/>
        </w:rPr>
      </w:pPr>
      <w:r w:rsidRPr="002B1DF3">
        <w:rPr>
          <w:rFonts w:ascii="Book Antiqua" w:hAnsi="Book Antiqua" w:cs="Times New Roman"/>
          <w:b/>
          <w:bCs/>
          <w:lang w:val="es-ES_tradnl"/>
        </w:rPr>
        <w:t>DETERMINACI</w:t>
      </w:r>
      <w:r w:rsidR="000D02D5" w:rsidRPr="002B1DF3">
        <w:rPr>
          <w:rFonts w:ascii="Book Antiqua" w:hAnsi="Book Antiqua" w:cs="Times New Roman"/>
          <w:b/>
          <w:bCs/>
          <w:lang w:val="es-ES_tradnl"/>
        </w:rPr>
        <w:t>Ó</w:t>
      </w:r>
      <w:r w:rsidRPr="002B1DF3">
        <w:rPr>
          <w:rFonts w:ascii="Book Antiqua" w:hAnsi="Book Antiqua" w:cs="Times New Roman"/>
          <w:b/>
          <w:bCs/>
          <w:lang w:val="es-ES_tradnl"/>
        </w:rPr>
        <w:t>N DE IMPACTO EC</w:t>
      </w:r>
      <w:r w:rsidR="000D02D5" w:rsidRPr="002B1DF3">
        <w:rPr>
          <w:rFonts w:ascii="Book Antiqua" w:hAnsi="Book Antiqua" w:cs="Times New Roman"/>
          <w:b/>
          <w:bCs/>
          <w:lang w:val="es-ES_tradnl"/>
        </w:rPr>
        <w:t>O</w:t>
      </w:r>
      <w:r w:rsidRPr="002B1DF3">
        <w:rPr>
          <w:rFonts w:ascii="Book Antiqua" w:hAnsi="Book Antiqua" w:cs="Times New Roman"/>
          <w:b/>
          <w:bCs/>
          <w:lang w:val="es-ES_tradnl"/>
        </w:rPr>
        <w:t>N</w:t>
      </w:r>
      <w:r w:rsidR="000D02D5" w:rsidRPr="002B1DF3">
        <w:rPr>
          <w:rFonts w:ascii="Book Antiqua" w:hAnsi="Book Antiqua" w:cs="Times New Roman"/>
          <w:b/>
          <w:bCs/>
          <w:lang w:val="es-ES_tradnl"/>
        </w:rPr>
        <w:t>Ó</w:t>
      </w:r>
      <w:r w:rsidRPr="002B1DF3">
        <w:rPr>
          <w:rFonts w:ascii="Book Antiqua" w:hAnsi="Book Antiqua" w:cs="Times New Roman"/>
          <w:b/>
          <w:bCs/>
          <w:lang w:val="es-ES_tradnl"/>
        </w:rPr>
        <w:t>MICO</w:t>
      </w:r>
    </w:p>
    <w:p w14:paraId="30D3B658" w14:textId="77777777" w:rsidR="002B1DF3" w:rsidRPr="002B1DF3" w:rsidRDefault="002B1DF3" w:rsidP="002B1DF3">
      <w:pPr>
        <w:spacing w:after="0" w:line="240" w:lineRule="auto"/>
        <w:jc w:val="center"/>
        <w:rPr>
          <w:rFonts w:ascii="Book Antiqua" w:hAnsi="Book Antiqua" w:cs="Times New Roman"/>
          <w:b/>
          <w:bCs/>
          <w:lang w:val="es-ES_tradnl"/>
        </w:rPr>
      </w:pPr>
    </w:p>
    <w:p w14:paraId="03A4F7BA" w14:textId="655DAD1E" w:rsidR="00653FB8" w:rsidRPr="002B1DF3" w:rsidRDefault="00653FB8"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Conforme al </w:t>
      </w:r>
      <w:r w:rsidR="00B77F21" w:rsidRPr="002B1DF3">
        <w:rPr>
          <w:rFonts w:ascii="Book Antiqua" w:hAnsi="Book Antiqua" w:cs="Times New Roman"/>
          <w:lang w:val="es-ES_tradnl"/>
        </w:rPr>
        <w:t>análisis</w:t>
      </w:r>
      <w:r w:rsidRPr="002B1DF3">
        <w:rPr>
          <w:rFonts w:ascii="Book Antiqua" w:hAnsi="Book Antiqua" w:cs="Times New Roman"/>
          <w:lang w:val="es-ES_tradnl"/>
        </w:rPr>
        <w:t xml:space="preserve"> y </w:t>
      </w:r>
      <w:r w:rsidR="00B77F21" w:rsidRPr="002B1DF3">
        <w:rPr>
          <w:rFonts w:ascii="Book Antiqua" w:hAnsi="Book Antiqua" w:cs="Times New Roman"/>
          <w:lang w:val="es-ES_tradnl"/>
        </w:rPr>
        <w:t>hallazgos</w:t>
      </w:r>
      <w:r w:rsidRPr="002B1DF3">
        <w:rPr>
          <w:rFonts w:ascii="Book Antiqua" w:hAnsi="Book Antiqua" w:cs="Times New Roman"/>
          <w:lang w:val="es-ES_tradnl"/>
        </w:rPr>
        <w:t xml:space="preserve"> de la </w:t>
      </w:r>
      <w:r w:rsidR="00B77F21" w:rsidRPr="002B1DF3">
        <w:rPr>
          <w:rFonts w:ascii="Book Antiqua" w:hAnsi="Book Antiqua" w:cs="Times New Roman"/>
          <w:lang w:val="es-ES_tradnl"/>
        </w:rPr>
        <w:t>Resolución Conjunta</w:t>
      </w:r>
      <w:r w:rsidRPr="002B1DF3">
        <w:rPr>
          <w:rFonts w:ascii="Book Antiqua" w:hAnsi="Book Antiqua" w:cs="Times New Roman"/>
          <w:lang w:val="es-ES_tradnl"/>
        </w:rPr>
        <w:t xml:space="preserve">, la </w:t>
      </w:r>
      <w:r w:rsidR="00B77F21" w:rsidRPr="002B1DF3">
        <w:rPr>
          <w:rFonts w:ascii="Book Antiqua" w:hAnsi="Book Antiqua" w:cs="Times New Roman"/>
          <w:lang w:val="es-ES_tradnl"/>
        </w:rPr>
        <w:t>Comisión</w:t>
      </w:r>
      <w:r w:rsidRPr="002B1DF3">
        <w:rPr>
          <w:rFonts w:ascii="Book Antiqua" w:hAnsi="Book Antiqua" w:cs="Times New Roman"/>
          <w:lang w:val="es-ES_tradnl"/>
        </w:rPr>
        <w:t xml:space="preserve"> de Recursos Naturales entiende que la </w:t>
      </w:r>
      <w:r w:rsidR="00B77F21" w:rsidRPr="002B1DF3">
        <w:rPr>
          <w:rFonts w:ascii="Book Antiqua" w:hAnsi="Book Antiqua" w:cs="Times New Roman"/>
          <w:lang w:val="es-ES_tradnl"/>
        </w:rPr>
        <w:t>aprobación</w:t>
      </w:r>
      <w:r w:rsidRPr="002B1DF3">
        <w:rPr>
          <w:rFonts w:ascii="Book Antiqua" w:hAnsi="Book Antiqua" w:cs="Times New Roman"/>
          <w:lang w:val="es-ES_tradnl"/>
        </w:rPr>
        <w:t xml:space="preserve"> de esta </w:t>
      </w:r>
      <w:r w:rsidR="00B77F21" w:rsidRPr="002B1DF3">
        <w:rPr>
          <w:rFonts w:ascii="Book Antiqua" w:hAnsi="Book Antiqua" w:cs="Times New Roman"/>
          <w:lang w:val="es-ES_tradnl"/>
        </w:rPr>
        <w:t>Resolución</w:t>
      </w:r>
      <w:r w:rsidRPr="002B1DF3">
        <w:rPr>
          <w:rFonts w:ascii="Book Antiqua" w:hAnsi="Book Antiqua" w:cs="Times New Roman"/>
          <w:lang w:val="es-ES_tradnl"/>
        </w:rPr>
        <w:t xml:space="preserve"> Conjunta no </w:t>
      </w:r>
      <w:r w:rsidR="00B77F21" w:rsidRPr="002B1DF3">
        <w:rPr>
          <w:rFonts w:ascii="Book Antiqua" w:hAnsi="Book Antiqua" w:cs="Times New Roman"/>
          <w:lang w:val="es-ES_tradnl"/>
        </w:rPr>
        <w:t>tendrá</w:t>
      </w:r>
      <w:r w:rsidRPr="002B1DF3">
        <w:rPr>
          <w:rFonts w:ascii="Book Antiqua" w:hAnsi="Book Antiqua" w:cs="Times New Roman"/>
          <w:lang w:val="es-ES_tradnl"/>
        </w:rPr>
        <w:t xml:space="preserve"> </w:t>
      </w:r>
      <w:r w:rsidR="00B77F21" w:rsidRPr="002B1DF3">
        <w:rPr>
          <w:rFonts w:ascii="Book Antiqua" w:hAnsi="Book Antiqua" w:cs="Times New Roman"/>
          <w:lang w:val="es-ES_tradnl"/>
        </w:rPr>
        <w:t>impacto fiscal sobre los presupuestos de las agencias, departamentos, instrumentalidades, organismos o corporaciones p</w:t>
      </w:r>
      <w:r w:rsidR="000D02D5" w:rsidRPr="002B1DF3">
        <w:rPr>
          <w:rFonts w:ascii="Book Antiqua" w:hAnsi="Book Antiqua" w:cs="Times New Roman"/>
          <w:lang w:val="es-ES_tradnl"/>
        </w:rPr>
        <w:t>ú</w:t>
      </w:r>
      <w:r w:rsidR="00B77F21" w:rsidRPr="002B1DF3">
        <w:rPr>
          <w:rFonts w:ascii="Book Antiqua" w:hAnsi="Book Antiqua" w:cs="Times New Roman"/>
          <w:lang w:val="es-ES_tradnl"/>
        </w:rPr>
        <w:t>blicas ya que se limita a ordenar a las agencias pertinentes a que soliciten fondos federales para el dragado de los embalses</w:t>
      </w:r>
      <w:r w:rsidR="000D02D5" w:rsidRPr="002B1DF3">
        <w:rPr>
          <w:rFonts w:ascii="Book Antiqua" w:hAnsi="Book Antiqua" w:cs="Times New Roman"/>
          <w:lang w:val="es-ES_tradnl"/>
        </w:rPr>
        <w:t>; y a</w:t>
      </w:r>
      <w:r w:rsidR="00B77F21" w:rsidRPr="002B1DF3">
        <w:rPr>
          <w:rFonts w:ascii="Book Antiqua" w:hAnsi="Book Antiqua" w:cs="Times New Roman"/>
          <w:lang w:val="es-ES_tradnl"/>
        </w:rPr>
        <w:t xml:space="preserve">sí fue certificado por la Oficina de Presupuesto de la Asamblea Legislativa (OPAL) en su Informe 2025-217. </w:t>
      </w:r>
    </w:p>
    <w:p w14:paraId="762F762C" w14:textId="77777777" w:rsidR="0017187E" w:rsidRDefault="0017187E" w:rsidP="002B1DF3">
      <w:pPr>
        <w:spacing w:after="0" w:line="240" w:lineRule="auto"/>
        <w:jc w:val="center"/>
        <w:rPr>
          <w:rFonts w:ascii="Book Antiqua" w:hAnsi="Book Antiqua" w:cs="Times New Roman"/>
          <w:b/>
          <w:bCs/>
          <w:lang w:val="es-ES_tradnl"/>
        </w:rPr>
      </w:pPr>
    </w:p>
    <w:p w14:paraId="3C4A8ACE" w14:textId="77777777" w:rsidR="002B1DF3" w:rsidRPr="002B1DF3" w:rsidRDefault="002B1DF3" w:rsidP="002B1DF3">
      <w:pPr>
        <w:spacing w:after="0" w:line="240" w:lineRule="auto"/>
        <w:jc w:val="center"/>
        <w:rPr>
          <w:rFonts w:ascii="Book Antiqua" w:hAnsi="Book Antiqua" w:cs="Times New Roman"/>
          <w:b/>
          <w:bCs/>
          <w:lang w:val="es-ES_tradnl"/>
        </w:rPr>
      </w:pPr>
    </w:p>
    <w:p w14:paraId="56D4656F" w14:textId="3F6A9052" w:rsidR="000D02D5" w:rsidRPr="002B1DF3" w:rsidRDefault="000D02D5" w:rsidP="002B1DF3">
      <w:pPr>
        <w:spacing w:after="0" w:line="240" w:lineRule="auto"/>
        <w:jc w:val="center"/>
        <w:rPr>
          <w:rFonts w:ascii="Book Antiqua" w:hAnsi="Book Antiqua" w:cs="Times New Roman"/>
          <w:b/>
          <w:bCs/>
          <w:lang w:val="es-ES_tradnl"/>
        </w:rPr>
      </w:pPr>
      <w:r w:rsidRPr="002B1DF3">
        <w:rPr>
          <w:rFonts w:ascii="Book Antiqua" w:hAnsi="Book Antiqua" w:cs="Times New Roman"/>
          <w:b/>
          <w:bCs/>
          <w:lang w:val="es-ES_tradnl"/>
        </w:rPr>
        <w:t>CONCLUSIÓN Y RECOMENDACIÓN</w:t>
      </w:r>
    </w:p>
    <w:p w14:paraId="4F86C584" w14:textId="77777777" w:rsidR="0010591A" w:rsidRPr="002B1DF3" w:rsidRDefault="0010591A" w:rsidP="002B1DF3">
      <w:pPr>
        <w:spacing w:after="0" w:line="240" w:lineRule="auto"/>
        <w:jc w:val="center"/>
        <w:rPr>
          <w:rFonts w:ascii="Book Antiqua" w:hAnsi="Book Antiqua" w:cs="Times New Roman"/>
          <w:b/>
          <w:bCs/>
          <w:lang w:val="es-ES_tradnl"/>
        </w:rPr>
      </w:pPr>
    </w:p>
    <w:p w14:paraId="62F104A7" w14:textId="4FA5D7B5" w:rsidR="00A1494A" w:rsidRDefault="00A1494A"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En virtud de lo antes expuesto, la Comisión de Recursos Naturales entiende que la Resolución Conjunta de la Cámara número 47 responde a una necesidad apremiante de nuestra isla y sus ciudadanos.  La Comisión concluye que la medida propuesta tiene un fin loable y cumple con los requisitos legales y constitucionales necesarios para su aprobación por lo cual somete el presente Informe Positivo en el que recomendamos a este Honorable Cuerpo su aprobación, sin enmiendas a la medida.</w:t>
      </w:r>
    </w:p>
    <w:p w14:paraId="4CD2043C" w14:textId="77777777" w:rsidR="002B1DF3" w:rsidRPr="002B1DF3" w:rsidRDefault="002B1DF3" w:rsidP="002B1DF3">
      <w:pPr>
        <w:spacing w:after="0" w:line="240" w:lineRule="auto"/>
        <w:jc w:val="both"/>
        <w:rPr>
          <w:rFonts w:ascii="Book Antiqua" w:hAnsi="Book Antiqua" w:cs="Times New Roman"/>
          <w:lang w:val="es-ES_tradnl"/>
        </w:rPr>
      </w:pPr>
    </w:p>
    <w:p w14:paraId="13E0F486" w14:textId="2CB75D43" w:rsidR="005E7892" w:rsidRPr="002B1DF3" w:rsidRDefault="005E7892" w:rsidP="002B1DF3">
      <w:pPr>
        <w:spacing w:after="0" w:line="240" w:lineRule="auto"/>
        <w:jc w:val="both"/>
        <w:rPr>
          <w:rFonts w:ascii="Book Antiqua" w:hAnsi="Book Antiqua" w:cs="Times New Roman"/>
          <w:lang w:val="es-ES_tradnl"/>
        </w:rPr>
      </w:pPr>
      <w:r w:rsidRPr="002B1DF3">
        <w:rPr>
          <w:rFonts w:ascii="Book Antiqua" w:hAnsi="Book Antiqua" w:cs="Times New Roman"/>
          <w:lang w:val="es-ES_tradnl"/>
        </w:rPr>
        <w:t xml:space="preserve">Respetuosamente </w:t>
      </w:r>
      <w:r w:rsidR="00D05FA9" w:rsidRPr="002B1DF3">
        <w:rPr>
          <w:rFonts w:ascii="Book Antiqua" w:hAnsi="Book Antiqua" w:cs="Times New Roman"/>
          <w:lang w:val="es-ES_tradnl"/>
        </w:rPr>
        <w:t>s</w:t>
      </w:r>
      <w:r w:rsidRPr="002B1DF3">
        <w:rPr>
          <w:rFonts w:ascii="Book Antiqua" w:hAnsi="Book Antiqua" w:cs="Times New Roman"/>
          <w:lang w:val="es-ES_tradnl"/>
        </w:rPr>
        <w:t>ometido,</w:t>
      </w:r>
    </w:p>
    <w:p w14:paraId="6CD1A748" w14:textId="77777777" w:rsidR="00D05FA9" w:rsidRPr="002B1DF3" w:rsidRDefault="00D05FA9" w:rsidP="002B1DF3">
      <w:pPr>
        <w:spacing w:after="0" w:line="240" w:lineRule="auto"/>
        <w:jc w:val="both"/>
        <w:rPr>
          <w:rFonts w:ascii="Book Antiqua" w:hAnsi="Book Antiqua" w:cs="Times New Roman"/>
          <w:lang w:val="es-ES_tradnl"/>
        </w:rPr>
      </w:pPr>
    </w:p>
    <w:p w14:paraId="4AAB12BA" w14:textId="77777777" w:rsidR="00D05FA9" w:rsidRPr="002B1DF3" w:rsidRDefault="00D05FA9" w:rsidP="002B1DF3">
      <w:pPr>
        <w:spacing w:after="0" w:line="240" w:lineRule="auto"/>
        <w:jc w:val="both"/>
        <w:rPr>
          <w:rFonts w:ascii="Book Antiqua" w:hAnsi="Book Antiqua" w:cs="Times New Roman"/>
          <w:lang w:val="es-ES_tradnl"/>
        </w:rPr>
      </w:pPr>
    </w:p>
    <w:p w14:paraId="5DBF92E9" w14:textId="77777777" w:rsidR="00D05FA9" w:rsidRPr="002B1DF3" w:rsidRDefault="00D05FA9" w:rsidP="002B1DF3">
      <w:pPr>
        <w:spacing w:after="0" w:line="240" w:lineRule="auto"/>
        <w:jc w:val="both"/>
        <w:rPr>
          <w:rFonts w:ascii="Book Antiqua" w:hAnsi="Book Antiqua" w:cs="Times New Roman"/>
          <w:lang w:val="es-ES_tradnl"/>
        </w:rPr>
      </w:pPr>
    </w:p>
    <w:p w14:paraId="467C2B4E" w14:textId="23335128" w:rsidR="005E7892" w:rsidRPr="002B1DF3" w:rsidRDefault="005E7892" w:rsidP="002B1DF3">
      <w:pPr>
        <w:spacing w:after="0" w:line="240" w:lineRule="auto"/>
        <w:jc w:val="both"/>
        <w:rPr>
          <w:rFonts w:ascii="Book Antiqua" w:hAnsi="Book Antiqua" w:cs="Times New Roman"/>
          <w:lang w:val="es-ES_tradnl"/>
        </w:rPr>
      </w:pPr>
      <w:proofErr w:type="spellStart"/>
      <w:r w:rsidRPr="002B1DF3">
        <w:rPr>
          <w:rFonts w:ascii="Book Antiqua" w:hAnsi="Book Antiqua" w:cs="Times New Roman"/>
          <w:lang w:val="es-ES_tradnl"/>
        </w:rPr>
        <w:t>Hon</w:t>
      </w:r>
      <w:proofErr w:type="spellEnd"/>
      <w:r w:rsidRPr="002B1DF3">
        <w:rPr>
          <w:rFonts w:ascii="Book Antiqua" w:hAnsi="Book Antiqua" w:cs="Times New Roman"/>
          <w:lang w:val="es-ES_tradnl"/>
        </w:rPr>
        <w:t>. Elinette Gonz</w:t>
      </w:r>
      <w:r w:rsidR="00D05FA9" w:rsidRPr="002B1DF3">
        <w:rPr>
          <w:rFonts w:ascii="Book Antiqua" w:hAnsi="Book Antiqua" w:cs="Times New Roman"/>
          <w:lang w:val="es-ES_tradnl"/>
        </w:rPr>
        <w:t>á</w:t>
      </w:r>
      <w:r w:rsidRPr="002B1DF3">
        <w:rPr>
          <w:rFonts w:ascii="Book Antiqua" w:hAnsi="Book Antiqua" w:cs="Times New Roman"/>
          <w:lang w:val="es-ES_tradnl"/>
        </w:rPr>
        <w:t>lez Aguayo</w:t>
      </w:r>
    </w:p>
    <w:p w14:paraId="13862264" w14:textId="47A95B32" w:rsidR="005E7892" w:rsidRPr="002B1DF3" w:rsidRDefault="005E7892" w:rsidP="002B1DF3">
      <w:pPr>
        <w:spacing w:after="0" w:line="240" w:lineRule="auto"/>
        <w:jc w:val="both"/>
        <w:rPr>
          <w:rFonts w:ascii="Book Antiqua" w:hAnsi="Book Antiqua" w:cs="Times New Roman"/>
          <w:lang w:val="es-ES_tradnl"/>
        </w:rPr>
      </w:pPr>
      <w:r w:rsidRPr="002B1DF3">
        <w:rPr>
          <w:rFonts w:ascii="Book Antiqua" w:hAnsi="Book Antiqua" w:cs="Times New Roman"/>
          <w:lang w:val="es-ES_tradnl"/>
        </w:rPr>
        <w:t>Presidenta</w:t>
      </w:r>
    </w:p>
    <w:p w14:paraId="28D075B7" w14:textId="76587794" w:rsidR="005E7892" w:rsidRPr="002B1DF3" w:rsidRDefault="005E7892" w:rsidP="002B1DF3">
      <w:pPr>
        <w:spacing w:after="0" w:line="240" w:lineRule="auto"/>
        <w:jc w:val="both"/>
        <w:rPr>
          <w:rFonts w:ascii="Book Antiqua" w:hAnsi="Book Antiqua" w:cs="Times New Roman"/>
          <w:lang w:val="es-ES_tradnl"/>
        </w:rPr>
      </w:pPr>
      <w:r w:rsidRPr="002B1DF3">
        <w:rPr>
          <w:rFonts w:ascii="Book Antiqua" w:hAnsi="Book Antiqua" w:cs="Times New Roman"/>
          <w:lang w:val="es-ES_tradnl"/>
        </w:rPr>
        <w:t>Comisión de Recursos Naturales</w:t>
      </w:r>
    </w:p>
    <w:sectPr w:rsidR="005E7892" w:rsidRPr="002B1DF3" w:rsidSect="00D74624">
      <w:headerReference w:type="default" r:id="rId9"/>
      <w:pgSz w:w="12240" w:h="15840"/>
      <w:pgMar w:top="1440" w:right="1296" w:bottom="1440"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144B9" w14:textId="77777777" w:rsidR="00FF5972" w:rsidRDefault="00FF5972" w:rsidP="00566FBD">
      <w:pPr>
        <w:spacing w:after="0" w:line="240" w:lineRule="auto"/>
      </w:pPr>
      <w:r>
        <w:separator/>
      </w:r>
    </w:p>
  </w:endnote>
  <w:endnote w:type="continuationSeparator" w:id="0">
    <w:p w14:paraId="480DA41E" w14:textId="77777777" w:rsidR="00FF5972" w:rsidRDefault="00FF5972" w:rsidP="00566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 (W1)">
    <w:altName w:val="Times New Roman"/>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ED417" w14:textId="77777777" w:rsidR="00FF5972" w:rsidRDefault="00FF5972" w:rsidP="00566FBD">
      <w:pPr>
        <w:spacing w:after="0" w:line="240" w:lineRule="auto"/>
      </w:pPr>
      <w:r>
        <w:separator/>
      </w:r>
    </w:p>
  </w:footnote>
  <w:footnote w:type="continuationSeparator" w:id="0">
    <w:p w14:paraId="3A8697B5" w14:textId="77777777" w:rsidR="00FF5972" w:rsidRDefault="00FF5972" w:rsidP="00566FBD">
      <w:pPr>
        <w:spacing w:after="0" w:line="240" w:lineRule="auto"/>
      </w:pPr>
      <w:r>
        <w:continuationSeparator/>
      </w:r>
    </w:p>
  </w:footnote>
  <w:footnote w:id="1">
    <w:p w14:paraId="037B6407" w14:textId="064FE07F" w:rsidR="00A445E3" w:rsidRPr="00130B83" w:rsidRDefault="00A445E3">
      <w:pPr>
        <w:pStyle w:val="FootnoteText"/>
        <w:rPr>
          <w:lang w:val="es-ES"/>
        </w:rPr>
      </w:pPr>
      <w:r>
        <w:rPr>
          <w:rStyle w:val="FootnoteReference"/>
        </w:rPr>
        <w:footnoteRef/>
      </w:r>
      <w:r>
        <w:t xml:space="preserve"> </w:t>
      </w:r>
      <w:r w:rsidRPr="00130B83">
        <w:rPr>
          <w:lang w:val="es-ES"/>
        </w:rPr>
        <w:t>El FAAS</w:t>
      </w:r>
      <w:r w:rsidR="0017187E" w:rsidRPr="00130B83">
        <w:rPr>
          <w:lang w:val="es-ES"/>
        </w:rPr>
        <w:t>t es una estrategia de obligación acelerada que permite que los proyectos de infraestructura crítica se agrupen con el fin de agilizar los trabajos hasta lograr la obligación y la ejecución de proyectos permanentes y se trabaja conjuntamente entre FEMA, COR3 y el subrecipiente.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color w:val="7F7F7F" w:themeColor="background1" w:themeShade="7F"/>
        <w:spacing w:val="60"/>
      </w:rPr>
      <w:id w:val="-654146429"/>
      <w:docPartObj>
        <w:docPartGallery w:val="Page Numbers (Top of Page)"/>
        <w:docPartUnique/>
      </w:docPartObj>
    </w:sdtPr>
    <w:sdtEndPr>
      <w:rPr>
        <w:noProof/>
        <w:color w:val="auto"/>
        <w:spacing w:val="0"/>
      </w:rPr>
    </w:sdtEndPr>
    <w:sdtContent>
      <w:p w14:paraId="4258B63C" w14:textId="3AF5094F" w:rsidR="002B1DF3" w:rsidRPr="00130B83" w:rsidRDefault="00D74624" w:rsidP="00D74624">
        <w:pPr>
          <w:pStyle w:val="Header"/>
          <w:pBdr>
            <w:bottom w:val="single" w:sz="4" w:space="1" w:color="D9D9D9" w:themeColor="background1" w:themeShade="D9"/>
          </w:pBdr>
          <w:rPr>
            <w:b/>
            <w:bCs/>
            <w:lang w:val="es-ES"/>
          </w:rPr>
        </w:pPr>
        <w:r w:rsidRPr="00130B83">
          <w:rPr>
            <w:b/>
            <w:bCs/>
            <w:i/>
            <w:iCs/>
            <w:color w:val="7F7F7F" w:themeColor="background1" w:themeShade="7F"/>
            <w:spacing w:val="60"/>
            <w:lang w:val="es-ES"/>
          </w:rPr>
          <w:t>Informe Positivo de la RCC 47</w:t>
        </w:r>
        <w:r w:rsidRPr="00130B83">
          <w:rPr>
            <w:b/>
            <w:bCs/>
            <w:color w:val="7F7F7F" w:themeColor="background1" w:themeShade="7F"/>
            <w:spacing w:val="60"/>
            <w:lang w:val="es-ES"/>
          </w:rPr>
          <w:tab/>
        </w:r>
        <w:r w:rsidR="002B1DF3" w:rsidRPr="00130B83">
          <w:rPr>
            <w:b/>
            <w:bCs/>
            <w:i/>
            <w:iCs/>
            <w:color w:val="7F7F7F" w:themeColor="background1" w:themeShade="7F"/>
            <w:spacing w:val="60"/>
            <w:lang w:val="es-ES"/>
          </w:rPr>
          <w:t>Página</w:t>
        </w:r>
        <w:r w:rsidR="002B1DF3" w:rsidRPr="00130B83">
          <w:rPr>
            <w:lang w:val="es-ES"/>
          </w:rPr>
          <w:t xml:space="preserve"> | </w:t>
        </w:r>
        <w:r w:rsidR="002B1DF3">
          <w:fldChar w:fldCharType="begin"/>
        </w:r>
        <w:r w:rsidR="002B1DF3" w:rsidRPr="00130B83">
          <w:rPr>
            <w:lang w:val="es-ES"/>
          </w:rPr>
          <w:instrText xml:space="preserve"> PAGE   \* MERGEFORMAT </w:instrText>
        </w:r>
        <w:r w:rsidR="002B1DF3">
          <w:fldChar w:fldCharType="separate"/>
        </w:r>
        <w:r w:rsidR="002B1DF3" w:rsidRPr="00130B83">
          <w:rPr>
            <w:b/>
            <w:bCs/>
            <w:noProof/>
            <w:lang w:val="es-ES"/>
          </w:rPr>
          <w:t>2</w:t>
        </w:r>
        <w:r w:rsidR="002B1DF3">
          <w:rPr>
            <w:b/>
            <w:bCs/>
            <w:noProof/>
          </w:rPr>
          <w:fldChar w:fldCharType="end"/>
        </w:r>
      </w:p>
    </w:sdtContent>
  </w:sdt>
  <w:p w14:paraId="70C4750E" w14:textId="77777777" w:rsidR="002B1DF3" w:rsidRPr="00130B83" w:rsidRDefault="002B1DF3">
    <w:pPr>
      <w:pStyle w:val="Header"/>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D5479E"/>
    <w:multiLevelType w:val="hybridMultilevel"/>
    <w:tmpl w:val="7FCC2E80"/>
    <w:lvl w:ilvl="0" w:tplc="36A4AB5C">
      <w:start w:val="1"/>
      <w:numFmt w:val="decimal"/>
      <w:lvlText w:val="%1."/>
      <w:lvlJc w:val="left"/>
      <w:pPr>
        <w:ind w:left="720" w:hanging="360"/>
      </w:pPr>
      <w:rPr>
        <w:rFonts w:ascii="Book Antiqua" w:hAnsi="Book Antiqua"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6870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980"/>
    <w:rsid w:val="000B67F7"/>
    <w:rsid w:val="000D02D5"/>
    <w:rsid w:val="000F266A"/>
    <w:rsid w:val="0010591A"/>
    <w:rsid w:val="001207BF"/>
    <w:rsid w:val="00130B83"/>
    <w:rsid w:val="0017187E"/>
    <w:rsid w:val="001F3B97"/>
    <w:rsid w:val="0025397C"/>
    <w:rsid w:val="002B1DF3"/>
    <w:rsid w:val="002D7B2B"/>
    <w:rsid w:val="0030317A"/>
    <w:rsid w:val="00321839"/>
    <w:rsid w:val="00355C5A"/>
    <w:rsid w:val="003C780C"/>
    <w:rsid w:val="004A4980"/>
    <w:rsid w:val="00566FBD"/>
    <w:rsid w:val="00573737"/>
    <w:rsid w:val="005A13FD"/>
    <w:rsid w:val="005E7892"/>
    <w:rsid w:val="005F2E2C"/>
    <w:rsid w:val="00602128"/>
    <w:rsid w:val="0064313D"/>
    <w:rsid w:val="00653FB8"/>
    <w:rsid w:val="006D0CC0"/>
    <w:rsid w:val="006D0E9D"/>
    <w:rsid w:val="00702C7B"/>
    <w:rsid w:val="00735106"/>
    <w:rsid w:val="00756E6B"/>
    <w:rsid w:val="007F369E"/>
    <w:rsid w:val="008A0DAA"/>
    <w:rsid w:val="00971D89"/>
    <w:rsid w:val="009A4EC9"/>
    <w:rsid w:val="00A1494A"/>
    <w:rsid w:val="00A445E3"/>
    <w:rsid w:val="00A777A0"/>
    <w:rsid w:val="00AE0D5D"/>
    <w:rsid w:val="00B47171"/>
    <w:rsid w:val="00B77F21"/>
    <w:rsid w:val="00C7615E"/>
    <w:rsid w:val="00C81806"/>
    <w:rsid w:val="00C92599"/>
    <w:rsid w:val="00CB076E"/>
    <w:rsid w:val="00CB3484"/>
    <w:rsid w:val="00D05FA9"/>
    <w:rsid w:val="00D74624"/>
    <w:rsid w:val="00E53F00"/>
    <w:rsid w:val="00EF5CA4"/>
    <w:rsid w:val="00F35BB6"/>
    <w:rsid w:val="00F674D4"/>
    <w:rsid w:val="00FD0A4A"/>
    <w:rsid w:val="00FF59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356BA5"/>
  <w15:chartTrackingRefBased/>
  <w15:docId w15:val="{CB7F3106-F0DC-4BA1-8142-58E3D5721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7F7"/>
  </w:style>
  <w:style w:type="paragraph" w:styleId="Heading1">
    <w:name w:val="heading 1"/>
    <w:basedOn w:val="Normal"/>
    <w:next w:val="Normal"/>
    <w:link w:val="Heading1Char"/>
    <w:uiPriority w:val="9"/>
    <w:qFormat/>
    <w:rsid w:val="004A49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49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49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49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49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49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9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9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9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9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49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49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49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49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49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49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49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4980"/>
    <w:rPr>
      <w:rFonts w:eastAsiaTheme="majorEastAsia" w:cstheme="majorBidi"/>
      <w:color w:val="272727" w:themeColor="text1" w:themeTint="D8"/>
    </w:rPr>
  </w:style>
  <w:style w:type="paragraph" w:styleId="Title">
    <w:name w:val="Title"/>
    <w:basedOn w:val="Normal"/>
    <w:next w:val="Normal"/>
    <w:link w:val="TitleChar"/>
    <w:uiPriority w:val="10"/>
    <w:qFormat/>
    <w:rsid w:val="004A49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9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9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9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4980"/>
    <w:pPr>
      <w:spacing w:before="160"/>
      <w:jc w:val="center"/>
    </w:pPr>
    <w:rPr>
      <w:i/>
      <w:iCs/>
      <w:color w:val="404040" w:themeColor="text1" w:themeTint="BF"/>
    </w:rPr>
  </w:style>
  <w:style w:type="character" w:customStyle="1" w:styleId="QuoteChar">
    <w:name w:val="Quote Char"/>
    <w:basedOn w:val="DefaultParagraphFont"/>
    <w:link w:val="Quote"/>
    <w:uiPriority w:val="29"/>
    <w:rsid w:val="004A4980"/>
    <w:rPr>
      <w:i/>
      <w:iCs/>
      <w:color w:val="404040" w:themeColor="text1" w:themeTint="BF"/>
    </w:rPr>
  </w:style>
  <w:style w:type="paragraph" w:styleId="ListParagraph">
    <w:name w:val="List Paragraph"/>
    <w:basedOn w:val="Normal"/>
    <w:uiPriority w:val="34"/>
    <w:qFormat/>
    <w:rsid w:val="004A4980"/>
    <w:pPr>
      <w:ind w:left="720"/>
      <w:contextualSpacing/>
    </w:pPr>
  </w:style>
  <w:style w:type="character" w:styleId="IntenseEmphasis">
    <w:name w:val="Intense Emphasis"/>
    <w:basedOn w:val="DefaultParagraphFont"/>
    <w:uiPriority w:val="21"/>
    <w:qFormat/>
    <w:rsid w:val="004A4980"/>
    <w:rPr>
      <w:i/>
      <w:iCs/>
      <w:color w:val="0F4761" w:themeColor="accent1" w:themeShade="BF"/>
    </w:rPr>
  </w:style>
  <w:style w:type="paragraph" w:styleId="IntenseQuote">
    <w:name w:val="Intense Quote"/>
    <w:basedOn w:val="Normal"/>
    <w:next w:val="Normal"/>
    <w:link w:val="IntenseQuoteChar"/>
    <w:uiPriority w:val="30"/>
    <w:qFormat/>
    <w:rsid w:val="004A49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4980"/>
    <w:rPr>
      <w:i/>
      <w:iCs/>
      <w:color w:val="0F4761" w:themeColor="accent1" w:themeShade="BF"/>
    </w:rPr>
  </w:style>
  <w:style w:type="character" w:styleId="IntenseReference">
    <w:name w:val="Intense Reference"/>
    <w:basedOn w:val="DefaultParagraphFont"/>
    <w:uiPriority w:val="32"/>
    <w:qFormat/>
    <w:rsid w:val="004A4980"/>
    <w:rPr>
      <w:b/>
      <w:bCs/>
      <w:smallCaps/>
      <w:color w:val="0F4761" w:themeColor="accent1" w:themeShade="BF"/>
      <w:spacing w:val="5"/>
    </w:rPr>
  </w:style>
  <w:style w:type="paragraph" w:styleId="FootnoteText">
    <w:name w:val="footnote text"/>
    <w:basedOn w:val="Normal"/>
    <w:link w:val="FootnoteTextChar"/>
    <w:semiHidden/>
    <w:unhideWhenUsed/>
    <w:rsid w:val="00566FBD"/>
    <w:pPr>
      <w:spacing w:after="0" w:line="240" w:lineRule="auto"/>
    </w:pPr>
    <w:rPr>
      <w:rFonts w:ascii="Times New Roman" w:eastAsia="Times New Roman" w:hAnsi="Times New Roman" w:cs="Times New Roman"/>
      <w:kern w:val="0"/>
      <w:sz w:val="20"/>
      <w:szCs w:val="20"/>
      <w:lang w:val="es-PR"/>
      <w14:ligatures w14:val="none"/>
    </w:rPr>
  </w:style>
  <w:style w:type="character" w:customStyle="1" w:styleId="FootnoteTextChar">
    <w:name w:val="Footnote Text Char"/>
    <w:basedOn w:val="DefaultParagraphFont"/>
    <w:link w:val="FootnoteText"/>
    <w:semiHidden/>
    <w:rsid w:val="00566FBD"/>
    <w:rPr>
      <w:rFonts w:ascii="Times New Roman" w:eastAsia="Times New Roman" w:hAnsi="Times New Roman" w:cs="Times New Roman"/>
      <w:kern w:val="0"/>
      <w:sz w:val="20"/>
      <w:szCs w:val="20"/>
      <w:lang w:val="es-PR"/>
      <w14:ligatures w14:val="none"/>
    </w:rPr>
  </w:style>
  <w:style w:type="character" w:styleId="FootnoteReference">
    <w:name w:val="footnote reference"/>
    <w:semiHidden/>
    <w:unhideWhenUsed/>
    <w:rsid w:val="00566FBD"/>
    <w:rPr>
      <w:vertAlign w:val="superscript"/>
    </w:rPr>
  </w:style>
  <w:style w:type="paragraph" w:styleId="BodyTextIndent2">
    <w:name w:val="Body Text Indent 2"/>
    <w:basedOn w:val="Normal"/>
    <w:link w:val="BodyTextIndent2Char"/>
    <w:rsid w:val="00971D89"/>
    <w:pPr>
      <w:spacing w:after="0" w:line="240" w:lineRule="auto"/>
      <w:ind w:firstLine="540"/>
      <w:jc w:val="both"/>
    </w:pPr>
    <w:rPr>
      <w:rFonts w:ascii="CG Times (W1)" w:eastAsia="Times New Roman" w:hAnsi="CG Times (W1)" w:cs="Times New Roman"/>
      <w:kern w:val="0"/>
      <w:szCs w:val="20"/>
      <w:lang w:val="es-ES_tradnl"/>
      <w14:ligatures w14:val="none"/>
    </w:rPr>
  </w:style>
  <w:style w:type="character" w:customStyle="1" w:styleId="BodyTextIndent2Char">
    <w:name w:val="Body Text Indent 2 Char"/>
    <w:basedOn w:val="DefaultParagraphFont"/>
    <w:link w:val="BodyTextIndent2"/>
    <w:rsid w:val="00971D89"/>
    <w:rPr>
      <w:rFonts w:ascii="CG Times (W1)" w:eastAsia="Times New Roman" w:hAnsi="CG Times (W1)" w:cs="Times New Roman"/>
      <w:kern w:val="0"/>
      <w:szCs w:val="20"/>
      <w:lang w:val="es-ES_tradnl"/>
      <w14:ligatures w14:val="none"/>
    </w:rPr>
  </w:style>
  <w:style w:type="paragraph" w:customStyle="1" w:styleId="Title2">
    <w:name w:val="Title2"/>
    <w:basedOn w:val="Normal"/>
    <w:next w:val="Normal"/>
    <w:rsid w:val="005E7892"/>
    <w:pPr>
      <w:tabs>
        <w:tab w:val="left" w:pos="648"/>
        <w:tab w:val="right" w:pos="7776"/>
        <w:tab w:val="left" w:pos="7848"/>
      </w:tabs>
      <w:spacing w:after="0" w:line="240" w:lineRule="auto"/>
    </w:pPr>
    <w:rPr>
      <w:rFonts w:ascii="Times New Roman" w:eastAsia="Times New Roman" w:hAnsi="Times New Roman" w:cs="Times New Roman"/>
      <w:kern w:val="0"/>
      <w:szCs w:val="20"/>
      <w:lang w:val="es-PR"/>
      <w14:ligatures w14:val="none"/>
    </w:rPr>
  </w:style>
  <w:style w:type="paragraph" w:styleId="Header">
    <w:name w:val="header"/>
    <w:basedOn w:val="Normal"/>
    <w:link w:val="HeaderChar"/>
    <w:uiPriority w:val="99"/>
    <w:unhideWhenUsed/>
    <w:rsid w:val="002B1D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1DF3"/>
  </w:style>
  <w:style w:type="paragraph" w:styleId="Footer">
    <w:name w:val="footer"/>
    <w:basedOn w:val="Normal"/>
    <w:link w:val="FooterChar"/>
    <w:uiPriority w:val="99"/>
    <w:unhideWhenUsed/>
    <w:rsid w:val="002B1D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1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D7D18-12D8-4064-B229-50B6F89E1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2587</Words>
  <Characters>14746</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Oppenheimer</dc:creator>
  <cp:keywords/>
  <dc:description/>
  <cp:lastModifiedBy>Camyl Moreno Pantojas</cp:lastModifiedBy>
  <cp:revision>2</cp:revision>
  <cp:lastPrinted>2025-06-16T14:59:00Z</cp:lastPrinted>
  <dcterms:created xsi:type="dcterms:W3CDTF">2025-06-20T14:42:00Z</dcterms:created>
  <dcterms:modified xsi:type="dcterms:W3CDTF">2025-06-20T14:42:00Z</dcterms:modified>
</cp:coreProperties>
</file>