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51DD7" w14:textId="3D9DFF3B" w:rsidR="007B535E" w:rsidRPr="00351F10" w:rsidRDefault="00351F10" w:rsidP="00351F10">
      <w:pPr>
        <w:rPr>
          <w:rFonts w:ascii="Book Antiqua" w:hAnsi="Book Antiqua"/>
          <w:b/>
          <w:szCs w:val="24"/>
        </w:rPr>
      </w:pPr>
      <w:r w:rsidRPr="00351F10">
        <w:rPr>
          <w:rFonts w:ascii="Book Antiqua" w:hAnsi="Book Antiqua"/>
          <w:b/>
          <w:szCs w:val="24"/>
        </w:rPr>
        <w:t>(</w:t>
      </w:r>
      <w:r w:rsidR="007210CC" w:rsidRPr="00351F10">
        <w:rPr>
          <w:rFonts w:ascii="Book Antiqua" w:hAnsi="Book Antiqua"/>
          <w:b/>
          <w:szCs w:val="24"/>
        </w:rPr>
        <w:t>R</w:t>
      </w:r>
      <w:r w:rsidR="007B535E" w:rsidRPr="00351F10">
        <w:rPr>
          <w:rFonts w:ascii="Book Antiqua" w:hAnsi="Book Antiqua"/>
          <w:b/>
          <w:szCs w:val="24"/>
        </w:rPr>
        <w:t xml:space="preserve">. </w:t>
      </w:r>
      <w:r w:rsidR="007210CC" w:rsidRPr="00351F10">
        <w:rPr>
          <w:rFonts w:ascii="Book Antiqua" w:hAnsi="Book Antiqua"/>
          <w:b/>
          <w:szCs w:val="24"/>
        </w:rPr>
        <w:t xml:space="preserve">C. </w:t>
      </w:r>
      <w:r w:rsidR="007B535E" w:rsidRPr="00351F10">
        <w:rPr>
          <w:rFonts w:ascii="Book Antiqua" w:hAnsi="Book Antiqua"/>
          <w:b/>
          <w:szCs w:val="24"/>
        </w:rPr>
        <w:t>de</w:t>
      </w:r>
      <w:r w:rsidR="00B9419E" w:rsidRPr="00351F10">
        <w:rPr>
          <w:rFonts w:ascii="Book Antiqua" w:hAnsi="Book Antiqua"/>
          <w:b/>
          <w:szCs w:val="24"/>
        </w:rPr>
        <w:t xml:space="preserve"> la C</w:t>
      </w:r>
      <w:r w:rsidR="007B535E" w:rsidRPr="00351F10">
        <w:rPr>
          <w:rFonts w:ascii="Book Antiqua" w:hAnsi="Book Antiqua"/>
          <w:b/>
          <w:szCs w:val="24"/>
        </w:rPr>
        <w:t xml:space="preserve">. </w:t>
      </w:r>
      <w:r w:rsidR="00AC131C" w:rsidRPr="00351F10">
        <w:rPr>
          <w:rFonts w:ascii="Book Antiqua" w:hAnsi="Book Antiqua"/>
          <w:b/>
          <w:szCs w:val="24"/>
        </w:rPr>
        <w:t>47</w:t>
      </w:r>
      <w:r w:rsidRPr="00351F10">
        <w:rPr>
          <w:rFonts w:ascii="Book Antiqua" w:hAnsi="Book Antiqua"/>
          <w:b/>
          <w:szCs w:val="24"/>
        </w:rPr>
        <w:t>)</w:t>
      </w:r>
    </w:p>
    <w:p w14:paraId="79844FB1" w14:textId="0FD5B0BD" w:rsidR="00244606" w:rsidRDefault="00244606" w:rsidP="00FC3D6D">
      <w:pPr>
        <w:rPr>
          <w:rFonts w:ascii="Book Antiqua" w:hAnsi="Book Antiqua"/>
        </w:rPr>
      </w:pPr>
    </w:p>
    <w:p w14:paraId="7B95FD5D" w14:textId="77777777" w:rsidR="0035308A" w:rsidRPr="003E3BA1" w:rsidRDefault="0035308A" w:rsidP="00FC3D6D">
      <w:pPr>
        <w:jc w:val="both"/>
        <w:rPr>
          <w:rFonts w:ascii="Book Antiqua" w:hAnsi="Book Antiqua"/>
          <w:szCs w:val="24"/>
        </w:rPr>
      </w:pPr>
    </w:p>
    <w:p w14:paraId="4425DA7C" w14:textId="2C93E73D" w:rsidR="007B535E" w:rsidRDefault="00FC3D6D" w:rsidP="00FC3D6D">
      <w:pPr>
        <w:suppressLineNumbers/>
        <w:jc w:val="center"/>
        <w:rPr>
          <w:rFonts w:ascii="Book Antiqua" w:hAnsi="Book Antiqua"/>
          <w:b/>
          <w:bCs/>
          <w:sz w:val="28"/>
          <w:szCs w:val="28"/>
        </w:rPr>
      </w:pPr>
      <w:r w:rsidRPr="001526D7">
        <w:rPr>
          <w:rFonts w:ascii="Book Antiqua" w:hAnsi="Book Antiqua"/>
          <w:b/>
          <w:bCs/>
          <w:sz w:val="28"/>
          <w:szCs w:val="28"/>
        </w:rPr>
        <w:t>RESOLUCIÓN CONJUNTA</w:t>
      </w:r>
    </w:p>
    <w:p w14:paraId="0C16A3CB" w14:textId="77777777" w:rsidR="006564B7" w:rsidRDefault="006564B7" w:rsidP="00FC3D6D">
      <w:pPr>
        <w:suppressLineNumbers/>
        <w:jc w:val="center"/>
        <w:rPr>
          <w:rFonts w:ascii="Book Antiqua" w:hAnsi="Book Antiqua"/>
          <w:b/>
          <w:bCs/>
          <w:sz w:val="28"/>
          <w:szCs w:val="28"/>
        </w:rPr>
      </w:pPr>
    </w:p>
    <w:p w14:paraId="315F9B6A" w14:textId="77777777" w:rsidR="006564B7" w:rsidRPr="001526D7" w:rsidRDefault="006564B7" w:rsidP="00FC3D6D">
      <w:pPr>
        <w:suppressLineNumbers/>
        <w:jc w:val="center"/>
        <w:rPr>
          <w:rFonts w:ascii="Book Antiqua" w:hAnsi="Book Antiqua"/>
          <w:b/>
          <w:bCs/>
          <w:sz w:val="28"/>
          <w:szCs w:val="28"/>
        </w:rPr>
      </w:pPr>
    </w:p>
    <w:p w14:paraId="7B3BB111" w14:textId="77777777" w:rsidR="007B535E" w:rsidRPr="003E3BA1" w:rsidRDefault="007B535E" w:rsidP="00FC3D6D">
      <w:pPr>
        <w:jc w:val="both"/>
        <w:rPr>
          <w:rFonts w:ascii="Book Antiqua" w:hAnsi="Book Antiqua"/>
        </w:rPr>
      </w:pPr>
    </w:p>
    <w:p w14:paraId="3C04DA34" w14:textId="0D61DFA2" w:rsidR="007B535E" w:rsidRPr="003E3BA1" w:rsidRDefault="007210CC" w:rsidP="00FC3D6D">
      <w:pPr>
        <w:ind w:left="720" w:hanging="720"/>
        <w:jc w:val="both"/>
        <w:rPr>
          <w:rFonts w:ascii="Book Antiqua" w:hAnsi="Book Antiqua"/>
        </w:rPr>
      </w:pPr>
      <w:r w:rsidRPr="007210CC">
        <w:rPr>
          <w:rFonts w:ascii="Book Antiqua" w:hAnsi="Book Antiqua"/>
        </w:rPr>
        <w:t xml:space="preserve">Para ordenar a la Autoridad de Acueductos y Alcantarillados, al Departamento de Recursos Naturales y Ambientales y a la Autoridad de Energía Eléctrica </w:t>
      </w:r>
      <w:r w:rsidR="0099164F" w:rsidRPr="0099164F">
        <w:rPr>
          <w:rFonts w:ascii="Book Antiqua" w:hAnsi="Book Antiqua"/>
        </w:rPr>
        <w:t>a gestionar y solicitar fondos federales para el dragado de los embalses bajo su administración, con el propósito de restaurar su capacidad de almacenamiento de agua; para establecer las condiciones de dicho proceso; y para otros fines relacionados.</w:t>
      </w:r>
    </w:p>
    <w:p w14:paraId="2133CE7D" w14:textId="77777777" w:rsidR="00656F00" w:rsidRPr="003E3BA1" w:rsidRDefault="00656F00" w:rsidP="00FC3D6D">
      <w:pPr>
        <w:ind w:left="360" w:hanging="360"/>
        <w:jc w:val="both"/>
        <w:rPr>
          <w:rFonts w:ascii="Book Antiqua" w:hAnsi="Book Antiqua"/>
        </w:rPr>
      </w:pPr>
    </w:p>
    <w:p w14:paraId="5B8563D4" w14:textId="77777777" w:rsidR="0035308A" w:rsidRPr="003E3BA1" w:rsidRDefault="0035308A" w:rsidP="001526D7">
      <w:pPr>
        <w:jc w:val="center"/>
        <w:rPr>
          <w:rFonts w:ascii="Book Antiqua" w:hAnsi="Book Antiqua"/>
          <w:bCs/>
          <w:szCs w:val="24"/>
        </w:rPr>
      </w:pPr>
      <w:r w:rsidRPr="003E3BA1">
        <w:rPr>
          <w:rFonts w:ascii="Book Antiqua" w:hAnsi="Book Antiqua"/>
          <w:bCs/>
          <w:szCs w:val="24"/>
        </w:rPr>
        <w:t>EXPOSICIÓN DE MOTIVOS</w:t>
      </w:r>
    </w:p>
    <w:p w14:paraId="2753B4BA" w14:textId="77777777" w:rsidR="0035308A" w:rsidRPr="003E3BA1" w:rsidRDefault="0035308A" w:rsidP="00FC3D6D">
      <w:pPr>
        <w:ind w:firstLine="360"/>
        <w:jc w:val="center"/>
        <w:rPr>
          <w:rFonts w:ascii="Book Antiqua" w:hAnsi="Book Antiqua"/>
          <w:bCs/>
          <w:szCs w:val="24"/>
        </w:rPr>
      </w:pPr>
    </w:p>
    <w:p w14:paraId="106277A1" w14:textId="6B1E555E" w:rsidR="007210CC" w:rsidRDefault="0099164F" w:rsidP="00FC3D6D">
      <w:pPr>
        <w:ind w:firstLine="720"/>
        <w:jc w:val="both"/>
        <w:rPr>
          <w:rFonts w:ascii="Book Antiqua" w:hAnsi="Book Antiqua"/>
        </w:rPr>
      </w:pPr>
      <w:r w:rsidRPr="0099164F">
        <w:rPr>
          <w:rFonts w:ascii="Book Antiqua" w:hAnsi="Book Antiqua"/>
        </w:rPr>
        <w:t xml:space="preserve">Los embalses de Puerto Rico fueron construidos con el propósito de suplir diversas necesidades, ante la ausencia de lagos naturales en la isla. Algunos se utilizan para el almacenamiento de agua cruda que extrae la </w:t>
      </w:r>
      <w:r w:rsidRPr="007210CC">
        <w:rPr>
          <w:rFonts w:ascii="Book Antiqua" w:hAnsi="Book Antiqua"/>
        </w:rPr>
        <w:t>Autoridad de Acueductos y Alcantarillados</w:t>
      </w:r>
      <w:r w:rsidRPr="0099164F">
        <w:rPr>
          <w:rFonts w:ascii="Book Antiqua" w:hAnsi="Book Antiqua"/>
        </w:rPr>
        <w:t xml:space="preserve"> </w:t>
      </w:r>
      <w:r>
        <w:rPr>
          <w:rFonts w:ascii="Book Antiqua" w:hAnsi="Book Antiqua"/>
        </w:rPr>
        <w:t>(</w:t>
      </w:r>
      <w:r w:rsidRPr="0099164F">
        <w:rPr>
          <w:rFonts w:ascii="Book Antiqua" w:hAnsi="Book Antiqua"/>
        </w:rPr>
        <w:t>AAA</w:t>
      </w:r>
      <w:r>
        <w:rPr>
          <w:rFonts w:ascii="Book Antiqua" w:hAnsi="Book Antiqua"/>
        </w:rPr>
        <w:t>)</w:t>
      </w:r>
      <w:r w:rsidRPr="0099164F">
        <w:rPr>
          <w:rFonts w:ascii="Book Antiqua" w:hAnsi="Book Antiqua"/>
        </w:rPr>
        <w:t xml:space="preserve"> para la producción de agua potable, mientras que otros sirven para la generación de energía hidroeléctrica, riego agrícola, control de inundaciones y pesca recreativa y deportiva</w:t>
      </w:r>
      <w:r w:rsidR="007210CC" w:rsidRPr="007210CC">
        <w:rPr>
          <w:rFonts w:ascii="Book Antiqua" w:hAnsi="Book Antiqua"/>
        </w:rPr>
        <w:t>.</w:t>
      </w:r>
    </w:p>
    <w:p w14:paraId="7FF1C291" w14:textId="77777777" w:rsidR="00FC3D6D" w:rsidRPr="007210CC" w:rsidRDefault="00FC3D6D" w:rsidP="00FC3D6D">
      <w:pPr>
        <w:ind w:firstLine="720"/>
        <w:jc w:val="both"/>
        <w:rPr>
          <w:rFonts w:ascii="Book Antiqua" w:hAnsi="Book Antiqua"/>
        </w:rPr>
      </w:pPr>
    </w:p>
    <w:p w14:paraId="45BBBAAA" w14:textId="24F251FE" w:rsidR="007210CC" w:rsidRDefault="0099164F" w:rsidP="00FC3D6D">
      <w:pPr>
        <w:ind w:firstLine="720"/>
        <w:jc w:val="both"/>
        <w:rPr>
          <w:rFonts w:ascii="Book Antiqua" w:hAnsi="Book Antiqua"/>
        </w:rPr>
      </w:pPr>
      <w:r w:rsidRPr="0099164F">
        <w:rPr>
          <w:rFonts w:ascii="Book Antiqua" w:hAnsi="Book Antiqua"/>
        </w:rPr>
        <w:t xml:space="preserve">Estos embalses están administrados por diversas entidades gubernamentales, incluyendo la AAA, la </w:t>
      </w:r>
      <w:r w:rsidRPr="007210CC">
        <w:rPr>
          <w:rFonts w:ascii="Book Antiqua" w:hAnsi="Book Antiqua"/>
        </w:rPr>
        <w:t xml:space="preserve">Autoridad de Energía Eléctrica </w:t>
      </w:r>
      <w:r>
        <w:rPr>
          <w:rFonts w:ascii="Book Antiqua" w:hAnsi="Book Antiqua"/>
        </w:rPr>
        <w:t>(</w:t>
      </w:r>
      <w:r w:rsidRPr="0099164F">
        <w:rPr>
          <w:rFonts w:ascii="Book Antiqua" w:hAnsi="Book Antiqua"/>
        </w:rPr>
        <w:t>AEE</w:t>
      </w:r>
      <w:r>
        <w:rPr>
          <w:rFonts w:ascii="Book Antiqua" w:hAnsi="Book Antiqua"/>
        </w:rPr>
        <w:t>)</w:t>
      </w:r>
      <w:r w:rsidRPr="0099164F">
        <w:rPr>
          <w:rFonts w:ascii="Book Antiqua" w:hAnsi="Book Antiqua"/>
        </w:rPr>
        <w:t xml:space="preserve"> y el </w:t>
      </w:r>
      <w:r w:rsidRPr="007210CC">
        <w:rPr>
          <w:rFonts w:ascii="Book Antiqua" w:hAnsi="Book Antiqua"/>
        </w:rPr>
        <w:t>Departamento de Recursos Naturales</w:t>
      </w:r>
      <w:r w:rsidRPr="0099164F">
        <w:rPr>
          <w:rFonts w:ascii="Book Antiqua" w:hAnsi="Book Antiqua"/>
        </w:rPr>
        <w:t xml:space="preserve"> </w:t>
      </w:r>
      <w:r>
        <w:rPr>
          <w:rFonts w:ascii="Book Antiqua" w:hAnsi="Book Antiqua"/>
        </w:rPr>
        <w:t>(</w:t>
      </w:r>
      <w:r w:rsidRPr="0099164F">
        <w:rPr>
          <w:rFonts w:ascii="Book Antiqua" w:hAnsi="Book Antiqua"/>
        </w:rPr>
        <w:t>DRNA</w:t>
      </w:r>
      <w:r>
        <w:rPr>
          <w:rFonts w:ascii="Book Antiqua" w:hAnsi="Book Antiqua"/>
        </w:rPr>
        <w:t>)</w:t>
      </w:r>
      <w:r w:rsidRPr="0099164F">
        <w:rPr>
          <w:rFonts w:ascii="Book Antiqua" w:hAnsi="Book Antiqua"/>
        </w:rPr>
        <w:t>, según el uso designado. Sin embargo, los embalses principales de la isla han sido gravemente afectados por diversos factores, entre ellos la contaminación orgánica e inorgánica, la proliferación de vegetación acuática invasora y la acumulación acelerada de sedimentos. Este último problema se ha intensificado tras el impacto de los huracanes Irma y María en septiembre de 2017, reduciendo significativamente la capacidad de almacenamiento de agua.</w:t>
      </w:r>
    </w:p>
    <w:p w14:paraId="54C95A95" w14:textId="77777777" w:rsidR="00351F10" w:rsidRPr="007210CC" w:rsidRDefault="00351F10" w:rsidP="00FC3D6D">
      <w:pPr>
        <w:ind w:firstLine="720"/>
        <w:jc w:val="both"/>
        <w:rPr>
          <w:rFonts w:ascii="Book Antiqua" w:hAnsi="Book Antiqua"/>
        </w:rPr>
      </w:pPr>
    </w:p>
    <w:p w14:paraId="4DF4D8B5" w14:textId="713AC993" w:rsidR="007210CC" w:rsidRPr="007210CC" w:rsidRDefault="0099164F" w:rsidP="00FC3D6D">
      <w:pPr>
        <w:ind w:firstLine="720"/>
        <w:jc w:val="both"/>
        <w:rPr>
          <w:rFonts w:ascii="Book Antiqua" w:hAnsi="Book Antiqua"/>
        </w:rPr>
      </w:pPr>
      <w:r w:rsidRPr="0099164F">
        <w:rPr>
          <w:rFonts w:ascii="Book Antiqua" w:hAnsi="Book Antiqua"/>
        </w:rPr>
        <w:t>Ante esta realidad, es urgente implementar medidas para el dragado de estos cuerpos de agua</w:t>
      </w:r>
      <w:r w:rsidR="007210CC" w:rsidRPr="007210CC">
        <w:rPr>
          <w:rFonts w:ascii="Book Antiqua" w:hAnsi="Book Antiqua"/>
        </w:rPr>
        <w:t>. Ello, a tono</w:t>
      </w:r>
      <w:r>
        <w:rPr>
          <w:rFonts w:ascii="Book Antiqua" w:hAnsi="Book Antiqua"/>
        </w:rPr>
        <w:t xml:space="preserve"> y en cumplimiento</w:t>
      </w:r>
      <w:r w:rsidR="007210CC" w:rsidRPr="007210CC">
        <w:rPr>
          <w:rFonts w:ascii="Book Antiqua" w:hAnsi="Book Antiqua"/>
        </w:rPr>
        <w:t xml:space="preserve"> con la política pública del Gobierno de Puerto Rico de “mantener el grado de pureza de las aguas de Puerto Rico que requiera el bienestar, la seguridad y el desarrollo del país, asegurar el abasto de aguas que precisen las generaciones puertorriqueñas presentes y futuras mediante el establecimiento de áreas de reserva de aguas y aprovechar las aguas y cuerpos de agua de Puerto Rico con arreglo al interés público y a criterios de uso óptimo, beneficioso y razonables”</w:t>
      </w:r>
      <w:r w:rsidR="007210CC">
        <w:rPr>
          <w:rFonts w:ascii="Book Antiqua" w:hAnsi="Book Antiqua"/>
        </w:rPr>
        <w:t>.</w:t>
      </w:r>
      <w:r w:rsidR="007210CC">
        <w:rPr>
          <w:rStyle w:val="FootnoteReference"/>
          <w:rFonts w:ascii="Book Antiqua" w:hAnsi="Book Antiqua"/>
        </w:rPr>
        <w:footnoteReference w:id="1"/>
      </w:r>
      <w:r w:rsidR="007210CC" w:rsidRPr="007210CC">
        <w:rPr>
          <w:rFonts w:ascii="Book Antiqua" w:hAnsi="Book Antiqua"/>
        </w:rPr>
        <w:t xml:space="preserve"> </w:t>
      </w:r>
    </w:p>
    <w:p w14:paraId="55347FEA" w14:textId="77777777" w:rsidR="00FC3D6D" w:rsidRDefault="00FC3D6D" w:rsidP="00FC3D6D">
      <w:pPr>
        <w:ind w:firstLine="720"/>
        <w:jc w:val="both"/>
        <w:rPr>
          <w:rFonts w:ascii="Book Antiqua" w:hAnsi="Book Antiqua"/>
        </w:rPr>
      </w:pPr>
    </w:p>
    <w:p w14:paraId="452A867F" w14:textId="793DDC2C" w:rsidR="007210CC" w:rsidRPr="007210CC" w:rsidRDefault="007210CC" w:rsidP="00FC3D6D">
      <w:pPr>
        <w:ind w:firstLine="720"/>
        <w:jc w:val="both"/>
        <w:rPr>
          <w:rFonts w:ascii="Book Antiqua" w:hAnsi="Book Antiqua"/>
        </w:rPr>
      </w:pPr>
      <w:r w:rsidRPr="007210CC">
        <w:rPr>
          <w:rFonts w:ascii="Book Antiqua" w:hAnsi="Book Antiqua"/>
        </w:rPr>
        <w:lastRenderedPageBreak/>
        <w:t>Si no procuramos mantener una capacidad de almacenamiento de agua óptima en estos embalses se pondrían en precarios intereses de alta política pública, tales como el abastecimiento de agua potable y la generación de energía eléctrica, elementos vitales para la vida de nuestros constituyentes y para el desarrollo económico</w:t>
      </w:r>
      <w:r w:rsidR="0099164F">
        <w:rPr>
          <w:rFonts w:ascii="Book Antiqua" w:hAnsi="Book Antiqua"/>
        </w:rPr>
        <w:t>.</w:t>
      </w:r>
    </w:p>
    <w:p w14:paraId="03CFF28A" w14:textId="77777777" w:rsidR="00FC3D6D" w:rsidRDefault="00FC3D6D" w:rsidP="00FC3D6D">
      <w:pPr>
        <w:ind w:firstLine="720"/>
        <w:jc w:val="both"/>
        <w:rPr>
          <w:rFonts w:ascii="Book Antiqua" w:hAnsi="Book Antiqua"/>
        </w:rPr>
      </w:pPr>
    </w:p>
    <w:p w14:paraId="2021BA14" w14:textId="14FFDF4B" w:rsidR="00554F33" w:rsidRPr="001E4626" w:rsidRDefault="0099164F" w:rsidP="00FC3D6D">
      <w:pPr>
        <w:ind w:firstLine="720"/>
        <w:jc w:val="both"/>
        <w:rPr>
          <w:rFonts w:ascii="Book Antiqua" w:hAnsi="Book Antiqua"/>
        </w:rPr>
      </w:pPr>
      <w:r w:rsidRPr="0099164F">
        <w:rPr>
          <w:rFonts w:ascii="Book Antiqua" w:hAnsi="Book Antiqua"/>
        </w:rPr>
        <w:t xml:space="preserve">En vista de lo anterior, </w:t>
      </w:r>
      <w:r>
        <w:rPr>
          <w:rFonts w:ascii="Book Antiqua" w:hAnsi="Book Antiqua"/>
        </w:rPr>
        <w:t xml:space="preserve">la </w:t>
      </w:r>
      <w:r w:rsidR="0071484B">
        <w:rPr>
          <w:rFonts w:ascii="Book Antiqua" w:hAnsi="Book Antiqua"/>
        </w:rPr>
        <w:t>Asamblea Legislativa</w:t>
      </w:r>
      <w:r>
        <w:rPr>
          <w:rFonts w:ascii="Book Antiqua" w:hAnsi="Book Antiqua"/>
        </w:rPr>
        <w:t xml:space="preserve"> </w:t>
      </w:r>
      <w:r w:rsidRPr="0099164F">
        <w:rPr>
          <w:rFonts w:ascii="Book Antiqua" w:hAnsi="Book Antiqua"/>
        </w:rPr>
        <w:t>de Puerto Rico considera necesario ordenar a la AAA, al DRNA y a la AEE a realizar todas las gestiones pertinentes para obtener fondos federales destinados al dragado fraccional de mantenimiento a perpetuidad de los embalses bajo su jurisdicción. Este método permitirá aumentar progresivamente la capacidad de los embalses mediante la extracción de sedimentos en volúmenes superiores a los que se acumulan anualmente, sin comprometer severamente los presupuestos de las agencias involucradas.</w:t>
      </w:r>
    </w:p>
    <w:p w14:paraId="5EF9A304" w14:textId="77777777" w:rsidR="0035308A" w:rsidRPr="003E3BA1" w:rsidRDefault="0035308A" w:rsidP="00FC3D6D">
      <w:pPr>
        <w:shd w:val="clear" w:color="auto" w:fill="FFFFFF"/>
        <w:jc w:val="both"/>
        <w:rPr>
          <w:rFonts w:ascii="Book Antiqua" w:hAnsi="Book Antiqua"/>
        </w:rPr>
      </w:pPr>
    </w:p>
    <w:p w14:paraId="29EFC485" w14:textId="1576BE9D" w:rsidR="007B535E" w:rsidRDefault="00FC3D6D" w:rsidP="00351F10">
      <w:pPr>
        <w:shd w:val="clear" w:color="auto" w:fill="FFFFFF"/>
        <w:jc w:val="both"/>
        <w:rPr>
          <w:rFonts w:ascii="Book Antiqua" w:hAnsi="Book Antiqua"/>
          <w:i/>
          <w:iCs/>
          <w:color w:val="000000"/>
          <w:szCs w:val="24"/>
        </w:rPr>
      </w:pPr>
      <w:r>
        <w:rPr>
          <w:rFonts w:ascii="Book Antiqua" w:hAnsi="Book Antiqua"/>
          <w:i/>
          <w:iCs/>
          <w:color w:val="000000"/>
          <w:szCs w:val="24"/>
        </w:rPr>
        <w:t xml:space="preserve">RESUÉLVESE </w:t>
      </w:r>
      <w:r w:rsidR="0035308A" w:rsidRPr="003E3BA1">
        <w:rPr>
          <w:rFonts w:ascii="Book Antiqua" w:hAnsi="Book Antiqua"/>
          <w:i/>
          <w:iCs/>
          <w:color w:val="000000"/>
          <w:szCs w:val="24"/>
        </w:rPr>
        <w:t xml:space="preserve">POR LA ASAMBLEA LEGISLATIVA DE PUERTO RICO: </w:t>
      </w:r>
    </w:p>
    <w:p w14:paraId="63F8959A" w14:textId="77777777" w:rsidR="00351F10" w:rsidRPr="003E3BA1" w:rsidRDefault="00351F10" w:rsidP="00351F10">
      <w:pPr>
        <w:shd w:val="clear" w:color="auto" w:fill="FFFFFF"/>
        <w:jc w:val="both"/>
        <w:rPr>
          <w:rFonts w:ascii="Book Antiqua" w:hAnsi="Book Antiqua"/>
          <w:color w:val="000000"/>
          <w:szCs w:val="24"/>
        </w:rPr>
      </w:pPr>
    </w:p>
    <w:p w14:paraId="6E52E3A7" w14:textId="77777777" w:rsidR="007B535E" w:rsidRPr="003E3BA1" w:rsidRDefault="007B535E" w:rsidP="00351F10">
      <w:pPr>
        <w:jc w:val="both"/>
        <w:rPr>
          <w:rFonts w:ascii="Book Antiqua" w:hAnsi="Book Antiqua"/>
        </w:rPr>
        <w:sectPr w:rsidR="007B535E" w:rsidRPr="003E3BA1" w:rsidSect="00351F10">
          <w:headerReference w:type="default" r:id="rId12"/>
          <w:type w:val="continuous"/>
          <w:pgSz w:w="12240" w:h="15840" w:code="1"/>
          <w:pgMar w:top="1440" w:right="1440" w:bottom="1440" w:left="1440" w:header="720" w:footer="720" w:gutter="0"/>
          <w:cols w:space="720"/>
          <w:titlePg/>
        </w:sectPr>
      </w:pPr>
    </w:p>
    <w:p w14:paraId="5922A960" w14:textId="06AF09DA" w:rsidR="007210CC" w:rsidRDefault="007210CC" w:rsidP="00351F10">
      <w:pPr>
        <w:ind w:firstLine="720"/>
        <w:jc w:val="both"/>
        <w:rPr>
          <w:rFonts w:ascii="Book Antiqua" w:hAnsi="Book Antiqua"/>
          <w:lang w:val="es-ES_tradnl"/>
        </w:rPr>
      </w:pPr>
      <w:r>
        <w:rPr>
          <w:rFonts w:ascii="Book Antiqua" w:hAnsi="Book Antiqua"/>
        </w:rPr>
        <w:t>Sección</w:t>
      </w:r>
      <w:r w:rsidR="000B7C5E" w:rsidRPr="003E3BA1">
        <w:rPr>
          <w:rFonts w:ascii="Book Antiqua" w:hAnsi="Book Antiqua"/>
          <w:lang w:val="es-ES_tradnl"/>
        </w:rPr>
        <w:t xml:space="preserve"> 1.- </w:t>
      </w:r>
      <w:r w:rsidRPr="007210CC">
        <w:rPr>
          <w:rFonts w:ascii="Book Antiqua" w:hAnsi="Book Antiqua"/>
          <w:lang w:val="es-ES_tradnl"/>
        </w:rPr>
        <w:t xml:space="preserve">Se ordena a la Autoridad de Acueductos y Alcantarillados, al Departamento de Recursos Naturales y Ambientales y a la Autoridad de Energía Eléctrica a realizar todas las gestiones y trámites pertinentes para identificar y solicitar los fondos federales necesarios </w:t>
      </w:r>
      <w:r w:rsidR="00C27430" w:rsidRPr="00C27430">
        <w:rPr>
          <w:rFonts w:ascii="Book Antiqua" w:hAnsi="Book Antiqua"/>
        </w:rPr>
        <w:t>para el dragado de los embalses bajo su administración, con el fin de restaurar su capacidad de almacenamiento de agua</w:t>
      </w:r>
      <w:r w:rsidRPr="007210CC">
        <w:rPr>
          <w:rFonts w:ascii="Book Antiqua" w:hAnsi="Book Antiqua"/>
          <w:lang w:val="es-ES_tradnl"/>
        </w:rPr>
        <w:t>.  Los fondos federales que se asignen deberán, sujeto a l</w:t>
      </w:r>
      <w:r w:rsidR="00C27430">
        <w:rPr>
          <w:rFonts w:ascii="Book Antiqua" w:hAnsi="Book Antiqua"/>
          <w:lang w:val="es-ES_tradnl"/>
        </w:rPr>
        <w:t>a</w:t>
      </w:r>
      <w:r w:rsidRPr="007210CC">
        <w:rPr>
          <w:rFonts w:ascii="Book Antiqua" w:hAnsi="Book Antiqua"/>
          <w:lang w:val="es-ES_tradnl"/>
        </w:rPr>
        <w:t xml:space="preserve">s </w:t>
      </w:r>
      <w:r w:rsidR="00C27430" w:rsidRPr="007210CC">
        <w:rPr>
          <w:rFonts w:ascii="Book Antiqua" w:hAnsi="Book Antiqua"/>
          <w:lang w:val="es-ES_tradnl"/>
        </w:rPr>
        <w:t xml:space="preserve">restricciones </w:t>
      </w:r>
      <w:r w:rsidR="00C27430">
        <w:rPr>
          <w:rFonts w:ascii="Book Antiqua" w:hAnsi="Book Antiqua"/>
          <w:lang w:val="es-ES_tradnl"/>
        </w:rPr>
        <w:t xml:space="preserve">o </w:t>
      </w:r>
      <w:r w:rsidRPr="007210CC">
        <w:rPr>
          <w:rFonts w:ascii="Book Antiqua" w:hAnsi="Book Antiqua"/>
          <w:lang w:val="es-ES_tradnl"/>
        </w:rPr>
        <w:t xml:space="preserve">requisitos que establezca el Gobierno Federal, </w:t>
      </w:r>
      <w:r w:rsidR="00C27430" w:rsidRPr="00C27430">
        <w:rPr>
          <w:rFonts w:ascii="Book Antiqua" w:hAnsi="Book Antiqua"/>
        </w:rPr>
        <w:t>deberán destinarse al dragado fraccional de mantenimiento a perpetuidad, permitiendo un incremento paulatino de la capacidad de los embalses mediante la remoción de sedimentos en volúmenes superiores a los depositados anualmente</w:t>
      </w:r>
      <w:r w:rsidRPr="007210CC">
        <w:rPr>
          <w:rFonts w:ascii="Book Antiqua" w:hAnsi="Book Antiqua"/>
          <w:lang w:val="es-ES_tradnl"/>
        </w:rPr>
        <w:t xml:space="preserve">. </w:t>
      </w:r>
    </w:p>
    <w:p w14:paraId="7EEF8005" w14:textId="77777777" w:rsidR="00351F10" w:rsidRDefault="00351F10" w:rsidP="00351F10">
      <w:pPr>
        <w:ind w:firstLine="720"/>
        <w:jc w:val="both"/>
        <w:rPr>
          <w:rFonts w:ascii="Book Antiqua" w:hAnsi="Book Antiqua"/>
          <w:lang w:val="es-ES_tradnl"/>
        </w:rPr>
      </w:pPr>
    </w:p>
    <w:p w14:paraId="52D6D0BC" w14:textId="230C78A4" w:rsidR="008E4A93" w:rsidRDefault="007210CC" w:rsidP="00351F10">
      <w:pPr>
        <w:ind w:firstLine="720"/>
        <w:jc w:val="both"/>
        <w:rPr>
          <w:rFonts w:ascii="Book Antiqua" w:hAnsi="Book Antiqua"/>
        </w:rPr>
      </w:pPr>
      <w:r>
        <w:rPr>
          <w:rFonts w:ascii="Book Antiqua" w:hAnsi="Book Antiqua"/>
          <w:lang w:val="es-ES_tradnl"/>
        </w:rPr>
        <w:t>Sección</w:t>
      </w:r>
      <w:r w:rsidR="008E4A93" w:rsidRPr="003E3BA1">
        <w:rPr>
          <w:rFonts w:ascii="Book Antiqua" w:hAnsi="Book Antiqua"/>
          <w:lang w:val="es-ES_tradnl"/>
        </w:rPr>
        <w:t xml:space="preserve"> </w:t>
      </w:r>
      <w:r w:rsidR="00D47300">
        <w:rPr>
          <w:rFonts w:ascii="Book Antiqua" w:hAnsi="Book Antiqua"/>
          <w:lang w:val="es-ES_tradnl"/>
        </w:rPr>
        <w:t>2</w:t>
      </w:r>
      <w:r w:rsidR="008E4A93" w:rsidRPr="003E3BA1">
        <w:rPr>
          <w:rFonts w:ascii="Book Antiqua" w:hAnsi="Book Antiqua"/>
          <w:lang w:val="es-ES_tradnl"/>
        </w:rPr>
        <w:t xml:space="preserve">.- </w:t>
      </w:r>
      <w:r w:rsidRPr="003244CC">
        <w:rPr>
          <w:rFonts w:ascii="Book Antiqua" w:hAnsi="Book Antiqua"/>
        </w:rPr>
        <w:t xml:space="preserve">Se ordena a la Autoridad de Acueductos y Alcantarillados, al Departamento de Recursos Naturales y Ambientales y a la Autoridad de Energía Eléctrica </w:t>
      </w:r>
      <w:r w:rsidR="00C27430" w:rsidRPr="00C27430">
        <w:rPr>
          <w:rFonts w:ascii="Book Antiqua" w:hAnsi="Book Antiqua"/>
        </w:rPr>
        <w:t xml:space="preserve">a coordinar con el </w:t>
      </w:r>
      <w:proofErr w:type="spellStart"/>
      <w:r w:rsidR="00C27430" w:rsidRPr="00C27430">
        <w:rPr>
          <w:rFonts w:ascii="Book Antiqua" w:hAnsi="Book Antiqua"/>
        </w:rPr>
        <w:t>United</w:t>
      </w:r>
      <w:proofErr w:type="spellEnd"/>
      <w:r w:rsidR="00C27430" w:rsidRPr="00C27430">
        <w:rPr>
          <w:rFonts w:ascii="Book Antiqua" w:hAnsi="Book Antiqua"/>
        </w:rPr>
        <w:t xml:space="preserve"> States Geological </w:t>
      </w:r>
      <w:proofErr w:type="spellStart"/>
      <w:r w:rsidR="00C27430" w:rsidRPr="00C27430">
        <w:rPr>
          <w:rFonts w:ascii="Book Antiqua" w:hAnsi="Book Antiqua"/>
        </w:rPr>
        <w:t>Survey</w:t>
      </w:r>
      <w:proofErr w:type="spellEnd"/>
      <w:r w:rsidR="00C27430" w:rsidRPr="00C27430">
        <w:rPr>
          <w:rFonts w:ascii="Book Antiqua" w:hAnsi="Book Antiqua"/>
        </w:rPr>
        <w:t xml:space="preserve"> (USGS) la recopilación de datos sobre velocidades de flujo durante eventos de creciente en las cercanías de las presas, mediante el uso de un </w:t>
      </w:r>
      <w:r w:rsidR="00C27430" w:rsidRPr="008A7B16">
        <w:rPr>
          <w:rFonts w:ascii="Book Antiqua" w:hAnsi="Book Antiqua"/>
        </w:rPr>
        <w:t>instrumento Doppler que proporcione perfiles verticales y horizontales de las velocidades del agua. Asimismo, deberán considerar los datos de estudios previos relacionados con el tema.</w:t>
      </w:r>
    </w:p>
    <w:p w14:paraId="74573A26" w14:textId="77777777" w:rsidR="00351F10" w:rsidRPr="008A7B16" w:rsidRDefault="00351F10" w:rsidP="00351F10">
      <w:pPr>
        <w:ind w:firstLine="720"/>
        <w:jc w:val="both"/>
        <w:rPr>
          <w:rFonts w:ascii="Book Antiqua" w:hAnsi="Book Antiqua"/>
          <w:lang w:val="es-ES_tradnl"/>
        </w:rPr>
      </w:pPr>
    </w:p>
    <w:p w14:paraId="543BA3EF" w14:textId="733AB203" w:rsidR="008E4A93" w:rsidRDefault="007210CC" w:rsidP="00351F10">
      <w:pPr>
        <w:ind w:firstLine="720"/>
        <w:jc w:val="both"/>
        <w:rPr>
          <w:rFonts w:ascii="Book Antiqua" w:hAnsi="Book Antiqua"/>
          <w:lang w:val="es-ES_tradnl"/>
        </w:rPr>
      </w:pPr>
      <w:r w:rsidRPr="008A7B16">
        <w:rPr>
          <w:rFonts w:ascii="Book Antiqua" w:hAnsi="Book Antiqua"/>
          <w:lang w:val="es-ES_tradnl"/>
        </w:rPr>
        <w:t>Sección</w:t>
      </w:r>
      <w:r w:rsidR="008E4A93" w:rsidRPr="008A7B16">
        <w:rPr>
          <w:rFonts w:ascii="Book Antiqua" w:hAnsi="Book Antiqua"/>
          <w:lang w:val="es-ES_tradnl"/>
        </w:rPr>
        <w:t xml:space="preserve"> 3.- </w:t>
      </w:r>
      <w:r w:rsidRPr="008A7B16">
        <w:rPr>
          <w:rFonts w:ascii="Book Antiqua" w:hAnsi="Book Antiqua"/>
        </w:rPr>
        <w:t>Se ordena a la Oficina Central de Recuperación</w:t>
      </w:r>
      <w:r w:rsidR="0071484B">
        <w:rPr>
          <w:rFonts w:ascii="Book Antiqua" w:hAnsi="Book Antiqua"/>
        </w:rPr>
        <w:t xml:space="preserve">, </w:t>
      </w:r>
      <w:r w:rsidRPr="008A7B16">
        <w:rPr>
          <w:rFonts w:ascii="Book Antiqua" w:hAnsi="Book Antiqua"/>
        </w:rPr>
        <w:t xml:space="preserve">Reconstrucción </w:t>
      </w:r>
      <w:r w:rsidR="0071484B">
        <w:rPr>
          <w:rFonts w:ascii="Book Antiqua" w:hAnsi="Book Antiqua"/>
        </w:rPr>
        <w:t xml:space="preserve">y Resiliencia </w:t>
      </w:r>
      <w:r w:rsidRPr="008A7B16">
        <w:rPr>
          <w:rFonts w:ascii="Book Antiqua" w:hAnsi="Book Antiqua"/>
        </w:rPr>
        <w:t xml:space="preserve">de la Autoridad para las Alianzas </w:t>
      </w:r>
      <w:r w:rsidR="00C27430" w:rsidRPr="008A7B16">
        <w:rPr>
          <w:rFonts w:ascii="Book Antiqua" w:hAnsi="Book Antiqua"/>
        </w:rPr>
        <w:t>Público-Privadas</w:t>
      </w:r>
      <w:r w:rsidRPr="008A7B16">
        <w:rPr>
          <w:rFonts w:ascii="Book Antiqua" w:hAnsi="Book Antiqua"/>
        </w:rPr>
        <w:t xml:space="preserve"> a realizar todas las gestiones necesarias para identificar fondos de los ya asignados por el Gobierno Federal para la reconstrucción </w:t>
      </w:r>
      <w:r w:rsidR="009F15CB" w:rsidRPr="008A7B16">
        <w:rPr>
          <w:rFonts w:ascii="Book Antiqua" w:hAnsi="Book Antiqua"/>
        </w:rPr>
        <w:t>de Puerto Rico tras el paso de los huracanes Irma y María, con el objetivo de destinarlos al dragado fraccional o parcial de los embalses</w:t>
      </w:r>
      <w:r w:rsidR="009F15CB" w:rsidRPr="009F15CB">
        <w:rPr>
          <w:rFonts w:ascii="Book Antiqua" w:hAnsi="Book Antiqua"/>
        </w:rPr>
        <w:t xml:space="preserve"> de la isla</w:t>
      </w:r>
      <w:r w:rsidR="008E4A93" w:rsidRPr="008E4A93">
        <w:rPr>
          <w:rFonts w:ascii="Book Antiqua" w:hAnsi="Book Antiqua"/>
          <w:lang w:val="es-ES_tradnl"/>
        </w:rPr>
        <w:t>.</w:t>
      </w:r>
    </w:p>
    <w:p w14:paraId="3CA36643" w14:textId="77777777" w:rsidR="00351F10" w:rsidRDefault="00351F10" w:rsidP="00351F10">
      <w:pPr>
        <w:ind w:firstLine="720"/>
        <w:jc w:val="both"/>
        <w:rPr>
          <w:rFonts w:ascii="Book Antiqua" w:hAnsi="Book Antiqua"/>
          <w:lang w:val="es-ES_tradnl"/>
        </w:rPr>
      </w:pPr>
    </w:p>
    <w:p w14:paraId="48DC022B" w14:textId="3A6F799E" w:rsidR="007210CC" w:rsidRDefault="007210CC" w:rsidP="00F26F15">
      <w:pPr>
        <w:shd w:val="clear" w:color="auto" w:fill="FFFFFF"/>
        <w:ind w:firstLine="720"/>
        <w:jc w:val="both"/>
        <w:rPr>
          <w:rFonts w:ascii="Book Antiqua" w:hAnsi="Book Antiqua"/>
        </w:rPr>
      </w:pPr>
      <w:r w:rsidRPr="003244CC">
        <w:rPr>
          <w:rFonts w:ascii="Book Antiqua" w:hAnsi="Book Antiqua"/>
        </w:rPr>
        <w:t xml:space="preserve">Sección 4.- La Autoridad de Acueductos y Alcantarillados, el Departamento de Recursos Naturales y Ambientales y la Autoridad de Energía Eléctrica </w:t>
      </w:r>
      <w:r w:rsidR="009F15CB" w:rsidRPr="009F15CB">
        <w:rPr>
          <w:rFonts w:ascii="Book Antiqua" w:hAnsi="Book Antiqua"/>
        </w:rPr>
        <w:t xml:space="preserve">deberán cumplir con lo dispuesto en la Sección 1 dentro de un plazo de ciento ochenta (180) días a partir de la aprobación de esta Resolución Conjunta. En o antes de la expiración de dicho plazo, </w:t>
      </w:r>
      <w:r w:rsidR="009F15CB" w:rsidRPr="009F15CB">
        <w:rPr>
          <w:rFonts w:ascii="Book Antiqua" w:hAnsi="Book Antiqua"/>
        </w:rPr>
        <w:lastRenderedPageBreak/>
        <w:t>estas entidades deberán someter conjuntamente a las Secretarías de ambos Cuerpos de la Asamblea Legislativa de Puerto Rico una certificación detallada que acredite el cumplimiento con lo ordenado</w:t>
      </w:r>
      <w:r w:rsidRPr="003244CC">
        <w:rPr>
          <w:rFonts w:ascii="Book Antiqua" w:hAnsi="Book Antiqua"/>
        </w:rPr>
        <w:t>.</w:t>
      </w:r>
    </w:p>
    <w:p w14:paraId="31AD36AF" w14:textId="77777777" w:rsidR="00351F10" w:rsidRPr="007210CC" w:rsidRDefault="00351F10" w:rsidP="00351F10">
      <w:pPr>
        <w:shd w:val="clear" w:color="auto" w:fill="FFFFFF"/>
        <w:ind w:firstLine="450"/>
        <w:jc w:val="both"/>
        <w:rPr>
          <w:rFonts w:ascii="Book Antiqua" w:hAnsi="Book Antiqua"/>
          <w:szCs w:val="24"/>
        </w:rPr>
      </w:pPr>
    </w:p>
    <w:p w14:paraId="7C201408" w14:textId="45CF75DF" w:rsidR="007700E0" w:rsidRPr="008E4A93" w:rsidRDefault="007210CC" w:rsidP="00351F10">
      <w:pPr>
        <w:ind w:firstLine="720"/>
        <w:jc w:val="both"/>
        <w:rPr>
          <w:rFonts w:ascii="Book Antiqua" w:hAnsi="Book Antiqua"/>
          <w:lang w:val="es-ES_tradnl"/>
        </w:rPr>
      </w:pPr>
      <w:r>
        <w:rPr>
          <w:rFonts w:ascii="Book Antiqua" w:hAnsi="Book Antiqua"/>
        </w:rPr>
        <w:t>Sección 5</w:t>
      </w:r>
      <w:r w:rsidR="008E4A93" w:rsidRPr="003E3BA1">
        <w:rPr>
          <w:rFonts w:ascii="Book Antiqua" w:hAnsi="Book Antiqua"/>
          <w:lang w:val="es-ES_tradnl"/>
        </w:rPr>
        <w:t>.-</w:t>
      </w:r>
      <w:r w:rsidR="008E4A93">
        <w:rPr>
          <w:rFonts w:ascii="Book Antiqua" w:hAnsi="Book Antiqua"/>
          <w:lang w:val="es-ES_tradnl"/>
        </w:rPr>
        <w:t xml:space="preserve"> </w:t>
      </w:r>
      <w:r w:rsidR="008E4A93" w:rsidRPr="008E4A93">
        <w:rPr>
          <w:rFonts w:ascii="Book Antiqua" w:hAnsi="Book Antiqua"/>
          <w:lang w:val="es-ES_tradnl"/>
        </w:rPr>
        <w:t xml:space="preserve">Esta </w:t>
      </w:r>
      <w:r w:rsidRPr="003244CC">
        <w:rPr>
          <w:rFonts w:ascii="Book Antiqua" w:hAnsi="Book Antiqua"/>
        </w:rPr>
        <w:t xml:space="preserve">Resolución Conjunta </w:t>
      </w:r>
      <w:r w:rsidR="008E4A93" w:rsidRPr="008E4A93">
        <w:rPr>
          <w:rFonts w:ascii="Book Antiqua" w:hAnsi="Book Antiqua"/>
          <w:lang w:val="es-ES_tradnl"/>
        </w:rPr>
        <w:t>entrará en vigor inmediatamente después de su aprobació</w:t>
      </w:r>
      <w:r w:rsidR="008E4A93">
        <w:rPr>
          <w:rFonts w:ascii="Book Antiqua" w:hAnsi="Book Antiqua"/>
          <w:lang w:val="es-ES_tradnl"/>
        </w:rPr>
        <w:t>n</w:t>
      </w:r>
      <w:r>
        <w:rPr>
          <w:rFonts w:ascii="Book Antiqua" w:hAnsi="Book Antiqua"/>
          <w:lang w:val="es-ES_tradnl"/>
        </w:rPr>
        <w:t>.</w:t>
      </w:r>
    </w:p>
    <w:sectPr w:rsidR="007700E0" w:rsidRPr="008E4A93" w:rsidSect="00351F1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EF85B" w14:textId="77777777" w:rsidR="004C6F3E" w:rsidRDefault="004C6F3E">
      <w:r>
        <w:separator/>
      </w:r>
    </w:p>
  </w:endnote>
  <w:endnote w:type="continuationSeparator" w:id="0">
    <w:p w14:paraId="3826826C" w14:textId="77777777" w:rsidR="004C6F3E" w:rsidRDefault="004C6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080B" w14:textId="77777777" w:rsidR="004C6F3E" w:rsidRDefault="004C6F3E">
      <w:r>
        <w:separator/>
      </w:r>
    </w:p>
  </w:footnote>
  <w:footnote w:type="continuationSeparator" w:id="0">
    <w:p w14:paraId="788EBF99" w14:textId="77777777" w:rsidR="004C6F3E" w:rsidRDefault="004C6F3E">
      <w:r>
        <w:continuationSeparator/>
      </w:r>
    </w:p>
  </w:footnote>
  <w:footnote w:id="1">
    <w:p w14:paraId="3D1886E9" w14:textId="104B7B9C" w:rsidR="007210CC" w:rsidRPr="007210CC" w:rsidRDefault="007210CC">
      <w:pPr>
        <w:pStyle w:val="FootnoteText"/>
      </w:pPr>
      <w:r>
        <w:rPr>
          <w:rStyle w:val="FootnoteReference"/>
        </w:rPr>
        <w:footnoteRef/>
      </w:r>
      <w:r>
        <w:t xml:space="preserve"> </w:t>
      </w:r>
      <w:r w:rsidRPr="004264CA">
        <w:rPr>
          <w:rFonts w:ascii="Book Antiqua" w:hAnsi="Book Antiqua"/>
          <w:sz w:val="18"/>
          <w:szCs w:val="18"/>
        </w:rPr>
        <w:t>Art. 2 de la Ley N</w:t>
      </w:r>
      <w:r w:rsidRPr="004264CA">
        <w:rPr>
          <w:rFonts w:ascii="Book Antiqua" w:hAnsi="Book Antiqua" w:cs="Arial"/>
          <w:bCs/>
          <w:sz w:val="18"/>
          <w:szCs w:val="18"/>
          <w:shd w:val="clear" w:color="auto" w:fill="FFFFFF"/>
        </w:rPr>
        <w:t xml:space="preserve">úm. 136 de 3 de junio de 1976, según enmendada, conocida como, “Ley </w:t>
      </w:r>
      <w:r w:rsidRPr="004264CA">
        <w:rPr>
          <w:rFonts w:ascii="Book Antiqua" w:hAnsi="Book Antiqua" w:cs="Arial"/>
          <w:sz w:val="18"/>
          <w:szCs w:val="18"/>
          <w:shd w:val="clear" w:color="auto" w:fill="FFFFFF"/>
        </w:rPr>
        <w:t>para la Conservación, el</w:t>
      </w:r>
      <w:r>
        <w:rPr>
          <w:rFonts w:ascii="Book Antiqua" w:hAnsi="Book Antiqua" w:cs="Arial"/>
          <w:sz w:val="18"/>
          <w:szCs w:val="18"/>
          <w:shd w:val="clear" w:color="auto" w:fill="FFFFFF"/>
        </w:rPr>
        <w:t xml:space="preserve"> </w:t>
      </w:r>
      <w:r w:rsidRPr="004264CA">
        <w:rPr>
          <w:rFonts w:ascii="Book Antiqua" w:hAnsi="Book Antiqua" w:cs="Arial"/>
          <w:sz w:val="18"/>
          <w:szCs w:val="18"/>
          <w:shd w:val="clear" w:color="auto" w:fill="FFFFFF"/>
        </w:rPr>
        <w:t>Desarrollo y Uso de los Recursos de Agua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004F2"/>
    <w:rsid w:val="000175B9"/>
    <w:rsid w:val="0002734E"/>
    <w:rsid w:val="00030EA4"/>
    <w:rsid w:val="00042452"/>
    <w:rsid w:val="00047343"/>
    <w:rsid w:val="00081BB9"/>
    <w:rsid w:val="000B7C5E"/>
    <w:rsid w:val="000F6834"/>
    <w:rsid w:val="001443B9"/>
    <w:rsid w:val="00145185"/>
    <w:rsid w:val="00145488"/>
    <w:rsid w:val="0015029C"/>
    <w:rsid w:val="001526D7"/>
    <w:rsid w:val="0018640D"/>
    <w:rsid w:val="00197BB1"/>
    <w:rsid w:val="001A29EE"/>
    <w:rsid w:val="001A7493"/>
    <w:rsid w:val="001B01D4"/>
    <w:rsid w:val="001C3AFB"/>
    <w:rsid w:val="001E4626"/>
    <w:rsid w:val="001F4CC4"/>
    <w:rsid w:val="002151F3"/>
    <w:rsid w:val="00244606"/>
    <w:rsid w:val="002665B4"/>
    <w:rsid w:val="00275D9E"/>
    <w:rsid w:val="00290A2F"/>
    <w:rsid w:val="00295F42"/>
    <w:rsid w:val="002B2037"/>
    <w:rsid w:val="002C08F5"/>
    <w:rsid w:val="002D2308"/>
    <w:rsid w:val="002E6D71"/>
    <w:rsid w:val="00304B08"/>
    <w:rsid w:val="003208B9"/>
    <w:rsid w:val="00321EB7"/>
    <w:rsid w:val="00323544"/>
    <w:rsid w:val="00351F10"/>
    <w:rsid w:val="0035308A"/>
    <w:rsid w:val="00354F2D"/>
    <w:rsid w:val="00360703"/>
    <w:rsid w:val="00363027"/>
    <w:rsid w:val="00363679"/>
    <w:rsid w:val="003979F7"/>
    <w:rsid w:val="003C0D5F"/>
    <w:rsid w:val="003D37EF"/>
    <w:rsid w:val="003E3BA1"/>
    <w:rsid w:val="003E5B68"/>
    <w:rsid w:val="004029F3"/>
    <w:rsid w:val="0042753F"/>
    <w:rsid w:val="004C6F3E"/>
    <w:rsid w:val="004F1704"/>
    <w:rsid w:val="004F1EE4"/>
    <w:rsid w:val="004F36CC"/>
    <w:rsid w:val="00520504"/>
    <w:rsid w:val="00554F33"/>
    <w:rsid w:val="005559A1"/>
    <w:rsid w:val="00564019"/>
    <w:rsid w:val="005779A4"/>
    <w:rsid w:val="00585EFC"/>
    <w:rsid w:val="005E37E7"/>
    <w:rsid w:val="00604D9B"/>
    <w:rsid w:val="00645F52"/>
    <w:rsid w:val="006564B7"/>
    <w:rsid w:val="00656A5D"/>
    <w:rsid w:val="00656F00"/>
    <w:rsid w:val="00666130"/>
    <w:rsid w:val="006A0B41"/>
    <w:rsid w:val="006B0440"/>
    <w:rsid w:val="006B559B"/>
    <w:rsid w:val="006E342B"/>
    <w:rsid w:val="006E6604"/>
    <w:rsid w:val="00701796"/>
    <w:rsid w:val="0071484B"/>
    <w:rsid w:val="007210CC"/>
    <w:rsid w:val="00721D5C"/>
    <w:rsid w:val="007258DB"/>
    <w:rsid w:val="0073790C"/>
    <w:rsid w:val="00755DD5"/>
    <w:rsid w:val="00763633"/>
    <w:rsid w:val="007700E0"/>
    <w:rsid w:val="007816D5"/>
    <w:rsid w:val="00783DAE"/>
    <w:rsid w:val="007901F5"/>
    <w:rsid w:val="00795991"/>
    <w:rsid w:val="007A1394"/>
    <w:rsid w:val="007B535E"/>
    <w:rsid w:val="007D0779"/>
    <w:rsid w:val="007D4DFE"/>
    <w:rsid w:val="007E64EA"/>
    <w:rsid w:val="007F0B3D"/>
    <w:rsid w:val="007F1AA5"/>
    <w:rsid w:val="00807BA1"/>
    <w:rsid w:val="00822DE7"/>
    <w:rsid w:val="00822E37"/>
    <w:rsid w:val="00825EED"/>
    <w:rsid w:val="00827101"/>
    <w:rsid w:val="0083021E"/>
    <w:rsid w:val="0084533D"/>
    <w:rsid w:val="008513A3"/>
    <w:rsid w:val="008547BE"/>
    <w:rsid w:val="00860EBD"/>
    <w:rsid w:val="0087551F"/>
    <w:rsid w:val="008854CC"/>
    <w:rsid w:val="0089161C"/>
    <w:rsid w:val="008A7B16"/>
    <w:rsid w:val="008C4672"/>
    <w:rsid w:val="008C5A55"/>
    <w:rsid w:val="008D215D"/>
    <w:rsid w:val="008D7FF6"/>
    <w:rsid w:val="008E2201"/>
    <w:rsid w:val="008E4A93"/>
    <w:rsid w:val="008E4B89"/>
    <w:rsid w:val="008E6E97"/>
    <w:rsid w:val="00917BBE"/>
    <w:rsid w:val="0092176F"/>
    <w:rsid w:val="00960F32"/>
    <w:rsid w:val="00974244"/>
    <w:rsid w:val="00980C1C"/>
    <w:rsid w:val="009871C3"/>
    <w:rsid w:val="0099164F"/>
    <w:rsid w:val="009B2CA9"/>
    <w:rsid w:val="009B7A94"/>
    <w:rsid w:val="009C1589"/>
    <w:rsid w:val="009C765B"/>
    <w:rsid w:val="009C7E3A"/>
    <w:rsid w:val="009D31C0"/>
    <w:rsid w:val="009D51A2"/>
    <w:rsid w:val="009E7CC7"/>
    <w:rsid w:val="009F15CB"/>
    <w:rsid w:val="00A20C0A"/>
    <w:rsid w:val="00A35C4C"/>
    <w:rsid w:val="00A40715"/>
    <w:rsid w:val="00A60AA5"/>
    <w:rsid w:val="00A750BD"/>
    <w:rsid w:val="00A829DF"/>
    <w:rsid w:val="00AA6DB2"/>
    <w:rsid w:val="00AC131C"/>
    <w:rsid w:val="00B03488"/>
    <w:rsid w:val="00B10F06"/>
    <w:rsid w:val="00B1416A"/>
    <w:rsid w:val="00B141E0"/>
    <w:rsid w:val="00B22A98"/>
    <w:rsid w:val="00B35EDE"/>
    <w:rsid w:val="00B456A4"/>
    <w:rsid w:val="00B51D2F"/>
    <w:rsid w:val="00B54779"/>
    <w:rsid w:val="00B82064"/>
    <w:rsid w:val="00B85A35"/>
    <w:rsid w:val="00B92F58"/>
    <w:rsid w:val="00B9419E"/>
    <w:rsid w:val="00BA127F"/>
    <w:rsid w:val="00BA4FE6"/>
    <w:rsid w:val="00BB2318"/>
    <w:rsid w:val="00BB4B1F"/>
    <w:rsid w:val="00BB4B68"/>
    <w:rsid w:val="00BC01CC"/>
    <w:rsid w:val="00BC0A6F"/>
    <w:rsid w:val="00BC4A39"/>
    <w:rsid w:val="00BE46C8"/>
    <w:rsid w:val="00BF6758"/>
    <w:rsid w:val="00C0530E"/>
    <w:rsid w:val="00C13B64"/>
    <w:rsid w:val="00C27430"/>
    <w:rsid w:val="00C27704"/>
    <w:rsid w:val="00C344A0"/>
    <w:rsid w:val="00C433A2"/>
    <w:rsid w:val="00C4352C"/>
    <w:rsid w:val="00C462FE"/>
    <w:rsid w:val="00C47860"/>
    <w:rsid w:val="00C47C75"/>
    <w:rsid w:val="00C53E70"/>
    <w:rsid w:val="00C64666"/>
    <w:rsid w:val="00C652E0"/>
    <w:rsid w:val="00C843BA"/>
    <w:rsid w:val="00C97091"/>
    <w:rsid w:val="00CA18E3"/>
    <w:rsid w:val="00CA5394"/>
    <w:rsid w:val="00CC2903"/>
    <w:rsid w:val="00CD2E62"/>
    <w:rsid w:val="00CE1459"/>
    <w:rsid w:val="00CE403B"/>
    <w:rsid w:val="00CF0323"/>
    <w:rsid w:val="00D05049"/>
    <w:rsid w:val="00D20C77"/>
    <w:rsid w:val="00D47300"/>
    <w:rsid w:val="00D51285"/>
    <w:rsid w:val="00D7630C"/>
    <w:rsid w:val="00DB20AA"/>
    <w:rsid w:val="00DB6C62"/>
    <w:rsid w:val="00DC3643"/>
    <w:rsid w:val="00DD7AD0"/>
    <w:rsid w:val="00DE4C87"/>
    <w:rsid w:val="00DF6788"/>
    <w:rsid w:val="00E111BC"/>
    <w:rsid w:val="00E22665"/>
    <w:rsid w:val="00E515C6"/>
    <w:rsid w:val="00E532CF"/>
    <w:rsid w:val="00E55203"/>
    <w:rsid w:val="00E7205D"/>
    <w:rsid w:val="00EA6FB5"/>
    <w:rsid w:val="00ED0E65"/>
    <w:rsid w:val="00ED2431"/>
    <w:rsid w:val="00ED3959"/>
    <w:rsid w:val="00ED3AE2"/>
    <w:rsid w:val="00EE2649"/>
    <w:rsid w:val="00EE3FDD"/>
    <w:rsid w:val="00EF1B7C"/>
    <w:rsid w:val="00F1746A"/>
    <w:rsid w:val="00F23794"/>
    <w:rsid w:val="00F26F15"/>
    <w:rsid w:val="00F3054A"/>
    <w:rsid w:val="00F30E2B"/>
    <w:rsid w:val="00F7102C"/>
    <w:rsid w:val="00F723B4"/>
    <w:rsid w:val="00F86F20"/>
    <w:rsid w:val="00FB5370"/>
    <w:rsid w:val="00FC3D6D"/>
    <w:rsid w:val="00FE0673"/>
    <w:rsid w:val="00FF2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168253609">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85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2.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5.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Medida-v2022</Template>
  <TotalTime>0</TotalTime>
  <Pages>3</Pages>
  <Words>858</Words>
  <Characters>4561</Characters>
  <Application>Microsoft Office Word</Application>
  <DocSecurity>0</DocSecurity>
  <Lines>103</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5395</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Tatiana Perez Ramirez</dc:creator>
  <cp:keywords/>
  <cp:lastModifiedBy>Kristal Rivera Sanchez</cp:lastModifiedBy>
  <cp:revision>2</cp:revision>
  <cp:lastPrinted>2026-02-25T19:10:00Z</cp:lastPrinted>
  <dcterms:created xsi:type="dcterms:W3CDTF">2026-03-09T14:12:00Z</dcterms:created>
  <dcterms:modified xsi:type="dcterms:W3CDTF">2026-03-09T14:12:00Z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