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15E4B" w14:textId="77777777" w:rsidR="00ED30AA" w:rsidRPr="000E7F54" w:rsidRDefault="00ED30AA" w:rsidP="00ED30AA">
      <w:pPr>
        <w:jc w:val="center"/>
        <w:rPr>
          <w:rFonts w:ascii="Book Antiqua" w:hAnsi="Book Antiqua"/>
          <w:sz w:val="28"/>
          <w:szCs w:val="28"/>
          <w:lang w:val="es-ES"/>
        </w:rPr>
      </w:pPr>
      <w:r w:rsidRPr="000E7F54">
        <w:rPr>
          <w:rFonts w:ascii="Book Antiqua" w:hAnsi="Book Antiqua"/>
          <w:b/>
          <w:sz w:val="28"/>
          <w:szCs w:val="28"/>
          <w:lang w:val="es-ES"/>
        </w:rPr>
        <w:t>GOBIERNO DE PUERTO RICO</w:t>
      </w:r>
    </w:p>
    <w:p w14:paraId="73AB2208" w14:textId="77777777" w:rsidR="00ED30AA" w:rsidRPr="000E7F54" w:rsidRDefault="00ED30AA" w:rsidP="00ED30AA">
      <w:pPr>
        <w:rPr>
          <w:rFonts w:ascii="Book Antiqua" w:hAnsi="Book Antiqua"/>
          <w:sz w:val="28"/>
          <w:szCs w:val="28"/>
          <w:lang w:val="es-ES"/>
        </w:rPr>
      </w:pPr>
    </w:p>
    <w:tbl>
      <w:tblPr>
        <w:tblpPr w:leftFromText="180" w:rightFromText="180" w:bottomFromText="160" w:vertAnchor="text" w:horzAnchor="margin" w:tblpY="-40"/>
        <w:tblW w:w="0" w:type="auto"/>
        <w:tblLook w:val="01E0" w:firstRow="1" w:lastRow="1" w:firstColumn="1" w:lastColumn="1" w:noHBand="0" w:noVBand="0"/>
      </w:tblPr>
      <w:tblGrid>
        <w:gridCol w:w="3139"/>
        <w:gridCol w:w="3095"/>
        <w:gridCol w:w="3126"/>
      </w:tblGrid>
      <w:tr w:rsidR="00ED30AA" w:rsidRPr="000E7F54" w14:paraId="53F9BF01" w14:textId="77777777" w:rsidTr="00ED30AA">
        <w:tc>
          <w:tcPr>
            <w:tcW w:w="3139" w:type="dxa"/>
            <w:hideMark/>
          </w:tcPr>
          <w:p w14:paraId="0745955B" w14:textId="77777777" w:rsidR="00ED30AA" w:rsidRPr="000E7F54" w:rsidRDefault="00ED30AA" w:rsidP="00ED30AA">
            <w:pPr>
              <w:rPr>
                <w:rFonts w:ascii="Book Antiqua" w:hAnsi="Book Antiqua"/>
                <w:szCs w:val="24"/>
                <w:lang w:val="es-ES"/>
              </w:rPr>
            </w:pPr>
            <w:r w:rsidRPr="000E7F54">
              <w:rPr>
                <w:rFonts w:ascii="Book Antiqua" w:hAnsi="Book Antiqua"/>
                <w:szCs w:val="24"/>
                <w:lang w:val="es-ES"/>
              </w:rPr>
              <w:t>20</w:t>
            </w:r>
            <w:r w:rsidRPr="000E7F54">
              <w:rPr>
                <w:rFonts w:ascii="Book Antiqua" w:hAnsi="Book Antiqua"/>
                <w:szCs w:val="24"/>
                <w:vertAlign w:val="superscript"/>
                <w:lang w:val="es-ES"/>
              </w:rPr>
              <w:t>ma</w:t>
            </w:r>
            <w:r w:rsidRPr="000E7F54">
              <w:rPr>
                <w:rFonts w:ascii="Book Antiqua" w:hAnsi="Book Antiqua"/>
                <w:szCs w:val="24"/>
                <w:lang w:val="es-ES"/>
              </w:rPr>
              <w:t>Asamblea</w:t>
            </w:r>
          </w:p>
          <w:p w14:paraId="137F6EB2" w14:textId="4171334E" w:rsidR="00ED30AA" w:rsidRPr="000E7F54" w:rsidRDefault="00ED30AA" w:rsidP="00ED30AA">
            <w:pPr>
              <w:rPr>
                <w:rFonts w:ascii="Book Antiqua" w:hAnsi="Book Antiqua"/>
                <w:szCs w:val="24"/>
                <w:lang w:val="es-ES"/>
              </w:rPr>
            </w:pPr>
            <w:r w:rsidRPr="000E7F54">
              <w:rPr>
                <w:rFonts w:ascii="Book Antiqua" w:hAnsi="Book Antiqua"/>
                <w:szCs w:val="24"/>
                <w:lang w:val="es-ES"/>
              </w:rPr>
              <w:t xml:space="preserve">        Legislativa</w:t>
            </w:r>
          </w:p>
        </w:tc>
        <w:tc>
          <w:tcPr>
            <w:tcW w:w="3095" w:type="dxa"/>
          </w:tcPr>
          <w:p w14:paraId="1AC663B4" w14:textId="77777777" w:rsidR="00ED30AA" w:rsidRPr="000E7F54" w:rsidRDefault="00ED30AA" w:rsidP="00ED30AA">
            <w:pPr>
              <w:jc w:val="center"/>
              <w:rPr>
                <w:rFonts w:ascii="Book Antiqua" w:hAnsi="Book Antiqua"/>
                <w:szCs w:val="24"/>
                <w:lang w:val="es-ES"/>
              </w:rPr>
            </w:pPr>
          </w:p>
        </w:tc>
        <w:tc>
          <w:tcPr>
            <w:tcW w:w="3126" w:type="dxa"/>
            <w:hideMark/>
          </w:tcPr>
          <w:p w14:paraId="47EBBD58" w14:textId="1BD71AE8" w:rsidR="00ED30AA" w:rsidRPr="000E7F54" w:rsidRDefault="00ED30AA" w:rsidP="00ED30AA">
            <w:pPr>
              <w:jc w:val="center"/>
              <w:rPr>
                <w:rFonts w:ascii="Book Antiqua" w:hAnsi="Book Antiqua"/>
                <w:szCs w:val="24"/>
                <w:lang w:val="es-ES"/>
              </w:rPr>
            </w:pPr>
            <w:r w:rsidRPr="000E7F54">
              <w:rPr>
                <w:rFonts w:ascii="Book Antiqua" w:hAnsi="Book Antiqua"/>
                <w:szCs w:val="24"/>
                <w:lang w:val="es-ES"/>
              </w:rPr>
              <w:t xml:space="preserve">                </w:t>
            </w:r>
            <w:r w:rsidR="00A66CF3">
              <w:rPr>
                <w:rFonts w:ascii="Book Antiqua" w:hAnsi="Book Antiqua"/>
                <w:szCs w:val="24"/>
                <w:lang w:val="es-ES"/>
              </w:rPr>
              <w:t>3</w:t>
            </w:r>
            <w:r w:rsidR="00A66CF3" w:rsidRPr="00A66CF3">
              <w:rPr>
                <w:rFonts w:ascii="Book Antiqua" w:hAnsi="Book Antiqua"/>
                <w:szCs w:val="24"/>
                <w:vertAlign w:val="superscript"/>
                <w:lang w:val="es-ES"/>
              </w:rPr>
              <w:t>ra</w:t>
            </w:r>
            <w:r w:rsidRPr="000E7F54">
              <w:rPr>
                <w:rFonts w:ascii="Book Antiqua" w:hAnsi="Book Antiqua"/>
                <w:szCs w:val="24"/>
                <w:lang w:val="es-ES"/>
              </w:rPr>
              <w:t xml:space="preserve"> Sesión </w:t>
            </w:r>
          </w:p>
          <w:p w14:paraId="39CBA15A" w14:textId="076179CC" w:rsidR="00ED30AA" w:rsidRPr="000E7F54" w:rsidRDefault="00ED30AA" w:rsidP="00ED30AA">
            <w:pPr>
              <w:jc w:val="center"/>
              <w:rPr>
                <w:rFonts w:ascii="Book Antiqua" w:hAnsi="Book Antiqua"/>
                <w:szCs w:val="24"/>
                <w:lang w:val="es-ES"/>
              </w:rPr>
            </w:pPr>
            <w:r w:rsidRPr="000E7F54">
              <w:rPr>
                <w:rFonts w:ascii="Book Antiqua" w:hAnsi="Book Antiqua"/>
                <w:szCs w:val="24"/>
                <w:lang w:val="es-ES"/>
              </w:rPr>
              <w:t xml:space="preserve">                           Ordinaria</w:t>
            </w:r>
          </w:p>
        </w:tc>
      </w:tr>
    </w:tbl>
    <w:p w14:paraId="2F017266" w14:textId="77777777" w:rsidR="00ED30AA" w:rsidRPr="000E7F54" w:rsidRDefault="00ED30AA" w:rsidP="00ED30AA">
      <w:pPr>
        <w:jc w:val="center"/>
        <w:rPr>
          <w:rFonts w:ascii="Book Antiqua" w:hAnsi="Book Antiqua"/>
          <w:b/>
          <w:bCs/>
          <w:sz w:val="36"/>
          <w:szCs w:val="36"/>
          <w:lang w:val="es-ES"/>
        </w:rPr>
      </w:pPr>
      <w:r w:rsidRPr="000E7F54">
        <w:rPr>
          <w:rFonts w:ascii="Book Antiqua" w:hAnsi="Book Antiqua"/>
          <w:b/>
          <w:bCs/>
          <w:sz w:val="36"/>
          <w:szCs w:val="36"/>
          <w:lang w:val="es-ES"/>
        </w:rPr>
        <w:t>CÁMARA DE REPRESENTANTES</w:t>
      </w:r>
    </w:p>
    <w:p w14:paraId="658E8DB7" w14:textId="77777777" w:rsidR="00ED30AA" w:rsidRPr="000E7F54" w:rsidRDefault="00ED30AA" w:rsidP="00ED30AA">
      <w:pPr>
        <w:jc w:val="center"/>
        <w:rPr>
          <w:rFonts w:ascii="Book Antiqua" w:hAnsi="Book Antiqua"/>
          <w:sz w:val="28"/>
          <w:szCs w:val="28"/>
          <w:lang w:val="es-ES"/>
        </w:rPr>
      </w:pPr>
    </w:p>
    <w:p w14:paraId="28DF9D71" w14:textId="339C53FF" w:rsidR="00ED30AA" w:rsidRPr="000E7F54" w:rsidRDefault="00ED30AA" w:rsidP="00ED30AA">
      <w:pPr>
        <w:jc w:val="center"/>
        <w:rPr>
          <w:rFonts w:ascii="Book Antiqua" w:hAnsi="Book Antiqua"/>
          <w:b/>
          <w:sz w:val="52"/>
          <w:szCs w:val="52"/>
          <w:lang w:val="es-ES"/>
        </w:rPr>
      </w:pPr>
      <w:r w:rsidRPr="000E7F54">
        <w:rPr>
          <w:rFonts w:ascii="Book Antiqua" w:hAnsi="Book Antiqua"/>
          <w:b/>
          <w:sz w:val="52"/>
          <w:szCs w:val="52"/>
          <w:lang w:val="es-ES"/>
        </w:rPr>
        <w:t>P. de</w:t>
      </w:r>
      <w:r w:rsidR="00AA6704" w:rsidRPr="000E7F54">
        <w:rPr>
          <w:rFonts w:ascii="Book Antiqua" w:hAnsi="Book Antiqua"/>
          <w:b/>
          <w:sz w:val="52"/>
          <w:szCs w:val="52"/>
          <w:lang w:val="es-ES"/>
        </w:rPr>
        <w:t xml:space="preserve"> </w:t>
      </w:r>
      <w:r w:rsidRPr="000E7F54">
        <w:rPr>
          <w:rFonts w:ascii="Book Antiqua" w:hAnsi="Book Antiqua"/>
          <w:b/>
          <w:sz w:val="52"/>
          <w:szCs w:val="52"/>
          <w:lang w:val="es-ES"/>
        </w:rPr>
        <w:t>l</w:t>
      </w:r>
      <w:r w:rsidR="00AA6704" w:rsidRPr="000E7F54">
        <w:rPr>
          <w:rFonts w:ascii="Book Antiqua" w:hAnsi="Book Antiqua"/>
          <w:b/>
          <w:sz w:val="52"/>
          <w:szCs w:val="52"/>
          <w:lang w:val="es-ES"/>
        </w:rPr>
        <w:t>a</w:t>
      </w:r>
      <w:r w:rsidRPr="000E7F54">
        <w:rPr>
          <w:rFonts w:ascii="Book Antiqua" w:hAnsi="Book Antiqua"/>
          <w:b/>
          <w:sz w:val="52"/>
          <w:szCs w:val="52"/>
          <w:lang w:val="es-ES"/>
        </w:rPr>
        <w:t xml:space="preserve"> </w:t>
      </w:r>
      <w:r w:rsidR="00AA6704" w:rsidRPr="000E7F54">
        <w:rPr>
          <w:rFonts w:ascii="Book Antiqua" w:hAnsi="Book Antiqua"/>
          <w:b/>
          <w:sz w:val="52"/>
          <w:szCs w:val="52"/>
          <w:lang w:val="es-ES"/>
        </w:rPr>
        <w:t>C</w:t>
      </w:r>
      <w:r w:rsidRPr="000E7F54">
        <w:rPr>
          <w:rFonts w:ascii="Book Antiqua" w:hAnsi="Book Antiqua"/>
          <w:b/>
          <w:sz w:val="52"/>
          <w:szCs w:val="52"/>
          <w:lang w:val="es-ES"/>
        </w:rPr>
        <w:t xml:space="preserve">. </w:t>
      </w:r>
      <w:r w:rsidR="00265F4C">
        <w:rPr>
          <w:rFonts w:ascii="Book Antiqua" w:hAnsi="Book Antiqua"/>
          <w:b/>
          <w:sz w:val="52"/>
          <w:szCs w:val="52"/>
          <w:lang w:val="es-ES"/>
        </w:rPr>
        <w:t>2</w:t>
      </w:r>
      <w:r w:rsidR="00053A33">
        <w:rPr>
          <w:rFonts w:ascii="Book Antiqua" w:hAnsi="Book Antiqua"/>
          <w:b/>
          <w:sz w:val="52"/>
          <w:szCs w:val="52"/>
          <w:lang w:val="es-ES"/>
        </w:rPr>
        <w:t>9</w:t>
      </w:r>
      <w:r w:rsidR="00265F4C">
        <w:rPr>
          <w:rFonts w:ascii="Book Antiqua" w:hAnsi="Book Antiqua"/>
          <w:b/>
          <w:sz w:val="52"/>
          <w:szCs w:val="52"/>
          <w:lang w:val="es-ES"/>
        </w:rPr>
        <w:t>8</w:t>
      </w:r>
    </w:p>
    <w:p w14:paraId="35CFB7DE" w14:textId="77777777" w:rsidR="00ED30AA" w:rsidRPr="000E7F54" w:rsidRDefault="00ED30AA" w:rsidP="00ED30AA">
      <w:pPr>
        <w:jc w:val="center"/>
        <w:rPr>
          <w:rFonts w:ascii="Book Antiqua" w:hAnsi="Book Antiqua"/>
          <w:sz w:val="28"/>
          <w:szCs w:val="28"/>
          <w:lang w:val="es-ES"/>
        </w:rPr>
      </w:pPr>
    </w:p>
    <w:p w14:paraId="25A7CA79" w14:textId="129F1A03" w:rsidR="00ED30AA" w:rsidRPr="000E7F54" w:rsidRDefault="009B27F7" w:rsidP="00ED30AA">
      <w:pPr>
        <w:jc w:val="center"/>
        <w:rPr>
          <w:rFonts w:ascii="Book Antiqua" w:hAnsi="Book Antiqua"/>
          <w:sz w:val="28"/>
          <w:szCs w:val="28"/>
          <w:lang w:val="es-ES"/>
        </w:rPr>
      </w:pPr>
      <w:r>
        <w:rPr>
          <w:rFonts w:ascii="Book Antiqua" w:hAnsi="Book Antiqua"/>
          <w:sz w:val="28"/>
          <w:szCs w:val="28"/>
          <w:lang w:val="es-ES"/>
        </w:rPr>
        <w:t>SEGUNDO INFORME</w:t>
      </w:r>
    </w:p>
    <w:p w14:paraId="310F564E" w14:textId="77777777" w:rsidR="00ED30AA" w:rsidRPr="000E7F54" w:rsidRDefault="00ED30AA" w:rsidP="00ED30AA">
      <w:pPr>
        <w:jc w:val="center"/>
        <w:rPr>
          <w:rFonts w:ascii="Book Antiqua" w:hAnsi="Book Antiqua"/>
          <w:bCs/>
          <w:sz w:val="28"/>
          <w:szCs w:val="28"/>
          <w:lang w:val="es-ES"/>
        </w:rPr>
      </w:pPr>
    </w:p>
    <w:p w14:paraId="346EB9B7" w14:textId="18F51F20" w:rsidR="00ED30AA" w:rsidRPr="000E7F54" w:rsidRDefault="00331EF1" w:rsidP="00ED30AA">
      <w:pPr>
        <w:jc w:val="center"/>
        <w:rPr>
          <w:rFonts w:ascii="Book Antiqua" w:hAnsi="Book Antiqua"/>
          <w:szCs w:val="24"/>
          <w:lang w:val="es-ES"/>
        </w:rPr>
      </w:pPr>
      <w:r>
        <w:rPr>
          <w:rFonts w:ascii="Book Antiqua" w:hAnsi="Book Antiqua"/>
          <w:bCs/>
          <w:szCs w:val="24"/>
          <w:lang w:val="es-ES"/>
        </w:rPr>
        <w:t>27</w:t>
      </w:r>
      <w:r w:rsidR="007A5088">
        <w:rPr>
          <w:rFonts w:ascii="Book Antiqua" w:hAnsi="Book Antiqua"/>
          <w:bCs/>
          <w:szCs w:val="24"/>
          <w:lang w:val="es-ES"/>
        </w:rPr>
        <w:t xml:space="preserve"> DE </w:t>
      </w:r>
      <w:r w:rsidR="00543920">
        <w:rPr>
          <w:rFonts w:ascii="Book Antiqua" w:hAnsi="Book Antiqua"/>
          <w:bCs/>
          <w:szCs w:val="24"/>
          <w:lang w:val="es-ES"/>
        </w:rPr>
        <w:t>MAYO</w:t>
      </w:r>
      <w:r w:rsidR="00A66CF3">
        <w:rPr>
          <w:rFonts w:ascii="Book Antiqua" w:hAnsi="Book Antiqua"/>
          <w:bCs/>
          <w:szCs w:val="24"/>
          <w:lang w:val="es-ES"/>
        </w:rPr>
        <w:t xml:space="preserve"> DE 2026</w:t>
      </w:r>
    </w:p>
    <w:p w14:paraId="62161C4E" w14:textId="77777777" w:rsidR="00ED30AA" w:rsidRPr="000E7F54" w:rsidRDefault="00ED30AA" w:rsidP="00AA6704">
      <w:pPr>
        <w:rPr>
          <w:rFonts w:ascii="Book Antiqua" w:hAnsi="Book Antiqua"/>
          <w:sz w:val="28"/>
          <w:szCs w:val="28"/>
          <w:lang w:val="es-ES"/>
        </w:rPr>
      </w:pPr>
    </w:p>
    <w:p w14:paraId="0548D559" w14:textId="77777777" w:rsidR="00ED30AA" w:rsidRPr="009C3FBC" w:rsidRDefault="00ED30AA" w:rsidP="00ED30AA">
      <w:pPr>
        <w:rPr>
          <w:rFonts w:ascii="Book Antiqua" w:hAnsi="Book Antiqua"/>
          <w:b/>
          <w:bCs/>
          <w:szCs w:val="24"/>
          <w:lang w:val="es-ES"/>
        </w:rPr>
      </w:pPr>
      <w:r w:rsidRPr="009C3FBC">
        <w:rPr>
          <w:rFonts w:ascii="Book Antiqua" w:hAnsi="Book Antiqua"/>
          <w:b/>
          <w:bCs/>
          <w:szCs w:val="24"/>
          <w:lang w:val="es-ES"/>
        </w:rPr>
        <w:t>A LA CÁMARA DE REPRESENTANTES DE PUERTO RICO:</w:t>
      </w:r>
    </w:p>
    <w:p w14:paraId="562D7838" w14:textId="77777777" w:rsidR="00ED30AA" w:rsidRPr="009C3FBC" w:rsidRDefault="00ED30AA" w:rsidP="00ED30AA">
      <w:pPr>
        <w:jc w:val="center"/>
        <w:rPr>
          <w:rFonts w:ascii="Book Antiqua" w:hAnsi="Book Antiqua"/>
          <w:b/>
          <w:bCs/>
          <w:szCs w:val="24"/>
          <w:lang w:val="es-ES"/>
        </w:rPr>
      </w:pPr>
    </w:p>
    <w:p w14:paraId="73EA0F5E" w14:textId="47C19479" w:rsidR="008C1807" w:rsidRDefault="00ED30AA" w:rsidP="008C1807">
      <w:pPr>
        <w:ind w:firstLine="720"/>
        <w:jc w:val="both"/>
        <w:rPr>
          <w:rFonts w:ascii="Book Antiqua" w:hAnsi="Book Antiqua"/>
          <w:szCs w:val="24"/>
          <w:lang w:val="es-ES"/>
        </w:rPr>
      </w:pPr>
      <w:bookmarkStart w:id="0" w:name="_Hlk219981731"/>
      <w:r w:rsidRPr="009C3FBC">
        <w:rPr>
          <w:rFonts w:ascii="Book Antiqua" w:hAnsi="Book Antiqua"/>
          <w:szCs w:val="24"/>
          <w:lang w:val="es-ES"/>
        </w:rPr>
        <w:t xml:space="preserve">La Cámara de Representantes de Puerto Rico, </w:t>
      </w:r>
      <w:r w:rsidR="00053A33">
        <w:rPr>
          <w:rFonts w:ascii="Book Antiqua" w:hAnsi="Book Antiqua"/>
          <w:szCs w:val="24"/>
          <w:lang w:val="es-ES"/>
        </w:rPr>
        <w:t xml:space="preserve">en sesión celebrada el jueves 21 de agosto de 2025, acordó el retiro del </w:t>
      </w:r>
      <w:r w:rsidR="00053A33" w:rsidRPr="00053A33">
        <w:rPr>
          <w:rFonts w:ascii="Book Antiqua" w:hAnsi="Book Antiqua"/>
          <w:b/>
          <w:bCs/>
          <w:szCs w:val="24"/>
          <w:lang w:val="es-ES"/>
        </w:rPr>
        <w:t>Informe Positivo</w:t>
      </w:r>
      <w:r w:rsidR="008C1807" w:rsidRPr="008C1807">
        <w:rPr>
          <w:rFonts w:ascii="Book Antiqua" w:hAnsi="Book Antiqua"/>
          <w:b/>
          <w:bCs/>
          <w:szCs w:val="24"/>
          <w:vertAlign w:val="superscript"/>
          <w:lang w:val="es-ES"/>
        </w:rPr>
        <w:footnoteReference w:id="1"/>
      </w:r>
      <w:r w:rsidR="008C1807" w:rsidRPr="008C1807">
        <w:rPr>
          <w:rFonts w:ascii="Book Antiqua" w:hAnsi="Book Antiqua"/>
          <w:b/>
          <w:bCs/>
          <w:szCs w:val="24"/>
          <w:lang w:val="es-PR"/>
        </w:rPr>
        <w:t xml:space="preserve"> </w:t>
      </w:r>
      <w:r w:rsidR="00053A33" w:rsidRPr="00053A33">
        <w:rPr>
          <w:rFonts w:ascii="Book Antiqua" w:hAnsi="Book Antiqua"/>
          <w:b/>
          <w:bCs/>
          <w:szCs w:val="24"/>
          <w:lang w:val="es-ES"/>
        </w:rPr>
        <w:t xml:space="preserve"> d</w:t>
      </w:r>
      <w:r w:rsidR="0086325E" w:rsidRPr="00053A33">
        <w:rPr>
          <w:rFonts w:ascii="Book Antiqua" w:hAnsi="Book Antiqua"/>
          <w:b/>
          <w:bCs/>
          <w:szCs w:val="24"/>
          <w:lang w:val="es-ES"/>
        </w:rPr>
        <w:t xml:space="preserve">el P. de la C. </w:t>
      </w:r>
      <w:r w:rsidR="00053A33">
        <w:rPr>
          <w:rFonts w:ascii="Book Antiqua" w:hAnsi="Book Antiqua"/>
          <w:b/>
          <w:bCs/>
          <w:szCs w:val="24"/>
          <w:lang w:val="es-ES"/>
        </w:rPr>
        <w:t>29</w:t>
      </w:r>
      <w:r w:rsidR="00265F4C" w:rsidRPr="00053A33">
        <w:rPr>
          <w:rFonts w:ascii="Book Antiqua" w:hAnsi="Book Antiqua"/>
          <w:b/>
          <w:bCs/>
          <w:szCs w:val="24"/>
          <w:lang w:val="es-ES"/>
        </w:rPr>
        <w:t>8</w:t>
      </w:r>
      <w:r w:rsidR="009B27F7">
        <w:rPr>
          <w:rFonts w:ascii="Book Antiqua" w:hAnsi="Book Antiqua"/>
          <w:b/>
          <w:bCs/>
          <w:szCs w:val="24"/>
          <w:lang w:val="es-ES"/>
        </w:rPr>
        <w:t>.</w:t>
      </w:r>
      <w:r w:rsidR="009B27F7">
        <w:rPr>
          <w:rFonts w:ascii="Book Antiqua" w:hAnsi="Book Antiqua"/>
          <w:szCs w:val="24"/>
          <w:lang w:val="es-ES"/>
        </w:rPr>
        <w:t xml:space="preserve"> </w:t>
      </w:r>
      <w:r w:rsidR="001B732B">
        <w:rPr>
          <w:rFonts w:ascii="Book Antiqua" w:hAnsi="Book Antiqua"/>
          <w:szCs w:val="24"/>
          <w:lang w:val="es-ES"/>
        </w:rPr>
        <w:t>La Comisión del Trabajo y Asuntos laborales de la Cámara de Representantes de Puerto Rico,</w:t>
      </w:r>
      <w:r w:rsidR="009B27F7" w:rsidRPr="009B27F7">
        <w:rPr>
          <w:rFonts w:ascii="Book Antiqua" w:hAnsi="Book Antiqua"/>
          <w:szCs w:val="24"/>
          <w:lang w:val="es-ES"/>
        </w:rPr>
        <w:t xml:space="preserve"> </w:t>
      </w:r>
      <w:r w:rsidR="009B27F7">
        <w:rPr>
          <w:rFonts w:ascii="Book Antiqua" w:hAnsi="Book Antiqua"/>
          <w:szCs w:val="24"/>
          <w:lang w:val="es-ES"/>
        </w:rPr>
        <w:t>luego de</w:t>
      </w:r>
      <w:r w:rsidR="009B27F7" w:rsidRPr="009B27F7">
        <w:rPr>
          <w:rFonts w:ascii="Book Antiqua" w:hAnsi="Book Antiqua"/>
          <w:szCs w:val="24"/>
          <w:lang w:val="es-ES"/>
        </w:rPr>
        <w:t xml:space="preserve"> la evaluación y estudio pertinente</w:t>
      </w:r>
      <w:r w:rsidR="009B27F7">
        <w:rPr>
          <w:rFonts w:ascii="Book Antiqua" w:hAnsi="Book Antiqua"/>
          <w:szCs w:val="24"/>
          <w:lang w:val="es-ES"/>
        </w:rPr>
        <w:t xml:space="preserve">, </w:t>
      </w:r>
      <w:r w:rsidR="009B27F7" w:rsidRPr="009B27F7">
        <w:rPr>
          <w:rFonts w:ascii="Book Antiqua" w:hAnsi="Book Antiqua"/>
          <w:szCs w:val="24"/>
          <w:lang w:val="es-PR"/>
        </w:rPr>
        <w:t xml:space="preserve">tiene a bien someter a este Augusto Cuerpo su </w:t>
      </w:r>
      <w:r w:rsidR="009B27F7" w:rsidRPr="00021205">
        <w:rPr>
          <w:rFonts w:ascii="Book Antiqua" w:hAnsi="Book Antiqua"/>
          <w:b/>
          <w:bCs/>
          <w:szCs w:val="24"/>
          <w:lang w:val="es-PR"/>
        </w:rPr>
        <w:t xml:space="preserve">Segundo Informe, recomendando </w:t>
      </w:r>
      <w:bookmarkEnd w:id="0"/>
      <w:r w:rsidR="009B27F7" w:rsidRPr="00021205">
        <w:rPr>
          <w:rFonts w:ascii="Book Antiqua" w:hAnsi="Book Antiqua"/>
          <w:b/>
          <w:bCs/>
          <w:szCs w:val="24"/>
          <w:lang w:val="es-PR"/>
        </w:rPr>
        <w:t>que el proyecto no sea aprobado</w:t>
      </w:r>
      <w:r w:rsidR="008C1807" w:rsidRPr="00021205">
        <w:rPr>
          <w:rFonts w:ascii="Book Antiqua" w:hAnsi="Book Antiqua"/>
          <w:b/>
          <w:bCs/>
          <w:szCs w:val="24"/>
          <w:lang w:val="es-ES"/>
        </w:rPr>
        <w:t>.</w:t>
      </w:r>
      <w:r w:rsidR="008C1807">
        <w:rPr>
          <w:rFonts w:ascii="Book Antiqua" w:hAnsi="Book Antiqua"/>
          <w:szCs w:val="24"/>
          <w:lang w:val="es-ES"/>
        </w:rPr>
        <w:t xml:space="preserve"> </w:t>
      </w:r>
      <w:r w:rsidR="0086325E" w:rsidRPr="0086325E">
        <w:rPr>
          <w:rFonts w:ascii="Book Antiqua" w:hAnsi="Book Antiqua"/>
          <w:szCs w:val="24"/>
          <w:lang w:val="es-ES"/>
        </w:rPr>
        <w:t xml:space="preserve"> </w:t>
      </w:r>
    </w:p>
    <w:p w14:paraId="762B8030" w14:textId="77777777" w:rsidR="008C1807" w:rsidRDefault="008C1807" w:rsidP="008C1807">
      <w:pPr>
        <w:ind w:firstLine="720"/>
        <w:jc w:val="both"/>
        <w:rPr>
          <w:rFonts w:ascii="Book Antiqua" w:hAnsi="Book Antiqua"/>
          <w:szCs w:val="24"/>
          <w:lang w:val="es-ES"/>
        </w:rPr>
      </w:pPr>
    </w:p>
    <w:p w14:paraId="0B7B1DF1" w14:textId="755C6F6C" w:rsidR="00ED30AA" w:rsidRPr="009C3FBC" w:rsidRDefault="00ED30AA" w:rsidP="00185366">
      <w:pPr>
        <w:jc w:val="center"/>
        <w:rPr>
          <w:rFonts w:ascii="Book Antiqua" w:hAnsi="Book Antiqua"/>
          <w:b/>
          <w:bCs/>
          <w:szCs w:val="24"/>
          <w:lang w:val="es-ES"/>
        </w:rPr>
      </w:pPr>
      <w:r w:rsidRPr="009C3FBC">
        <w:rPr>
          <w:rFonts w:ascii="Book Antiqua" w:hAnsi="Book Antiqua"/>
          <w:b/>
          <w:bCs/>
          <w:szCs w:val="24"/>
          <w:lang w:val="es-ES"/>
        </w:rPr>
        <w:t>ALCANCE DE LA MEDIDA</w:t>
      </w:r>
    </w:p>
    <w:p w14:paraId="0D3861BF" w14:textId="77777777" w:rsidR="00ED30AA" w:rsidRPr="009C3FBC" w:rsidRDefault="00ED30AA" w:rsidP="00ED30AA">
      <w:pPr>
        <w:jc w:val="center"/>
        <w:rPr>
          <w:rFonts w:ascii="Book Antiqua" w:hAnsi="Book Antiqua"/>
          <w:szCs w:val="24"/>
          <w:lang w:val="es-ES"/>
        </w:rPr>
      </w:pPr>
    </w:p>
    <w:p w14:paraId="3FF83D0F" w14:textId="4CC0A298" w:rsidR="008D4ABA" w:rsidRDefault="00053A33" w:rsidP="00053A33">
      <w:pPr>
        <w:ind w:firstLine="720"/>
        <w:jc w:val="both"/>
        <w:rPr>
          <w:rFonts w:ascii="Book Antiqua" w:hAnsi="Book Antiqua"/>
          <w:bCs/>
          <w:szCs w:val="24"/>
          <w:lang w:val="es-ES"/>
        </w:rPr>
      </w:pPr>
      <w:r w:rsidRPr="00053A33">
        <w:rPr>
          <w:rFonts w:ascii="Book Antiqua" w:hAnsi="Book Antiqua"/>
          <w:bCs/>
          <w:szCs w:val="24"/>
          <w:lang w:val="es-ES"/>
        </w:rPr>
        <w:t xml:space="preserve">El </w:t>
      </w:r>
      <w:r w:rsidR="00E74FB8">
        <w:rPr>
          <w:rFonts w:ascii="Book Antiqua" w:hAnsi="Book Antiqua"/>
          <w:bCs/>
          <w:szCs w:val="24"/>
          <w:lang w:val="es-ES"/>
        </w:rPr>
        <w:t>P. de la C.</w:t>
      </w:r>
      <w:r w:rsidRPr="00053A33">
        <w:rPr>
          <w:rFonts w:ascii="Book Antiqua" w:hAnsi="Book Antiqua"/>
          <w:bCs/>
          <w:szCs w:val="24"/>
          <w:lang w:val="es-ES"/>
        </w:rPr>
        <w:t xml:space="preserve"> 298 tiene el propósito de adoptar el “Código de Lactancia de Puerto Rico” y disponer su vigencia.</w:t>
      </w:r>
    </w:p>
    <w:p w14:paraId="7BB436FA" w14:textId="77777777" w:rsidR="00053A33" w:rsidRPr="009C3FBC" w:rsidRDefault="00053A33" w:rsidP="00ED30AA">
      <w:pPr>
        <w:jc w:val="center"/>
        <w:rPr>
          <w:rFonts w:ascii="Book Antiqua" w:hAnsi="Book Antiqua"/>
          <w:b/>
          <w:szCs w:val="24"/>
          <w:lang w:val="es-ES"/>
        </w:rPr>
      </w:pPr>
    </w:p>
    <w:p w14:paraId="294A170E" w14:textId="52591E9D" w:rsidR="00ED30AA" w:rsidRPr="009C3FBC" w:rsidRDefault="00ED30AA" w:rsidP="00ED30AA">
      <w:pPr>
        <w:jc w:val="center"/>
        <w:rPr>
          <w:rFonts w:ascii="Book Antiqua" w:hAnsi="Book Antiqua"/>
          <w:b/>
          <w:szCs w:val="24"/>
          <w:lang w:val="es-ES"/>
        </w:rPr>
      </w:pPr>
      <w:r w:rsidRPr="009C3FBC">
        <w:rPr>
          <w:rFonts w:ascii="Book Antiqua" w:hAnsi="Book Antiqua"/>
          <w:b/>
          <w:szCs w:val="24"/>
          <w:lang w:val="es-ES"/>
        </w:rPr>
        <w:t>ANÁLISIS DE LA MEDIDA</w:t>
      </w:r>
    </w:p>
    <w:p w14:paraId="1A632F82" w14:textId="77777777" w:rsidR="00ED30AA" w:rsidRPr="009C3FBC" w:rsidRDefault="00ED30AA" w:rsidP="00ED30AA">
      <w:pPr>
        <w:jc w:val="center"/>
        <w:rPr>
          <w:rFonts w:ascii="Book Antiqua" w:hAnsi="Book Antiqua"/>
          <w:b/>
          <w:bCs/>
          <w:szCs w:val="24"/>
          <w:lang w:val="es-ES"/>
        </w:rPr>
      </w:pPr>
    </w:p>
    <w:p w14:paraId="36E52FA6" w14:textId="09243E89" w:rsidR="00EA0239" w:rsidRDefault="00EA0239" w:rsidP="00EA0239">
      <w:pPr>
        <w:ind w:firstLine="720"/>
        <w:jc w:val="both"/>
        <w:rPr>
          <w:rFonts w:ascii="Book Antiqua" w:hAnsi="Book Antiqua"/>
          <w:bCs/>
          <w:szCs w:val="24"/>
          <w:lang w:val="es-ES"/>
        </w:rPr>
      </w:pPr>
      <w:r w:rsidRPr="00EA0239">
        <w:rPr>
          <w:rFonts w:ascii="Book Antiqua" w:hAnsi="Book Antiqua"/>
          <w:bCs/>
          <w:szCs w:val="24"/>
          <w:lang w:val="es-ES"/>
        </w:rPr>
        <w:t xml:space="preserve">El </w:t>
      </w:r>
      <w:r>
        <w:rPr>
          <w:rFonts w:ascii="Book Antiqua" w:hAnsi="Book Antiqua"/>
          <w:bCs/>
          <w:szCs w:val="24"/>
          <w:lang w:val="es-ES"/>
        </w:rPr>
        <w:t>P. de la C.</w:t>
      </w:r>
      <w:r w:rsidRPr="00EA0239">
        <w:rPr>
          <w:rFonts w:ascii="Book Antiqua" w:hAnsi="Book Antiqua"/>
          <w:bCs/>
          <w:szCs w:val="24"/>
          <w:lang w:val="es-ES"/>
        </w:rPr>
        <w:t xml:space="preserve"> 298 fue presentado con el fin de adoptar el "Código de Lactancia de Puerto Rico", buscando unificar en un solo estatuto las leyes protectoras del derecho a la lactancia. Es menester señalar que esta Comisión había rendido previamente un Primer Informe sobre la medida; sin embargo, el mismo fue devuelto a Comisión para un análisis más profundo a la luz de los desarrollos legislativos concurrentes.</w:t>
      </w:r>
    </w:p>
    <w:p w14:paraId="16FA15FE" w14:textId="77777777" w:rsidR="00EA0239" w:rsidRPr="00EA0239" w:rsidRDefault="00EA0239" w:rsidP="00EA0239">
      <w:pPr>
        <w:ind w:firstLine="720"/>
        <w:jc w:val="both"/>
        <w:rPr>
          <w:rFonts w:ascii="Book Antiqua" w:hAnsi="Book Antiqua"/>
          <w:bCs/>
          <w:szCs w:val="24"/>
          <w:lang w:val="es-ES"/>
        </w:rPr>
      </w:pPr>
    </w:p>
    <w:p w14:paraId="1161D0E5" w14:textId="39C39776" w:rsidR="00EA0239" w:rsidRPr="00EA0239" w:rsidRDefault="00EA0239" w:rsidP="00EA0239">
      <w:pPr>
        <w:ind w:firstLine="720"/>
        <w:jc w:val="both"/>
        <w:rPr>
          <w:rFonts w:ascii="Book Antiqua" w:hAnsi="Book Antiqua"/>
          <w:bCs/>
          <w:szCs w:val="24"/>
          <w:lang w:val="es-ES"/>
        </w:rPr>
      </w:pPr>
      <w:r w:rsidRPr="00EA0239">
        <w:rPr>
          <w:rFonts w:ascii="Book Antiqua" w:hAnsi="Book Antiqua"/>
          <w:bCs/>
          <w:szCs w:val="24"/>
          <w:lang w:val="es-ES"/>
        </w:rPr>
        <w:t>Tras una reevaluación exhaustiva, esta Comisión debe informar que el escenario jurídico ha cambiado de forma definitiva. El Proyecto del Senado 476</w:t>
      </w:r>
      <w:r w:rsidR="003E0335">
        <w:rPr>
          <w:rFonts w:ascii="Book Antiqua" w:hAnsi="Book Antiqua"/>
          <w:bCs/>
          <w:szCs w:val="24"/>
          <w:lang w:val="es-ES"/>
        </w:rPr>
        <w:t xml:space="preserve"> (P. del S. 476)</w:t>
      </w:r>
      <w:r w:rsidRPr="00EA0239">
        <w:rPr>
          <w:rFonts w:ascii="Book Antiqua" w:hAnsi="Book Antiqua"/>
          <w:bCs/>
          <w:szCs w:val="24"/>
          <w:lang w:val="es-ES"/>
        </w:rPr>
        <w:t xml:space="preserve">, pieza legislativa equivalente en propósito y alcance a la medida bajo estudio (y compañera del </w:t>
      </w:r>
      <w:r w:rsidRPr="00EA0239">
        <w:rPr>
          <w:rFonts w:ascii="Book Antiqua" w:hAnsi="Book Antiqua"/>
          <w:bCs/>
          <w:szCs w:val="24"/>
          <w:lang w:val="es-ES"/>
        </w:rPr>
        <w:lastRenderedPageBreak/>
        <w:t>P. de la C. 483), completó su trámite constitucional, siendo aprobado por ambos Cuerpos y convertido en la Ley Núm. 87-2025.</w:t>
      </w:r>
    </w:p>
    <w:p w14:paraId="07B86E2E" w14:textId="70978FA5" w:rsidR="00141E9A" w:rsidRPr="003C2D21" w:rsidRDefault="00EA0239" w:rsidP="00EA0239">
      <w:pPr>
        <w:ind w:firstLine="720"/>
        <w:jc w:val="both"/>
        <w:rPr>
          <w:rFonts w:ascii="Book Antiqua" w:hAnsi="Book Antiqua"/>
          <w:bCs/>
          <w:szCs w:val="24"/>
          <w:lang w:val="es-ES"/>
        </w:rPr>
      </w:pPr>
      <w:r w:rsidRPr="00EA0239">
        <w:rPr>
          <w:rFonts w:ascii="Book Antiqua" w:hAnsi="Book Antiqua"/>
          <w:bCs/>
          <w:szCs w:val="24"/>
          <w:lang w:val="es-ES"/>
        </w:rPr>
        <w:t>La entrada en vigor de la Ley 87-2025 ha logrado el objetivo que perseguía el P. de la C. 298: consolidar y fortalecer las protecciones para las madres lactantes en un código unificado. Por consiguiente, el P. de la C. 298 ha quedado sobreseído, ya que su intención legislativa ha sido plenamente satisfecha por el ordenamiento vigente. Mantener el trámite de esta pieza resultaría en una duplicidad innecesaria de normas, lo cual es contrario a la sana política pública de coherencia legal.</w:t>
      </w:r>
    </w:p>
    <w:p w14:paraId="1363FE79" w14:textId="77777777" w:rsidR="00185366" w:rsidRDefault="00185366" w:rsidP="00185366">
      <w:pPr>
        <w:ind w:firstLine="720"/>
        <w:jc w:val="both"/>
        <w:rPr>
          <w:rFonts w:ascii="Book Antiqua" w:hAnsi="Book Antiqua"/>
          <w:b/>
          <w:bCs/>
          <w:szCs w:val="24"/>
          <w:lang w:val="es-ES"/>
        </w:rPr>
      </w:pPr>
    </w:p>
    <w:p w14:paraId="0E543BFD" w14:textId="6D3B34C3" w:rsidR="00E4167A" w:rsidRDefault="00ED30AA" w:rsidP="00185366">
      <w:pPr>
        <w:jc w:val="center"/>
        <w:rPr>
          <w:rFonts w:ascii="Book Antiqua" w:hAnsi="Book Antiqua"/>
          <w:b/>
          <w:bCs/>
          <w:szCs w:val="24"/>
          <w:lang w:val="es-ES"/>
        </w:rPr>
      </w:pPr>
      <w:r w:rsidRPr="009C3FBC">
        <w:rPr>
          <w:rFonts w:ascii="Book Antiqua" w:hAnsi="Book Antiqua"/>
          <w:b/>
          <w:bCs/>
          <w:szCs w:val="24"/>
          <w:lang w:val="es-ES"/>
        </w:rPr>
        <w:t>CONCLUSIÓN</w:t>
      </w:r>
    </w:p>
    <w:p w14:paraId="0CFEE258" w14:textId="77777777" w:rsidR="003E0335" w:rsidRDefault="003E0335" w:rsidP="00185366">
      <w:pPr>
        <w:jc w:val="center"/>
        <w:rPr>
          <w:rFonts w:ascii="Book Antiqua" w:hAnsi="Book Antiqua"/>
          <w:b/>
          <w:bCs/>
          <w:szCs w:val="24"/>
          <w:lang w:val="es-ES"/>
        </w:rPr>
      </w:pPr>
    </w:p>
    <w:p w14:paraId="0DF0D6B1" w14:textId="077B7AF4" w:rsidR="003E0335" w:rsidRPr="003E0335" w:rsidRDefault="003E0335" w:rsidP="003E0335">
      <w:pPr>
        <w:ind w:firstLine="720"/>
        <w:rPr>
          <w:rFonts w:ascii="Book Antiqua" w:hAnsi="Book Antiqua"/>
          <w:szCs w:val="24"/>
          <w:lang w:val="es-ES"/>
        </w:rPr>
      </w:pPr>
      <w:r w:rsidRPr="003E0335">
        <w:rPr>
          <w:rFonts w:ascii="Book Antiqua" w:hAnsi="Book Antiqua"/>
          <w:szCs w:val="24"/>
          <w:lang w:val="es-ES"/>
        </w:rPr>
        <w:t xml:space="preserve">A la luz del análisis realizado y en consideración a la evaluación previa del </w:t>
      </w:r>
      <w:r>
        <w:rPr>
          <w:rFonts w:ascii="Book Antiqua" w:hAnsi="Book Antiqua"/>
          <w:szCs w:val="24"/>
          <w:lang w:val="es-ES"/>
        </w:rPr>
        <w:t>P. del S.</w:t>
      </w:r>
      <w:r w:rsidRPr="003E0335">
        <w:rPr>
          <w:rFonts w:ascii="Book Antiqua" w:hAnsi="Book Antiqua"/>
          <w:szCs w:val="24"/>
          <w:lang w:val="es-ES"/>
        </w:rPr>
        <w:t xml:space="preserve"> 476, esta Comisión entiende que no resulta necesario proceder con el trámite y la aprobación del </w:t>
      </w:r>
      <w:r>
        <w:rPr>
          <w:rFonts w:ascii="Book Antiqua" w:hAnsi="Book Antiqua"/>
          <w:szCs w:val="24"/>
          <w:lang w:val="es-ES"/>
        </w:rPr>
        <w:t>P. de la C. 298.</w:t>
      </w:r>
    </w:p>
    <w:p w14:paraId="77D69D18" w14:textId="77777777" w:rsidR="00E4167A" w:rsidRPr="009C3FBC" w:rsidRDefault="00E4167A" w:rsidP="00265F4C">
      <w:pPr>
        <w:jc w:val="both"/>
        <w:rPr>
          <w:rFonts w:ascii="Book Antiqua" w:hAnsi="Book Antiqua"/>
          <w:b/>
          <w:bCs/>
          <w:szCs w:val="24"/>
          <w:lang w:val="es-ES"/>
        </w:rPr>
      </w:pPr>
    </w:p>
    <w:p w14:paraId="45308EBE" w14:textId="31538A53" w:rsidR="00931EA0" w:rsidRPr="00FA5B9C" w:rsidRDefault="00931EA0" w:rsidP="00931EA0">
      <w:pPr>
        <w:ind w:firstLine="720"/>
        <w:jc w:val="both"/>
        <w:rPr>
          <w:rFonts w:ascii="Book Antiqua" w:hAnsi="Book Antiqua"/>
          <w:b/>
          <w:bCs/>
          <w:szCs w:val="24"/>
          <w:lang w:val="es-ES"/>
        </w:rPr>
      </w:pPr>
      <w:r w:rsidRPr="003052D8">
        <w:rPr>
          <w:rFonts w:ascii="Book Antiqua" w:hAnsi="Book Antiqua"/>
          <w:b/>
          <w:szCs w:val="24"/>
          <w:lang w:val="es-ES"/>
        </w:rPr>
        <w:t xml:space="preserve">POR TODO LO ANTES EXPUESTO, </w:t>
      </w:r>
      <w:r w:rsidRPr="003052D8">
        <w:rPr>
          <w:rFonts w:ascii="Book Antiqua" w:hAnsi="Book Antiqua"/>
          <w:szCs w:val="24"/>
          <w:lang w:val="es-ES"/>
        </w:rPr>
        <w:t>la Comisión</w:t>
      </w:r>
      <w:r w:rsidRPr="003052D8">
        <w:rPr>
          <w:rFonts w:ascii="Book Antiqua" w:hAnsi="Book Antiqua"/>
          <w:spacing w:val="-3"/>
          <w:szCs w:val="24"/>
          <w:lang w:val="es-ES"/>
        </w:rPr>
        <w:t xml:space="preserve"> </w:t>
      </w:r>
      <w:r>
        <w:rPr>
          <w:rFonts w:ascii="Book Antiqua" w:hAnsi="Book Antiqua"/>
          <w:spacing w:val="-3"/>
          <w:szCs w:val="24"/>
          <w:lang w:val="es-ES"/>
        </w:rPr>
        <w:t>del Trabajo y Asuntos Laborales</w:t>
      </w:r>
      <w:r w:rsidRPr="003052D8">
        <w:rPr>
          <w:rFonts w:ascii="Book Antiqua" w:hAnsi="Book Antiqua"/>
          <w:spacing w:val="-3"/>
          <w:szCs w:val="24"/>
          <w:lang w:val="es-ES"/>
        </w:rPr>
        <w:t xml:space="preserve"> de</w:t>
      </w:r>
      <w:r>
        <w:rPr>
          <w:rFonts w:ascii="Book Antiqua" w:hAnsi="Book Antiqua"/>
          <w:spacing w:val="-3"/>
          <w:szCs w:val="24"/>
          <w:lang w:val="es-ES"/>
        </w:rPr>
        <w:t xml:space="preserve"> la Cámara de</w:t>
      </w:r>
      <w:r w:rsidRPr="003052D8">
        <w:rPr>
          <w:rFonts w:ascii="Book Antiqua" w:hAnsi="Book Antiqua"/>
          <w:spacing w:val="-3"/>
          <w:szCs w:val="24"/>
          <w:lang w:val="es-ES"/>
        </w:rPr>
        <w:t xml:space="preserve"> Representantes </w:t>
      </w:r>
      <w:r w:rsidRPr="003052D8">
        <w:rPr>
          <w:rFonts w:ascii="Book Antiqua" w:hAnsi="Book Antiqua"/>
          <w:szCs w:val="24"/>
          <w:lang w:val="es-ES"/>
        </w:rPr>
        <w:t xml:space="preserve">de Puerto Rico, previo estudio y consideración, presenta ante este Cuerpo el </w:t>
      </w:r>
      <w:r w:rsidR="009B27F7">
        <w:rPr>
          <w:rFonts w:ascii="Book Antiqua" w:hAnsi="Book Antiqua"/>
          <w:szCs w:val="24"/>
          <w:lang w:val="es-ES"/>
        </w:rPr>
        <w:t>Segundo Informe</w:t>
      </w:r>
      <w:r w:rsidRPr="003052D8">
        <w:rPr>
          <w:rFonts w:ascii="Book Antiqua" w:hAnsi="Book Antiqua"/>
          <w:szCs w:val="24"/>
          <w:lang w:val="es-ES"/>
        </w:rPr>
        <w:t xml:space="preserve"> sobre el </w:t>
      </w:r>
      <w:r w:rsidRPr="003052D8">
        <w:rPr>
          <w:rFonts w:ascii="Book Antiqua" w:hAnsi="Book Antiqua"/>
          <w:b/>
          <w:szCs w:val="24"/>
          <w:lang w:val="es-ES"/>
        </w:rPr>
        <w:t xml:space="preserve">Proyecto de la Cámara </w:t>
      </w:r>
      <w:r w:rsidR="00185366">
        <w:rPr>
          <w:rFonts w:ascii="Book Antiqua" w:hAnsi="Book Antiqua"/>
          <w:b/>
          <w:szCs w:val="24"/>
          <w:lang w:val="es-ES"/>
        </w:rPr>
        <w:t>298</w:t>
      </w:r>
      <w:r w:rsidRPr="003052D8">
        <w:rPr>
          <w:rFonts w:ascii="Book Antiqua" w:hAnsi="Book Antiqua"/>
          <w:szCs w:val="24"/>
          <w:lang w:val="es-ES"/>
        </w:rPr>
        <w:t xml:space="preserve">, </w:t>
      </w:r>
      <w:r w:rsidRPr="00FA5B9C">
        <w:rPr>
          <w:rFonts w:ascii="Book Antiqua" w:hAnsi="Book Antiqua"/>
          <w:b/>
          <w:bCs/>
          <w:szCs w:val="24"/>
          <w:lang w:val="es-ES"/>
        </w:rPr>
        <w:t xml:space="preserve">recomendando que el proyecto no sea aprobado. </w:t>
      </w:r>
    </w:p>
    <w:p w14:paraId="629E6DC5" w14:textId="77777777" w:rsidR="00ED30AA" w:rsidRPr="00FA5B9C" w:rsidRDefault="00ED30AA" w:rsidP="00ED30AA">
      <w:pPr>
        <w:jc w:val="both"/>
        <w:rPr>
          <w:rFonts w:ascii="Book Antiqua" w:hAnsi="Book Antiqua"/>
          <w:b/>
          <w:bCs/>
          <w:szCs w:val="24"/>
          <w:lang w:val="es-ES"/>
        </w:rPr>
      </w:pPr>
    </w:p>
    <w:p w14:paraId="72E607D6" w14:textId="77777777" w:rsidR="00ED30AA" w:rsidRPr="009C3FBC" w:rsidRDefault="00ED30AA" w:rsidP="00ED30AA">
      <w:pPr>
        <w:jc w:val="both"/>
        <w:rPr>
          <w:rFonts w:ascii="Book Antiqua" w:hAnsi="Book Antiqua"/>
          <w:szCs w:val="24"/>
          <w:lang w:val="es-ES"/>
        </w:rPr>
      </w:pPr>
      <w:r w:rsidRPr="009C3FBC">
        <w:rPr>
          <w:rFonts w:ascii="Book Antiqua" w:hAnsi="Book Antiqua"/>
          <w:szCs w:val="24"/>
          <w:lang w:val="es-ES"/>
        </w:rPr>
        <w:t>Respetuosamente sometido,</w:t>
      </w:r>
    </w:p>
    <w:p w14:paraId="7DC7A4CF" w14:textId="77777777" w:rsidR="00ED30AA" w:rsidRPr="009C3FBC" w:rsidRDefault="00ED30AA" w:rsidP="00ED30AA">
      <w:pPr>
        <w:jc w:val="both"/>
        <w:rPr>
          <w:rFonts w:ascii="Book Antiqua" w:hAnsi="Book Antiqua"/>
          <w:szCs w:val="24"/>
          <w:lang w:val="es-ES"/>
        </w:rPr>
      </w:pPr>
    </w:p>
    <w:p w14:paraId="6F0A9401" w14:textId="48EFE84E" w:rsidR="00ED30AA" w:rsidRDefault="00ED30AA" w:rsidP="00ED30AA">
      <w:pPr>
        <w:jc w:val="both"/>
        <w:rPr>
          <w:rFonts w:ascii="Book Antiqua" w:hAnsi="Book Antiqua"/>
          <w:szCs w:val="24"/>
          <w:lang w:val="es-ES"/>
        </w:rPr>
      </w:pPr>
    </w:p>
    <w:p w14:paraId="1F6C9DC1" w14:textId="77777777" w:rsidR="009B27F7" w:rsidRPr="009C3FBC" w:rsidRDefault="009B27F7" w:rsidP="00ED30AA">
      <w:pPr>
        <w:jc w:val="both"/>
        <w:rPr>
          <w:rFonts w:ascii="Book Antiqua" w:hAnsi="Book Antiqua"/>
          <w:szCs w:val="24"/>
          <w:lang w:val="es-ES"/>
        </w:rPr>
      </w:pPr>
    </w:p>
    <w:p w14:paraId="4B762190" w14:textId="2FC40355" w:rsidR="00ED30AA" w:rsidRPr="009C3FBC" w:rsidRDefault="00ED30AA" w:rsidP="00ED30AA">
      <w:pPr>
        <w:jc w:val="both"/>
        <w:rPr>
          <w:rFonts w:ascii="Book Antiqua" w:hAnsi="Book Antiqua"/>
          <w:b/>
          <w:bCs/>
          <w:i/>
          <w:iCs/>
          <w:szCs w:val="24"/>
          <w:lang w:val="es-ES"/>
        </w:rPr>
      </w:pPr>
      <w:r w:rsidRPr="009C3FBC">
        <w:rPr>
          <w:rFonts w:ascii="Book Antiqua" w:hAnsi="Book Antiqua"/>
          <w:b/>
          <w:bCs/>
          <w:i/>
          <w:iCs/>
          <w:szCs w:val="24"/>
          <w:lang w:val="es-ES"/>
        </w:rPr>
        <w:t xml:space="preserve">Hon. </w:t>
      </w:r>
      <w:r w:rsidR="00CB7C9D">
        <w:rPr>
          <w:rFonts w:ascii="Book Antiqua" w:hAnsi="Book Antiqua"/>
          <w:b/>
          <w:bCs/>
          <w:i/>
          <w:iCs/>
          <w:szCs w:val="24"/>
          <w:lang w:val="es-ES"/>
        </w:rPr>
        <w:t>Roberto J. López Román</w:t>
      </w:r>
      <w:r w:rsidRPr="009C3FBC">
        <w:rPr>
          <w:rFonts w:ascii="Book Antiqua" w:hAnsi="Book Antiqua"/>
          <w:b/>
          <w:bCs/>
          <w:i/>
          <w:iCs/>
          <w:szCs w:val="24"/>
          <w:lang w:val="es-ES"/>
        </w:rPr>
        <w:tab/>
        <w:t xml:space="preserve"> </w:t>
      </w:r>
    </w:p>
    <w:p w14:paraId="0DF26DC7" w14:textId="77777777" w:rsidR="00ED30AA" w:rsidRPr="009C3FBC" w:rsidRDefault="00ED30AA" w:rsidP="00ED30AA">
      <w:pPr>
        <w:jc w:val="both"/>
        <w:rPr>
          <w:rFonts w:ascii="Book Antiqua" w:hAnsi="Book Antiqua"/>
          <w:szCs w:val="24"/>
          <w:lang w:val="es-ES"/>
        </w:rPr>
      </w:pPr>
      <w:r w:rsidRPr="009C3FBC">
        <w:rPr>
          <w:rFonts w:ascii="Book Antiqua" w:hAnsi="Book Antiqua"/>
          <w:szCs w:val="24"/>
          <w:lang w:val="es-ES"/>
        </w:rPr>
        <w:t>Presidente</w:t>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p>
    <w:p w14:paraId="7CC2C6FC" w14:textId="3F6F0709" w:rsidR="003B01A3" w:rsidRPr="009C3FBC" w:rsidRDefault="00ED30AA" w:rsidP="004B7C0B">
      <w:pPr>
        <w:jc w:val="both"/>
        <w:rPr>
          <w:rFonts w:ascii="Book Antiqua" w:hAnsi="Book Antiqua"/>
          <w:szCs w:val="24"/>
          <w:lang w:val="es-ES"/>
        </w:rPr>
      </w:pPr>
      <w:r w:rsidRPr="009C3FBC">
        <w:rPr>
          <w:rFonts w:ascii="Book Antiqua" w:hAnsi="Book Antiqua"/>
          <w:szCs w:val="24"/>
          <w:lang w:val="es-ES"/>
        </w:rPr>
        <w:t>Comisión de</w:t>
      </w:r>
      <w:r w:rsidR="00CB7C9D">
        <w:rPr>
          <w:rFonts w:ascii="Book Antiqua" w:hAnsi="Book Antiqua"/>
          <w:szCs w:val="24"/>
          <w:lang w:val="es-ES"/>
        </w:rPr>
        <w:t>l Trabajo y Asuntos Laborales</w:t>
      </w:r>
    </w:p>
    <w:sectPr w:rsidR="003B01A3" w:rsidRPr="009C3FBC" w:rsidSect="005718E8">
      <w:headerReference w:type="default" r:id="rId13"/>
      <w:footerReference w:type="default" r:id="rId14"/>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44DBED" w14:textId="77777777" w:rsidR="005721A8" w:rsidRDefault="005721A8">
      <w:r>
        <w:separator/>
      </w:r>
    </w:p>
  </w:endnote>
  <w:endnote w:type="continuationSeparator" w:id="0">
    <w:p w14:paraId="7F748C28" w14:textId="77777777" w:rsidR="005721A8" w:rsidRDefault="005721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DB36D" w14:textId="124EF647" w:rsidR="005718E8" w:rsidRDefault="005718E8">
    <w:pPr>
      <w:pStyle w:val="Footer"/>
      <w:jc w:val="center"/>
    </w:pPr>
  </w:p>
  <w:p w14:paraId="76095D8C" w14:textId="77777777" w:rsidR="005718E8" w:rsidRPr="000556EE" w:rsidRDefault="005718E8">
    <w:pPr>
      <w:pStyle w:val="Footer"/>
      <w:rPr>
        <w:lang w:val="es-P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FCE0CA" w14:textId="77777777" w:rsidR="005721A8" w:rsidRDefault="005721A8">
      <w:r>
        <w:separator/>
      </w:r>
    </w:p>
  </w:footnote>
  <w:footnote w:type="continuationSeparator" w:id="0">
    <w:p w14:paraId="23D48AF3" w14:textId="77777777" w:rsidR="005721A8" w:rsidRDefault="005721A8">
      <w:r>
        <w:continuationSeparator/>
      </w:r>
    </w:p>
  </w:footnote>
  <w:footnote w:id="1">
    <w:p w14:paraId="286DAED2" w14:textId="138B9581" w:rsidR="008C1807" w:rsidRDefault="008C1807" w:rsidP="008C1807">
      <w:pPr>
        <w:pStyle w:val="FootnoteText"/>
        <w:jc w:val="both"/>
        <w:rPr>
          <w:rFonts w:ascii="Book Antiqua" w:hAnsi="Book Antiqua"/>
          <w:lang w:val="es-ES"/>
        </w:rPr>
      </w:pPr>
      <w:r>
        <w:rPr>
          <w:rStyle w:val="FootnoteReference"/>
          <w:lang w:val="es-ES"/>
        </w:rPr>
        <w:footnoteRef/>
      </w:r>
      <w:r>
        <w:rPr>
          <w:lang w:val="es-ES"/>
        </w:rPr>
        <w:t xml:space="preserve"> </w:t>
      </w:r>
      <w:r>
        <w:rPr>
          <w:rFonts w:ascii="Book Antiqua" w:hAnsi="Book Antiqua"/>
          <w:lang w:val="es-ES"/>
        </w:rPr>
        <w:t xml:space="preserve">Informe Positivo del P. de la C. 298 presentado en Actas y Récord el 30 de junio de 2025 a las 2:42pm.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0A7F4" w14:textId="43BE16E2" w:rsidR="00A77674" w:rsidRPr="00ED30AA" w:rsidRDefault="00A77674" w:rsidP="00ED30AA">
    <w:pPr>
      <w:pStyle w:val="Header"/>
      <w:pBdr>
        <w:bottom w:val="single" w:sz="12" w:space="1" w:color="auto"/>
      </w:pBdr>
      <w:rPr>
        <w:rFonts w:ascii="Book Antiqua" w:hAnsi="Book Antiqua"/>
        <w:b/>
        <w:sz w:val="20"/>
        <w:lang w:val="es-PR"/>
      </w:rPr>
    </w:pPr>
    <w:r w:rsidRPr="00ED30AA">
      <w:rPr>
        <w:rFonts w:ascii="Book Antiqua" w:hAnsi="Book Antiqua"/>
        <w:b/>
        <w:sz w:val="20"/>
        <w:lang w:val="es-PR"/>
      </w:rPr>
      <w:t>Comisión de</w:t>
    </w:r>
    <w:r w:rsidR="007D44E4">
      <w:rPr>
        <w:rFonts w:ascii="Book Antiqua" w:hAnsi="Book Antiqua"/>
        <w:b/>
        <w:sz w:val="20"/>
        <w:lang w:val="es-PR"/>
      </w:rPr>
      <w:t>l Trabajo y Asunto Laborales</w:t>
    </w:r>
  </w:p>
  <w:p w14:paraId="1F97640D" w14:textId="3AD44B0D" w:rsidR="004E5AFE" w:rsidRDefault="009B27F7" w:rsidP="00A77674">
    <w:pPr>
      <w:pStyle w:val="Header"/>
      <w:pBdr>
        <w:bottom w:val="single" w:sz="12" w:space="1" w:color="auto"/>
      </w:pBdr>
      <w:rPr>
        <w:rFonts w:ascii="Book Antiqua" w:hAnsi="Book Antiqua"/>
        <w:b/>
        <w:sz w:val="20"/>
        <w:lang w:val="es-PR"/>
      </w:rPr>
    </w:pPr>
    <w:r>
      <w:rPr>
        <w:rFonts w:ascii="Book Antiqua" w:hAnsi="Book Antiqua"/>
        <w:b/>
        <w:sz w:val="20"/>
        <w:lang w:val="es-PR"/>
      </w:rPr>
      <w:t>Segundo Informe</w:t>
    </w:r>
  </w:p>
  <w:p w14:paraId="418D21AC" w14:textId="3AAEBB46" w:rsidR="00A77674" w:rsidRPr="00A77674"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P. de</w:t>
    </w:r>
    <w:r w:rsidR="00AA6704">
      <w:rPr>
        <w:rFonts w:ascii="Book Antiqua" w:hAnsi="Book Antiqua"/>
        <w:b/>
        <w:sz w:val="20"/>
        <w:lang w:val="es-PR"/>
      </w:rPr>
      <w:t xml:space="preserve"> la C. </w:t>
    </w:r>
    <w:r w:rsidR="00053A33">
      <w:rPr>
        <w:rFonts w:ascii="Book Antiqua" w:hAnsi="Book Antiqua"/>
        <w:b/>
        <w:sz w:val="20"/>
        <w:lang w:val="es-PR"/>
      </w:rPr>
      <w:t>298</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sz w:val="20"/>
        <w:lang w:val="es-PR"/>
      </w:rPr>
      <w:t>2</w:t>
    </w:r>
    <w:r w:rsidRPr="00AA356F">
      <w:rPr>
        <w:rFonts w:ascii="Book Antiqua" w:hAnsi="Book Antiqua"/>
        <w:b/>
        <w:noProof/>
        <w:sz w:val="20"/>
        <w:lang w:val="es-PR"/>
      </w:rPr>
      <w:fldChar w:fldCharType="end"/>
    </w:r>
  </w:p>
  <w:p w14:paraId="335E7A17" w14:textId="77777777" w:rsidR="00A77674" w:rsidRPr="00A77674" w:rsidRDefault="00A77674">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72802"/>
    <w:multiLevelType w:val="hybridMultilevel"/>
    <w:tmpl w:val="75AE23C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9B62CD5"/>
    <w:multiLevelType w:val="hybridMultilevel"/>
    <w:tmpl w:val="21C4CED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BB97746"/>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1B17611"/>
    <w:multiLevelType w:val="hybridMultilevel"/>
    <w:tmpl w:val="875EB01A"/>
    <w:lvl w:ilvl="0" w:tplc="059A3012">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66D7E9A"/>
    <w:multiLevelType w:val="hybridMultilevel"/>
    <w:tmpl w:val="723AA4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455FB4"/>
    <w:multiLevelType w:val="hybridMultilevel"/>
    <w:tmpl w:val="44642E3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0B2692"/>
    <w:multiLevelType w:val="hybridMultilevel"/>
    <w:tmpl w:val="C102030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AC3943"/>
    <w:multiLevelType w:val="hybridMultilevel"/>
    <w:tmpl w:val="0486C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4BF6713"/>
    <w:multiLevelType w:val="hybridMultilevel"/>
    <w:tmpl w:val="BD3A0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9D04F91"/>
    <w:multiLevelType w:val="hybridMultilevel"/>
    <w:tmpl w:val="48BCE550"/>
    <w:lvl w:ilvl="0" w:tplc="174AF5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A303AFE"/>
    <w:multiLevelType w:val="multilevel"/>
    <w:tmpl w:val="D272E21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1" w15:restartNumberingAfterBreak="0">
    <w:nsid w:val="2ACD3FAF"/>
    <w:multiLevelType w:val="hybridMultilevel"/>
    <w:tmpl w:val="BEE60C28"/>
    <w:lvl w:ilvl="0" w:tplc="DC901EF8">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E8B3B24"/>
    <w:multiLevelType w:val="hybridMultilevel"/>
    <w:tmpl w:val="5112AD7A"/>
    <w:lvl w:ilvl="0" w:tplc="A204F200">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F520FF"/>
    <w:multiLevelType w:val="hybridMultilevel"/>
    <w:tmpl w:val="2DAA22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3C1079BF"/>
    <w:multiLevelType w:val="hybridMultilevel"/>
    <w:tmpl w:val="6A76B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E336495"/>
    <w:multiLevelType w:val="hybridMultilevel"/>
    <w:tmpl w:val="01021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03607AE"/>
    <w:multiLevelType w:val="hybridMultilevel"/>
    <w:tmpl w:val="E06E8E24"/>
    <w:lvl w:ilvl="0" w:tplc="04090019">
      <w:start w:val="1"/>
      <w:numFmt w:val="lowerLetter"/>
      <w:lvlText w:val="%1."/>
      <w:lvlJc w:val="left"/>
      <w:pPr>
        <w:ind w:left="2160" w:hanging="1440"/>
      </w:pPr>
      <w:rPr>
        <w:rFonts w:hint="default"/>
      </w:rPr>
    </w:lvl>
    <w:lvl w:ilvl="1" w:tplc="04090019">
      <w:start w:val="1"/>
      <w:numFmt w:val="lowerLetter"/>
      <w:lvlText w:val="%2."/>
      <w:lvlJc w:val="left"/>
      <w:pPr>
        <w:ind w:left="1800" w:hanging="360"/>
      </w:p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7" w15:restartNumberingAfterBreak="0">
    <w:nsid w:val="48C85DF9"/>
    <w:multiLevelType w:val="hybridMultilevel"/>
    <w:tmpl w:val="D9B0BE20"/>
    <w:lvl w:ilvl="0" w:tplc="763C3F18">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D4636AD"/>
    <w:multiLevelType w:val="hybridMultilevel"/>
    <w:tmpl w:val="E006060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86C7886"/>
    <w:multiLevelType w:val="hybridMultilevel"/>
    <w:tmpl w:val="37B6A5A0"/>
    <w:lvl w:ilvl="0" w:tplc="A3BA82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60851810"/>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62AF26FF"/>
    <w:multiLevelType w:val="hybridMultilevel"/>
    <w:tmpl w:val="91F63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A2E34F6"/>
    <w:multiLevelType w:val="hybridMultilevel"/>
    <w:tmpl w:val="72D8298E"/>
    <w:lvl w:ilvl="0" w:tplc="91A606A0">
      <w:numFmt w:val="bullet"/>
      <w:lvlText w:val=""/>
      <w:lvlJc w:val="left"/>
      <w:pPr>
        <w:ind w:left="2160" w:hanging="144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6BD818D9"/>
    <w:multiLevelType w:val="hybridMultilevel"/>
    <w:tmpl w:val="F62ECE24"/>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5062784"/>
    <w:multiLevelType w:val="hybridMultilevel"/>
    <w:tmpl w:val="667ACA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63D4325"/>
    <w:multiLevelType w:val="hybridMultilevel"/>
    <w:tmpl w:val="4FAE31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7C7F718E"/>
    <w:multiLevelType w:val="hybridMultilevel"/>
    <w:tmpl w:val="41361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E597E62"/>
    <w:multiLevelType w:val="hybridMultilevel"/>
    <w:tmpl w:val="EAA6A6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74164640">
    <w:abstractNumId w:val="19"/>
  </w:num>
  <w:num w:numId="2" w16cid:durableId="996879017">
    <w:abstractNumId w:val="20"/>
  </w:num>
  <w:num w:numId="3" w16cid:durableId="1363820785">
    <w:abstractNumId w:val="11"/>
  </w:num>
  <w:num w:numId="4" w16cid:durableId="303313110">
    <w:abstractNumId w:val="2"/>
  </w:num>
  <w:num w:numId="5" w16cid:durableId="874389364">
    <w:abstractNumId w:val="26"/>
  </w:num>
  <w:num w:numId="6" w16cid:durableId="1358460559">
    <w:abstractNumId w:val="7"/>
  </w:num>
  <w:num w:numId="7" w16cid:durableId="198127431">
    <w:abstractNumId w:val="14"/>
  </w:num>
  <w:num w:numId="8" w16cid:durableId="1751612478">
    <w:abstractNumId w:val="24"/>
  </w:num>
  <w:num w:numId="9" w16cid:durableId="392125813">
    <w:abstractNumId w:val="4"/>
  </w:num>
  <w:num w:numId="10" w16cid:durableId="688794570">
    <w:abstractNumId w:val="25"/>
  </w:num>
  <w:num w:numId="11" w16cid:durableId="591013037">
    <w:abstractNumId w:val="1"/>
  </w:num>
  <w:num w:numId="12" w16cid:durableId="40909517">
    <w:abstractNumId w:val="23"/>
  </w:num>
  <w:num w:numId="13" w16cid:durableId="138772109">
    <w:abstractNumId w:val="15"/>
  </w:num>
  <w:num w:numId="14" w16cid:durableId="2006399549">
    <w:abstractNumId w:val="27"/>
  </w:num>
  <w:num w:numId="15" w16cid:durableId="1322201008">
    <w:abstractNumId w:val="6"/>
  </w:num>
  <w:num w:numId="16" w16cid:durableId="499083648">
    <w:abstractNumId w:val="5"/>
  </w:num>
  <w:num w:numId="17" w16cid:durableId="838958967">
    <w:abstractNumId w:val="18"/>
  </w:num>
  <w:num w:numId="18" w16cid:durableId="210961959">
    <w:abstractNumId w:val="8"/>
  </w:num>
  <w:num w:numId="19" w16cid:durableId="2050110963">
    <w:abstractNumId w:val="21"/>
  </w:num>
  <w:num w:numId="20" w16cid:durableId="1232740073">
    <w:abstractNumId w:val="0"/>
  </w:num>
  <w:num w:numId="21" w16cid:durableId="993484377">
    <w:abstractNumId w:val="10"/>
  </w:num>
  <w:num w:numId="22" w16cid:durableId="440684007">
    <w:abstractNumId w:val="12"/>
  </w:num>
  <w:num w:numId="23" w16cid:durableId="274485611">
    <w:abstractNumId w:val="17"/>
  </w:num>
  <w:num w:numId="24" w16cid:durableId="1907254382">
    <w:abstractNumId w:val="9"/>
  </w:num>
  <w:num w:numId="25" w16cid:durableId="1985621813">
    <w:abstractNumId w:val="13"/>
  </w:num>
  <w:num w:numId="26" w16cid:durableId="952710635">
    <w:abstractNumId w:val="22"/>
  </w:num>
  <w:num w:numId="27" w16cid:durableId="1574240967">
    <w:abstractNumId w:val="16"/>
  </w:num>
  <w:num w:numId="28" w16cid:durableId="17120759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220"/>
    <w:rsid w:val="0001070C"/>
    <w:rsid w:val="0001112A"/>
    <w:rsid w:val="000127EC"/>
    <w:rsid w:val="00021205"/>
    <w:rsid w:val="00022A9E"/>
    <w:rsid w:val="00023F64"/>
    <w:rsid w:val="00027A0E"/>
    <w:rsid w:val="0003731B"/>
    <w:rsid w:val="00040FE4"/>
    <w:rsid w:val="00050C79"/>
    <w:rsid w:val="00053A33"/>
    <w:rsid w:val="00060FF8"/>
    <w:rsid w:val="00063100"/>
    <w:rsid w:val="00065570"/>
    <w:rsid w:val="00066E3A"/>
    <w:rsid w:val="000746D5"/>
    <w:rsid w:val="00077A90"/>
    <w:rsid w:val="00082612"/>
    <w:rsid w:val="000867B6"/>
    <w:rsid w:val="00090545"/>
    <w:rsid w:val="000A4FAB"/>
    <w:rsid w:val="000A671F"/>
    <w:rsid w:val="000B28A3"/>
    <w:rsid w:val="000C1C3D"/>
    <w:rsid w:val="000C4470"/>
    <w:rsid w:val="000C4965"/>
    <w:rsid w:val="000D59B8"/>
    <w:rsid w:val="000E7F54"/>
    <w:rsid w:val="001036CE"/>
    <w:rsid w:val="00104C64"/>
    <w:rsid w:val="0010744E"/>
    <w:rsid w:val="0011496A"/>
    <w:rsid w:val="001223AA"/>
    <w:rsid w:val="001236A1"/>
    <w:rsid w:val="00140A28"/>
    <w:rsid w:val="00141E9A"/>
    <w:rsid w:val="001442C1"/>
    <w:rsid w:val="00147BF2"/>
    <w:rsid w:val="00150C55"/>
    <w:rsid w:val="00157D83"/>
    <w:rsid w:val="00185366"/>
    <w:rsid w:val="00185E95"/>
    <w:rsid w:val="00190D17"/>
    <w:rsid w:val="001919F6"/>
    <w:rsid w:val="0019674E"/>
    <w:rsid w:val="001977A4"/>
    <w:rsid w:val="001A4C2B"/>
    <w:rsid w:val="001B0938"/>
    <w:rsid w:val="001B0FF8"/>
    <w:rsid w:val="001B732B"/>
    <w:rsid w:val="001C0C85"/>
    <w:rsid w:val="001C12C0"/>
    <w:rsid w:val="001D03DB"/>
    <w:rsid w:val="001D7A7B"/>
    <w:rsid w:val="001E0043"/>
    <w:rsid w:val="001E2EE8"/>
    <w:rsid w:val="001E56A7"/>
    <w:rsid w:val="001F6DD7"/>
    <w:rsid w:val="00201000"/>
    <w:rsid w:val="002057D6"/>
    <w:rsid w:val="00213D76"/>
    <w:rsid w:val="002221AA"/>
    <w:rsid w:val="00233258"/>
    <w:rsid w:val="002375CB"/>
    <w:rsid w:val="00251EAD"/>
    <w:rsid w:val="002548B8"/>
    <w:rsid w:val="002618D7"/>
    <w:rsid w:val="00265F4C"/>
    <w:rsid w:val="0027727B"/>
    <w:rsid w:val="0028282F"/>
    <w:rsid w:val="00290180"/>
    <w:rsid w:val="00290737"/>
    <w:rsid w:val="002949EC"/>
    <w:rsid w:val="0029568E"/>
    <w:rsid w:val="0029599C"/>
    <w:rsid w:val="002A0C2B"/>
    <w:rsid w:val="002A27F6"/>
    <w:rsid w:val="002A6D67"/>
    <w:rsid w:val="002B4DBD"/>
    <w:rsid w:val="002D006E"/>
    <w:rsid w:val="002D0DC0"/>
    <w:rsid w:val="002D1053"/>
    <w:rsid w:val="002D12F9"/>
    <w:rsid w:val="002D7B0E"/>
    <w:rsid w:val="002F1E64"/>
    <w:rsid w:val="002F4C29"/>
    <w:rsid w:val="003007B4"/>
    <w:rsid w:val="0030733A"/>
    <w:rsid w:val="00313BCB"/>
    <w:rsid w:val="00317280"/>
    <w:rsid w:val="00325C6C"/>
    <w:rsid w:val="0033091C"/>
    <w:rsid w:val="00330C1C"/>
    <w:rsid w:val="00331EF1"/>
    <w:rsid w:val="0033517D"/>
    <w:rsid w:val="00337195"/>
    <w:rsid w:val="0033762A"/>
    <w:rsid w:val="00342195"/>
    <w:rsid w:val="0034592F"/>
    <w:rsid w:val="00346032"/>
    <w:rsid w:val="00346595"/>
    <w:rsid w:val="003648B8"/>
    <w:rsid w:val="00366580"/>
    <w:rsid w:val="00376315"/>
    <w:rsid w:val="00376DFB"/>
    <w:rsid w:val="00380AE8"/>
    <w:rsid w:val="00392175"/>
    <w:rsid w:val="00393121"/>
    <w:rsid w:val="003A4410"/>
    <w:rsid w:val="003B01A3"/>
    <w:rsid w:val="003B16BF"/>
    <w:rsid w:val="003B18ED"/>
    <w:rsid w:val="003C1E4B"/>
    <w:rsid w:val="003C2D21"/>
    <w:rsid w:val="003D01D6"/>
    <w:rsid w:val="003D0913"/>
    <w:rsid w:val="003D7D0C"/>
    <w:rsid w:val="003E0335"/>
    <w:rsid w:val="003E1D69"/>
    <w:rsid w:val="003E23DC"/>
    <w:rsid w:val="003E2953"/>
    <w:rsid w:val="003E3A56"/>
    <w:rsid w:val="003E7F33"/>
    <w:rsid w:val="003F1A6D"/>
    <w:rsid w:val="003F27C7"/>
    <w:rsid w:val="003F727F"/>
    <w:rsid w:val="00402CA2"/>
    <w:rsid w:val="0040308A"/>
    <w:rsid w:val="00405BAC"/>
    <w:rsid w:val="00414C4D"/>
    <w:rsid w:val="00417AF3"/>
    <w:rsid w:val="004224E5"/>
    <w:rsid w:val="00426536"/>
    <w:rsid w:val="00426758"/>
    <w:rsid w:val="00431C14"/>
    <w:rsid w:val="0043433B"/>
    <w:rsid w:val="00441885"/>
    <w:rsid w:val="00441FB6"/>
    <w:rsid w:val="004424B4"/>
    <w:rsid w:val="00442993"/>
    <w:rsid w:val="0044665B"/>
    <w:rsid w:val="00465534"/>
    <w:rsid w:val="00471FA3"/>
    <w:rsid w:val="00476DB8"/>
    <w:rsid w:val="004770CF"/>
    <w:rsid w:val="00477B35"/>
    <w:rsid w:val="00485200"/>
    <w:rsid w:val="0048779C"/>
    <w:rsid w:val="00491727"/>
    <w:rsid w:val="00491C0F"/>
    <w:rsid w:val="004941AC"/>
    <w:rsid w:val="004A659C"/>
    <w:rsid w:val="004B2368"/>
    <w:rsid w:val="004B7C0B"/>
    <w:rsid w:val="004D1649"/>
    <w:rsid w:val="004D513B"/>
    <w:rsid w:val="004E00C4"/>
    <w:rsid w:val="004E5AFE"/>
    <w:rsid w:val="004F629E"/>
    <w:rsid w:val="00500CC7"/>
    <w:rsid w:val="005027AD"/>
    <w:rsid w:val="00502E18"/>
    <w:rsid w:val="00503F3C"/>
    <w:rsid w:val="00504E9B"/>
    <w:rsid w:val="00506D0F"/>
    <w:rsid w:val="00516A65"/>
    <w:rsid w:val="0052399A"/>
    <w:rsid w:val="005414EF"/>
    <w:rsid w:val="00543920"/>
    <w:rsid w:val="00551362"/>
    <w:rsid w:val="005532A3"/>
    <w:rsid w:val="00555018"/>
    <w:rsid w:val="00561187"/>
    <w:rsid w:val="00562EFE"/>
    <w:rsid w:val="00565E86"/>
    <w:rsid w:val="005718E8"/>
    <w:rsid w:val="005721A8"/>
    <w:rsid w:val="00572735"/>
    <w:rsid w:val="00577E77"/>
    <w:rsid w:val="00581921"/>
    <w:rsid w:val="00597E80"/>
    <w:rsid w:val="005A749E"/>
    <w:rsid w:val="005B1F1A"/>
    <w:rsid w:val="005B6660"/>
    <w:rsid w:val="005D3D5C"/>
    <w:rsid w:val="005E0522"/>
    <w:rsid w:val="005E2D25"/>
    <w:rsid w:val="005F3BF6"/>
    <w:rsid w:val="005F67C5"/>
    <w:rsid w:val="00603D56"/>
    <w:rsid w:val="006045E0"/>
    <w:rsid w:val="00604E08"/>
    <w:rsid w:val="00610112"/>
    <w:rsid w:val="00615919"/>
    <w:rsid w:val="00616270"/>
    <w:rsid w:val="00627FF4"/>
    <w:rsid w:val="00634C00"/>
    <w:rsid w:val="0064060E"/>
    <w:rsid w:val="00640F83"/>
    <w:rsid w:val="006456CC"/>
    <w:rsid w:val="00646C64"/>
    <w:rsid w:val="0065169F"/>
    <w:rsid w:val="00657A3B"/>
    <w:rsid w:val="00660503"/>
    <w:rsid w:val="00660DEA"/>
    <w:rsid w:val="00670B29"/>
    <w:rsid w:val="00671884"/>
    <w:rsid w:val="00683D71"/>
    <w:rsid w:val="00686237"/>
    <w:rsid w:val="00690E19"/>
    <w:rsid w:val="0069371B"/>
    <w:rsid w:val="0069716C"/>
    <w:rsid w:val="006A098B"/>
    <w:rsid w:val="006A1550"/>
    <w:rsid w:val="006A3010"/>
    <w:rsid w:val="006A3B82"/>
    <w:rsid w:val="006C3E0A"/>
    <w:rsid w:val="006C3E43"/>
    <w:rsid w:val="006D74EC"/>
    <w:rsid w:val="006D7EDB"/>
    <w:rsid w:val="006E14B4"/>
    <w:rsid w:val="006E4D94"/>
    <w:rsid w:val="006F173C"/>
    <w:rsid w:val="006F5C9D"/>
    <w:rsid w:val="006F6F45"/>
    <w:rsid w:val="00703972"/>
    <w:rsid w:val="00707CB9"/>
    <w:rsid w:val="00711370"/>
    <w:rsid w:val="00725EBC"/>
    <w:rsid w:val="00726A1E"/>
    <w:rsid w:val="00730DB1"/>
    <w:rsid w:val="00731286"/>
    <w:rsid w:val="00740F1E"/>
    <w:rsid w:val="0074531D"/>
    <w:rsid w:val="007453CD"/>
    <w:rsid w:val="00750189"/>
    <w:rsid w:val="00752D3C"/>
    <w:rsid w:val="00753A00"/>
    <w:rsid w:val="00755CBC"/>
    <w:rsid w:val="007677D7"/>
    <w:rsid w:val="007721AD"/>
    <w:rsid w:val="00785266"/>
    <w:rsid w:val="00792EBB"/>
    <w:rsid w:val="00795520"/>
    <w:rsid w:val="0079639C"/>
    <w:rsid w:val="007A0B8D"/>
    <w:rsid w:val="007A5088"/>
    <w:rsid w:val="007A6992"/>
    <w:rsid w:val="007A6F4D"/>
    <w:rsid w:val="007B0550"/>
    <w:rsid w:val="007C5DD4"/>
    <w:rsid w:val="007D0736"/>
    <w:rsid w:val="007D2039"/>
    <w:rsid w:val="007D44E4"/>
    <w:rsid w:val="007F0F99"/>
    <w:rsid w:val="007F3057"/>
    <w:rsid w:val="007F4155"/>
    <w:rsid w:val="007F46F0"/>
    <w:rsid w:val="007F4D2B"/>
    <w:rsid w:val="0080177C"/>
    <w:rsid w:val="008059B1"/>
    <w:rsid w:val="0080637C"/>
    <w:rsid w:val="00815062"/>
    <w:rsid w:val="00824F94"/>
    <w:rsid w:val="0082542F"/>
    <w:rsid w:val="008371ED"/>
    <w:rsid w:val="00847610"/>
    <w:rsid w:val="008517CF"/>
    <w:rsid w:val="00852716"/>
    <w:rsid w:val="008536D1"/>
    <w:rsid w:val="0086325E"/>
    <w:rsid w:val="008663F2"/>
    <w:rsid w:val="00867577"/>
    <w:rsid w:val="00872C3D"/>
    <w:rsid w:val="008731C3"/>
    <w:rsid w:val="00875D0B"/>
    <w:rsid w:val="0087699D"/>
    <w:rsid w:val="00877813"/>
    <w:rsid w:val="0088333D"/>
    <w:rsid w:val="00883C0D"/>
    <w:rsid w:val="00884074"/>
    <w:rsid w:val="00892942"/>
    <w:rsid w:val="00893989"/>
    <w:rsid w:val="008A2A15"/>
    <w:rsid w:val="008A37EC"/>
    <w:rsid w:val="008B01AC"/>
    <w:rsid w:val="008B79A1"/>
    <w:rsid w:val="008C1807"/>
    <w:rsid w:val="008D0A5E"/>
    <w:rsid w:val="008D1BAF"/>
    <w:rsid w:val="008D1DB5"/>
    <w:rsid w:val="008D4ABA"/>
    <w:rsid w:val="008E11CC"/>
    <w:rsid w:val="008E29CD"/>
    <w:rsid w:val="008E6C73"/>
    <w:rsid w:val="008F281B"/>
    <w:rsid w:val="008F3069"/>
    <w:rsid w:val="008F3DDD"/>
    <w:rsid w:val="008F4E1D"/>
    <w:rsid w:val="008F71D8"/>
    <w:rsid w:val="00907B34"/>
    <w:rsid w:val="0091120E"/>
    <w:rsid w:val="00925C0B"/>
    <w:rsid w:val="00926C56"/>
    <w:rsid w:val="00931EA0"/>
    <w:rsid w:val="00964006"/>
    <w:rsid w:val="009647F8"/>
    <w:rsid w:val="00973CE5"/>
    <w:rsid w:val="00974382"/>
    <w:rsid w:val="00986798"/>
    <w:rsid w:val="00986EE7"/>
    <w:rsid w:val="00987D90"/>
    <w:rsid w:val="00991228"/>
    <w:rsid w:val="00993159"/>
    <w:rsid w:val="00993A4A"/>
    <w:rsid w:val="009966A7"/>
    <w:rsid w:val="009A08BB"/>
    <w:rsid w:val="009A40BF"/>
    <w:rsid w:val="009B27F7"/>
    <w:rsid w:val="009B3FB4"/>
    <w:rsid w:val="009C0408"/>
    <w:rsid w:val="009C132F"/>
    <w:rsid w:val="009C304E"/>
    <w:rsid w:val="009C3FBC"/>
    <w:rsid w:val="009C7AD6"/>
    <w:rsid w:val="009C7CFB"/>
    <w:rsid w:val="009C7FC6"/>
    <w:rsid w:val="009D6FD8"/>
    <w:rsid w:val="009E14F4"/>
    <w:rsid w:val="009E3D79"/>
    <w:rsid w:val="009F1EE7"/>
    <w:rsid w:val="009F3AEE"/>
    <w:rsid w:val="009F6796"/>
    <w:rsid w:val="00A00844"/>
    <w:rsid w:val="00A23DD3"/>
    <w:rsid w:val="00A27969"/>
    <w:rsid w:val="00A27F80"/>
    <w:rsid w:val="00A30C0A"/>
    <w:rsid w:val="00A31456"/>
    <w:rsid w:val="00A4108A"/>
    <w:rsid w:val="00A426A2"/>
    <w:rsid w:val="00A43947"/>
    <w:rsid w:val="00A47CF0"/>
    <w:rsid w:val="00A66CF3"/>
    <w:rsid w:val="00A77674"/>
    <w:rsid w:val="00A82809"/>
    <w:rsid w:val="00A86164"/>
    <w:rsid w:val="00A96E04"/>
    <w:rsid w:val="00AA5521"/>
    <w:rsid w:val="00AA6704"/>
    <w:rsid w:val="00AA7044"/>
    <w:rsid w:val="00AA752E"/>
    <w:rsid w:val="00AB3915"/>
    <w:rsid w:val="00AB6058"/>
    <w:rsid w:val="00AD009F"/>
    <w:rsid w:val="00AD2D77"/>
    <w:rsid w:val="00AE2FE8"/>
    <w:rsid w:val="00AE4301"/>
    <w:rsid w:val="00AE50F2"/>
    <w:rsid w:val="00AF2B6E"/>
    <w:rsid w:val="00B0028A"/>
    <w:rsid w:val="00B15FE6"/>
    <w:rsid w:val="00B1720E"/>
    <w:rsid w:val="00B23C1F"/>
    <w:rsid w:val="00B2443A"/>
    <w:rsid w:val="00B24750"/>
    <w:rsid w:val="00B27D8A"/>
    <w:rsid w:val="00B31342"/>
    <w:rsid w:val="00B3185F"/>
    <w:rsid w:val="00B44A73"/>
    <w:rsid w:val="00B45C79"/>
    <w:rsid w:val="00B51BF0"/>
    <w:rsid w:val="00B55416"/>
    <w:rsid w:val="00B7319D"/>
    <w:rsid w:val="00B80F89"/>
    <w:rsid w:val="00B82A58"/>
    <w:rsid w:val="00B841C6"/>
    <w:rsid w:val="00BA5706"/>
    <w:rsid w:val="00BA6610"/>
    <w:rsid w:val="00BB0588"/>
    <w:rsid w:val="00BD078C"/>
    <w:rsid w:val="00BD6D44"/>
    <w:rsid w:val="00BF160B"/>
    <w:rsid w:val="00BF25CF"/>
    <w:rsid w:val="00C0637B"/>
    <w:rsid w:val="00C11220"/>
    <w:rsid w:val="00C1209E"/>
    <w:rsid w:val="00C14A21"/>
    <w:rsid w:val="00C1596C"/>
    <w:rsid w:val="00C20C6A"/>
    <w:rsid w:val="00C20F15"/>
    <w:rsid w:val="00C22967"/>
    <w:rsid w:val="00C25C7B"/>
    <w:rsid w:val="00C2602B"/>
    <w:rsid w:val="00C32414"/>
    <w:rsid w:val="00C41234"/>
    <w:rsid w:val="00C47BE6"/>
    <w:rsid w:val="00C55D90"/>
    <w:rsid w:val="00C80616"/>
    <w:rsid w:val="00C81F4D"/>
    <w:rsid w:val="00C875C4"/>
    <w:rsid w:val="00C917EB"/>
    <w:rsid w:val="00C91D3A"/>
    <w:rsid w:val="00CA4006"/>
    <w:rsid w:val="00CA779D"/>
    <w:rsid w:val="00CB4105"/>
    <w:rsid w:val="00CB4CB9"/>
    <w:rsid w:val="00CB7175"/>
    <w:rsid w:val="00CB7C9D"/>
    <w:rsid w:val="00CC088C"/>
    <w:rsid w:val="00CC145C"/>
    <w:rsid w:val="00CC17D5"/>
    <w:rsid w:val="00CC37EC"/>
    <w:rsid w:val="00CD0F3E"/>
    <w:rsid w:val="00CD795E"/>
    <w:rsid w:val="00CE14E0"/>
    <w:rsid w:val="00CE154C"/>
    <w:rsid w:val="00CE20CC"/>
    <w:rsid w:val="00CE6503"/>
    <w:rsid w:val="00CF05E6"/>
    <w:rsid w:val="00CF25AC"/>
    <w:rsid w:val="00CF2D32"/>
    <w:rsid w:val="00CF37FB"/>
    <w:rsid w:val="00D0144B"/>
    <w:rsid w:val="00D11130"/>
    <w:rsid w:val="00D11503"/>
    <w:rsid w:val="00D12FA5"/>
    <w:rsid w:val="00D14654"/>
    <w:rsid w:val="00D17736"/>
    <w:rsid w:val="00D2409B"/>
    <w:rsid w:val="00D2448F"/>
    <w:rsid w:val="00D3090A"/>
    <w:rsid w:val="00D431D0"/>
    <w:rsid w:val="00D4768B"/>
    <w:rsid w:val="00D522C4"/>
    <w:rsid w:val="00D60B52"/>
    <w:rsid w:val="00D60DF7"/>
    <w:rsid w:val="00D63234"/>
    <w:rsid w:val="00D63DFA"/>
    <w:rsid w:val="00D64371"/>
    <w:rsid w:val="00D661D1"/>
    <w:rsid w:val="00D744FB"/>
    <w:rsid w:val="00D843CB"/>
    <w:rsid w:val="00D916A1"/>
    <w:rsid w:val="00D97A55"/>
    <w:rsid w:val="00DA78FC"/>
    <w:rsid w:val="00DB0E37"/>
    <w:rsid w:val="00DB60D3"/>
    <w:rsid w:val="00DB7B0A"/>
    <w:rsid w:val="00DC070F"/>
    <w:rsid w:val="00DC5471"/>
    <w:rsid w:val="00DD0559"/>
    <w:rsid w:val="00DD4394"/>
    <w:rsid w:val="00DD7780"/>
    <w:rsid w:val="00DE29FB"/>
    <w:rsid w:val="00DE3EC3"/>
    <w:rsid w:val="00DE549B"/>
    <w:rsid w:val="00DE64B2"/>
    <w:rsid w:val="00DF2B2D"/>
    <w:rsid w:val="00DF4433"/>
    <w:rsid w:val="00DF51E5"/>
    <w:rsid w:val="00DF623B"/>
    <w:rsid w:val="00E00281"/>
    <w:rsid w:val="00E011F4"/>
    <w:rsid w:val="00E0639A"/>
    <w:rsid w:val="00E20080"/>
    <w:rsid w:val="00E25B40"/>
    <w:rsid w:val="00E26CDC"/>
    <w:rsid w:val="00E37C60"/>
    <w:rsid w:val="00E4167A"/>
    <w:rsid w:val="00E442B2"/>
    <w:rsid w:val="00E47932"/>
    <w:rsid w:val="00E51678"/>
    <w:rsid w:val="00E66D0E"/>
    <w:rsid w:val="00E72ADB"/>
    <w:rsid w:val="00E74FB8"/>
    <w:rsid w:val="00E8453D"/>
    <w:rsid w:val="00E84D1F"/>
    <w:rsid w:val="00E85143"/>
    <w:rsid w:val="00E875B5"/>
    <w:rsid w:val="00E919F3"/>
    <w:rsid w:val="00E94489"/>
    <w:rsid w:val="00EA0239"/>
    <w:rsid w:val="00EA0336"/>
    <w:rsid w:val="00EA3F62"/>
    <w:rsid w:val="00EA42E1"/>
    <w:rsid w:val="00EA48E7"/>
    <w:rsid w:val="00EB26D6"/>
    <w:rsid w:val="00EC4AC9"/>
    <w:rsid w:val="00ED30AA"/>
    <w:rsid w:val="00ED38AE"/>
    <w:rsid w:val="00EE2267"/>
    <w:rsid w:val="00EE55F8"/>
    <w:rsid w:val="00EE669C"/>
    <w:rsid w:val="00EE7946"/>
    <w:rsid w:val="00EF11D6"/>
    <w:rsid w:val="00EF4598"/>
    <w:rsid w:val="00EF4941"/>
    <w:rsid w:val="00F054D6"/>
    <w:rsid w:val="00F235EC"/>
    <w:rsid w:val="00F367B5"/>
    <w:rsid w:val="00F4364D"/>
    <w:rsid w:val="00F463B1"/>
    <w:rsid w:val="00F466F9"/>
    <w:rsid w:val="00F54DF0"/>
    <w:rsid w:val="00F6086C"/>
    <w:rsid w:val="00F71400"/>
    <w:rsid w:val="00F73797"/>
    <w:rsid w:val="00F8350F"/>
    <w:rsid w:val="00F83D10"/>
    <w:rsid w:val="00F85731"/>
    <w:rsid w:val="00F937D1"/>
    <w:rsid w:val="00FA5B9C"/>
    <w:rsid w:val="00FB5B25"/>
    <w:rsid w:val="00FC6F2F"/>
    <w:rsid w:val="00FD13FD"/>
    <w:rsid w:val="00FD1A3E"/>
    <w:rsid w:val="00FE4BE8"/>
    <w:rsid w:val="00FE560C"/>
    <w:rsid w:val="00FE631A"/>
    <w:rsid w:val="00FF3B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A1D55"/>
  <w15:chartTrackingRefBased/>
  <w15:docId w15:val="{DA9AD1E6-B821-DE4D-BE9C-B24975589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220"/>
    <w:rPr>
      <w:rFonts w:ascii="Times New Roman" w:eastAsia="Times New Roman" w:hAnsi="Times New Roman"/>
      <w:sz w:val="24"/>
    </w:rPr>
  </w:style>
  <w:style w:type="paragraph" w:styleId="Heading1">
    <w:name w:val="heading 1"/>
    <w:basedOn w:val="Normal"/>
    <w:next w:val="Normal"/>
    <w:link w:val="Heading1Char"/>
    <w:uiPriority w:val="9"/>
    <w:qFormat/>
    <w:rsid w:val="00ED30AA"/>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ED30AA"/>
    <w:pPr>
      <w:keepNext/>
      <w:keepLines/>
      <w:spacing w:before="4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ED30AA"/>
    <w:pPr>
      <w:keepNext/>
      <w:keepLines/>
      <w:spacing w:before="40"/>
      <w:outlineLvl w:val="2"/>
    </w:pPr>
    <w:rPr>
      <w:rFonts w:asciiTheme="majorHAnsi" w:eastAsiaTheme="majorEastAsia" w:hAnsiTheme="majorHAnsi" w:cstheme="majorBidi"/>
      <w:color w:val="0A2F40" w:themeColor="accent1" w:themeShade="7F"/>
      <w:szCs w:val="24"/>
    </w:rPr>
  </w:style>
  <w:style w:type="paragraph" w:styleId="Heading5">
    <w:name w:val="heading 5"/>
    <w:basedOn w:val="Normal"/>
    <w:next w:val="Normal"/>
    <w:link w:val="Heading5Char"/>
    <w:uiPriority w:val="9"/>
    <w:semiHidden/>
    <w:unhideWhenUsed/>
    <w:qFormat/>
    <w:rsid w:val="00DE549B"/>
    <w:pPr>
      <w:keepNext/>
      <w:keepLines/>
      <w:spacing w:before="80" w:after="40"/>
      <w:outlineLvl w:val="4"/>
    </w:pPr>
    <w:rPr>
      <w:rFonts w:ascii="Aptos" w:hAnsi="Aptos"/>
      <w:color w:val="0F4761"/>
      <w:kern w:val="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C11220"/>
    <w:pPr>
      <w:tabs>
        <w:tab w:val="left" w:pos="648"/>
        <w:tab w:val="right" w:pos="7776"/>
        <w:tab w:val="left" w:pos="7848"/>
      </w:tabs>
    </w:pPr>
  </w:style>
  <w:style w:type="paragraph" w:styleId="Footer">
    <w:name w:val="footer"/>
    <w:basedOn w:val="Normal"/>
    <w:link w:val="FooterChar"/>
    <w:rsid w:val="00C11220"/>
    <w:pPr>
      <w:tabs>
        <w:tab w:val="center" w:pos="4320"/>
        <w:tab w:val="right" w:pos="8640"/>
      </w:tabs>
    </w:pPr>
  </w:style>
  <w:style w:type="character" w:customStyle="1" w:styleId="FooterChar">
    <w:name w:val="Footer Char"/>
    <w:link w:val="Footer"/>
    <w:rsid w:val="00C11220"/>
    <w:rPr>
      <w:rFonts w:ascii="Times New Roman" w:eastAsia="Times New Roman" w:hAnsi="Times New Roman" w:cs="Times New Roman"/>
      <w:sz w:val="24"/>
      <w:szCs w:val="20"/>
    </w:rPr>
  </w:style>
  <w:style w:type="paragraph" w:styleId="NormalWeb">
    <w:name w:val="Normal (Web)"/>
    <w:basedOn w:val="Normal"/>
    <w:uiPriority w:val="99"/>
    <w:unhideWhenUsed/>
    <w:rsid w:val="00C11220"/>
    <w:pPr>
      <w:spacing w:before="100" w:beforeAutospacing="1" w:after="100" w:afterAutospacing="1"/>
    </w:pPr>
    <w:rPr>
      <w:szCs w:val="24"/>
      <w:lang w:val="es-PR" w:eastAsia="es-PR"/>
    </w:rPr>
  </w:style>
  <w:style w:type="paragraph" w:styleId="NoSpacing">
    <w:name w:val="No Spacing"/>
    <w:uiPriority w:val="1"/>
    <w:qFormat/>
    <w:rsid w:val="00C11220"/>
    <w:rPr>
      <w:rFonts w:ascii="Times New Roman" w:eastAsia="Times New Roman" w:hAnsi="Times New Roman"/>
      <w:sz w:val="24"/>
    </w:rPr>
  </w:style>
  <w:style w:type="paragraph" w:styleId="BalloonText">
    <w:name w:val="Balloon Text"/>
    <w:basedOn w:val="Normal"/>
    <w:link w:val="BalloonTextChar"/>
    <w:uiPriority w:val="99"/>
    <w:semiHidden/>
    <w:unhideWhenUsed/>
    <w:rsid w:val="00D63DFA"/>
    <w:rPr>
      <w:rFonts w:ascii="Segoe UI" w:hAnsi="Segoe UI" w:cs="Segoe UI"/>
      <w:sz w:val="18"/>
      <w:szCs w:val="18"/>
    </w:rPr>
  </w:style>
  <w:style w:type="character" w:customStyle="1" w:styleId="BalloonTextChar">
    <w:name w:val="Balloon Text Char"/>
    <w:link w:val="BalloonText"/>
    <w:uiPriority w:val="99"/>
    <w:semiHidden/>
    <w:rsid w:val="00D63DFA"/>
    <w:rPr>
      <w:rFonts w:ascii="Segoe UI" w:eastAsia="Times New Roman" w:hAnsi="Segoe UI" w:cs="Segoe UI"/>
      <w:sz w:val="18"/>
      <w:szCs w:val="18"/>
    </w:rPr>
  </w:style>
  <w:style w:type="paragraph" w:styleId="ListParagraph">
    <w:name w:val="List Paragraph"/>
    <w:basedOn w:val="Normal"/>
    <w:uiPriority w:val="34"/>
    <w:qFormat/>
    <w:rsid w:val="00063100"/>
    <w:pPr>
      <w:ind w:left="720"/>
    </w:pPr>
  </w:style>
  <w:style w:type="character" w:styleId="Strong">
    <w:name w:val="Strong"/>
    <w:uiPriority w:val="22"/>
    <w:qFormat/>
    <w:rsid w:val="00077A90"/>
    <w:rPr>
      <w:b/>
      <w:bCs/>
    </w:rPr>
  </w:style>
  <w:style w:type="paragraph" w:styleId="EndnoteText">
    <w:name w:val="endnote text"/>
    <w:basedOn w:val="Normal"/>
    <w:link w:val="EndnoteTextChar"/>
    <w:uiPriority w:val="99"/>
    <w:semiHidden/>
    <w:unhideWhenUsed/>
    <w:rsid w:val="00DD0559"/>
    <w:rPr>
      <w:sz w:val="20"/>
    </w:rPr>
  </w:style>
  <w:style w:type="character" w:customStyle="1" w:styleId="EndnoteTextChar">
    <w:name w:val="Endnote Text Char"/>
    <w:link w:val="EndnoteText"/>
    <w:uiPriority w:val="99"/>
    <w:semiHidden/>
    <w:rsid w:val="00DD0559"/>
    <w:rPr>
      <w:rFonts w:ascii="Times New Roman" w:eastAsia="Times New Roman" w:hAnsi="Times New Roman"/>
      <w:lang w:val="en-US"/>
    </w:rPr>
  </w:style>
  <w:style w:type="character" w:styleId="EndnoteReference">
    <w:name w:val="endnote reference"/>
    <w:uiPriority w:val="99"/>
    <w:semiHidden/>
    <w:unhideWhenUsed/>
    <w:rsid w:val="00DD0559"/>
    <w:rPr>
      <w:vertAlign w:val="superscript"/>
    </w:rPr>
  </w:style>
  <w:style w:type="character" w:customStyle="1" w:styleId="Heading5Char">
    <w:name w:val="Heading 5 Char"/>
    <w:link w:val="Heading5"/>
    <w:uiPriority w:val="9"/>
    <w:semiHidden/>
    <w:rsid w:val="00DE549B"/>
    <w:rPr>
      <w:rFonts w:ascii="Aptos" w:eastAsia="Times New Roman" w:hAnsi="Aptos"/>
      <w:color w:val="0F4761"/>
      <w:kern w:val="2"/>
      <w:sz w:val="24"/>
      <w:szCs w:val="24"/>
    </w:rPr>
  </w:style>
  <w:style w:type="paragraph" w:customStyle="1" w:styleId="xgmail-msonospacing">
    <w:name w:val="x_gmail-msonospacing"/>
    <w:basedOn w:val="Normal"/>
    <w:rsid w:val="006E14B4"/>
    <w:pPr>
      <w:spacing w:before="100" w:beforeAutospacing="1" w:after="100" w:afterAutospacing="1"/>
    </w:pPr>
    <w:rPr>
      <w:szCs w:val="24"/>
    </w:rPr>
  </w:style>
  <w:style w:type="paragraph" w:styleId="Header">
    <w:name w:val="header"/>
    <w:basedOn w:val="Normal"/>
    <w:link w:val="HeaderChar"/>
    <w:uiPriority w:val="99"/>
    <w:unhideWhenUsed/>
    <w:rsid w:val="00A77674"/>
    <w:pPr>
      <w:tabs>
        <w:tab w:val="center" w:pos="4680"/>
        <w:tab w:val="right" w:pos="9360"/>
      </w:tabs>
    </w:pPr>
  </w:style>
  <w:style w:type="character" w:customStyle="1" w:styleId="HeaderChar">
    <w:name w:val="Header Char"/>
    <w:basedOn w:val="DefaultParagraphFont"/>
    <w:link w:val="Header"/>
    <w:uiPriority w:val="99"/>
    <w:rsid w:val="00A77674"/>
    <w:rPr>
      <w:rFonts w:ascii="Times New Roman" w:eastAsia="Times New Roman" w:hAnsi="Times New Roman"/>
      <w:sz w:val="24"/>
    </w:rPr>
  </w:style>
  <w:style w:type="character" w:customStyle="1" w:styleId="Heading1Char">
    <w:name w:val="Heading 1 Char"/>
    <w:basedOn w:val="DefaultParagraphFont"/>
    <w:link w:val="Heading1"/>
    <w:uiPriority w:val="9"/>
    <w:rsid w:val="00ED30AA"/>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ED30AA"/>
    <w:rPr>
      <w:rFonts w:asciiTheme="majorHAnsi" w:eastAsiaTheme="majorEastAsia" w:hAnsiTheme="majorHAnsi" w:cstheme="majorBidi"/>
      <w:color w:val="0F4761" w:themeColor="accent1" w:themeShade="BF"/>
      <w:sz w:val="26"/>
      <w:szCs w:val="26"/>
    </w:rPr>
  </w:style>
  <w:style w:type="character" w:customStyle="1" w:styleId="Heading3Char">
    <w:name w:val="Heading 3 Char"/>
    <w:basedOn w:val="DefaultParagraphFont"/>
    <w:link w:val="Heading3"/>
    <w:uiPriority w:val="9"/>
    <w:semiHidden/>
    <w:rsid w:val="00ED30AA"/>
    <w:rPr>
      <w:rFonts w:asciiTheme="majorHAnsi" w:eastAsiaTheme="majorEastAsia" w:hAnsiTheme="majorHAnsi" w:cstheme="majorBidi"/>
      <w:color w:val="0A2F40" w:themeColor="accent1" w:themeShade="7F"/>
      <w:sz w:val="24"/>
      <w:szCs w:val="24"/>
    </w:rPr>
  </w:style>
  <w:style w:type="character" w:customStyle="1" w:styleId="s2">
    <w:name w:val="s2"/>
    <w:rsid w:val="00A30C0A"/>
    <w:rPr>
      <w:rFonts w:ascii="Times New Roman" w:hAnsi="Times New Roman" w:cs="Times New Roman" w:hint="default"/>
      <w:b w:val="0"/>
      <w:bCs w:val="0"/>
      <w:i w:val="0"/>
      <w:iCs w:val="0"/>
      <w:sz w:val="18"/>
      <w:szCs w:val="18"/>
    </w:rPr>
  </w:style>
  <w:style w:type="character" w:customStyle="1" w:styleId="s3">
    <w:name w:val="s3"/>
    <w:basedOn w:val="DefaultParagraphFont"/>
    <w:rsid w:val="00503F3C"/>
    <w:rPr>
      <w:rFonts w:ascii="Helvetica" w:hAnsi="Helvetica" w:hint="default"/>
      <w:b w:val="0"/>
      <w:bCs w:val="0"/>
      <w:i w:val="0"/>
      <w:iCs w:val="0"/>
      <w:sz w:val="15"/>
      <w:szCs w:val="15"/>
    </w:rPr>
  </w:style>
  <w:style w:type="character" w:customStyle="1" w:styleId="s4">
    <w:name w:val="s4"/>
    <w:basedOn w:val="DefaultParagraphFont"/>
    <w:rsid w:val="00503F3C"/>
    <w:rPr>
      <w:rFonts w:ascii="Arial" w:hAnsi="Arial" w:cs="Arial" w:hint="default"/>
      <w:b w:val="0"/>
      <w:bCs w:val="0"/>
      <w:i w:val="0"/>
      <w:iCs w:val="0"/>
      <w:sz w:val="15"/>
      <w:szCs w:val="15"/>
    </w:rPr>
  </w:style>
  <w:style w:type="paragraph" w:styleId="FootnoteText">
    <w:name w:val="footnote text"/>
    <w:basedOn w:val="Normal"/>
    <w:link w:val="FootnoteTextChar"/>
    <w:uiPriority w:val="99"/>
    <w:unhideWhenUsed/>
    <w:rsid w:val="00D17736"/>
    <w:rPr>
      <w:sz w:val="20"/>
    </w:rPr>
  </w:style>
  <w:style w:type="character" w:customStyle="1" w:styleId="FootnoteTextChar">
    <w:name w:val="Footnote Text Char"/>
    <w:basedOn w:val="DefaultParagraphFont"/>
    <w:link w:val="FootnoteText"/>
    <w:uiPriority w:val="99"/>
    <w:rsid w:val="00D17736"/>
    <w:rPr>
      <w:rFonts w:ascii="Times New Roman" w:eastAsia="Times New Roman" w:hAnsi="Times New Roman"/>
    </w:rPr>
  </w:style>
  <w:style w:type="character" w:styleId="FootnoteReference">
    <w:name w:val="footnote reference"/>
    <w:basedOn w:val="DefaultParagraphFont"/>
    <w:uiPriority w:val="99"/>
    <w:semiHidden/>
    <w:unhideWhenUsed/>
    <w:rsid w:val="00D17736"/>
    <w:rPr>
      <w:vertAlign w:val="superscript"/>
    </w:rPr>
  </w:style>
  <w:style w:type="character" w:styleId="Hyperlink">
    <w:name w:val="Hyperlink"/>
    <w:basedOn w:val="DefaultParagraphFont"/>
    <w:uiPriority w:val="99"/>
    <w:unhideWhenUsed/>
    <w:rsid w:val="00883C0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71022">
      <w:bodyDiv w:val="1"/>
      <w:marLeft w:val="0"/>
      <w:marRight w:val="0"/>
      <w:marTop w:val="0"/>
      <w:marBottom w:val="0"/>
      <w:divBdr>
        <w:top w:val="none" w:sz="0" w:space="0" w:color="auto"/>
        <w:left w:val="none" w:sz="0" w:space="0" w:color="auto"/>
        <w:bottom w:val="none" w:sz="0" w:space="0" w:color="auto"/>
        <w:right w:val="none" w:sz="0" w:space="0" w:color="auto"/>
      </w:divBdr>
    </w:div>
    <w:div w:id="190610019">
      <w:bodyDiv w:val="1"/>
      <w:marLeft w:val="0"/>
      <w:marRight w:val="0"/>
      <w:marTop w:val="0"/>
      <w:marBottom w:val="0"/>
      <w:divBdr>
        <w:top w:val="none" w:sz="0" w:space="0" w:color="auto"/>
        <w:left w:val="none" w:sz="0" w:space="0" w:color="auto"/>
        <w:bottom w:val="none" w:sz="0" w:space="0" w:color="auto"/>
        <w:right w:val="none" w:sz="0" w:space="0" w:color="auto"/>
      </w:divBdr>
    </w:div>
    <w:div w:id="318198405">
      <w:bodyDiv w:val="1"/>
      <w:marLeft w:val="0"/>
      <w:marRight w:val="0"/>
      <w:marTop w:val="0"/>
      <w:marBottom w:val="0"/>
      <w:divBdr>
        <w:top w:val="none" w:sz="0" w:space="0" w:color="auto"/>
        <w:left w:val="none" w:sz="0" w:space="0" w:color="auto"/>
        <w:bottom w:val="none" w:sz="0" w:space="0" w:color="auto"/>
        <w:right w:val="none" w:sz="0" w:space="0" w:color="auto"/>
      </w:divBdr>
      <w:divsChild>
        <w:div w:id="147946111">
          <w:marLeft w:val="0"/>
          <w:marRight w:val="0"/>
          <w:marTop w:val="0"/>
          <w:marBottom w:val="0"/>
          <w:divBdr>
            <w:top w:val="none" w:sz="0" w:space="0" w:color="auto"/>
            <w:left w:val="none" w:sz="0" w:space="0" w:color="auto"/>
            <w:bottom w:val="none" w:sz="0" w:space="0" w:color="auto"/>
            <w:right w:val="none" w:sz="0" w:space="0" w:color="auto"/>
          </w:divBdr>
        </w:div>
      </w:divsChild>
    </w:div>
    <w:div w:id="517499240">
      <w:bodyDiv w:val="1"/>
      <w:marLeft w:val="0"/>
      <w:marRight w:val="0"/>
      <w:marTop w:val="0"/>
      <w:marBottom w:val="0"/>
      <w:divBdr>
        <w:top w:val="none" w:sz="0" w:space="0" w:color="auto"/>
        <w:left w:val="none" w:sz="0" w:space="0" w:color="auto"/>
        <w:bottom w:val="none" w:sz="0" w:space="0" w:color="auto"/>
        <w:right w:val="none" w:sz="0" w:space="0" w:color="auto"/>
      </w:divBdr>
      <w:divsChild>
        <w:div w:id="168563454">
          <w:marLeft w:val="0"/>
          <w:marRight w:val="0"/>
          <w:marTop w:val="0"/>
          <w:marBottom w:val="0"/>
          <w:divBdr>
            <w:top w:val="none" w:sz="0" w:space="0" w:color="auto"/>
            <w:left w:val="none" w:sz="0" w:space="0" w:color="auto"/>
            <w:bottom w:val="none" w:sz="0" w:space="0" w:color="auto"/>
            <w:right w:val="none" w:sz="0" w:space="0" w:color="auto"/>
          </w:divBdr>
        </w:div>
      </w:divsChild>
    </w:div>
    <w:div w:id="582641281">
      <w:bodyDiv w:val="1"/>
      <w:marLeft w:val="0"/>
      <w:marRight w:val="0"/>
      <w:marTop w:val="0"/>
      <w:marBottom w:val="0"/>
      <w:divBdr>
        <w:top w:val="none" w:sz="0" w:space="0" w:color="auto"/>
        <w:left w:val="none" w:sz="0" w:space="0" w:color="auto"/>
        <w:bottom w:val="none" w:sz="0" w:space="0" w:color="auto"/>
        <w:right w:val="none" w:sz="0" w:space="0" w:color="auto"/>
      </w:divBdr>
    </w:div>
    <w:div w:id="1548488197">
      <w:bodyDiv w:val="1"/>
      <w:marLeft w:val="0"/>
      <w:marRight w:val="0"/>
      <w:marTop w:val="0"/>
      <w:marBottom w:val="0"/>
      <w:divBdr>
        <w:top w:val="none" w:sz="0" w:space="0" w:color="auto"/>
        <w:left w:val="none" w:sz="0" w:space="0" w:color="auto"/>
        <w:bottom w:val="none" w:sz="0" w:space="0" w:color="auto"/>
        <w:right w:val="none" w:sz="0" w:space="0" w:color="auto"/>
      </w:divBdr>
    </w:div>
    <w:div w:id="1622806669">
      <w:bodyDiv w:val="1"/>
      <w:marLeft w:val="0"/>
      <w:marRight w:val="0"/>
      <w:marTop w:val="0"/>
      <w:marBottom w:val="0"/>
      <w:divBdr>
        <w:top w:val="none" w:sz="0" w:space="0" w:color="auto"/>
        <w:left w:val="none" w:sz="0" w:space="0" w:color="auto"/>
        <w:bottom w:val="none" w:sz="0" w:space="0" w:color="auto"/>
        <w:right w:val="none" w:sz="0" w:space="0" w:color="auto"/>
      </w:divBdr>
    </w:div>
    <w:div w:id="1659765151">
      <w:bodyDiv w:val="1"/>
      <w:marLeft w:val="0"/>
      <w:marRight w:val="0"/>
      <w:marTop w:val="0"/>
      <w:marBottom w:val="0"/>
      <w:divBdr>
        <w:top w:val="none" w:sz="0" w:space="0" w:color="auto"/>
        <w:left w:val="none" w:sz="0" w:space="0" w:color="auto"/>
        <w:bottom w:val="none" w:sz="0" w:space="0" w:color="auto"/>
        <w:right w:val="none" w:sz="0" w:space="0" w:color="auto"/>
      </w:divBdr>
      <w:divsChild>
        <w:div w:id="864058146">
          <w:marLeft w:val="0"/>
          <w:marRight w:val="0"/>
          <w:marTop w:val="0"/>
          <w:marBottom w:val="0"/>
          <w:divBdr>
            <w:top w:val="none" w:sz="0" w:space="0" w:color="auto"/>
            <w:left w:val="none" w:sz="0" w:space="0" w:color="auto"/>
            <w:bottom w:val="none" w:sz="0" w:space="0" w:color="auto"/>
            <w:right w:val="none" w:sz="0" w:space="0" w:color="auto"/>
          </w:divBdr>
        </w:div>
      </w:divsChild>
    </w:div>
    <w:div w:id="1673333098">
      <w:bodyDiv w:val="1"/>
      <w:marLeft w:val="0"/>
      <w:marRight w:val="0"/>
      <w:marTop w:val="0"/>
      <w:marBottom w:val="0"/>
      <w:divBdr>
        <w:top w:val="none" w:sz="0" w:space="0" w:color="auto"/>
        <w:left w:val="none" w:sz="0" w:space="0" w:color="auto"/>
        <w:bottom w:val="none" w:sz="0" w:space="0" w:color="auto"/>
        <w:right w:val="none" w:sz="0" w:space="0" w:color="auto"/>
      </w:divBdr>
      <w:divsChild>
        <w:div w:id="8454871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4SQX5P7U7WPY-958212181-811592</_dlc_DocId>
    <_dlc_DocIdUrl xmlns="c890fddd-4e87-4e08-8b51-545f2a3f7b06">
      <Url>https://senpr.sharepoint.com/sites/obralegislativa/_layouts/15/DocIdRedir.aspx?ID=4SQX5P7U7WPY-958212181-811592</Url>
      <Description>4SQX5P7U7WPY-958212181-811592</Description>
    </_dlc_DocIdUrl>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D4F2234-3033-4958-A670-D790E3B04623}">
  <ds:schemaRefs>
    <ds:schemaRef ds:uri="http://schemas.microsoft.com/sharepoint/v3/contenttype/forms"/>
  </ds:schemaRefs>
</ds:datastoreItem>
</file>

<file path=customXml/itemProps2.xml><?xml version="1.0" encoding="utf-8"?>
<ds:datastoreItem xmlns:ds="http://schemas.openxmlformats.org/officeDocument/2006/customXml" ds:itemID="{36C9D3D4-00A0-4669-94C5-0E316DC8FF5C}">
  <ds:schemaRefs>
    <ds:schemaRef ds:uri="http://schemas.microsoft.com/office/2006/metadata/properties"/>
    <ds:schemaRef ds:uri="http://schemas.microsoft.com/office/infopath/2007/PartnerControls"/>
    <ds:schemaRef ds:uri="c890fddd-4e87-4e08-8b51-545f2a3f7b06"/>
    <ds:schemaRef ds:uri="http://schemas.microsoft.com/sharepoint/v3"/>
    <ds:schemaRef ds:uri="f29de0d1-023e-4363-82d3-bb472b30be6a"/>
  </ds:schemaRefs>
</ds:datastoreItem>
</file>

<file path=customXml/itemProps3.xml><?xml version="1.0" encoding="utf-8"?>
<ds:datastoreItem xmlns:ds="http://schemas.openxmlformats.org/officeDocument/2006/customXml" ds:itemID="{0922093A-62E4-406B-8101-44A83490B1CC}">
  <ds:schemaRefs>
    <ds:schemaRef ds:uri="http://schemas.microsoft.com/office/2006/metadata/longProperties"/>
  </ds:schemaRefs>
</ds:datastoreItem>
</file>

<file path=customXml/itemProps4.xml><?xml version="1.0" encoding="utf-8"?>
<ds:datastoreItem xmlns:ds="http://schemas.openxmlformats.org/officeDocument/2006/customXml" ds:itemID="{10B12C5E-EFFC-4B9D-B08F-78E3CFC8A79F}">
  <ds:schemaRefs>
    <ds:schemaRef ds:uri="http://schemas.openxmlformats.org/officeDocument/2006/bibliography"/>
  </ds:schemaRefs>
</ds:datastoreItem>
</file>

<file path=customXml/itemProps5.xml><?xml version="1.0" encoding="utf-8"?>
<ds:datastoreItem xmlns:ds="http://schemas.openxmlformats.org/officeDocument/2006/customXml" ds:itemID="{9C12A117-4C75-43B3-9091-B382768005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8EE9DA15-E3E9-476E-A26C-61B465D5EDB3}">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406</Words>
  <Characters>2320</Characters>
  <Application>Microsoft Office Word</Application>
  <DocSecurity>4</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Izael O. Santiago (Sen. Trujillo Plumey)</dc:creator>
  <cp:keywords/>
  <dc:description/>
  <cp:lastModifiedBy>Camyl Moreno Pantojas</cp:lastModifiedBy>
  <cp:revision>2</cp:revision>
  <cp:lastPrinted>2026-05-22T14:05:00Z</cp:lastPrinted>
  <dcterms:created xsi:type="dcterms:W3CDTF">2026-05-27T14:03:00Z</dcterms:created>
  <dcterms:modified xsi:type="dcterms:W3CDTF">2026-05-27T14:03:00Z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4SQX5P7U7WPY-958212181-795331</vt:lpwstr>
  </property>
  <property fmtid="{D5CDD505-2E9C-101B-9397-08002B2CF9AE}" pid="3" name="_dlc_DocIdItemGuid">
    <vt:lpwstr>2cdfeedf-23e9-402c-b1e9-dd06a9303bab</vt:lpwstr>
  </property>
  <property fmtid="{D5CDD505-2E9C-101B-9397-08002B2CF9AE}" pid="4" name="_dlc_DocIdUrl">
    <vt:lpwstr>https://senpr.sharepoint.com/sites/obralegislativa/_layouts/15/DocIdRedir.aspx?ID=4SQX5P7U7WPY-958212181-795331, 4SQX5P7U7WPY-958212181-795331</vt:lpwstr>
  </property>
  <property fmtid="{D5CDD505-2E9C-101B-9397-08002B2CF9AE}" pid="5" name="ContentTypeId">
    <vt:lpwstr>0x0101008C58FC75B682744FB4A53C756BEDC3A3</vt:lpwstr>
  </property>
  <property fmtid="{D5CDD505-2E9C-101B-9397-08002B2CF9AE}" pid="6" name="MediaServiceImageTags">
    <vt:lpwstr/>
  </property>
</Properties>
</file>