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5C45" w14:textId="293D764F" w:rsidR="00393C19" w:rsidRPr="00C10E3D" w:rsidRDefault="00393C19" w:rsidP="00605E92">
      <w:pPr>
        <w:spacing w:after="0" w:line="240" w:lineRule="auto"/>
        <w:jc w:val="center"/>
        <w:rPr>
          <w:rFonts w:ascii="Book Antiqua" w:hAnsi="Book Antiqua"/>
          <w:sz w:val="28"/>
          <w:szCs w:val="28"/>
          <w:u w:val="single"/>
          <w:lang w:val="es-ES_tradnl"/>
        </w:rPr>
      </w:pPr>
      <w:r w:rsidRPr="00C10E3D">
        <w:rPr>
          <w:rFonts w:ascii="Book Antiqua" w:hAnsi="Book Antiqua"/>
          <w:sz w:val="28"/>
          <w:szCs w:val="28"/>
          <w:u w:val="single"/>
          <w:lang w:val="es-ES_tradnl"/>
        </w:rPr>
        <w:t>Entirillado Electrónico</w:t>
      </w:r>
    </w:p>
    <w:p w14:paraId="1B885328" w14:textId="61868FBE" w:rsidR="00056A35" w:rsidRPr="00C10E3D" w:rsidRDefault="00BE5442" w:rsidP="00605E92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 w:rsidRPr="00C10E3D">
        <w:rPr>
          <w:rFonts w:ascii="Book Antiqua" w:hAnsi="Book Antiqua"/>
          <w:sz w:val="28"/>
          <w:szCs w:val="28"/>
          <w:lang w:val="es-ES_tradnl"/>
        </w:rPr>
        <w:t>GOBIERNO</w:t>
      </w:r>
      <w:r w:rsidR="00056A35" w:rsidRPr="00C10E3D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Pr="00C10E3D" w:rsidRDefault="00056A35" w:rsidP="00605E92">
      <w:pPr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0AFA56FC" w:rsidR="00056A35" w:rsidRPr="00C10E3D" w:rsidRDefault="009C756A" w:rsidP="00605E92">
      <w:pPr>
        <w:pStyle w:val="Title2"/>
        <w:tabs>
          <w:tab w:val="clear" w:pos="648"/>
          <w:tab w:val="clear" w:pos="7776"/>
          <w:tab w:val="left" w:pos="720"/>
        </w:tabs>
        <w:rPr>
          <w:rFonts w:ascii="Book Antiqua" w:hAnsi="Book Antiqua"/>
          <w:lang w:val="it-IT"/>
        </w:rPr>
      </w:pPr>
      <w:r w:rsidRPr="00C10E3D">
        <w:rPr>
          <w:rFonts w:ascii="Book Antiqua" w:hAnsi="Book Antiqua"/>
          <w:lang w:val="it-IT"/>
        </w:rPr>
        <w:t>20m</w:t>
      </w:r>
      <w:r w:rsidR="00056A35" w:rsidRPr="00C10E3D">
        <w:rPr>
          <w:rFonts w:ascii="Book Antiqua" w:hAnsi="Book Antiqua"/>
          <w:lang w:val="it-IT"/>
        </w:rPr>
        <w:t xml:space="preserve">a. Asamblea                                                                                     </w:t>
      </w:r>
      <w:r w:rsidR="00605E92" w:rsidRPr="00C10E3D">
        <w:rPr>
          <w:rFonts w:ascii="Book Antiqua" w:hAnsi="Book Antiqua"/>
          <w:lang w:val="it-IT"/>
        </w:rPr>
        <w:t xml:space="preserve">                 </w:t>
      </w:r>
      <w:r w:rsidRPr="00C10E3D">
        <w:rPr>
          <w:rFonts w:ascii="Book Antiqua" w:hAnsi="Book Antiqua"/>
          <w:lang w:val="it-IT"/>
        </w:rPr>
        <w:t>1</w:t>
      </w:r>
      <w:r w:rsidR="00056A35" w:rsidRPr="00C10E3D">
        <w:rPr>
          <w:rFonts w:ascii="Book Antiqua" w:hAnsi="Book Antiqua"/>
          <w:lang w:val="it-IT"/>
        </w:rPr>
        <w:t>ra. Sesión</w:t>
      </w:r>
    </w:p>
    <w:p w14:paraId="2626B9BE" w14:textId="0DC968A8" w:rsidR="00056A35" w:rsidRPr="00C10E3D" w:rsidRDefault="00056A35" w:rsidP="00605E92">
      <w:pPr>
        <w:pStyle w:val="Title2"/>
        <w:tabs>
          <w:tab w:val="clear" w:pos="7776"/>
          <w:tab w:val="left" w:pos="480"/>
        </w:tabs>
        <w:rPr>
          <w:rFonts w:ascii="Book Antiqua" w:hAnsi="Book Antiqua"/>
          <w:lang w:val="it-IT"/>
        </w:rPr>
      </w:pPr>
      <w:r w:rsidRPr="00C10E3D">
        <w:rPr>
          <w:rFonts w:ascii="Book Antiqua" w:hAnsi="Book Antiqua"/>
          <w:lang w:val="it-IT"/>
        </w:rPr>
        <w:tab/>
        <w:t xml:space="preserve">  Legislativa                                                                                        </w:t>
      </w:r>
      <w:r w:rsidR="00605E92" w:rsidRPr="00C10E3D">
        <w:rPr>
          <w:rFonts w:ascii="Book Antiqua" w:hAnsi="Book Antiqua"/>
          <w:lang w:val="it-IT"/>
        </w:rPr>
        <w:t xml:space="preserve">                     </w:t>
      </w:r>
      <w:r w:rsidRPr="00C10E3D">
        <w:rPr>
          <w:rFonts w:ascii="Book Antiqua" w:hAnsi="Book Antiqua"/>
          <w:lang w:val="it-IT"/>
        </w:rPr>
        <w:t>Ordinaria</w:t>
      </w:r>
    </w:p>
    <w:p w14:paraId="36B07462" w14:textId="77777777" w:rsidR="00056A35" w:rsidRPr="00C10E3D" w:rsidRDefault="00056A35" w:rsidP="00605E92">
      <w:pPr>
        <w:spacing w:after="0" w:line="240" w:lineRule="auto"/>
        <w:jc w:val="center"/>
        <w:rPr>
          <w:rFonts w:ascii="Book Antiqua" w:hAnsi="Book Antiqua"/>
          <w:lang w:val="it-IT"/>
        </w:rPr>
      </w:pPr>
    </w:p>
    <w:p w14:paraId="4A1CD6D2" w14:textId="343614B3" w:rsidR="00056A35" w:rsidRPr="00C10E3D" w:rsidRDefault="00056A35" w:rsidP="00605E92">
      <w:pPr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C10E3D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1CB335E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067F3382" w:rsidR="00056A35" w:rsidRPr="00C10E3D" w:rsidRDefault="00066776" w:rsidP="00605E92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C10E3D"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 w:rsidRPr="00C10E3D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 w:rsidRPr="00C10E3D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41254F" w:rsidRPr="00C10E3D">
        <w:rPr>
          <w:rFonts w:ascii="Book Antiqua" w:hAnsi="Book Antiqua"/>
          <w:b/>
          <w:sz w:val="52"/>
          <w:szCs w:val="52"/>
          <w:lang w:val="es-ES_tradnl"/>
        </w:rPr>
        <w:t xml:space="preserve"> 301</w:t>
      </w:r>
    </w:p>
    <w:p w14:paraId="77F63B26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231B4AC" w14:textId="04784FF8" w:rsidR="00056A35" w:rsidRPr="00C10E3D" w:rsidRDefault="0041254F" w:rsidP="00605E92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C10E3D">
        <w:rPr>
          <w:rFonts w:ascii="Book Antiqua" w:hAnsi="Book Antiqua"/>
          <w:caps/>
          <w:sz w:val="24"/>
          <w:szCs w:val="24"/>
          <w:lang w:val="es-ES_tradnl"/>
        </w:rPr>
        <w:t xml:space="preserve">3 </w:t>
      </w:r>
      <w:r w:rsidR="00056A35" w:rsidRPr="00C10E3D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E41352" w:rsidRPr="00C10E3D">
        <w:rPr>
          <w:rFonts w:ascii="Book Antiqua" w:hAnsi="Book Antiqua"/>
          <w:caps/>
          <w:sz w:val="24"/>
          <w:szCs w:val="24"/>
          <w:lang w:val="es-ES_tradnl"/>
        </w:rPr>
        <w:t>FEBR</w:t>
      </w:r>
      <w:r w:rsidR="00B52DEC" w:rsidRPr="00C10E3D">
        <w:rPr>
          <w:rFonts w:ascii="Book Antiqua" w:hAnsi="Book Antiqua"/>
          <w:caps/>
          <w:sz w:val="24"/>
          <w:szCs w:val="24"/>
          <w:lang w:val="es-ES_tradnl"/>
        </w:rPr>
        <w:t>ER</w:t>
      </w:r>
      <w:r w:rsidR="00056A35" w:rsidRPr="00C10E3D">
        <w:rPr>
          <w:rFonts w:ascii="Book Antiqua" w:hAnsi="Book Antiqua"/>
          <w:caps/>
          <w:sz w:val="24"/>
          <w:szCs w:val="24"/>
          <w:lang w:val="es-ES_tradnl"/>
        </w:rPr>
        <w:t>o DE 202</w:t>
      </w:r>
      <w:r w:rsidR="00B52DEC" w:rsidRPr="00C10E3D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32FF5FE4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caps/>
          <w:lang w:val="es-ES_tradnl"/>
        </w:rPr>
      </w:pPr>
    </w:p>
    <w:p w14:paraId="7ED77DFE" w14:textId="10369356" w:rsidR="00553734" w:rsidRPr="00C10E3D" w:rsidRDefault="00056A35" w:rsidP="00605E92">
      <w:pPr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Presentad</w:t>
      </w:r>
      <w:r w:rsidR="00066776" w:rsidRPr="00C10E3D">
        <w:rPr>
          <w:rFonts w:ascii="Book Antiqua" w:hAnsi="Book Antiqua"/>
          <w:sz w:val="24"/>
          <w:szCs w:val="24"/>
          <w:lang w:val="es-ES_tradnl"/>
        </w:rPr>
        <w:t>o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C10E3D">
        <w:rPr>
          <w:rFonts w:ascii="Book Antiqua" w:hAnsi="Book Antiqua"/>
          <w:sz w:val="24"/>
          <w:szCs w:val="24"/>
          <w:lang w:val="es-ES_tradnl"/>
        </w:rPr>
        <w:t>el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C10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C10E3D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67CE3B71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6A327F4C" w14:textId="5167A820" w:rsidR="00056A35" w:rsidRPr="00C10E3D" w:rsidRDefault="00056A35" w:rsidP="00605E92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Referid</w:t>
      </w:r>
      <w:r w:rsidR="00605E92" w:rsidRPr="00C10E3D">
        <w:rPr>
          <w:rFonts w:ascii="Book Antiqua" w:hAnsi="Book Antiqua"/>
          <w:sz w:val="24"/>
          <w:szCs w:val="24"/>
          <w:lang w:val="es-ES_tradnl"/>
        </w:rPr>
        <w:t>o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025639" w:rsidRPr="00C10E3D">
        <w:rPr>
          <w:rFonts w:ascii="Book Antiqua" w:hAnsi="Book Antiqua"/>
          <w:sz w:val="24"/>
          <w:szCs w:val="24"/>
          <w:lang w:val="es-ES_tradnl"/>
        </w:rPr>
        <w:t xml:space="preserve"> la Comisión de Gobierno</w:t>
      </w:r>
    </w:p>
    <w:p w14:paraId="2ABE39E3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2E4A64DF" w14:textId="5081A84A" w:rsidR="00056A35" w:rsidRPr="00C10E3D" w:rsidRDefault="00066776" w:rsidP="00605E9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C10E3D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638D7B4B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32496DE1" w14:textId="473A099F" w:rsidR="00056A35" w:rsidRPr="00C10E3D" w:rsidRDefault="0006177C" w:rsidP="00605E92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37717C" w:rsidRPr="00C10E3D">
        <w:rPr>
          <w:rFonts w:ascii="Book Antiqua" w:hAnsi="Book Antiqua" w:cs="CG Times"/>
          <w:spacing w:val="-3"/>
          <w:sz w:val="24"/>
          <w:szCs w:val="24"/>
        </w:rPr>
        <w:t xml:space="preserve">establecer </w:t>
      </w:r>
      <w:r w:rsidR="00E30530" w:rsidRPr="00C10E3D">
        <w:rPr>
          <w:rFonts w:ascii="Book Antiqua" w:hAnsi="Book Antiqua" w:cs="CG Times"/>
          <w:spacing w:val="-3"/>
          <w:sz w:val="24"/>
          <w:szCs w:val="24"/>
        </w:rPr>
        <w:t xml:space="preserve">la “Ley </w:t>
      </w:r>
      <w:r w:rsidR="00A86864" w:rsidRPr="00C10E3D">
        <w:rPr>
          <w:rFonts w:ascii="Book Antiqua" w:hAnsi="Book Antiqua"/>
          <w:sz w:val="24"/>
          <w:szCs w:val="24"/>
        </w:rPr>
        <w:t>de Alivio en el Pago del Depósito para las Acometidas de la Autoridad de Acueductos y Alcantarillados”</w:t>
      </w:r>
      <w:r w:rsidR="00A86864" w:rsidRPr="00C10E3D">
        <w:rPr>
          <w:rFonts w:ascii="Book Antiqua" w:hAnsi="Book Antiqua" w:cs="CG Times"/>
          <w:spacing w:val="-3"/>
          <w:sz w:val="24"/>
          <w:szCs w:val="24"/>
        </w:rPr>
        <w:t>;</w:t>
      </w:r>
      <w:r w:rsidR="005105B6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86864" w:rsidRPr="00C10E3D">
        <w:rPr>
          <w:rFonts w:ascii="Book Antiqua" w:hAnsi="Book Antiqua" w:cs="CG Times"/>
          <w:spacing w:val="-3"/>
          <w:sz w:val="24"/>
          <w:szCs w:val="24"/>
        </w:rPr>
        <w:t xml:space="preserve">enmendar la Sección 4 de la Ley Núm. 40 de 1 de mayo de 1945, según enmendada, mejor conocida como la “Ley de Acueductos y Alcantarillados de Puerto Rico”; </w:t>
      </w:r>
      <w:r w:rsidR="00A86864" w:rsidRPr="00C10E3D">
        <w:rPr>
          <w:rFonts w:ascii="Book Antiqua" w:hAnsi="Book Antiqua" w:cs="CG Times"/>
          <w:strike/>
          <w:spacing w:val="-3"/>
          <w:sz w:val="24"/>
          <w:szCs w:val="24"/>
        </w:rPr>
        <w:t>ordenar se enmiende el Reglamento 8901 y cualquier otro reglamento que así sea pertinente;</w:t>
      </w:r>
      <w:r w:rsidR="00A86864" w:rsidRPr="00C10E3D">
        <w:rPr>
          <w:rFonts w:ascii="Book Antiqua" w:hAnsi="Book Antiqua" w:cs="CG Times"/>
          <w:spacing w:val="-3"/>
          <w:sz w:val="24"/>
          <w:szCs w:val="24"/>
        </w:rPr>
        <w:t xml:space="preserve"> a los fines de que t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odo nuevo cliente </w:t>
      </w:r>
      <w:r w:rsidR="00FF03B8" w:rsidRPr="00C10E3D">
        <w:rPr>
          <w:rFonts w:ascii="Book Antiqua" w:hAnsi="Book Antiqua" w:cs="CG Times"/>
          <w:strike/>
          <w:spacing w:val="-3"/>
          <w:sz w:val="24"/>
          <w:szCs w:val="24"/>
        </w:rPr>
        <w:t>o usuario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residencial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pueda tener la opción de </w:t>
      </w:r>
      <w:r w:rsidR="00FF03B8" w:rsidRPr="00C10E3D">
        <w:rPr>
          <w:rFonts w:ascii="Book Antiqua" w:hAnsi="Book Antiqua" w:cs="CG Times"/>
          <w:strike/>
          <w:spacing w:val="-3"/>
          <w:sz w:val="24"/>
          <w:szCs w:val="24"/>
        </w:rPr>
        <w:t>poder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 prorratear el pago </w:t>
      </w:r>
      <w:r w:rsidR="00FF03B8" w:rsidRPr="00C10E3D">
        <w:rPr>
          <w:rFonts w:ascii="Book Antiqua" w:hAnsi="Book Antiqua" w:cs="CG Times"/>
          <w:strike/>
          <w:spacing w:val="-3"/>
          <w:sz w:val="24"/>
          <w:szCs w:val="24"/>
        </w:rPr>
        <w:t>del depósito o fianza de la acometida requerida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de las solicitudes de acometida</w:t>
      </w:r>
      <w:r w:rsidR="001869B6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, requerido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ambos, </w:t>
      </w:r>
      <w:r w:rsidR="00933687" w:rsidRPr="00C10E3D">
        <w:rPr>
          <w:rFonts w:ascii="Book Antiqua" w:hAnsi="Book Antiqua" w:cs="CG Times"/>
          <w:spacing w:val="-3"/>
          <w:sz w:val="24"/>
          <w:szCs w:val="24"/>
        </w:rPr>
        <w:t xml:space="preserve">sea 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por un término 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>de</w:t>
      </w:r>
      <w:r w:rsidR="00FF03B8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tres (3)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o de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que no excederá los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933687" w:rsidRPr="00C10E3D">
        <w:rPr>
          <w:rFonts w:ascii="Book Antiqua" w:hAnsi="Book Antiqua" w:cs="CG Times"/>
          <w:spacing w:val="-3"/>
          <w:sz w:val="24"/>
          <w:szCs w:val="24"/>
        </w:rPr>
        <w:t>seis (6)</w:t>
      </w:r>
      <w:r w:rsidR="00FF03B8" w:rsidRPr="00C10E3D">
        <w:rPr>
          <w:rFonts w:ascii="Book Antiqua" w:hAnsi="Book Antiqua" w:cs="CG Times"/>
          <w:spacing w:val="-3"/>
          <w:sz w:val="24"/>
          <w:szCs w:val="24"/>
        </w:rPr>
        <w:t xml:space="preserve"> meses</w:t>
      </w:r>
      <w:r w:rsidR="007376E6" w:rsidRPr="00C10E3D">
        <w:rPr>
          <w:rFonts w:ascii="Book Antiqua" w:hAnsi="Book Antiqua"/>
          <w:bCs/>
          <w:sz w:val="24"/>
          <w:szCs w:val="24"/>
        </w:rPr>
        <w:t xml:space="preserve"> y para otros fines</w:t>
      </w:r>
      <w:r w:rsidR="00D5397D" w:rsidRPr="00C10E3D">
        <w:rPr>
          <w:rFonts w:ascii="Book Antiqua" w:hAnsi="Book Antiqua"/>
          <w:bCs/>
          <w:sz w:val="24"/>
          <w:szCs w:val="24"/>
        </w:rPr>
        <w:t xml:space="preserve"> </w:t>
      </w:r>
      <w:r w:rsidR="00D5397D" w:rsidRPr="00C10E3D">
        <w:rPr>
          <w:rFonts w:ascii="Book Antiqua" w:hAnsi="Book Antiqua"/>
          <w:bCs/>
          <w:i/>
          <w:iCs/>
          <w:sz w:val="24"/>
          <w:szCs w:val="24"/>
          <w:u w:val="single"/>
        </w:rPr>
        <w:t>relacionados</w:t>
      </w:r>
      <w:r w:rsidR="007376E6" w:rsidRPr="00C10E3D">
        <w:rPr>
          <w:rFonts w:ascii="Book Antiqua" w:hAnsi="Book Antiqua"/>
          <w:bCs/>
          <w:sz w:val="24"/>
          <w:szCs w:val="24"/>
        </w:rPr>
        <w:t>.</w:t>
      </w:r>
    </w:p>
    <w:p w14:paraId="6BC6D09A" w14:textId="77777777" w:rsidR="00605E92" w:rsidRPr="00C10E3D" w:rsidRDefault="00605E92" w:rsidP="00605E92">
      <w:pPr>
        <w:suppressAutoHyphens/>
        <w:spacing w:after="0" w:line="240" w:lineRule="auto"/>
        <w:ind w:left="720" w:hanging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Pr="00C10E3D" w:rsidRDefault="002C0C1B" w:rsidP="00605E92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639F54B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0DF96AF4" w14:textId="75019671" w:rsidR="008C69EB" w:rsidRPr="00C10E3D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  <w:t>El servicio de agua potable, como el del alcantarillado sanitario</w:t>
      </w:r>
      <w:r w:rsidR="0085131F" w:rsidRPr="00C10E3D">
        <w:rPr>
          <w:rFonts w:ascii="Book Antiqua" w:hAnsi="Book Antiqua"/>
          <w:sz w:val="24"/>
          <w:szCs w:val="24"/>
        </w:rPr>
        <w:t>,</w:t>
      </w:r>
      <w:r w:rsidRPr="00C10E3D">
        <w:rPr>
          <w:rFonts w:ascii="Book Antiqua" w:hAnsi="Book Antiqua"/>
          <w:sz w:val="24"/>
          <w:szCs w:val="24"/>
        </w:rPr>
        <w:t xml:space="preserve"> es provisto en nuestra Isla exclusivamente por la Autoridad de Acueductos y Alcantarillados en virtud de la </w:t>
      </w:r>
      <w:r w:rsidRPr="00C10E3D">
        <w:rPr>
          <w:rFonts w:ascii="Book Antiqua" w:hAnsi="Book Antiqua" w:cs="CG Times"/>
          <w:spacing w:val="-3"/>
          <w:sz w:val="24"/>
          <w:szCs w:val="24"/>
        </w:rPr>
        <w:t xml:space="preserve">Ley Núm. 40 de 1 de mayo de 1945, según enmendada, </w:t>
      </w:r>
      <w:r w:rsidRPr="00C10E3D">
        <w:rPr>
          <w:rFonts w:ascii="Book Antiqua" w:hAnsi="Book Antiqua" w:cs="CG Times"/>
          <w:strike/>
          <w:spacing w:val="-3"/>
          <w:sz w:val="24"/>
          <w:szCs w:val="24"/>
        </w:rPr>
        <w:t>mejor</w:t>
      </w:r>
      <w:r w:rsidRPr="00C10E3D">
        <w:rPr>
          <w:rFonts w:ascii="Book Antiqua" w:hAnsi="Book Antiqua" w:cs="CG Times"/>
          <w:spacing w:val="-3"/>
          <w:sz w:val="24"/>
          <w:szCs w:val="24"/>
        </w:rPr>
        <w:t xml:space="preserve"> conocida como </w:t>
      </w:r>
      <w:r w:rsidRPr="00C10E3D">
        <w:rPr>
          <w:rFonts w:ascii="Book Antiqua" w:hAnsi="Book Antiqua" w:cs="CG Times"/>
          <w:strike/>
          <w:spacing w:val="-3"/>
          <w:sz w:val="24"/>
          <w:szCs w:val="24"/>
        </w:rPr>
        <w:t>la</w:t>
      </w:r>
      <w:r w:rsidRPr="00C10E3D">
        <w:rPr>
          <w:rFonts w:ascii="Book Antiqua" w:hAnsi="Book Antiqua" w:cs="CG Times"/>
          <w:spacing w:val="-3"/>
          <w:sz w:val="24"/>
          <w:szCs w:val="24"/>
        </w:rPr>
        <w:t xml:space="preserve"> “Ley de Acueductos y Alcantarillados de Puerto Rico”. Por tal razón, este servicio esencial ha sido encomendado a esta corporación pública, con una misión muy específica y con una encomienda sagrada en beneficio de nuestro pueblo.</w:t>
      </w:r>
    </w:p>
    <w:p w14:paraId="1196BF4A" w14:textId="77777777" w:rsidR="008C69EB" w:rsidRPr="00C10E3D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15E617A9" w14:textId="35655680" w:rsidR="004506FF" w:rsidRPr="00C10E3D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</w:r>
      <w:proofErr w:type="spellStart"/>
      <w:r w:rsidRPr="00C10E3D">
        <w:rPr>
          <w:rFonts w:ascii="Book Antiqua" w:hAnsi="Book Antiqua" w:cs="CG Times"/>
          <w:spacing w:val="-3"/>
          <w:sz w:val="24"/>
          <w:szCs w:val="24"/>
        </w:rPr>
        <w:t>Aún</w:t>
      </w:r>
      <w:proofErr w:type="spellEnd"/>
      <w:r w:rsidRPr="00C10E3D">
        <w:rPr>
          <w:rFonts w:ascii="Book Antiqua" w:hAnsi="Book Antiqua" w:cs="CG Times"/>
          <w:spacing w:val="-3"/>
          <w:sz w:val="24"/>
          <w:szCs w:val="24"/>
        </w:rPr>
        <w:t xml:space="preserve"> cuando la Autoridad ha enfrentado momentos de retos financieros, la misma nunca ha perdido su norte. Ante las alzas en el costo de vida que vive nuestro pueblo,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 xml:space="preserve"> los</w:t>
      </w:r>
      <w:r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 xml:space="preserve">servicios esenciales básicos como el provisto por la </w:t>
      </w:r>
      <w:r w:rsidR="0006559A" w:rsidRPr="00C10E3D">
        <w:rPr>
          <w:rFonts w:ascii="Book Antiqua" w:hAnsi="Book Antiqua"/>
          <w:sz w:val="24"/>
          <w:szCs w:val="24"/>
        </w:rPr>
        <w:t xml:space="preserve">Autoridad de Acueductos y </w:t>
      </w:r>
      <w:r w:rsidR="0006559A" w:rsidRPr="00C10E3D">
        <w:rPr>
          <w:rFonts w:ascii="Book Antiqua" w:hAnsi="Book Antiqua"/>
          <w:sz w:val="24"/>
          <w:szCs w:val="24"/>
        </w:rPr>
        <w:lastRenderedPageBreak/>
        <w:t xml:space="preserve">Alcantarillados, 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 xml:space="preserve">tienen que ser asequibles </w:t>
      </w:r>
      <w:r w:rsidR="0085131F" w:rsidRPr="00C10E3D">
        <w:rPr>
          <w:rFonts w:ascii="Book Antiqua" w:hAnsi="Book Antiqua" w:cs="CG Times"/>
          <w:spacing w:val="-3"/>
          <w:sz w:val="24"/>
          <w:szCs w:val="24"/>
        </w:rPr>
        <w:t>y razonables par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 xml:space="preserve">a la ciudadanía. En el caso específico de </w:t>
      </w:r>
      <w:r w:rsidR="0006559A" w:rsidRPr="00C10E3D">
        <w:rPr>
          <w:rFonts w:ascii="Book Antiqua" w:hAnsi="Book Antiqua"/>
          <w:sz w:val="24"/>
          <w:szCs w:val="24"/>
        </w:rPr>
        <w:t xml:space="preserve">agua potable y del alcantarillado sanitario, todo nuevo cliente </w:t>
      </w:r>
      <w:r w:rsidR="0006559A" w:rsidRPr="00C10E3D">
        <w:rPr>
          <w:rFonts w:ascii="Book Antiqua" w:hAnsi="Book Antiqua"/>
          <w:strike/>
          <w:sz w:val="24"/>
          <w:szCs w:val="24"/>
        </w:rPr>
        <w:t>o usuario</w:t>
      </w:r>
      <w:r w:rsidR="0006559A" w:rsidRPr="00C10E3D">
        <w:rPr>
          <w:rFonts w:ascii="Book Antiqua" w:hAnsi="Book Antiqua"/>
          <w:sz w:val="24"/>
          <w:szCs w:val="24"/>
        </w:rPr>
        <w:t xml:space="preserve"> </w:t>
      </w:r>
      <w:r w:rsidR="009719DE" w:rsidRPr="00C10E3D">
        <w:rPr>
          <w:rFonts w:ascii="Book Antiqua" w:hAnsi="Book Antiqua"/>
          <w:i/>
          <w:iCs/>
          <w:sz w:val="24"/>
          <w:szCs w:val="24"/>
          <w:u w:val="single"/>
        </w:rPr>
        <w:t>residencial</w:t>
      </w:r>
      <w:r w:rsidR="009719DE" w:rsidRPr="00C10E3D">
        <w:rPr>
          <w:rFonts w:ascii="Book Antiqua" w:hAnsi="Book Antiqua"/>
          <w:sz w:val="24"/>
          <w:szCs w:val="24"/>
        </w:rPr>
        <w:t xml:space="preserve"> </w:t>
      </w:r>
      <w:r w:rsidR="0006559A" w:rsidRPr="00C10E3D">
        <w:rPr>
          <w:rFonts w:ascii="Book Antiqua" w:hAnsi="Book Antiqua"/>
          <w:sz w:val="24"/>
          <w:szCs w:val="24"/>
        </w:rPr>
        <w:t xml:space="preserve">está obligado a pagar </w:t>
      </w:r>
      <w:r w:rsidR="0006559A" w:rsidRPr="00C10E3D">
        <w:rPr>
          <w:rFonts w:ascii="Book Antiqua" w:hAnsi="Book Antiqua"/>
          <w:strike/>
          <w:sz w:val="24"/>
          <w:szCs w:val="24"/>
        </w:rPr>
        <w:t>un depósito</w:t>
      </w:r>
      <w:r w:rsidR="0006559A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o fianza de la acometida requerida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una cifra considerable por las solicitudes de acometidas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06559A" w:rsidRPr="00C10E3D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ambos. Lamentablemente, es frecuente escuchar como el cobro del mismo resulta ser muy oneroso para ser pagado en su totalidad por personas y familias de medianos o escasos recursos.</w:t>
      </w:r>
    </w:p>
    <w:p w14:paraId="414D748E" w14:textId="77777777" w:rsidR="0006559A" w:rsidRPr="00C10E3D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3F4FA235" w14:textId="07A40F1F" w:rsidR="0006559A" w:rsidRPr="00C10E3D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Por tal razón, esta Asamblea Legislativa entiende pertinente enmendar la política pública de la Autoridad, según plasmada en su ley orgánica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, para ofrecer un balance más adecuado y sensible a la realidad económica de nuestra ciudadanía. Esta </w:t>
      </w:r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>ley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proofErr w:type="spellStart"/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Ley</w:t>
      </w:r>
      <w:proofErr w:type="spellEnd"/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pretende dotar a todo nuevo cliente </w:t>
      </w:r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>o usuario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9719D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residencial</w:t>
      </w:r>
      <w:r w:rsidR="009719D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la opción de </w:t>
      </w:r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>poder indicar su deseo de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 prorratear el pago </w:t>
      </w:r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>del depósito o fianza de la acometida requerida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de las solicitudes de acometidas requerido</w:t>
      </w:r>
      <w:r w:rsidR="00393C19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ambos, sea por un término </w:t>
      </w:r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de tres (3) o </w:t>
      </w:r>
      <w:proofErr w:type="gramStart"/>
      <w:r w:rsidR="006546EB" w:rsidRPr="00C10E3D">
        <w:rPr>
          <w:rFonts w:ascii="Book Antiqua" w:hAnsi="Book Antiqua" w:cs="CG Times"/>
          <w:strike/>
          <w:spacing w:val="-3"/>
          <w:sz w:val="24"/>
          <w:szCs w:val="24"/>
        </w:rPr>
        <w:t>de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que</w:t>
      </w:r>
      <w:proofErr w:type="gramEnd"/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no excederá los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6546EB" w:rsidRPr="00C10E3D">
        <w:rPr>
          <w:rFonts w:ascii="Book Antiqua" w:hAnsi="Book Antiqua" w:cs="CG Times"/>
          <w:spacing w:val="-3"/>
          <w:sz w:val="24"/>
          <w:szCs w:val="24"/>
        </w:rPr>
        <w:t>seis (6) meses. De tal manera, hacemos justicia social, sin menoscabar de manera onerosa las finanzas de la corporación pública.</w:t>
      </w:r>
    </w:p>
    <w:p w14:paraId="1CBEC458" w14:textId="77777777" w:rsidR="00C7105C" w:rsidRPr="00C10E3D" w:rsidRDefault="00C7105C" w:rsidP="00605E92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</w:rPr>
      </w:pPr>
    </w:p>
    <w:p w14:paraId="6664D776" w14:textId="4068011C" w:rsidR="002C0C1B" w:rsidRPr="00C10E3D" w:rsidRDefault="007D0EB5" w:rsidP="00605E9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C10E3D">
        <w:rPr>
          <w:rFonts w:ascii="Book Antiqua" w:hAnsi="Book Antiqua"/>
          <w:i/>
          <w:iCs/>
          <w:sz w:val="24"/>
          <w:szCs w:val="24"/>
        </w:rPr>
        <w:t>DECRÉ</w:t>
      </w:r>
      <w:r w:rsidR="00EA678D" w:rsidRPr="00C10E3D">
        <w:rPr>
          <w:rFonts w:ascii="Book Antiqua" w:hAnsi="Book Antiqua"/>
          <w:i/>
          <w:iCs/>
          <w:sz w:val="24"/>
          <w:szCs w:val="24"/>
        </w:rPr>
        <w:t>T</w:t>
      </w:r>
      <w:r w:rsidR="00C7105C" w:rsidRPr="00C10E3D">
        <w:rPr>
          <w:rFonts w:ascii="Book Antiqua" w:hAnsi="Book Antiqua"/>
          <w:i/>
          <w:iCs/>
          <w:sz w:val="24"/>
          <w:szCs w:val="24"/>
        </w:rPr>
        <w:t>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C10E3D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2145366" w14:textId="77777777" w:rsidR="009D59F2" w:rsidRPr="00C10E3D" w:rsidRDefault="009D59F2" w:rsidP="00C8606D">
      <w:pPr>
        <w:ind w:firstLine="720"/>
        <w:jc w:val="both"/>
        <w:rPr>
          <w:rFonts w:ascii="Book Antiqua" w:hAnsi="Book Antiqua"/>
          <w:sz w:val="24"/>
          <w:szCs w:val="24"/>
        </w:rPr>
        <w:sectPr w:rsidR="009D59F2" w:rsidRPr="00C10E3D" w:rsidSect="00605E92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9C436C" w14:textId="77777777" w:rsidR="001205A7" w:rsidRPr="00C10E3D" w:rsidRDefault="006B601D" w:rsidP="00F30922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D86CCB" w:rsidRPr="00C10E3D">
        <w:rPr>
          <w:rFonts w:ascii="Book Antiqua" w:hAnsi="Book Antiqua"/>
          <w:sz w:val="24"/>
          <w:szCs w:val="24"/>
        </w:rPr>
        <w:t>Artículo</w:t>
      </w:r>
      <w:r w:rsidR="00EF50CA" w:rsidRPr="00C10E3D">
        <w:rPr>
          <w:rFonts w:ascii="Book Antiqua" w:hAnsi="Book Antiqua"/>
          <w:sz w:val="24"/>
          <w:szCs w:val="24"/>
        </w:rPr>
        <w:t xml:space="preserve"> 1.- </w:t>
      </w:r>
      <w:r w:rsidR="000C1E77" w:rsidRPr="00C10E3D">
        <w:rPr>
          <w:rFonts w:ascii="Book Antiqua" w:hAnsi="Book Antiqua"/>
          <w:sz w:val="24"/>
          <w:szCs w:val="24"/>
        </w:rPr>
        <w:t>Tí</w:t>
      </w:r>
      <w:r w:rsidR="001205A7" w:rsidRPr="00C10E3D">
        <w:rPr>
          <w:rFonts w:ascii="Book Antiqua" w:hAnsi="Book Antiqua"/>
          <w:sz w:val="24"/>
          <w:szCs w:val="24"/>
        </w:rPr>
        <w:t xml:space="preserve">tulo </w:t>
      </w:r>
      <w:r w:rsidR="001205A7" w:rsidRPr="00C10E3D">
        <w:rPr>
          <w:rFonts w:ascii="Book Antiqua" w:hAnsi="Book Antiqua"/>
          <w:strike/>
          <w:sz w:val="24"/>
          <w:szCs w:val="24"/>
        </w:rPr>
        <w:t>Oficial</w:t>
      </w:r>
      <w:r w:rsidR="001205A7" w:rsidRPr="00C10E3D">
        <w:rPr>
          <w:rFonts w:ascii="Book Antiqua" w:hAnsi="Book Antiqua"/>
          <w:sz w:val="24"/>
          <w:szCs w:val="24"/>
        </w:rPr>
        <w:t>.</w:t>
      </w:r>
    </w:p>
    <w:p w14:paraId="434133E6" w14:textId="6EF1A501" w:rsidR="006B601D" w:rsidRPr="00C10E3D" w:rsidRDefault="00EA678D" w:rsidP="001205A7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 xml:space="preserve">Esta </w:t>
      </w:r>
      <w:r w:rsidRPr="00C10E3D">
        <w:rPr>
          <w:rFonts w:ascii="Book Antiqua" w:hAnsi="Book Antiqua"/>
          <w:strike/>
          <w:sz w:val="24"/>
          <w:szCs w:val="24"/>
        </w:rPr>
        <w:t>ley</w:t>
      </w:r>
      <w:r w:rsidRPr="00C10E3D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93C19" w:rsidRPr="00C10E3D">
        <w:rPr>
          <w:rFonts w:ascii="Book Antiqua" w:hAnsi="Book Antiqua"/>
          <w:i/>
          <w:iCs/>
          <w:sz w:val="24"/>
          <w:szCs w:val="24"/>
          <w:u w:val="single"/>
        </w:rPr>
        <w:t>Ley</w:t>
      </w:r>
      <w:proofErr w:type="spellEnd"/>
      <w:r w:rsidR="00393C19" w:rsidRPr="00C10E3D">
        <w:rPr>
          <w:rFonts w:ascii="Book Antiqua" w:hAnsi="Book Antiqua"/>
          <w:i/>
          <w:iCs/>
          <w:sz w:val="24"/>
          <w:szCs w:val="24"/>
        </w:rPr>
        <w:t xml:space="preserve"> </w:t>
      </w:r>
      <w:r w:rsidRPr="00C10E3D">
        <w:rPr>
          <w:rFonts w:ascii="Book Antiqua" w:hAnsi="Book Antiqua"/>
          <w:sz w:val="24"/>
          <w:szCs w:val="24"/>
        </w:rPr>
        <w:t>se conocerá como la “Ley de A</w:t>
      </w:r>
      <w:r w:rsidR="00E41352" w:rsidRPr="00C10E3D">
        <w:rPr>
          <w:rFonts w:ascii="Book Antiqua" w:hAnsi="Book Antiqua"/>
          <w:sz w:val="24"/>
          <w:szCs w:val="24"/>
        </w:rPr>
        <w:t xml:space="preserve">livio en el Pago </w:t>
      </w:r>
      <w:r w:rsidR="00E41352" w:rsidRPr="00C10E3D">
        <w:rPr>
          <w:rFonts w:ascii="Book Antiqua" w:hAnsi="Book Antiqua"/>
          <w:strike/>
          <w:sz w:val="24"/>
          <w:szCs w:val="24"/>
        </w:rPr>
        <w:t>de</w:t>
      </w:r>
      <w:r w:rsidR="00AA6A88" w:rsidRPr="00C10E3D">
        <w:rPr>
          <w:rFonts w:ascii="Book Antiqua" w:hAnsi="Book Antiqua"/>
          <w:strike/>
          <w:sz w:val="24"/>
          <w:szCs w:val="24"/>
        </w:rPr>
        <w:t>l Depósito</w:t>
      </w:r>
      <w:r w:rsidR="00AA6A88" w:rsidRPr="00C10E3D">
        <w:rPr>
          <w:rFonts w:ascii="Book Antiqua" w:hAnsi="Book Antiqua"/>
          <w:sz w:val="24"/>
          <w:szCs w:val="24"/>
        </w:rPr>
        <w:t xml:space="preserve"> para las Acometidas de la Autoridad de Acueductos y Alcantarillados</w:t>
      </w:r>
      <w:r w:rsidRPr="00C10E3D">
        <w:rPr>
          <w:rFonts w:ascii="Book Antiqua" w:hAnsi="Book Antiqua"/>
          <w:sz w:val="24"/>
          <w:szCs w:val="24"/>
        </w:rPr>
        <w:t>”.</w:t>
      </w:r>
    </w:p>
    <w:p w14:paraId="1C8BAF08" w14:textId="77777777" w:rsidR="001205A7" w:rsidRPr="00C10E3D" w:rsidRDefault="00DD77DB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</w:r>
      <w:r w:rsidR="00D86CCB" w:rsidRPr="00C10E3D">
        <w:rPr>
          <w:rFonts w:ascii="Book Antiqua" w:hAnsi="Book Antiqua"/>
          <w:sz w:val="24"/>
          <w:szCs w:val="24"/>
        </w:rPr>
        <w:t>Artículo</w:t>
      </w:r>
      <w:r w:rsidR="00EF50CA" w:rsidRPr="00C10E3D">
        <w:rPr>
          <w:rFonts w:ascii="Book Antiqua" w:hAnsi="Book Antiqua"/>
          <w:sz w:val="24"/>
          <w:szCs w:val="24"/>
        </w:rPr>
        <w:t xml:space="preserve"> </w:t>
      </w:r>
      <w:r w:rsidR="006B52A8" w:rsidRPr="00C10E3D">
        <w:rPr>
          <w:rFonts w:ascii="Book Antiqua" w:hAnsi="Book Antiqua"/>
          <w:sz w:val="24"/>
          <w:szCs w:val="24"/>
        </w:rPr>
        <w:t>2</w:t>
      </w:r>
      <w:r w:rsidR="00EF50CA" w:rsidRPr="00C10E3D">
        <w:rPr>
          <w:rFonts w:ascii="Book Antiqua" w:hAnsi="Book Antiqua"/>
          <w:sz w:val="24"/>
          <w:szCs w:val="24"/>
        </w:rPr>
        <w:t xml:space="preserve">.- </w:t>
      </w:r>
      <w:r w:rsidR="001205A7" w:rsidRPr="00C10E3D">
        <w:rPr>
          <w:rFonts w:ascii="Book Antiqua" w:hAnsi="Book Antiqua"/>
          <w:sz w:val="24"/>
          <w:szCs w:val="24"/>
        </w:rPr>
        <w:t>Política Pública.</w:t>
      </w:r>
    </w:p>
    <w:p w14:paraId="0580CA03" w14:textId="701B2E56" w:rsidR="00C66706" w:rsidRPr="00C10E3D" w:rsidRDefault="001205A7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 xml:space="preserve">Todo nuevo cliente </w:t>
      </w:r>
      <w:r w:rsidR="00AA6A88" w:rsidRPr="00C10E3D">
        <w:rPr>
          <w:rFonts w:ascii="Book Antiqua" w:hAnsi="Book Antiqua" w:cs="CG Times"/>
          <w:strike/>
          <w:spacing w:val="-3"/>
          <w:sz w:val="24"/>
          <w:szCs w:val="24"/>
        </w:rPr>
        <w:t>o usuario</w:t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9719D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residencial</w:t>
      </w:r>
      <w:r w:rsidR="009719D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tendrá la opción de </w:t>
      </w:r>
      <w:r w:rsidR="00AA6A88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poder 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>indicar su deseo de</w:t>
      </w:r>
      <w:r w:rsidR="00933687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 xml:space="preserve">prorratear el pago </w:t>
      </w:r>
      <w:r w:rsidR="00AA6A88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del depósito o fianza </w:t>
      </w:r>
      <w:r w:rsidR="00A20386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de la acometida </w:t>
      </w:r>
      <w:r w:rsidR="00AA6A88" w:rsidRPr="00C10E3D">
        <w:rPr>
          <w:rFonts w:ascii="Book Antiqua" w:hAnsi="Book Antiqua" w:cs="CG Times"/>
          <w:strike/>
          <w:spacing w:val="-3"/>
          <w:sz w:val="24"/>
          <w:szCs w:val="24"/>
        </w:rPr>
        <w:t>requerida</w:t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de las solicitudes </w:t>
      </w:r>
      <w:r w:rsidR="00393C19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de acometidas requerido</w:t>
      </w:r>
      <w:r w:rsidR="00393C19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A6A88" w:rsidRPr="00C10E3D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</w:t>
      </w:r>
      <w:r w:rsidR="00C66706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, 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sea </w:t>
      </w:r>
      <w:r w:rsidR="00C66706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por un término 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>de</w:t>
      </w:r>
      <w:r w:rsidR="00C66706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tres (3) </w:t>
      </w:r>
      <w:r w:rsidR="00933687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o de seis (6) </w:t>
      </w:r>
      <w:r w:rsidR="00C66706" w:rsidRPr="00C10E3D">
        <w:rPr>
          <w:rFonts w:ascii="Book Antiqua" w:hAnsi="Book Antiqua" w:cs="CG Times"/>
          <w:strike/>
          <w:spacing w:val="-3"/>
          <w:sz w:val="24"/>
          <w:szCs w:val="24"/>
        </w:rPr>
        <w:t>meses</w:t>
      </w:r>
      <w:r w:rsidR="00C66706" w:rsidRPr="00C10E3D">
        <w:rPr>
          <w:rFonts w:ascii="Book Antiqua" w:hAnsi="Book Antiqua" w:cs="CG Times"/>
          <w:spacing w:val="-3"/>
          <w:sz w:val="24"/>
          <w:szCs w:val="24"/>
        </w:rPr>
        <w:t>.</w:t>
      </w:r>
      <w:r w:rsidR="0096576E" w:rsidRPr="00C10E3D">
        <w:rPr>
          <w:rFonts w:ascii="Book Antiqua" w:hAnsi="Book Antiqua" w:cs="CG Times"/>
          <w:spacing w:val="-3"/>
          <w:sz w:val="24"/>
          <w:szCs w:val="24"/>
        </w:rPr>
        <w:t xml:space="preserve">  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La Autoridad de Acueductos y Alcantarillados podrá prorratear dicho pago por un término que no excederá los seis (6) meses. </w:t>
      </w:r>
    </w:p>
    <w:p w14:paraId="7A7CD7B8" w14:textId="6D093A10" w:rsidR="00AF6E70" w:rsidRPr="00C10E3D" w:rsidRDefault="002403F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Artículo 3.-</w:t>
      </w:r>
      <w:r w:rsidR="00AF6E70" w:rsidRPr="00C10E3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20386" w:rsidRPr="00C10E3D">
        <w:rPr>
          <w:rFonts w:ascii="Book Antiqua" w:hAnsi="Book Antiqua" w:cs="CG Times"/>
          <w:spacing w:val="-3"/>
          <w:sz w:val="24"/>
          <w:szCs w:val="24"/>
        </w:rPr>
        <w:t xml:space="preserve">Se enmienda la Sección 4 de la Ley </w:t>
      </w:r>
      <w:r w:rsidR="00861E46" w:rsidRPr="00C10E3D">
        <w:rPr>
          <w:rFonts w:ascii="Book Antiqua" w:hAnsi="Book Antiqua" w:cs="CG Times"/>
          <w:spacing w:val="-3"/>
          <w:sz w:val="24"/>
          <w:szCs w:val="24"/>
        </w:rPr>
        <w:t>Núm. 40 de 1 de mayo de 1945, según enmendada, a los fines de añadir un nuevo inciso (u), para que se lea como sigue:</w:t>
      </w:r>
    </w:p>
    <w:p w14:paraId="47E0B1DD" w14:textId="6F8EB455" w:rsidR="002403FE" w:rsidRPr="00C10E3D" w:rsidRDefault="00AF6E70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lastRenderedPageBreak/>
        <w:tab/>
      </w:r>
      <w:r w:rsidR="00751642" w:rsidRPr="00C10E3D">
        <w:rPr>
          <w:rFonts w:ascii="Book Antiqua" w:hAnsi="Book Antiqua" w:cs="CG Times"/>
          <w:spacing w:val="-3"/>
          <w:sz w:val="24"/>
          <w:szCs w:val="24"/>
        </w:rPr>
        <w:t>“Sección 4.- Fines y Poderes.</w:t>
      </w:r>
    </w:p>
    <w:p w14:paraId="1C59F385" w14:textId="4C38585C" w:rsidR="00751642" w:rsidRPr="00C10E3D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La Autoridad se crea con el fin de proveer y ayudar a proveer a los ciudadanos un servicio adecuado de agua y de alcantarillado sanitario y cualquier otro servicio o instalación incidental o propio de éstos. La Autoridad tendrá y podrá ejercer todos los derechos y poderes que sean necesarios o convenientes para llevar a efecto los propósitos mencionados, incluyendo, pero sin limitación, los siguientes:</w:t>
      </w:r>
    </w:p>
    <w:p w14:paraId="48B3DEB1" w14:textId="0C51627C" w:rsidR="00751642" w:rsidRPr="00C10E3D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(a)…</w:t>
      </w:r>
    </w:p>
    <w:p w14:paraId="183A99AB" w14:textId="7753BC45" w:rsidR="00751642" w:rsidRPr="00C10E3D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…</w:t>
      </w:r>
    </w:p>
    <w:p w14:paraId="00E830B2" w14:textId="3B9D41EA" w:rsidR="00751642" w:rsidRPr="00C10E3D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(t)…</w:t>
      </w:r>
    </w:p>
    <w:p w14:paraId="7687D51C" w14:textId="569DE1DD" w:rsidR="00751642" w:rsidRPr="00C10E3D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(u) Conceder </w:t>
      </w:r>
      <w:r w:rsidR="00A86864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a todo nuevo cliente </w:t>
      </w:r>
      <w:r w:rsidR="00A86864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o usuario</w:t>
      </w:r>
      <w:r w:rsidR="00A86864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residencial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la opción de 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poder</w:t>
      </w:r>
      <w:r w:rsidR="00933687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 indicar su deseo de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prorratear el pago 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del depósito o fianza de la acometida requerida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de las solicitudes de acometidas requerido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>para comenzar a recibir los servicios de acueductos y alcantarillado sanitario o de ambos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, </w:t>
      </w:r>
      <w:r w:rsidR="00933687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sea 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por un término </w:t>
      </w:r>
      <w:r w:rsidR="00933687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de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 tres (3) </w:t>
      </w:r>
      <w:r w:rsidR="00933687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o de</w:t>
      </w:r>
      <w:r w:rsidR="00C8500E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 </w:t>
      </w:r>
      <w:r w:rsidR="00933687"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 xml:space="preserve">seis (6) </w:t>
      </w:r>
      <w:r w:rsidRPr="00C10E3D">
        <w:rPr>
          <w:rFonts w:ascii="Book Antiqua" w:hAnsi="Book Antiqua" w:cs="CG Times"/>
          <w:i/>
          <w:iCs/>
          <w:strike/>
          <w:spacing w:val="-3"/>
          <w:sz w:val="24"/>
          <w:szCs w:val="24"/>
        </w:rPr>
        <w:t>meses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>.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 xml:space="preserve">  </w:t>
      </w:r>
      <w:r w:rsidR="0096576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La Autoridad de Acueductos y Alcantarillados podrá prorratear dicho pago por un término que no excederá los seis (6) meses.</w:t>
      </w:r>
      <w:r w:rsidR="00A86864"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>”</w:t>
      </w:r>
    </w:p>
    <w:p w14:paraId="47D8FD05" w14:textId="1A46D0F8" w:rsidR="00861E46" w:rsidRPr="00C10E3D" w:rsidRDefault="00C12143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  <w:t>Artí</w:t>
      </w:r>
      <w:r w:rsidR="00DE7D27" w:rsidRPr="00C10E3D">
        <w:rPr>
          <w:rFonts w:ascii="Book Antiqua" w:hAnsi="Book Antiqua" w:cs="CG Times"/>
          <w:spacing w:val="-3"/>
          <w:sz w:val="24"/>
          <w:szCs w:val="24"/>
        </w:rPr>
        <w:t xml:space="preserve">culo 4.- </w:t>
      </w:r>
      <w:r w:rsidR="00861E46" w:rsidRPr="00C10E3D">
        <w:rPr>
          <w:rFonts w:ascii="Book Antiqua" w:hAnsi="Book Antiqua" w:cs="CG Times"/>
          <w:strike/>
          <w:spacing w:val="-3"/>
          <w:sz w:val="24"/>
          <w:szCs w:val="24"/>
        </w:rPr>
        <w:t>Enmienda al Reglamento</w:t>
      </w:r>
      <w:r w:rsidR="00C8500E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C8500E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Implementación Administrativa.</w:t>
      </w:r>
    </w:p>
    <w:p w14:paraId="0DE65692" w14:textId="50D7946B" w:rsidR="00D8216F" w:rsidRPr="00C10E3D" w:rsidRDefault="00861E46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trike/>
          <w:spacing w:val="-3"/>
          <w:sz w:val="24"/>
          <w:szCs w:val="24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tab/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No más tarde de </w:t>
      </w:r>
      <w:r w:rsidR="001B572D" w:rsidRPr="00C10E3D">
        <w:rPr>
          <w:rFonts w:ascii="Book Antiqua" w:hAnsi="Book Antiqua" w:cs="CG Times"/>
          <w:strike/>
          <w:spacing w:val="-3"/>
          <w:sz w:val="24"/>
          <w:szCs w:val="24"/>
        </w:rPr>
        <w:t>sei</w:t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>s (</w:t>
      </w:r>
      <w:r w:rsidR="001B572D" w:rsidRPr="00C10E3D">
        <w:rPr>
          <w:rFonts w:ascii="Book Antiqua" w:hAnsi="Book Antiqua" w:cs="CG Times"/>
          <w:strike/>
          <w:spacing w:val="-3"/>
          <w:sz w:val="24"/>
          <w:szCs w:val="24"/>
        </w:rPr>
        <w:t>6</w:t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>) meses tras la aprobación de esta ley, l</w:t>
      </w:r>
      <w:r w:rsidRPr="00C10E3D">
        <w:rPr>
          <w:rFonts w:ascii="Book Antiqua" w:hAnsi="Book Antiqua" w:cs="CG Times"/>
          <w:strike/>
          <w:spacing w:val="-3"/>
          <w:sz w:val="24"/>
          <w:szCs w:val="24"/>
        </w:rPr>
        <w:t>a Autoridad de Acueductos y Alcantarillados tendrá que atemperar el Artículo 2.15 del Reglamento 8901 de 27 de enero de 2017, para que el mismo esté cónsono con el mandato de política pública</w:t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aquí</w:t>
      </w:r>
      <w:r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>ordena</w:t>
      </w:r>
      <w:r w:rsidRPr="00C10E3D">
        <w:rPr>
          <w:rFonts w:ascii="Book Antiqua" w:hAnsi="Book Antiqua" w:cs="CG Times"/>
          <w:strike/>
          <w:spacing w:val="-3"/>
          <w:sz w:val="24"/>
          <w:szCs w:val="24"/>
        </w:rPr>
        <w:t>do, como cualquier otra disposición reglamentaria que así también se entienda pertinente</w:t>
      </w:r>
      <w:r w:rsidR="001F1C41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enmendar.</w:t>
      </w:r>
      <w:r w:rsidR="0058073C" w:rsidRPr="00C10E3D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1B572D" w:rsidRPr="00C10E3D">
        <w:rPr>
          <w:rFonts w:ascii="Book Antiqua" w:hAnsi="Book Antiqua" w:cs="CG Times"/>
          <w:strike/>
          <w:spacing w:val="-3"/>
          <w:sz w:val="24"/>
          <w:szCs w:val="24"/>
        </w:rPr>
        <w:t>No obstante, al momento de aprobación de esta ley, toda disposición reglamentaria que esté en conflicto con la misma queda inmediatamente derogada.</w:t>
      </w:r>
    </w:p>
    <w:p w14:paraId="65FD9AB4" w14:textId="37C1CFD0" w:rsidR="00C8500E" w:rsidRPr="00C10E3D" w:rsidRDefault="00C8500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C10E3D">
        <w:rPr>
          <w:rFonts w:ascii="Book Antiqua" w:hAnsi="Book Antiqua" w:cs="CG Times"/>
          <w:spacing w:val="-3"/>
          <w:sz w:val="24"/>
          <w:szCs w:val="24"/>
        </w:rPr>
        <w:lastRenderedPageBreak/>
        <w:tab/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La Autoridad de Acueductos y Alcantarillados adoptará, en un término no mayor de seis (6) meses desde la aprobación de esta Ley, las medidas administrativas, reglamentarias o normativas internas que estime pertinentes para dar cumplimiento a la política pública aquí establecida, en armonía con su marco legal y reglamentario.”</w:t>
      </w:r>
    </w:p>
    <w:p w14:paraId="0C4D268F" w14:textId="2BDC7874" w:rsidR="00C8500E" w:rsidRPr="00C10E3D" w:rsidRDefault="00C8500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</w:pP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ab/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Artículo 5. Cumplimiento con PROMESA y Plan Fiscal.</w:t>
      </w:r>
    </w:p>
    <w:p w14:paraId="4B0994B2" w14:textId="6DCC0E81" w:rsidR="00C8500E" w:rsidRPr="00C10E3D" w:rsidRDefault="00C8500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  <w:r w:rsidRPr="00C10E3D">
        <w:rPr>
          <w:rFonts w:ascii="Book Antiqua" w:hAnsi="Book Antiqua" w:cs="CG Times"/>
          <w:i/>
          <w:iCs/>
          <w:spacing w:val="-3"/>
          <w:sz w:val="24"/>
          <w:szCs w:val="24"/>
        </w:rPr>
        <w:tab/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La implantación de esta Ley se llevará a cabo en conformidad con el Plan Fiscal certificado de la Autoridad de Acueductos y Alcantarillados y las disposiciones aplicables de la Ley Federal PROMESA, sin que ello implique</w:t>
      </w:r>
      <w:r w:rsidR="00BA6880"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un menoscabo a las obligaciones contractuales o fiscales de la Autoridad.</w:t>
      </w:r>
      <w:r w:rsidRPr="00C10E3D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 </w:t>
      </w:r>
    </w:p>
    <w:p w14:paraId="2BF725A2" w14:textId="4D1E1064" w:rsidR="00F134E9" w:rsidRPr="00C10E3D" w:rsidRDefault="00DD77DB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2403FE" w:rsidRPr="00C10E3D">
        <w:rPr>
          <w:rFonts w:ascii="Book Antiqua" w:hAnsi="Book Antiqua"/>
          <w:sz w:val="24"/>
          <w:szCs w:val="24"/>
        </w:rPr>
        <w:t>Artículo</w:t>
      </w:r>
      <w:r w:rsidRPr="00C10E3D">
        <w:rPr>
          <w:rFonts w:ascii="Book Antiqua" w:hAnsi="Book Antiqua"/>
          <w:sz w:val="24"/>
          <w:szCs w:val="24"/>
        </w:rPr>
        <w:t xml:space="preserve"> </w:t>
      </w:r>
      <w:r w:rsidR="00861E46" w:rsidRPr="00C10E3D">
        <w:rPr>
          <w:rFonts w:ascii="Book Antiqua" w:hAnsi="Book Antiqua"/>
          <w:strike/>
          <w:sz w:val="24"/>
          <w:szCs w:val="24"/>
        </w:rPr>
        <w:t>5</w:t>
      </w:r>
      <w:r w:rsidR="00BA6880" w:rsidRPr="00C10E3D">
        <w:rPr>
          <w:rFonts w:ascii="Book Antiqua" w:hAnsi="Book Antiqua"/>
          <w:sz w:val="24"/>
          <w:szCs w:val="24"/>
        </w:rPr>
        <w:t xml:space="preserve"> </w:t>
      </w:r>
      <w:r w:rsidR="00BA6880" w:rsidRPr="00C10E3D">
        <w:rPr>
          <w:rFonts w:ascii="Book Antiqua" w:hAnsi="Book Antiqua"/>
          <w:i/>
          <w:iCs/>
          <w:sz w:val="24"/>
          <w:szCs w:val="24"/>
          <w:u w:val="single"/>
        </w:rPr>
        <w:t>6</w:t>
      </w:r>
      <w:r w:rsidR="00FE0A37" w:rsidRPr="00C10E3D">
        <w:rPr>
          <w:rFonts w:ascii="Book Antiqua" w:hAnsi="Book Antiqua"/>
          <w:sz w:val="24"/>
          <w:szCs w:val="24"/>
        </w:rPr>
        <w:t xml:space="preserve">.- </w:t>
      </w:r>
      <w:r w:rsidR="00F134E9" w:rsidRPr="00C10E3D">
        <w:rPr>
          <w:rFonts w:ascii="Book Antiqua" w:hAnsi="Book Antiqua"/>
          <w:sz w:val="24"/>
          <w:szCs w:val="24"/>
        </w:rPr>
        <w:t>Vigencia.</w:t>
      </w:r>
    </w:p>
    <w:p w14:paraId="55EC0ACC" w14:textId="469B7B2E" w:rsidR="00EF50CA" w:rsidRPr="0090355F" w:rsidRDefault="00F134E9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bCs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EF50CA" w:rsidRPr="00C10E3D">
        <w:rPr>
          <w:rFonts w:ascii="Book Antiqua" w:hAnsi="Book Antiqua"/>
          <w:sz w:val="24"/>
          <w:szCs w:val="24"/>
        </w:rPr>
        <w:t xml:space="preserve">Esta </w:t>
      </w:r>
      <w:r w:rsidR="00E82448" w:rsidRPr="00C10E3D">
        <w:rPr>
          <w:rFonts w:ascii="Book Antiqua" w:hAnsi="Book Antiqua"/>
          <w:sz w:val="24"/>
          <w:szCs w:val="24"/>
        </w:rPr>
        <w:t>ley</w:t>
      </w:r>
      <w:r w:rsidR="00EF50CA" w:rsidRPr="00C10E3D">
        <w:rPr>
          <w:rFonts w:ascii="Book Antiqua" w:hAnsi="Book Antiqua"/>
          <w:sz w:val="24"/>
          <w:szCs w:val="24"/>
        </w:rPr>
        <w:t xml:space="preserve"> comenzar</w:t>
      </w:r>
      <w:r w:rsidR="001C651A" w:rsidRPr="00C10E3D">
        <w:rPr>
          <w:rFonts w:ascii="Book Antiqua" w:hAnsi="Book Antiqua"/>
          <w:sz w:val="24"/>
          <w:szCs w:val="24"/>
        </w:rPr>
        <w:t>á</w:t>
      </w:r>
      <w:r w:rsidR="00EF50CA" w:rsidRPr="00C10E3D">
        <w:rPr>
          <w:rFonts w:ascii="Book Antiqua" w:hAnsi="Book Antiqua"/>
          <w:sz w:val="24"/>
          <w:szCs w:val="24"/>
        </w:rPr>
        <w:t xml:space="preserve"> a regir inmediatamente después de su</w:t>
      </w:r>
      <w:r w:rsidR="00EF778E" w:rsidRPr="00C10E3D">
        <w:rPr>
          <w:rFonts w:ascii="Book Antiqua" w:hAnsi="Book Antiqua"/>
          <w:sz w:val="24"/>
          <w:szCs w:val="24"/>
        </w:rPr>
        <w:t xml:space="preserve"> </w:t>
      </w:r>
      <w:r w:rsidR="00EF50CA" w:rsidRPr="00C10E3D">
        <w:rPr>
          <w:rFonts w:ascii="Book Antiqua" w:hAnsi="Book Antiqua"/>
          <w:sz w:val="24"/>
          <w:szCs w:val="24"/>
        </w:rPr>
        <w:t>aprobación.</w:t>
      </w:r>
    </w:p>
    <w:sectPr w:rsidR="00EF50CA" w:rsidRPr="0090355F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421F2" w14:textId="77777777" w:rsidR="00605E92" w:rsidRDefault="00605E92" w:rsidP="00605E92">
      <w:pPr>
        <w:spacing w:after="0" w:line="240" w:lineRule="auto"/>
      </w:pPr>
      <w:r>
        <w:separator/>
      </w:r>
    </w:p>
  </w:endnote>
  <w:endnote w:type="continuationSeparator" w:id="0">
    <w:p w14:paraId="5EE9E052" w14:textId="77777777" w:rsidR="00605E92" w:rsidRDefault="00605E92" w:rsidP="0060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00A77" w14:textId="77777777" w:rsidR="00605E92" w:rsidRDefault="00605E92" w:rsidP="00605E92">
      <w:pPr>
        <w:spacing w:after="0" w:line="240" w:lineRule="auto"/>
      </w:pPr>
      <w:r>
        <w:separator/>
      </w:r>
    </w:p>
  </w:footnote>
  <w:footnote w:type="continuationSeparator" w:id="0">
    <w:p w14:paraId="742A0FE1" w14:textId="77777777" w:rsidR="00605E92" w:rsidRDefault="00605E92" w:rsidP="00605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75202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B02F1A" w14:textId="6AA60B28" w:rsidR="00605E92" w:rsidRDefault="00605E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7E9293" w14:textId="77777777" w:rsidR="00605E92" w:rsidRDefault="00605E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25639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A1B40"/>
    <w:rsid w:val="000A23E8"/>
    <w:rsid w:val="000A59A5"/>
    <w:rsid w:val="000A63B6"/>
    <w:rsid w:val="000C1E77"/>
    <w:rsid w:val="000D2C21"/>
    <w:rsid w:val="000D7B43"/>
    <w:rsid w:val="000E3304"/>
    <w:rsid w:val="000E5923"/>
    <w:rsid w:val="000F08D9"/>
    <w:rsid w:val="000F0E1C"/>
    <w:rsid w:val="000F1DB4"/>
    <w:rsid w:val="00100DAB"/>
    <w:rsid w:val="0010204A"/>
    <w:rsid w:val="00103F37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34D"/>
    <w:rsid w:val="001625CC"/>
    <w:rsid w:val="00163FD0"/>
    <w:rsid w:val="00166A62"/>
    <w:rsid w:val="001820B1"/>
    <w:rsid w:val="00185A78"/>
    <w:rsid w:val="001869B6"/>
    <w:rsid w:val="0018718D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0B47"/>
    <w:rsid w:val="001C2F8C"/>
    <w:rsid w:val="001C651A"/>
    <w:rsid w:val="001D24E3"/>
    <w:rsid w:val="001D27FC"/>
    <w:rsid w:val="001E0EB9"/>
    <w:rsid w:val="001F1C41"/>
    <w:rsid w:val="001F5342"/>
    <w:rsid w:val="00202A25"/>
    <w:rsid w:val="002059E7"/>
    <w:rsid w:val="00206F8C"/>
    <w:rsid w:val="0020752C"/>
    <w:rsid w:val="00215596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C09"/>
    <w:rsid w:val="0037717C"/>
    <w:rsid w:val="003850E1"/>
    <w:rsid w:val="003868EF"/>
    <w:rsid w:val="00393C19"/>
    <w:rsid w:val="003A05C4"/>
    <w:rsid w:val="003A6023"/>
    <w:rsid w:val="003B0BF5"/>
    <w:rsid w:val="003B34FF"/>
    <w:rsid w:val="003C1771"/>
    <w:rsid w:val="003D0549"/>
    <w:rsid w:val="003E3F89"/>
    <w:rsid w:val="003F19EE"/>
    <w:rsid w:val="003F2BF1"/>
    <w:rsid w:val="003F5977"/>
    <w:rsid w:val="0040074B"/>
    <w:rsid w:val="004008D2"/>
    <w:rsid w:val="0040129F"/>
    <w:rsid w:val="004028BC"/>
    <w:rsid w:val="0041185A"/>
    <w:rsid w:val="0041254F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4D7B"/>
    <w:rsid w:val="00475C2C"/>
    <w:rsid w:val="00476648"/>
    <w:rsid w:val="00484E68"/>
    <w:rsid w:val="00487763"/>
    <w:rsid w:val="00492D77"/>
    <w:rsid w:val="0049315E"/>
    <w:rsid w:val="004962A4"/>
    <w:rsid w:val="0049769B"/>
    <w:rsid w:val="00497FE7"/>
    <w:rsid w:val="004A18B4"/>
    <w:rsid w:val="004A54D9"/>
    <w:rsid w:val="004A55C0"/>
    <w:rsid w:val="004C003C"/>
    <w:rsid w:val="004C063A"/>
    <w:rsid w:val="004C5C6B"/>
    <w:rsid w:val="004C7FAC"/>
    <w:rsid w:val="004D0501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C4C8D"/>
    <w:rsid w:val="005C53BB"/>
    <w:rsid w:val="005E1B54"/>
    <w:rsid w:val="005F62C1"/>
    <w:rsid w:val="00602B37"/>
    <w:rsid w:val="00605E92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C68"/>
    <w:rsid w:val="00667F4F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2F2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7655"/>
    <w:rsid w:val="00870359"/>
    <w:rsid w:val="0087097F"/>
    <w:rsid w:val="00876B85"/>
    <w:rsid w:val="00880AB8"/>
    <w:rsid w:val="008834E0"/>
    <w:rsid w:val="00897844"/>
    <w:rsid w:val="008B152B"/>
    <w:rsid w:val="008C16E3"/>
    <w:rsid w:val="008C2DC0"/>
    <w:rsid w:val="008C69EB"/>
    <w:rsid w:val="008C7ED7"/>
    <w:rsid w:val="008D4EC9"/>
    <w:rsid w:val="008D5DCA"/>
    <w:rsid w:val="008E2E71"/>
    <w:rsid w:val="008E44C3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6576E"/>
    <w:rsid w:val="009719DE"/>
    <w:rsid w:val="00971CD2"/>
    <w:rsid w:val="0098167D"/>
    <w:rsid w:val="0099362A"/>
    <w:rsid w:val="00997248"/>
    <w:rsid w:val="009A43A7"/>
    <w:rsid w:val="009B3F69"/>
    <w:rsid w:val="009B5346"/>
    <w:rsid w:val="009C1F34"/>
    <w:rsid w:val="009C20C8"/>
    <w:rsid w:val="009C4690"/>
    <w:rsid w:val="009C756A"/>
    <w:rsid w:val="009D0784"/>
    <w:rsid w:val="009D59F2"/>
    <w:rsid w:val="009D5CE9"/>
    <w:rsid w:val="009E0DF5"/>
    <w:rsid w:val="009E2BF9"/>
    <w:rsid w:val="009E5207"/>
    <w:rsid w:val="009F1167"/>
    <w:rsid w:val="009F48CA"/>
    <w:rsid w:val="009F7C61"/>
    <w:rsid w:val="00A0191D"/>
    <w:rsid w:val="00A019D5"/>
    <w:rsid w:val="00A02A91"/>
    <w:rsid w:val="00A043E7"/>
    <w:rsid w:val="00A054B6"/>
    <w:rsid w:val="00A20386"/>
    <w:rsid w:val="00A216AB"/>
    <w:rsid w:val="00A34E8F"/>
    <w:rsid w:val="00A4361A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90A91"/>
    <w:rsid w:val="00AA6A88"/>
    <w:rsid w:val="00AA7F3B"/>
    <w:rsid w:val="00AA7F40"/>
    <w:rsid w:val="00AB4063"/>
    <w:rsid w:val="00AB6145"/>
    <w:rsid w:val="00AC21D9"/>
    <w:rsid w:val="00AC68C4"/>
    <w:rsid w:val="00AD0B4E"/>
    <w:rsid w:val="00AE134B"/>
    <w:rsid w:val="00AF2088"/>
    <w:rsid w:val="00AF6E70"/>
    <w:rsid w:val="00B06312"/>
    <w:rsid w:val="00B10C1B"/>
    <w:rsid w:val="00B16043"/>
    <w:rsid w:val="00B26F75"/>
    <w:rsid w:val="00B32ED3"/>
    <w:rsid w:val="00B35E23"/>
    <w:rsid w:val="00B364D7"/>
    <w:rsid w:val="00B418AA"/>
    <w:rsid w:val="00B479CE"/>
    <w:rsid w:val="00B52DEC"/>
    <w:rsid w:val="00B551CB"/>
    <w:rsid w:val="00B630E3"/>
    <w:rsid w:val="00B6552A"/>
    <w:rsid w:val="00B7456D"/>
    <w:rsid w:val="00B82890"/>
    <w:rsid w:val="00B94DF2"/>
    <w:rsid w:val="00B95001"/>
    <w:rsid w:val="00B96451"/>
    <w:rsid w:val="00BA5281"/>
    <w:rsid w:val="00BA6880"/>
    <w:rsid w:val="00BA7EAA"/>
    <w:rsid w:val="00BB1123"/>
    <w:rsid w:val="00BB36A7"/>
    <w:rsid w:val="00BC526D"/>
    <w:rsid w:val="00BC5FD2"/>
    <w:rsid w:val="00BC74B8"/>
    <w:rsid w:val="00BD18A0"/>
    <w:rsid w:val="00BE0146"/>
    <w:rsid w:val="00BE1C61"/>
    <w:rsid w:val="00BE46C8"/>
    <w:rsid w:val="00BE4AA5"/>
    <w:rsid w:val="00BE4F49"/>
    <w:rsid w:val="00BE5405"/>
    <w:rsid w:val="00BE5442"/>
    <w:rsid w:val="00BE6490"/>
    <w:rsid w:val="00BF1B31"/>
    <w:rsid w:val="00BF6197"/>
    <w:rsid w:val="00C01830"/>
    <w:rsid w:val="00C10E3D"/>
    <w:rsid w:val="00C12143"/>
    <w:rsid w:val="00C1592C"/>
    <w:rsid w:val="00C24320"/>
    <w:rsid w:val="00C24E1A"/>
    <w:rsid w:val="00C27C9F"/>
    <w:rsid w:val="00C35CF5"/>
    <w:rsid w:val="00C417E7"/>
    <w:rsid w:val="00C5244D"/>
    <w:rsid w:val="00C66706"/>
    <w:rsid w:val="00C7105C"/>
    <w:rsid w:val="00C760B4"/>
    <w:rsid w:val="00C83C95"/>
    <w:rsid w:val="00C8500E"/>
    <w:rsid w:val="00C8606D"/>
    <w:rsid w:val="00C908C3"/>
    <w:rsid w:val="00CA49B8"/>
    <w:rsid w:val="00CB50A9"/>
    <w:rsid w:val="00CB556D"/>
    <w:rsid w:val="00CB6DD5"/>
    <w:rsid w:val="00CC1119"/>
    <w:rsid w:val="00CC38F4"/>
    <w:rsid w:val="00CC3DB3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397D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6CCB"/>
    <w:rsid w:val="00D95F72"/>
    <w:rsid w:val="00D974D4"/>
    <w:rsid w:val="00D974F7"/>
    <w:rsid w:val="00DA13F2"/>
    <w:rsid w:val="00DA43B6"/>
    <w:rsid w:val="00DA46BB"/>
    <w:rsid w:val="00DA723B"/>
    <w:rsid w:val="00DB02DF"/>
    <w:rsid w:val="00DB2FAC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5EC3"/>
    <w:rsid w:val="00E82448"/>
    <w:rsid w:val="00E87F4A"/>
    <w:rsid w:val="00E93579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474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56170"/>
    <w:rsid w:val="00F61CF6"/>
    <w:rsid w:val="00F7541D"/>
    <w:rsid w:val="00F80184"/>
    <w:rsid w:val="00F86A08"/>
    <w:rsid w:val="00F95BC3"/>
    <w:rsid w:val="00F97BB1"/>
    <w:rsid w:val="00FA384C"/>
    <w:rsid w:val="00FA51A9"/>
    <w:rsid w:val="00FA61D6"/>
    <w:rsid w:val="00FB4B5A"/>
    <w:rsid w:val="00FB6EC3"/>
    <w:rsid w:val="00FC248B"/>
    <w:rsid w:val="00FD25D1"/>
    <w:rsid w:val="00FD36F3"/>
    <w:rsid w:val="00FD66B3"/>
    <w:rsid w:val="00FD6FAE"/>
    <w:rsid w:val="00FE0A37"/>
    <w:rsid w:val="00FE31F2"/>
    <w:rsid w:val="00FF03B8"/>
    <w:rsid w:val="00FF5626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E92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E92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5638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Zurys F. Fajardo Rojas</cp:lastModifiedBy>
  <cp:revision>2</cp:revision>
  <dcterms:created xsi:type="dcterms:W3CDTF">2025-09-12T13:26:00Z</dcterms:created>
  <dcterms:modified xsi:type="dcterms:W3CDTF">2025-09-12T13:26:00Z</dcterms:modified>
</cp:coreProperties>
</file>