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C86DC" w14:textId="77777777" w:rsidR="00903E17" w:rsidRDefault="00903E17" w:rsidP="00491183">
      <w:pPr>
        <w:jc w:val="center"/>
        <w:rPr>
          <w:rFonts w:ascii="Book Antiqua" w:hAnsi="Book Antiqua"/>
          <w:sz w:val="28"/>
          <w:lang w:val="es-ES_tradnl"/>
        </w:rPr>
      </w:pPr>
      <w:r>
        <w:rPr>
          <w:rFonts w:ascii="Book Antiqua" w:hAnsi="Book Antiqua"/>
          <w:sz w:val="28"/>
          <w:lang w:val="es-ES_tradnl"/>
        </w:rPr>
        <w:t>GOBIERNO DE PUERTO RICO</w:t>
      </w:r>
    </w:p>
    <w:p w14:paraId="065E64A4" w14:textId="77777777" w:rsidR="00903E17" w:rsidRPr="00491183" w:rsidRDefault="00903E17" w:rsidP="00491183">
      <w:pPr>
        <w:jc w:val="center"/>
        <w:rPr>
          <w:rFonts w:ascii="Book Antiqua" w:hAnsi="Book Antiqua"/>
          <w:szCs w:val="18"/>
          <w:lang w:val="es-ES_tradnl"/>
        </w:rPr>
      </w:pPr>
    </w:p>
    <w:p w14:paraId="6E479C53" w14:textId="77777777" w:rsidR="00903E17" w:rsidRDefault="00903E17" w:rsidP="00491183">
      <w:pPr>
        <w:pStyle w:val="Title2"/>
        <w:rPr>
          <w:rFonts w:ascii="Book Antiqua" w:hAnsi="Book Antiqua"/>
          <w:lang w:val="es-ES"/>
        </w:rPr>
      </w:pPr>
      <w:r>
        <w:rPr>
          <w:rFonts w:ascii="Book Antiqua" w:hAnsi="Book Antiqua"/>
          <w:lang w:val="es-ES"/>
        </w:rPr>
        <w:t>20ma.</w:t>
      </w:r>
      <w:r w:rsidRPr="00213741">
        <w:rPr>
          <w:lang w:val="es-PR"/>
        </w:rPr>
        <w:tab/>
      </w:r>
      <w:r w:rsidRPr="3D1DBD34">
        <w:rPr>
          <w:rFonts w:ascii="Book Antiqua" w:hAnsi="Book Antiqua"/>
          <w:lang w:val="es-ES"/>
        </w:rPr>
        <w:t>Asamblea</w:t>
      </w:r>
      <w:r w:rsidRPr="00213741">
        <w:rPr>
          <w:lang w:val="es-PR"/>
        </w:rPr>
        <w:tab/>
      </w:r>
      <w:r>
        <w:rPr>
          <w:rFonts w:ascii="Book Antiqua" w:hAnsi="Book Antiqua"/>
          <w:lang w:val="es-ES"/>
        </w:rPr>
        <w:t>1ra.</w:t>
      </w:r>
      <w:r w:rsidRPr="00213741">
        <w:rPr>
          <w:lang w:val="es-PR"/>
        </w:rPr>
        <w:tab/>
      </w:r>
      <w:r w:rsidRPr="3D1DBD34">
        <w:rPr>
          <w:rFonts w:ascii="Book Antiqua" w:hAnsi="Book Antiqua"/>
          <w:lang w:val="es-ES"/>
        </w:rPr>
        <w:t>Sesión</w:t>
      </w:r>
    </w:p>
    <w:p w14:paraId="4C45178F" w14:textId="77777777" w:rsidR="00903E17" w:rsidRDefault="00903E17" w:rsidP="0049118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1A5A916" w14:textId="77777777" w:rsidR="00903E17" w:rsidRDefault="00903E17" w:rsidP="00491183">
      <w:pPr>
        <w:rPr>
          <w:lang w:val="es-ES_tradnl"/>
        </w:rPr>
      </w:pPr>
    </w:p>
    <w:p w14:paraId="1B546632" w14:textId="77777777" w:rsidR="00903E17" w:rsidRDefault="00903E17" w:rsidP="00491183">
      <w:pPr>
        <w:jc w:val="center"/>
        <w:rPr>
          <w:rFonts w:ascii="Book Antiqua" w:hAnsi="Book Antiqua"/>
          <w:b/>
          <w:sz w:val="36"/>
          <w:lang w:val="es-ES_tradnl"/>
        </w:rPr>
      </w:pPr>
      <w:r>
        <w:rPr>
          <w:rFonts w:ascii="Book Antiqua" w:hAnsi="Book Antiqua"/>
          <w:b/>
          <w:sz w:val="36"/>
          <w:lang w:val="es-ES_tradnl"/>
        </w:rPr>
        <w:t>CÁMARA DE REPRESENTANTES</w:t>
      </w:r>
    </w:p>
    <w:p w14:paraId="0FE13E4B" w14:textId="77777777" w:rsidR="00903E17" w:rsidRPr="0025185F" w:rsidRDefault="00903E17" w:rsidP="00491183">
      <w:pPr>
        <w:jc w:val="center"/>
        <w:rPr>
          <w:rFonts w:ascii="Book Antiqua" w:hAnsi="Book Antiqua"/>
          <w:b/>
          <w:szCs w:val="24"/>
          <w:lang w:val="es-ES_tradnl"/>
        </w:rPr>
      </w:pPr>
    </w:p>
    <w:p w14:paraId="4F1F8A94" w14:textId="23191A25" w:rsidR="00903E17" w:rsidRDefault="00903E17" w:rsidP="00491183">
      <w:pPr>
        <w:jc w:val="center"/>
        <w:rPr>
          <w:rFonts w:ascii="Book Antiqua" w:hAnsi="Book Antiqua"/>
          <w:b/>
          <w:sz w:val="52"/>
          <w:lang w:val="es-ES_tradnl"/>
        </w:rPr>
      </w:pPr>
      <w:r>
        <w:rPr>
          <w:rFonts w:ascii="Book Antiqua" w:hAnsi="Book Antiqua"/>
          <w:b/>
          <w:sz w:val="52"/>
          <w:lang w:val="es-ES_tradnl"/>
        </w:rPr>
        <w:t xml:space="preserve">R. de la C. </w:t>
      </w:r>
      <w:r w:rsidR="004E6B54">
        <w:rPr>
          <w:rFonts w:ascii="Book Antiqua" w:hAnsi="Book Antiqua"/>
          <w:b/>
          <w:sz w:val="52"/>
          <w:lang w:val="es-ES_tradnl"/>
        </w:rPr>
        <w:t>119</w:t>
      </w:r>
    </w:p>
    <w:p w14:paraId="0814269C" w14:textId="77777777" w:rsidR="00903E17" w:rsidRPr="0025185F" w:rsidRDefault="00903E17" w:rsidP="00491183">
      <w:pPr>
        <w:jc w:val="center"/>
        <w:rPr>
          <w:rFonts w:ascii="Book Antiqua" w:hAnsi="Book Antiqua"/>
          <w:b/>
          <w:szCs w:val="24"/>
          <w:lang w:val="es-ES_tradnl"/>
        </w:rPr>
      </w:pPr>
    </w:p>
    <w:p w14:paraId="0819F628" w14:textId="5BE7F5D9" w:rsidR="00903E17" w:rsidRDefault="004E6B54" w:rsidP="00491183">
      <w:pPr>
        <w:jc w:val="center"/>
        <w:rPr>
          <w:rFonts w:ascii="Book Antiqua" w:hAnsi="Book Antiqua"/>
          <w:lang w:val="es-ES_tradnl"/>
        </w:rPr>
      </w:pPr>
      <w:r>
        <w:rPr>
          <w:rFonts w:ascii="Book Antiqua" w:hAnsi="Book Antiqua"/>
          <w:lang w:val="es-ES_tradnl"/>
        </w:rPr>
        <w:t xml:space="preserve">3 </w:t>
      </w:r>
      <w:r w:rsidR="00903E17">
        <w:rPr>
          <w:rFonts w:ascii="Book Antiqua" w:hAnsi="Book Antiqua"/>
          <w:lang w:val="es-ES_tradnl"/>
        </w:rPr>
        <w:t>DE FEBRERO DE 2025</w:t>
      </w:r>
    </w:p>
    <w:p w14:paraId="67051AF2" w14:textId="77777777" w:rsidR="00903E17" w:rsidRDefault="00903E17" w:rsidP="00491183">
      <w:pPr>
        <w:jc w:val="both"/>
        <w:rPr>
          <w:rFonts w:ascii="Book Antiqua" w:hAnsi="Book Antiqua"/>
          <w:lang w:val="es-ES_tradnl"/>
        </w:rPr>
      </w:pPr>
    </w:p>
    <w:p w14:paraId="4E2804AC" w14:textId="77777777" w:rsidR="00491183" w:rsidRPr="00491183" w:rsidRDefault="00903E17" w:rsidP="00491183">
      <w:pPr>
        <w:ind w:left="720" w:hanging="720"/>
        <w:jc w:val="both"/>
        <w:rPr>
          <w:rFonts w:ascii="Book Antiqua" w:eastAsia="Aptos" w:hAnsi="Book Antiqua"/>
          <w:i/>
          <w:iCs/>
          <w:kern w:val="2"/>
          <w:szCs w:val="24"/>
          <w:lang w:val="es-ES"/>
          <w14:ligatures w14:val="standardContextual"/>
        </w:rPr>
      </w:pPr>
      <w:r>
        <w:rPr>
          <w:rFonts w:ascii="Book Antiqua" w:hAnsi="Book Antiqua"/>
          <w:lang w:val="es-ES_tradnl"/>
        </w:rPr>
        <w:t xml:space="preserve">Presentada </w:t>
      </w:r>
      <w:r w:rsidR="00491183" w:rsidRPr="00491183">
        <w:rPr>
          <w:rFonts w:ascii="Book Antiqua" w:eastAsia="Aptos" w:hAnsi="Book Antiqua"/>
          <w:kern w:val="2"/>
          <w:szCs w:val="24"/>
          <w:lang w:val="es-ES"/>
          <w14:ligatures w14:val="standardContextual"/>
        </w:rPr>
        <w:t xml:space="preserve">por los representantes </w:t>
      </w:r>
      <w:r w:rsidR="00491183" w:rsidRPr="00491183">
        <w:rPr>
          <w:rFonts w:ascii="Book Antiqua" w:eastAsia="Aptos" w:hAnsi="Book Antiqua"/>
          <w:i/>
          <w:iCs/>
          <w:kern w:val="2"/>
          <w:szCs w:val="24"/>
          <w:lang w:val="es-ES"/>
          <w14:ligatures w14:val="standardContextual"/>
        </w:rPr>
        <w:t xml:space="preserve">Ferrer Santiago, Torres García, Feliciano Sánchez, Figueroa Acevedo, </w:t>
      </w:r>
      <w:proofErr w:type="spellStart"/>
      <w:r w:rsidR="00491183" w:rsidRPr="00491183">
        <w:rPr>
          <w:rFonts w:ascii="Book Antiqua" w:eastAsia="Aptos" w:hAnsi="Book Antiqua"/>
          <w:i/>
          <w:iCs/>
          <w:kern w:val="2"/>
          <w:szCs w:val="24"/>
          <w:lang w:val="es-ES"/>
          <w14:ligatures w14:val="standardContextual"/>
        </w:rPr>
        <w:t>Fourquet</w:t>
      </w:r>
      <w:proofErr w:type="spellEnd"/>
      <w:r w:rsidR="00491183" w:rsidRPr="00491183">
        <w:rPr>
          <w:rFonts w:ascii="Book Antiqua" w:eastAsia="Aptos" w:hAnsi="Book Antiqua"/>
          <w:i/>
          <w:iCs/>
          <w:kern w:val="2"/>
          <w:szCs w:val="24"/>
          <w:lang w:val="es-ES"/>
          <w14:ligatures w14:val="standardContextual"/>
        </w:rPr>
        <w:t xml:space="preserve"> Cordero; </w:t>
      </w:r>
      <w:r w:rsidR="00491183" w:rsidRPr="00491183">
        <w:rPr>
          <w:rFonts w:ascii="Book Antiqua" w:eastAsia="Aptos" w:hAnsi="Book Antiqua"/>
          <w:kern w:val="2"/>
          <w:szCs w:val="24"/>
          <w:lang w:val="es-ES"/>
          <w14:ligatures w14:val="standardContextual"/>
        </w:rPr>
        <w:t>las representantes</w:t>
      </w:r>
      <w:r w:rsidR="00491183" w:rsidRPr="00491183">
        <w:rPr>
          <w:rFonts w:ascii="Book Antiqua" w:eastAsia="Aptos" w:hAnsi="Book Antiqua"/>
          <w:i/>
          <w:iCs/>
          <w:kern w:val="2"/>
          <w:szCs w:val="24"/>
          <w:lang w:val="es-ES"/>
          <w14:ligatures w14:val="standardContextual"/>
        </w:rPr>
        <w:t xml:space="preserve"> </w:t>
      </w:r>
      <w:proofErr w:type="spellStart"/>
      <w:r w:rsidR="00491183" w:rsidRPr="00491183">
        <w:rPr>
          <w:rFonts w:ascii="Book Antiqua" w:eastAsia="Aptos" w:hAnsi="Book Antiqua"/>
          <w:i/>
          <w:iCs/>
          <w:kern w:val="2"/>
          <w:szCs w:val="24"/>
          <w:lang w:val="es-ES"/>
          <w14:ligatures w14:val="standardContextual"/>
        </w:rPr>
        <w:t>Hau</w:t>
      </w:r>
      <w:proofErr w:type="spellEnd"/>
      <w:r w:rsidR="00491183" w:rsidRPr="00491183">
        <w:rPr>
          <w:rFonts w:ascii="Book Antiqua" w:eastAsia="Aptos" w:hAnsi="Book Antiqua"/>
          <w:i/>
          <w:iCs/>
          <w:kern w:val="2"/>
          <w:szCs w:val="24"/>
          <w:lang w:val="es-ES"/>
          <w14:ligatures w14:val="standardContextual"/>
        </w:rPr>
        <w:t xml:space="preserve">, Higgins Cuadrado, Martínez Soto; </w:t>
      </w:r>
      <w:r w:rsidR="00491183" w:rsidRPr="00491183">
        <w:rPr>
          <w:rFonts w:ascii="Book Antiqua" w:eastAsia="Aptos" w:hAnsi="Book Antiqua"/>
          <w:kern w:val="2"/>
          <w:szCs w:val="24"/>
          <w:lang w:val="es-ES"/>
          <w14:ligatures w14:val="standardContextual"/>
        </w:rPr>
        <w:t>el representante</w:t>
      </w:r>
      <w:r w:rsidR="00491183" w:rsidRPr="00491183">
        <w:rPr>
          <w:rFonts w:ascii="Book Antiqua" w:eastAsia="Aptos" w:hAnsi="Book Antiqua"/>
          <w:i/>
          <w:iCs/>
          <w:kern w:val="2"/>
          <w:szCs w:val="24"/>
          <w:lang w:val="es-ES"/>
          <w14:ligatures w14:val="standardContextual"/>
        </w:rPr>
        <w:t xml:space="preserve"> Rivera Ruiz de Porras; </w:t>
      </w:r>
      <w:r w:rsidR="00491183" w:rsidRPr="00491183">
        <w:rPr>
          <w:rFonts w:ascii="Book Antiqua" w:eastAsia="Aptos" w:hAnsi="Book Antiqua"/>
          <w:kern w:val="2"/>
          <w:szCs w:val="24"/>
          <w:lang w:val="es-ES"/>
          <w14:ligatures w14:val="standardContextual"/>
        </w:rPr>
        <w:t xml:space="preserve">la representante </w:t>
      </w:r>
      <w:r w:rsidR="00491183" w:rsidRPr="00491183">
        <w:rPr>
          <w:rFonts w:ascii="Book Antiqua" w:eastAsia="Aptos" w:hAnsi="Book Antiqua"/>
          <w:i/>
          <w:iCs/>
          <w:kern w:val="2"/>
          <w:szCs w:val="24"/>
          <w:lang w:val="es-ES"/>
          <w14:ligatures w14:val="standardContextual"/>
        </w:rPr>
        <w:t xml:space="preserve">Rosas Vargas; </w:t>
      </w:r>
      <w:r w:rsidR="00491183" w:rsidRPr="00491183">
        <w:rPr>
          <w:rFonts w:ascii="Book Antiqua" w:eastAsia="Aptos" w:hAnsi="Book Antiqua"/>
          <w:kern w:val="2"/>
          <w:szCs w:val="24"/>
          <w:lang w:val="es-ES"/>
          <w14:ligatures w14:val="standardContextual"/>
        </w:rPr>
        <w:t>los representantes</w:t>
      </w:r>
      <w:r w:rsidR="00491183" w:rsidRPr="00491183">
        <w:rPr>
          <w:rFonts w:ascii="Book Antiqua" w:eastAsia="Aptos" w:hAnsi="Book Antiqua"/>
          <w:i/>
          <w:iCs/>
          <w:kern w:val="2"/>
          <w:szCs w:val="24"/>
          <w:lang w:val="es-ES"/>
          <w14:ligatures w14:val="standardContextual"/>
        </w:rPr>
        <w:t xml:space="preserve"> Torres Cruz, Varela Fernández </w:t>
      </w:r>
      <w:r w:rsidR="00491183" w:rsidRPr="00491183">
        <w:rPr>
          <w:rFonts w:ascii="Book Antiqua" w:eastAsia="Aptos" w:hAnsi="Book Antiqua"/>
          <w:kern w:val="2"/>
          <w:szCs w:val="24"/>
          <w:lang w:val="es-ES"/>
          <w14:ligatures w14:val="standardContextual"/>
        </w:rPr>
        <w:t>y la representante</w:t>
      </w:r>
      <w:r w:rsidR="00491183" w:rsidRPr="00491183">
        <w:rPr>
          <w:rFonts w:ascii="Book Antiqua" w:eastAsia="Aptos" w:hAnsi="Book Antiqua"/>
          <w:i/>
          <w:iCs/>
          <w:kern w:val="2"/>
          <w:szCs w:val="24"/>
          <w:lang w:val="es-ES"/>
          <w14:ligatures w14:val="standardContextual"/>
        </w:rPr>
        <w:t xml:space="preserve"> Vargas Laureano</w:t>
      </w:r>
    </w:p>
    <w:p w14:paraId="5545FC7B" w14:textId="77777777" w:rsidR="00903E17" w:rsidRDefault="00903E17" w:rsidP="00491183">
      <w:pPr>
        <w:jc w:val="center"/>
        <w:rPr>
          <w:rFonts w:ascii="Book Antiqua" w:hAnsi="Book Antiqua"/>
          <w:lang w:val="es-ES_tradnl"/>
        </w:rPr>
      </w:pPr>
    </w:p>
    <w:p w14:paraId="78F3D93D" w14:textId="7DFED8C1" w:rsidR="00903E17" w:rsidRDefault="00903E17" w:rsidP="00491183">
      <w:pPr>
        <w:jc w:val="center"/>
        <w:rPr>
          <w:rFonts w:ascii="Book Antiqua" w:hAnsi="Book Antiqua"/>
          <w:lang w:val="es-ES_tradnl"/>
        </w:rPr>
      </w:pPr>
      <w:r>
        <w:rPr>
          <w:rFonts w:ascii="Book Antiqua" w:hAnsi="Book Antiqua"/>
          <w:lang w:val="es-ES_tradnl"/>
        </w:rPr>
        <w:t xml:space="preserve">Referida a la Comisión de </w:t>
      </w:r>
      <w:r w:rsidR="00491183">
        <w:rPr>
          <w:rFonts w:ascii="Book Antiqua" w:hAnsi="Book Antiqua"/>
          <w:lang w:val="es-ES_tradnl"/>
        </w:rPr>
        <w:t>Asuntos Internos</w:t>
      </w:r>
    </w:p>
    <w:p w14:paraId="3DE20234" w14:textId="77777777" w:rsidR="00903E17" w:rsidRDefault="00903E17" w:rsidP="00491183">
      <w:pPr>
        <w:jc w:val="both"/>
        <w:rPr>
          <w:rFonts w:ascii="Book Antiqua" w:hAnsi="Book Antiqua"/>
          <w:lang w:val="es-ES_tradnl"/>
        </w:rPr>
      </w:pPr>
    </w:p>
    <w:p w14:paraId="227B6746" w14:textId="77777777" w:rsidR="00903E17" w:rsidRDefault="00903E17" w:rsidP="00491183">
      <w:pPr>
        <w:jc w:val="center"/>
        <w:rPr>
          <w:rFonts w:ascii="Book Antiqua" w:hAnsi="Book Antiqua"/>
          <w:b/>
          <w:sz w:val="28"/>
          <w:lang w:val="es-ES_tradnl"/>
        </w:rPr>
      </w:pPr>
      <w:r>
        <w:rPr>
          <w:rFonts w:ascii="Book Antiqua" w:hAnsi="Book Antiqua"/>
          <w:b/>
          <w:sz w:val="28"/>
          <w:lang w:val="es-ES_tradnl"/>
        </w:rPr>
        <w:t>RESOLUCIÓN</w:t>
      </w:r>
    </w:p>
    <w:p w14:paraId="7335AEDC" w14:textId="77777777" w:rsidR="00903E17" w:rsidRDefault="00903E17" w:rsidP="00491183">
      <w:pPr>
        <w:jc w:val="both"/>
        <w:rPr>
          <w:rFonts w:ascii="Book Antiqua" w:hAnsi="Book Antiqua"/>
          <w:lang w:val="es-ES_tradnl"/>
        </w:rPr>
      </w:pPr>
    </w:p>
    <w:p w14:paraId="6D82243B" w14:textId="77777777" w:rsidR="00903E17" w:rsidRPr="0030675A" w:rsidRDefault="00903E17" w:rsidP="00491183">
      <w:pPr>
        <w:ind w:left="567" w:hanging="567"/>
        <w:jc w:val="both"/>
        <w:rPr>
          <w:rFonts w:ascii="Book Antiqua" w:hAnsi="Book Antiqua"/>
          <w:lang w:val="es-PR"/>
        </w:rPr>
      </w:pPr>
      <w:r w:rsidRPr="3D1DBD34">
        <w:rPr>
          <w:rFonts w:ascii="Book Antiqua" w:hAnsi="Book Antiqua"/>
          <w:lang w:val="es-ES"/>
        </w:rPr>
        <w:t>Para</w:t>
      </w:r>
      <w:r w:rsidRPr="3D1DBD34">
        <w:rPr>
          <w:lang w:val="es-PR"/>
        </w:rPr>
        <w:t xml:space="preserve"> </w:t>
      </w:r>
      <w:r w:rsidRPr="3D1DBD34">
        <w:rPr>
          <w:rFonts w:ascii="Book Antiqua" w:hAnsi="Book Antiqua"/>
          <w:lang w:val="es-ES"/>
        </w:rPr>
        <w:t>ordenar</w:t>
      </w:r>
      <w:r>
        <w:rPr>
          <w:rFonts w:ascii="Book Antiqua" w:hAnsi="Book Antiqua"/>
          <w:lang w:val="es-ES"/>
        </w:rPr>
        <w:t xml:space="preserve"> a </w:t>
      </w:r>
      <w:r w:rsidRPr="3C7C7473">
        <w:rPr>
          <w:rFonts w:ascii="Book Antiqua" w:hAnsi="Book Antiqua"/>
          <w:lang w:val="es-PR"/>
        </w:rPr>
        <w:t>la Comisión de</w:t>
      </w:r>
      <w:r>
        <w:rPr>
          <w:rFonts w:ascii="Book Antiqua" w:hAnsi="Book Antiqua"/>
          <w:lang w:val="es-PR"/>
        </w:rPr>
        <w:t xml:space="preserve"> Hacienda de la Cámara de Representantes realizar una investigación exhaustiva sobre la nueva política fiscal federal del Presidente de Estados Unidos Donald Trump; profundizar en cuanto al impacto que tiene en la economía de Puerto Rico la imposición de los aranceles a diferentes países; indagar cómo afecta en los precios de la canasta básica de Puerto Rico; evaluar alternativas para la potencial congelación de subvenciones federales; y para otros fines relacionados. </w:t>
      </w:r>
    </w:p>
    <w:p w14:paraId="34B4E472" w14:textId="77777777" w:rsidR="00903E17" w:rsidRPr="00A22A39" w:rsidRDefault="00903E17" w:rsidP="00491183">
      <w:pPr>
        <w:ind w:left="360" w:hanging="360"/>
        <w:jc w:val="both"/>
        <w:rPr>
          <w:rFonts w:ascii="Book Antiqua" w:hAnsi="Book Antiqua"/>
          <w:lang w:val="es-ES_tradnl"/>
        </w:rPr>
      </w:pPr>
      <w:r w:rsidRPr="00A22A39">
        <w:rPr>
          <w:rFonts w:ascii="Book Antiqua" w:hAnsi="Book Antiqua"/>
          <w:lang w:val="es-ES_tradnl"/>
        </w:rPr>
        <w:t xml:space="preserve"> </w:t>
      </w:r>
    </w:p>
    <w:p w14:paraId="1AACAA61" w14:textId="77777777" w:rsidR="00903E17" w:rsidRDefault="00903E17" w:rsidP="00491183">
      <w:pPr>
        <w:ind w:firstLine="357"/>
        <w:jc w:val="center"/>
        <w:rPr>
          <w:rFonts w:ascii="Book Antiqua" w:hAnsi="Book Antiqua"/>
          <w:lang w:val="es-ES_tradnl"/>
        </w:rPr>
      </w:pPr>
      <w:r>
        <w:rPr>
          <w:rFonts w:ascii="Book Antiqua" w:hAnsi="Book Antiqua"/>
          <w:lang w:val="es-ES_tradnl"/>
        </w:rPr>
        <w:t>EXPOSICIÓN DE MOTIVOS</w:t>
      </w:r>
    </w:p>
    <w:p w14:paraId="6D111138" w14:textId="77777777" w:rsidR="00903E17" w:rsidRDefault="00903E17" w:rsidP="00491183">
      <w:pPr>
        <w:ind w:firstLine="357"/>
        <w:rPr>
          <w:rFonts w:ascii="Book Antiqua" w:hAnsi="Book Antiqua"/>
          <w:lang w:val="es-ES_tradnl"/>
        </w:rPr>
      </w:pPr>
    </w:p>
    <w:p w14:paraId="42CE8435" w14:textId="77777777" w:rsidR="00903E17" w:rsidRPr="003E7AF2" w:rsidRDefault="00903E17" w:rsidP="00491183">
      <w:pPr>
        <w:jc w:val="both"/>
        <w:rPr>
          <w:rFonts w:ascii="Book Antiqua" w:hAnsi="Book Antiqua"/>
          <w:lang w:val="es-ES_tradnl"/>
        </w:rPr>
      </w:pPr>
      <w:r>
        <w:rPr>
          <w:rFonts w:ascii="Book Antiqua" w:hAnsi="Book Antiqua"/>
          <w:lang w:val="es-ES_tradnl"/>
        </w:rPr>
        <w:t xml:space="preserve">El </w:t>
      </w:r>
      <w:proofErr w:type="gramStart"/>
      <w:r>
        <w:rPr>
          <w:rFonts w:ascii="Book Antiqua" w:hAnsi="Book Antiqua"/>
          <w:lang w:val="es-ES_tradnl"/>
        </w:rPr>
        <w:t>Presidente</w:t>
      </w:r>
      <w:proofErr w:type="gramEnd"/>
      <w:r>
        <w:rPr>
          <w:rFonts w:ascii="Book Antiqua" w:hAnsi="Book Antiqua"/>
          <w:lang w:val="es-ES_tradnl"/>
        </w:rPr>
        <w:t xml:space="preserve"> de Estados Unidos, Donald Trump, juramentó a su cargo el 20 de enero de 2025. Desde antes de su juramentación anunció diferentes iniciativas económicas para Estados Unidos. Por nuestra relación con los Estados Unidos, las iniciativas económicas tendrán un impacto directo sobre la economía de Puerto Rico. El </w:t>
      </w:r>
      <w:proofErr w:type="gramStart"/>
      <w:r>
        <w:rPr>
          <w:rFonts w:ascii="Book Antiqua" w:hAnsi="Book Antiqua"/>
          <w:lang w:val="es-ES_tradnl"/>
        </w:rPr>
        <w:t>Presidente</w:t>
      </w:r>
      <w:proofErr w:type="gramEnd"/>
      <w:r>
        <w:rPr>
          <w:rFonts w:ascii="Book Antiqua" w:hAnsi="Book Antiqua"/>
          <w:lang w:val="es-ES_tradnl"/>
        </w:rPr>
        <w:t xml:space="preserve"> Donald Trump firmó una orden ejecutiva que posteriormente fue dejada sin efecto con el propósito de paralizar subvenciones y préstamos federales. Esta medida planteó gran incertidumbre sobre Puerto Rico, y la nación norteamericana. </w:t>
      </w:r>
      <w:r w:rsidRPr="003E7AF2">
        <w:rPr>
          <w:rFonts w:ascii="Book Antiqua" w:hAnsi="Book Antiqua"/>
          <w:lang w:val="es-ES_tradnl"/>
        </w:rPr>
        <w:t xml:space="preserve">Además, la implementación de una política de austeridad fiscal en el gasto presupuestario de agencias y programas federales, </w:t>
      </w:r>
      <w:proofErr w:type="gramStart"/>
      <w:r w:rsidRPr="003E7AF2">
        <w:rPr>
          <w:rFonts w:ascii="Book Antiqua" w:hAnsi="Book Antiqua"/>
          <w:lang w:val="es-ES_tradnl"/>
        </w:rPr>
        <w:t>sin lugar a dudas</w:t>
      </w:r>
      <w:proofErr w:type="gramEnd"/>
      <w:r w:rsidRPr="003E7AF2">
        <w:rPr>
          <w:rFonts w:ascii="Book Antiqua" w:hAnsi="Book Antiqua"/>
          <w:lang w:val="es-ES_tradnl"/>
        </w:rPr>
        <w:t>, tendrá efectos en la economía de Puerto Rico durante este cuatrienio.</w:t>
      </w:r>
    </w:p>
    <w:p w14:paraId="07B2D0A1" w14:textId="77777777" w:rsidR="00903E17" w:rsidRDefault="00903E17" w:rsidP="00491183">
      <w:pPr>
        <w:jc w:val="both"/>
        <w:rPr>
          <w:rFonts w:ascii="Book Antiqua" w:hAnsi="Book Antiqua"/>
          <w:lang w:val="es-ES_tradnl"/>
        </w:rPr>
      </w:pPr>
    </w:p>
    <w:p w14:paraId="71FA6F20" w14:textId="77777777" w:rsidR="00903E17" w:rsidRDefault="00903E17" w:rsidP="00491183">
      <w:pPr>
        <w:ind w:firstLine="357"/>
        <w:jc w:val="both"/>
        <w:rPr>
          <w:rFonts w:ascii="Book Antiqua" w:hAnsi="Book Antiqua"/>
          <w:lang w:val="es-ES_tradnl"/>
        </w:rPr>
      </w:pPr>
      <w:r>
        <w:rPr>
          <w:rFonts w:ascii="Book Antiqua" w:hAnsi="Book Antiqua"/>
          <w:lang w:val="es-ES_tradnl"/>
        </w:rPr>
        <w:lastRenderedPageBreak/>
        <w:t xml:space="preserve">Asimismo, el </w:t>
      </w:r>
      <w:proofErr w:type="gramStart"/>
      <w:r>
        <w:rPr>
          <w:rFonts w:ascii="Book Antiqua" w:hAnsi="Book Antiqua"/>
          <w:lang w:val="es-ES_tradnl"/>
        </w:rPr>
        <w:t>Presidente</w:t>
      </w:r>
      <w:proofErr w:type="gramEnd"/>
      <w:r>
        <w:rPr>
          <w:rFonts w:ascii="Book Antiqua" w:hAnsi="Book Antiqua"/>
          <w:lang w:val="es-ES_tradnl"/>
        </w:rPr>
        <w:t xml:space="preserve"> Donald Trump ha anunciado la imposición de aranceles de 25% sobre productos de México y Canadá. En el caso de China ha anunciado aranceles de 10%. Estos aranceles se suman a los ya existentes. Al momento, no se han anunciado los pormenores de las tarifas arancelarias a distintos países y si habrá algunos bienes o servicios excluidos de la imposición tarifaria. Por otra parte, se desconoce el impacto que tendrá en la nación norteamericana, como en Puerto Rico. </w:t>
      </w:r>
    </w:p>
    <w:p w14:paraId="2F861922" w14:textId="77777777" w:rsidR="00903E17" w:rsidRDefault="00903E17" w:rsidP="00491183">
      <w:pPr>
        <w:ind w:firstLine="357"/>
        <w:jc w:val="both"/>
        <w:rPr>
          <w:rFonts w:ascii="Book Antiqua" w:hAnsi="Book Antiqua"/>
          <w:lang w:val="es-ES_tradnl"/>
        </w:rPr>
      </w:pPr>
    </w:p>
    <w:p w14:paraId="467F0697" w14:textId="77777777" w:rsidR="00903E17" w:rsidRDefault="00903E17" w:rsidP="00491183">
      <w:pPr>
        <w:ind w:firstLine="357"/>
        <w:jc w:val="both"/>
        <w:rPr>
          <w:rFonts w:ascii="Book Antiqua" w:hAnsi="Book Antiqua"/>
          <w:lang w:val="es-ES_tradnl"/>
        </w:rPr>
      </w:pPr>
      <w:r>
        <w:rPr>
          <w:rFonts w:ascii="Book Antiqua" w:hAnsi="Book Antiqua"/>
          <w:lang w:val="es-ES_tradnl"/>
        </w:rPr>
        <w:t xml:space="preserve">El Departamento de Agricultura de Puerto Rico ha estimado que el 85% del total de alimentos que se consumen en Puerto Rico son importados. Esto demuestra dos realidades duras para el país. En primer lugar, la dependencia de productos fuera del país, y, en segundo lugar, la brecha con la seguridad alimenticia del país. La imposición de tarifas arancelarias a productos de países por parte de Estados Unidos puede tener consecuencias en la economía local dada la gran cantidad de productos importados a la isla. Como si fuera poco, próximamente se inicia el proceso de presupuesto del país, y se debe analizar el impacto que tienen las tarifas arancelarias en la economía y como comprimen el bolsillo de los puertorriqueños y puertorriqueñas. </w:t>
      </w:r>
    </w:p>
    <w:p w14:paraId="122CB583" w14:textId="77777777" w:rsidR="00903E17" w:rsidRDefault="00903E17" w:rsidP="00491183">
      <w:pPr>
        <w:ind w:firstLine="357"/>
        <w:jc w:val="both"/>
        <w:rPr>
          <w:rFonts w:ascii="Book Antiqua" w:hAnsi="Book Antiqua"/>
          <w:lang w:val="es-ES_tradnl"/>
        </w:rPr>
      </w:pPr>
    </w:p>
    <w:p w14:paraId="583C1038" w14:textId="77777777" w:rsidR="00903E17" w:rsidRPr="003E7AF2" w:rsidRDefault="00903E17" w:rsidP="00491183">
      <w:pPr>
        <w:ind w:firstLine="357"/>
        <w:jc w:val="both"/>
        <w:rPr>
          <w:rFonts w:ascii="Book Antiqua" w:hAnsi="Book Antiqua"/>
          <w:lang w:val="es-ES_tradnl"/>
        </w:rPr>
      </w:pPr>
      <w:r w:rsidRPr="003E7AF2">
        <w:rPr>
          <w:rFonts w:ascii="Book Antiqua" w:hAnsi="Book Antiqua"/>
          <w:lang w:val="es-ES_tradnl"/>
        </w:rPr>
        <w:t>Mientras tanto, en los próximos meses dará inicio el proceso de análisis del próximo presupuesto y de posibles reformas contributivas. Por ello, resulta imprescindible evaluar de manera equilibrada los efectos positivos y negativos que las nuevas tarifas arancelarias y las políticas de austeridad podrían tener sobre la economía puertorriqueña.</w:t>
      </w:r>
    </w:p>
    <w:p w14:paraId="134725F0" w14:textId="77777777" w:rsidR="00903E17" w:rsidRPr="003E7AF2" w:rsidRDefault="00903E17" w:rsidP="00491183">
      <w:pPr>
        <w:jc w:val="both"/>
        <w:rPr>
          <w:rFonts w:ascii="Book Antiqua" w:hAnsi="Book Antiqua"/>
          <w:lang w:val="es-ES_tradnl"/>
        </w:rPr>
      </w:pPr>
    </w:p>
    <w:p w14:paraId="2B8729C0" w14:textId="77777777" w:rsidR="00903E17" w:rsidRPr="003E7AF2" w:rsidRDefault="00903E17" w:rsidP="00491183">
      <w:pPr>
        <w:ind w:firstLine="357"/>
        <w:jc w:val="both"/>
        <w:rPr>
          <w:rFonts w:ascii="Book Antiqua" w:hAnsi="Book Antiqua"/>
          <w:lang w:val="es-ES_tradnl"/>
        </w:rPr>
      </w:pPr>
      <w:r w:rsidRPr="003E7AF2">
        <w:rPr>
          <w:rFonts w:ascii="Book Antiqua" w:hAnsi="Book Antiqua"/>
          <w:lang w:val="es-ES_tradnl"/>
        </w:rPr>
        <w:t>El impacto de la imposición de aranceles a productos extranjeros por parte de Estados Unidos sobre la economía de Puerto Rico debe ser analizado con cautela y seriedad. Nos encontramos en un momento de gran incertidumbre que exige un examen profundo de las posibles consecuencias y de las medidas que puedan tomarse al respecto.</w:t>
      </w:r>
    </w:p>
    <w:p w14:paraId="7B59821D" w14:textId="77777777" w:rsidR="00903E17" w:rsidRPr="00A22A39" w:rsidRDefault="00903E17" w:rsidP="00491183">
      <w:pPr>
        <w:jc w:val="both"/>
        <w:rPr>
          <w:rFonts w:ascii="Book Antiqua" w:hAnsi="Book Antiqua"/>
          <w:lang w:val="es-PR"/>
        </w:rPr>
      </w:pPr>
    </w:p>
    <w:p w14:paraId="33E18ACC" w14:textId="77777777" w:rsidR="00903E17" w:rsidRDefault="00903E17" w:rsidP="00491183">
      <w:pPr>
        <w:rPr>
          <w:rFonts w:ascii="Book Antiqua" w:hAnsi="Book Antiqua"/>
          <w:i/>
          <w:iCs/>
          <w:lang w:val="es-ES"/>
        </w:rPr>
      </w:pPr>
      <w:r w:rsidRPr="3D1DBD34">
        <w:rPr>
          <w:rFonts w:ascii="Book Antiqua" w:hAnsi="Book Antiqua"/>
          <w:i/>
          <w:iCs/>
          <w:lang w:val="es-ES"/>
        </w:rPr>
        <w:t>RESUÉLVESE POR LA CÁMARA DE REPRESENTANTES DE PUERTO RICO:</w:t>
      </w:r>
    </w:p>
    <w:p w14:paraId="6E967C1D" w14:textId="77777777" w:rsidR="00903E17" w:rsidRDefault="00903E17" w:rsidP="00903E17">
      <w:pPr>
        <w:jc w:val="both"/>
        <w:rPr>
          <w:rFonts w:ascii="Book Antiqua" w:hAnsi="Book Antiqua"/>
          <w:lang w:val="es-ES_tradnl"/>
        </w:rPr>
      </w:pPr>
    </w:p>
    <w:p w14:paraId="1E2453BB" w14:textId="77777777" w:rsidR="00903E17" w:rsidRDefault="00903E17" w:rsidP="00903E17">
      <w:pPr>
        <w:jc w:val="both"/>
        <w:rPr>
          <w:rFonts w:ascii="Book Antiqua" w:hAnsi="Book Antiqua"/>
          <w:lang w:val="es-ES_tradnl"/>
        </w:rPr>
        <w:sectPr w:rsidR="00903E17" w:rsidSect="00903E17">
          <w:headerReference w:type="even" r:id="rId6"/>
          <w:headerReference w:type="default" r:id="rId7"/>
          <w:footerReference w:type="even" r:id="rId8"/>
          <w:footerReference w:type="default" r:id="rId9"/>
          <w:headerReference w:type="first" r:id="rId10"/>
          <w:footerReference w:type="first" r:id="rId11"/>
          <w:pgSz w:w="12240" w:h="15840" w:code="1"/>
          <w:pgMar w:top="1440" w:right="1440" w:bottom="1440" w:left="1440" w:header="720" w:footer="720" w:gutter="0"/>
          <w:cols w:space="720"/>
          <w:titlePg/>
        </w:sectPr>
      </w:pPr>
    </w:p>
    <w:p w14:paraId="72ACF5B0" w14:textId="1084427F" w:rsidR="00903E17" w:rsidRPr="00903E28" w:rsidRDefault="00903E17" w:rsidP="00903E17">
      <w:pPr>
        <w:spacing w:line="480" w:lineRule="auto"/>
        <w:ind w:firstLine="567"/>
        <w:jc w:val="both"/>
        <w:rPr>
          <w:rFonts w:ascii="Book Antiqua" w:hAnsi="Book Antiqua"/>
          <w:lang w:val="es-PR"/>
        </w:rPr>
      </w:pPr>
      <w:r w:rsidRPr="3C7C7473">
        <w:rPr>
          <w:rFonts w:ascii="Book Antiqua" w:hAnsi="Book Antiqua"/>
          <w:lang w:val="es-ES"/>
        </w:rPr>
        <w:t>Sección 1.</w:t>
      </w:r>
      <w:r>
        <w:rPr>
          <w:rFonts w:ascii="Book Antiqua" w:hAnsi="Book Antiqua"/>
          <w:lang w:val="es-ES"/>
        </w:rPr>
        <w:t xml:space="preserve"> Se le ordena </w:t>
      </w:r>
      <w:r w:rsidRPr="3C7C7473">
        <w:rPr>
          <w:rFonts w:ascii="Book Antiqua" w:hAnsi="Book Antiqua"/>
          <w:lang w:val="es-PR"/>
        </w:rPr>
        <w:t>a la Comisión de</w:t>
      </w:r>
      <w:r>
        <w:rPr>
          <w:rFonts w:ascii="Book Antiqua" w:hAnsi="Book Antiqua"/>
          <w:lang w:val="es-PR"/>
        </w:rPr>
        <w:t xml:space="preserve"> Hacienda de la Cámara de Representantes realizar una investigación exhaustiva sobre la nueva política fiscal federal del Presidente de Estados Unidos Donald Trump y se profundice en cuanto al impacto que tiene en la economía de Puerto Rico la imposición de los aranceles a diferentes países; indagar sobre cómo afecta en los precios de la canasta básica de Puerto Rico; evaluar alternativas para la potencial congelación de subvenciones federales; y para otros fines relacionados. </w:t>
      </w:r>
    </w:p>
    <w:p w14:paraId="705A4916" w14:textId="77777777" w:rsidR="00903E17" w:rsidRPr="00A20194" w:rsidRDefault="00903E17" w:rsidP="00903E17">
      <w:pPr>
        <w:spacing w:line="480" w:lineRule="auto"/>
        <w:ind w:firstLine="567"/>
        <w:jc w:val="both"/>
        <w:rPr>
          <w:rFonts w:ascii="Book Antiqua" w:hAnsi="Book Antiqua"/>
          <w:lang w:val="es-ES_tradnl"/>
        </w:rPr>
      </w:pPr>
      <w:r w:rsidRPr="00A22A39">
        <w:rPr>
          <w:rFonts w:ascii="Book Antiqua" w:hAnsi="Book Antiqua"/>
          <w:lang w:val="es-ES_tradnl"/>
        </w:rPr>
        <w:lastRenderedPageBreak/>
        <w:t>Sección 2.-</w:t>
      </w:r>
      <w:r w:rsidRPr="00A20194">
        <w:rPr>
          <w:rFonts w:ascii="Book Antiqua" w:hAnsi="Book Antiqua"/>
          <w:lang w:val="es-ES_tradnl"/>
        </w:rPr>
        <w:t>La Comisión, conforme dispone el Reglamento de la Cámara de Representantes, p</w:t>
      </w:r>
      <w:r>
        <w:rPr>
          <w:rFonts w:ascii="Book Antiqua" w:hAnsi="Book Antiqua"/>
          <w:lang w:val="es-ES_tradnl"/>
        </w:rPr>
        <w:t>odrá</w:t>
      </w:r>
      <w:r w:rsidRPr="00A20194">
        <w:rPr>
          <w:rFonts w:ascii="Book Antiqua" w:hAnsi="Book Antiqua"/>
          <w:lang w:val="es-ES_tradnl"/>
        </w:rPr>
        <w:t xml:space="preserve"> citar a cualquier persona natural o jurídica, o entidad gubernamental</w:t>
      </w:r>
      <w:r>
        <w:rPr>
          <w:rFonts w:ascii="Book Antiqua" w:hAnsi="Book Antiqua"/>
          <w:lang w:val="es-ES_tradnl"/>
        </w:rPr>
        <w:t>, organizaciones con o sin fines de lucro, con pericia sobre</w:t>
      </w:r>
      <w:r w:rsidRPr="00A20194">
        <w:rPr>
          <w:rFonts w:ascii="Book Antiqua" w:hAnsi="Book Antiqua"/>
          <w:lang w:val="es-ES_tradnl"/>
        </w:rPr>
        <w:t xml:space="preserve"> los asuntos especificados en la Sección 1 de esta Resolución.  </w:t>
      </w:r>
    </w:p>
    <w:p w14:paraId="52B2BD6A" w14:textId="77777777" w:rsidR="00903E17" w:rsidRPr="00A20194" w:rsidRDefault="00903E17" w:rsidP="00903E17">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2E195F0E" w14:textId="77777777" w:rsidR="00903E17" w:rsidRPr="00A20194" w:rsidRDefault="00903E17" w:rsidP="00903E17">
      <w:pPr>
        <w:spacing w:line="480" w:lineRule="auto"/>
        <w:ind w:firstLine="567"/>
        <w:jc w:val="both"/>
        <w:rPr>
          <w:rFonts w:ascii="Book Antiqua" w:hAnsi="Book Antiqua"/>
          <w:lang w:val="es-ES_tradnl"/>
        </w:rPr>
      </w:pPr>
      <w:r w:rsidRPr="00A20194">
        <w:rPr>
          <w:rFonts w:ascii="Book Antiqua" w:hAnsi="Book Antiqua"/>
          <w:lang w:val="es-ES_tradnl"/>
        </w:rPr>
        <w:t>Sección 4.-</w:t>
      </w:r>
      <w:r w:rsidRPr="00903E28">
        <w:rPr>
          <w:rFonts w:ascii="Book Antiqua" w:hAnsi="Book Antiqua"/>
          <w:lang w:val="es-PR"/>
        </w:rPr>
        <w:t xml:space="preserve">La Comisión </w:t>
      </w:r>
      <w:r w:rsidRPr="00903E28">
        <w:rPr>
          <w:rFonts w:ascii="Book Antiqua" w:hAnsi="Book Antiqua"/>
          <w:lang w:val="es-MX"/>
        </w:rPr>
        <w:t xml:space="preserve">rendirá </w:t>
      </w:r>
      <w:r>
        <w:rPr>
          <w:rFonts w:ascii="Book Antiqua" w:hAnsi="Book Antiqua"/>
          <w:lang w:val="es-MX"/>
        </w:rPr>
        <w:t xml:space="preserve">un primer informe </w:t>
      </w:r>
      <w:r w:rsidRPr="00903E28">
        <w:rPr>
          <w:rFonts w:ascii="Book Antiqua" w:hAnsi="Book Antiqua"/>
          <w:lang w:val="es-MX"/>
        </w:rPr>
        <w:t xml:space="preserve">a la Cámara de Representantes de Puerto Rico </w:t>
      </w:r>
      <w:r>
        <w:rPr>
          <w:rFonts w:ascii="Book Antiqua" w:hAnsi="Book Antiqua"/>
          <w:lang w:val="es-MX"/>
        </w:rPr>
        <w:t xml:space="preserve">dentro de los sesenta (60) días de aprobación de la presente Resolución; posteriormente podrá presentar </w:t>
      </w:r>
      <w:r w:rsidRPr="00903E28">
        <w:rPr>
          <w:rFonts w:ascii="Book Antiqua" w:hAnsi="Book Antiqua"/>
          <w:lang w:val="es-MX"/>
        </w:rPr>
        <w:t xml:space="preserve">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Vigésima Asamblea Legislativa.   </w:t>
      </w:r>
    </w:p>
    <w:p w14:paraId="58204E64" w14:textId="7666FBCB" w:rsidR="00903E17" w:rsidRPr="00903E17" w:rsidRDefault="00903E17" w:rsidP="00491183">
      <w:pPr>
        <w:spacing w:line="480" w:lineRule="auto"/>
        <w:ind w:firstLine="567"/>
        <w:jc w:val="both"/>
        <w:rPr>
          <w:lang w:val="es-PR"/>
        </w:rPr>
      </w:pPr>
      <w:r w:rsidRPr="00A20194">
        <w:rPr>
          <w:rFonts w:ascii="Book Antiqua" w:hAnsi="Book Antiqua"/>
          <w:lang w:val="es-ES_tradnl"/>
        </w:rPr>
        <w:t>Sección 5.-Esta Resolución tendrá vigencia al momento de su aprobación.</w:t>
      </w:r>
    </w:p>
    <w:sectPr w:rsidR="00903E17" w:rsidRPr="00903E17" w:rsidSect="00903E1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75BC0" w14:textId="77777777" w:rsidR="004E6B54" w:rsidRDefault="004E6B54">
      <w:r>
        <w:separator/>
      </w:r>
    </w:p>
  </w:endnote>
  <w:endnote w:type="continuationSeparator" w:id="0">
    <w:p w14:paraId="1878CA73" w14:textId="77777777" w:rsidR="004E6B54" w:rsidRDefault="004E6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4311C" w14:textId="77777777" w:rsidR="0043407F" w:rsidRDefault="004340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BE61B" w14:textId="77777777" w:rsidR="0043407F" w:rsidRDefault="004340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272BA" w14:textId="77777777" w:rsidR="0043407F" w:rsidRDefault="00434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5E0E0" w14:textId="77777777" w:rsidR="004E6B54" w:rsidRDefault="004E6B54">
      <w:r>
        <w:separator/>
      </w:r>
    </w:p>
  </w:footnote>
  <w:footnote w:type="continuationSeparator" w:id="0">
    <w:p w14:paraId="122EBD5F" w14:textId="77777777" w:rsidR="004E6B54" w:rsidRDefault="004E6B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415EF" w14:textId="77777777" w:rsidR="0043407F" w:rsidRDefault="004340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0305C" w14:textId="77777777" w:rsidR="0043407F" w:rsidRDefault="004E6B5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48BA8" w14:textId="77777777" w:rsidR="0043407F" w:rsidRDefault="004340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17"/>
    <w:rsid w:val="003909BB"/>
    <w:rsid w:val="0043407F"/>
    <w:rsid w:val="00491183"/>
    <w:rsid w:val="004E6B54"/>
    <w:rsid w:val="0060218B"/>
    <w:rsid w:val="00903E17"/>
    <w:rsid w:val="00BA4FE6"/>
    <w:rsid w:val="00E04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DC41C"/>
  <w15:chartTrackingRefBased/>
  <w15:docId w15:val="{31C31735-35C9-49C9-9204-492E87B6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E17"/>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903E1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03E1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03E1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03E17"/>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903E17"/>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903E17"/>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903E17"/>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903E17"/>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903E17"/>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E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E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E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E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E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E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E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E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E17"/>
    <w:rPr>
      <w:rFonts w:eastAsiaTheme="majorEastAsia" w:cstheme="majorBidi"/>
      <w:color w:val="272727" w:themeColor="text1" w:themeTint="D8"/>
    </w:rPr>
  </w:style>
  <w:style w:type="paragraph" w:styleId="Title">
    <w:name w:val="Title"/>
    <w:basedOn w:val="Normal"/>
    <w:next w:val="Normal"/>
    <w:link w:val="TitleChar"/>
    <w:uiPriority w:val="10"/>
    <w:qFormat/>
    <w:rsid w:val="00903E1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03E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E1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03E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E17"/>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903E17"/>
    <w:rPr>
      <w:i/>
      <w:iCs/>
      <w:color w:val="404040" w:themeColor="text1" w:themeTint="BF"/>
    </w:rPr>
  </w:style>
  <w:style w:type="paragraph" w:styleId="ListParagraph">
    <w:name w:val="List Paragraph"/>
    <w:basedOn w:val="Normal"/>
    <w:uiPriority w:val="34"/>
    <w:qFormat/>
    <w:rsid w:val="00903E17"/>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903E17"/>
    <w:rPr>
      <w:i/>
      <w:iCs/>
      <w:color w:val="0F4761" w:themeColor="accent1" w:themeShade="BF"/>
    </w:rPr>
  </w:style>
  <w:style w:type="paragraph" w:styleId="IntenseQuote">
    <w:name w:val="Intense Quote"/>
    <w:basedOn w:val="Normal"/>
    <w:next w:val="Normal"/>
    <w:link w:val="IntenseQuoteChar"/>
    <w:uiPriority w:val="30"/>
    <w:qFormat/>
    <w:rsid w:val="00903E1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903E17"/>
    <w:rPr>
      <w:i/>
      <w:iCs/>
      <w:color w:val="0F4761" w:themeColor="accent1" w:themeShade="BF"/>
    </w:rPr>
  </w:style>
  <w:style w:type="character" w:styleId="IntenseReference">
    <w:name w:val="Intense Reference"/>
    <w:basedOn w:val="DefaultParagraphFont"/>
    <w:uiPriority w:val="32"/>
    <w:qFormat/>
    <w:rsid w:val="00903E17"/>
    <w:rPr>
      <w:b/>
      <w:bCs/>
      <w:smallCaps/>
      <w:color w:val="0F4761" w:themeColor="accent1" w:themeShade="BF"/>
      <w:spacing w:val="5"/>
    </w:rPr>
  </w:style>
  <w:style w:type="paragraph" w:customStyle="1" w:styleId="Title2">
    <w:name w:val="Title2"/>
    <w:basedOn w:val="Normal"/>
    <w:next w:val="Normal"/>
    <w:rsid w:val="00903E17"/>
    <w:pPr>
      <w:tabs>
        <w:tab w:val="left" w:pos="648"/>
        <w:tab w:val="right" w:pos="7776"/>
        <w:tab w:val="left" w:pos="7848"/>
      </w:tabs>
    </w:pPr>
  </w:style>
  <w:style w:type="paragraph" w:styleId="Header">
    <w:name w:val="header"/>
    <w:basedOn w:val="Normal"/>
    <w:link w:val="HeaderChar"/>
    <w:rsid w:val="00903E17"/>
    <w:pPr>
      <w:tabs>
        <w:tab w:val="center" w:pos="4320"/>
        <w:tab w:val="right" w:pos="8640"/>
      </w:tabs>
    </w:pPr>
  </w:style>
  <w:style w:type="character" w:customStyle="1" w:styleId="HeaderChar">
    <w:name w:val="Header Char"/>
    <w:basedOn w:val="DefaultParagraphFont"/>
    <w:link w:val="Header"/>
    <w:rsid w:val="00903E17"/>
    <w:rPr>
      <w:rFonts w:ascii="Times New Roman" w:eastAsia="Times New Roman" w:hAnsi="Times New Roman" w:cs="Times New Roman"/>
      <w:kern w:val="0"/>
      <w:szCs w:val="20"/>
      <w14:ligatures w14:val="none"/>
    </w:rPr>
  </w:style>
  <w:style w:type="paragraph" w:styleId="Footer">
    <w:name w:val="footer"/>
    <w:basedOn w:val="Normal"/>
    <w:link w:val="FooterChar"/>
    <w:rsid w:val="00903E17"/>
    <w:pPr>
      <w:tabs>
        <w:tab w:val="center" w:pos="4320"/>
        <w:tab w:val="right" w:pos="8640"/>
      </w:tabs>
    </w:pPr>
  </w:style>
  <w:style w:type="character" w:customStyle="1" w:styleId="FooterChar">
    <w:name w:val="Footer Char"/>
    <w:basedOn w:val="DefaultParagraphFont"/>
    <w:link w:val="Footer"/>
    <w:rsid w:val="00903E17"/>
    <w:rPr>
      <w:rFonts w:ascii="Times New Roman" w:eastAsia="Times New Roman" w:hAnsi="Times New Roman" w:cs="Times New Roman"/>
      <w:kern w:val="0"/>
      <w:szCs w:val="20"/>
      <w14:ligatures w14:val="none"/>
    </w:rPr>
  </w:style>
  <w:style w:type="character" w:styleId="PageNumber">
    <w:name w:val="page number"/>
    <w:basedOn w:val="DefaultParagraphFont"/>
    <w:rsid w:val="00903E17"/>
  </w:style>
  <w:style w:type="character" w:styleId="LineNumber">
    <w:name w:val="line number"/>
    <w:basedOn w:val="DefaultParagraphFont"/>
    <w:uiPriority w:val="99"/>
    <w:semiHidden/>
    <w:unhideWhenUsed/>
    <w:rsid w:val="00903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03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814</Words>
  <Characters>4641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Gladys J. Burgos Torres</cp:lastModifiedBy>
  <cp:revision>3</cp:revision>
  <cp:lastPrinted>2025-02-03T14:19:00Z</cp:lastPrinted>
  <dcterms:created xsi:type="dcterms:W3CDTF">2025-02-03T16:15:00Z</dcterms:created>
  <dcterms:modified xsi:type="dcterms:W3CDTF">2025-02-03T19:04:00Z</dcterms:modified>
</cp:coreProperties>
</file>