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4C5BCE" w:rsidRDefault="002905BE" w:rsidP="009852EB">
      <w:pPr>
        <w:jc w:val="center"/>
        <w:outlineLvl w:val="0"/>
        <w:rPr>
          <w:rFonts w:ascii="Book Antiqua" w:hAnsi="Book Antiqua"/>
          <w:b/>
          <w:sz w:val="28"/>
          <w:szCs w:val="28"/>
          <w:lang w:val="es-ES_tradnl"/>
        </w:rPr>
      </w:pPr>
      <w:r w:rsidRPr="004C5BCE">
        <w:rPr>
          <w:rFonts w:ascii="Book Antiqua" w:hAnsi="Book Antiqua"/>
          <w:b/>
          <w:sz w:val="28"/>
          <w:szCs w:val="28"/>
          <w:lang w:val="es-ES_tradnl"/>
        </w:rPr>
        <w:t>GOBIERNO</w:t>
      </w:r>
      <w:r w:rsidR="002670C1" w:rsidRPr="004C5BCE">
        <w:rPr>
          <w:rFonts w:ascii="Book Antiqua" w:hAnsi="Book Antiqua"/>
          <w:b/>
          <w:sz w:val="28"/>
          <w:szCs w:val="28"/>
          <w:lang w:val="es-ES_tradnl"/>
        </w:rPr>
        <w:t xml:space="preserve"> DE PUERTO RICO</w:t>
      </w:r>
    </w:p>
    <w:p w14:paraId="356118BB" w14:textId="77777777" w:rsidR="002670C1" w:rsidRPr="004C5BCE" w:rsidRDefault="002670C1" w:rsidP="002670C1">
      <w:pPr>
        <w:tabs>
          <w:tab w:val="left" w:pos="5080"/>
        </w:tabs>
        <w:jc w:val="center"/>
        <w:rPr>
          <w:rFonts w:ascii="Book Antiqua" w:hAnsi="Book Antiqua"/>
          <w:lang w:val="es-ES_tradnl"/>
        </w:rPr>
      </w:pPr>
    </w:p>
    <w:p w14:paraId="68FE966C" w14:textId="77777777" w:rsidR="002670C1" w:rsidRPr="004C5BCE" w:rsidRDefault="002905BE" w:rsidP="00632DBA">
      <w:pPr>
        <w:pStyle w:val="Title2"/>
        <w:tabs>
          <w:tab w:val="clear" w:pos="7776"/>
          <w:tab w:val="clear" w:pos="7848"/>
          <w:tab w:val="right" w:pos="8640"/>
          <w:tab w:val="left" w:pos="9180"/>
        </w:tabs>
        <w:rPr>
          <w:rFonts w:ascii="Book Antiqua" w:hAnsi="Book Antiqua"/>
          <w:szCs w:val="24"/>
          <w:lang w:val="es-ES_tradnl"/>
        </w:rPr>
      </w:pPr>
      <w:r w:rsidRPr="004C5BCE">
        <w:rPr>
          <w:rFonts w:ascii="Book Antiqua" w:hAnsi="Book Antiqua"/>
          <w:szCs w:val="24"/>
          <w:lang w:val="es-ES_tradnl"/>
        </w:rPr>
        <w:t>20m</w:t>
      </w:r>
      <w:r w:rsidR="002670C1" w:rsidRPr="004C5BCE">
        <w:rPr>
          <w:rFonts w:ascii="Book Antiqua" w:hAnsi="Book Antiqua"/>
          <w:szCs w:val="24"/>
          <w:lang w:val="es-ES_tradnl"/>
        </w:rPr>
        <w:t>a. Asamblea</w:t>
      </w:r>
      <w:r w:rsidR="002670C1" w:rsidRPr="004C5BCE">
        <w:rPr>
          <w:rFonts w:ascii="Book Antiqua" w:hAnsi="Book Antiqua"/>
          <w:szCs w:val="24"/>
          <w:lang w:val="es-ES_tradnl"/>
        </w:rPr>
        <w:tab/>
        <w:t xml:space="preserve">    </w:t>
      </w:r>
      <w:r w:rsidR="00445CFE" w:rsidRPr="004C5BCE">
        <w:rPr>
          <w:rFonts w:ascii="Book Antiqua" w:hAnsi="Book Antiqua"/>
          <w:szCs w:val="24"/>
          <w:lang w:val="es-ES_tradnl"/>
        </w:rPr>
        <w:t xml:space="preserve">       </w:t>
      </w:r>
      <w:r w:rsidR="00632DBA" w:rsidRPr="004C5BCE">
        <w:rPr>
          <w:rFonts w:ascii="Book Antiqua" w:hAnsi="Book Antiqua"/>
          <w:szCs w:val="24"/>
          <w:lang w:val="es-ES_tradnl"/>
        </w:rPr>
        <w:t xml:space="preserve">  </w:t>
      </w:r>
      <w:r w:rsidR="00445CFE" w:rsidRPr="004C5BCE">
        <w:rPr>
          <w:rFonts w:ascii="Book Antiqua" w:hAnsi="Book Antiqua"/>
          <w:szCs w:val="24"/>
          <w:lang w:val="es-ES_tradnl"/>
        </w:rPr>
        <w:t>1r</w:t>
      </w:r>
      <w:r w:rsidR="002670C1" w:rsidRPr="004C5BCE">
        <w:rPr>
          <w:rFonts w:ascii="Book Antiqua" w:hAnsi="Book Antiqua"/>
          <w:szCs w:val="24"/>
          <w:lang w:val="es-ES_tradnl"/>
        </w:rPr>
        <w:t>a. Sesión</w:t>
      </w:r>
    </w:p>
    <w:p w14:paraId="158D734E" w14:textId="4A7AA8DB" w:rsidR="002670C1" w:rsidRPr="004C5BCE" w:rsidRDefault="002670C1" w:rsidP="001A14B6">
      <w:pPr>
        <w:pStyle w:val="Title2"/>
        <w:tabs>
          <w:tab w:val="clear" w:pos="648"/>
          <w:tab w:val="left" w:pos="540"/>
          <w:tab w:val="left" w:pos="6930"/>
        </w:tabs>
        <w:rPr>
          <w:rFonts w:ascii="Book Antiqua" w:hAnsi="Book Antiqua"/>
          <w:szCs w:val="24"/>
          <w:lang w:val="es-ES_tradnl"/>
        </w:rPr>
      </w:pPr>
      <w:r w:rsidRPr="004C5BCE">
        <w:rPr>
          <w:rFonts w:ascii="Book Antiqua" w:hAnsi="Book Antiqua"/>
          <w:szCs w:val="24"/>
          <w:lang w:val="es-ES_tradnl"/>
        </w:rPr>
        <w:tab/>
        <w:t>Legislativa</w:t>
      </w:r>
      <w:r w:rsidRPr="004C5BCE">
        <w:rPr>
          <w:rFonts w:ascii="Book Antiqua" w:hAnsi="Book Antiqua"/>
          <w:szCs w:val="24"/>
          <w:lang w:val="es-ES_tradnl"/>
        </w:rPr>
        <w:tab/>
        <w:t xml:space="preserve">   </w:t>
      </w:r>
      <w:r w:rsidR="00632DBA" w:rsidRPr="004C5BCE">
        <w:rPr>
          <w:rFonts w:ascii="Book Antiqua" w:hAnsi="Book Antiqua"/>
          <w:szCs w:val="24"/>
          <w:lang w:val="es-ES_tradnl"/>
        </w:rPr>
        <w:t xml:space="preserve">       </w:t>
      </w:r>
      <w:r w:rsidRPr="004C5BCE">
        <w:rPr>
          <w:rFonts w:ascii="Book Antiqua" w:hAnsi="Book Antiqua"/>
          <w:szCs w:val="24"/>
          <w:lang w:val="es-ES_tradnl"/>
        </w:rPr>
        <w:t xml:space="preserve"> </w:t>
      </w:r>
      <w:r w:rsidR="00632DBA" w:rsidRPr="004C5BCE">
        <w:rPr>
          <w:rFonts w:ascii="Book Antiqua" w:hAnsi="Book Antiqua"/>
          <w:szCs w:val="24"/>
          <w:lang w:val="es-ES_tradnl"/>
        </w:rPr>
        <w:t xml:space="preserve"> </w:t>
      </w:r>
      <w:r w:rsidRPr="004C5BCE">
        <w:rPr>
          <w:rFonts w:ascii="Book Antiqua" w:hAnsi="Book Antiqua"/>
          <w:szCs w:val="24"/>
          <w:lang w:val="es-ES_tradnl"/>
        </w:rPr>
        <w:t>Ordinaria</w:t>
      </w:r>
    </w:p>
    <w:p w14:paraId="6E8D3ED1" w14:textId="77777777" w:rsidR="002670C1" w:rsidRPr="004C5BCE" w:rsidRDefault="002670C1" w:rsidP="002670C1">
      <w:pPr>
        <w:rPr>
          <w:rFonts w:ascii="Book Antiqua" w:hAnsi="Book Antiqua"/>
          <w:lang w:val="es-ES_tradnl"/>
        </w:rPr>
      </w:pPr>
    </w:p>
    <w:p w14:paraId="3BAFBCB4" w14:textId="77777777" w:rsidR="002670C1" w:rsidRPr="004C5BCE" w:rsidRDefault="002670C1" w:rsidP="009852EB">
      <w:pPr>
        <w:jc w:val="center"/>
        <w:outlineLvl w:val="0"/>
        <w:rPr>
          <w:rFonts w:ascii="Book Antiqua" w:hAnsi="Book Antiqua"/>
          <w:smallCaps/>
          <w:sz w:val="36"/>
          <w:szCs w:val="36"/>
          <w:lang w:val="es-ES_tradnl"/>
        </w:rPr>
      </w:pPr>
      <w:r w:rsidRPr="004C5BCE">
        <w:rPr>
          <w:rFonts w:ascii="Book Antiqua" w:hAnsi="Book Antiqua"/>
          <w:b/>
          <w:caps/>
          <w:sz w:val="36"/>
          <w:szCs w:val="36"/>
          <w:lang w:val="es-ES_tradnl"/>
        </w:rPr>
        <w:t>CÁMARA DE REPRESENTANTES</w:t>
      </w:r>
    </w:p>
    <w:p w14:paraId="5FE72B11" w14:textId="77777777" w:rsidR="002670C1" w:rsidRPr="004C5BCE" w:rsidRDefault="002670C1" w:rsidP="002670C1">
      <w:pPr>
        <w:jc w:val="center"/>
        <w:rPr>
          <w:rFonts w:ascii="Book Antiqua" w:hAnsi="Book Antiqua" w:cs="Tahoma"/>
          <w:b/>
          <w:sz w:val="20"/>
          <w:szCs w:val="20"/>
          <w:lang w:val="es-ES_tradnl"/>
        </w:rPr>
      </w:pPr>
    </w:p>
    <w:p w14:paraId="426C17AC" w14:textId="77777777" w:rsidR="002670C1" w:rsidRPr="004C5BCE" w:rsidRDefault="002670C1" w:rsidP="002670C1">
      <w:pPr>
        <w:jc w:val="center"/>
        <w:rPr>
          <w:rFonts w:ascii="Book Antiqua" w:hAnsi="Book Antiqua" w:cs="Tahoma"/>
          <w:b/>
          <w:sz w:val="20"/>
          <w:szCs w:val="20"/>
          <w:lang w:val="es-ES_tradnl"/>
        </w:rPr>
      </w:pPr>
    </w:p>
    <w:p w14:paraId="50D16FCA" w14:textId="3851C23D" w:rsidR="002670C1" w:rsidRPr="004C5BCE" w:rsidRDefault="002670C1" w:rsidP="009852EB">
      <w:pPr>
        <w:jc w:val="center"/>
        <w:outlineLvl w:val="0"/>
        <w:rPr>
          <w:rFonts w:ascii="Book Antiqua" w:hAnsi="Book Antiqua" w:cs="Tahoma"/>
          <w:b/>
          <w:sz w:val="52"/>
          <w:szCs w:val="52"/>
          <w:lang w:val="es-ES_tradnl"/>
        </w:rPr>
      </w:pPr>
      <w:r w:rsidRPr="004C5BCE">
        <w:rPr>
          <w:rFonts w:ascii="Book Antiqua" w:hAnsi="Book Antiqua" w:cs="Tahoma"/>
          <w:b/>
          <w:sz w:val="52"/>
          <w:szCs w:val="52"/>
          <w:lang w:val="es-ES_tradnl"/>
        </w:rPr>
        <w:t xml:space="preserve">R. DE LA C. </w:t>
      </w:r>
      <w:r w:rsidR="007F3B99" w:rsidRPr="004C5BCE">
        <w:rPr>
          <w:rFonts w:ascii="Book Antiqua" w:hAnsi="Book Antiqua" w:cs="Tahoma"/>
          <w:b/>
          <w:sz w:val="52"/>
          <w:szCs w:val="52"/>
          <w:lang w:val="es-ES_tradnl"/>
        </w:rPr>
        <w:t>122</w:t>
      </w:r>
    </w:p>
    <w:p w14:paraId="2AB71EBC" w14:textId="77777777" w:rsidR="001A14B6" w:rsidRPr="004C5BCE" w:rsidRDefault="001A14B6" w:rsidP="001A14B6">
      <w:pPr>
        <w:jc w:val="center"/>
        <w:rPr>
          <w:rFonts w:ascii="Book Antiqua" w:hAnsi="Book Antiqua" w:cs="Tahoma"/>
          <w:b/>
          <w:sz w:val="52"/>
          <w:szCs w:val="52"/>
          <w:lang w:val="es-ES_tradnl"/>
        </w:rPr>
      </w:pPr>
    </w:p>
    <w:p w14:paraId="0DBA772C" w14:textId="77777777" w:rsidR="002670C1" w:rsidRPr="004C5BCE" w:rsidRDefault="002670C1" w:rsidP="009852EB">
      <w:pPr>
        <w:jc w:val="center"/>
        <w:outlineLvl w:val="0"/>
        <w:rPr>
          <w:rFonts w:ascii="Book Antiqua" w:hAnsi="Book Antiqua" w:cs="Tahoma"/>
          <w:b/>
          <w:sz w:val="28"/>
          <w:szCs w:val="28"/>
          <w:lang w:val="es-ES_tradnl"/>
        </w:rPr>
      </w:pPr>
      <w:r w:rsidRPr="004C5BCE">
        <w:rPr>
          <w:rFonts w:ascii="Book Antiqua" w:hAnsi="Book Antiqua" w:cs="Tahoma"/>
          <w:b/>
          <w:sz w:val="28"/>
          <w:szCs w:val="28"/>
          <w:lang w:val="es-ES_tradnl"/>
        </w:rPr>
        <w:t>INFORME</w:t>
      </w:r>
      <w:r w:rsidR="00632DBA" w:rsidRPr="004C5BCE">
        <w:rPr>
          <w:rFonts w:ascii="Book Antiqua" w:hAnsi="Book Antiqua" w:cs="Tahoma"/>
          <w:b/>
          <w:sz w:val="28"/>
          <w:szCs w:val="28"/>
          <w:lang w:val="es-ES_tradnl"/>
        </w:rPr>
        <w:t xml:space="preserve"> POSITIVO</w:t>
      </w:r>
    </w:p>
    <w:p w14:paraId="457A7DD8" w14:textId="77777777" w:rsidR="002670C1" w:rsidRPr="004C5BCE" w:rsidRDefault="002670C1" w:rsidP="002670C1">
      <w:pPr>
        <w:jc w:val="center"/>
        <w:rPr>
          <w:rFonts w:ascii="Book Antiqua" w:hAnsi="Book Antiqua" w:cs="Tahoma"/>
          <w:b/>
          <w:sz w:val="28"/>
          <w:szCs w:val="28"/>
          <w:lang w:val="es-ES_tradnl"/>
        </w:rPr>
      </w:pPr>
    </w:p>
    <w:p w14:paraId="073A9D6A" w14:textId="296A4D3C" w:rsidR="002670C1" w:rsidRPr="004C5BCE" w:rsidRDefault="002670C1" w:rsidP="002670C1">
      <w:pPr>
        <w:jc w:val="center"/>
        <w:rPr>
          <w:rFonts w:ascii="Book Antiqua" w:hAnsi="Book Antiqua" w:cs="Tahoma"/>
          <w:lang w:val="es-ES_tradnl"/>
        </w:rPr>
      </w:pPr>
      <w:r w:rsidRPr="004C5BCE">
        <w:rPr>
          <w:rFonts w:ascii="Book Antiqua" w:hAnsi="Book Antiqua" w:cs="Tahoma"/>
          <w:lang w:val="es-ES_tradnl"/>
        </w:rPr>
        <w:t xml:space="preserve">  </w:t>
      </w:r>
      <w:r w:rsidR="00FA5F29" w:rsidRPr="004C5BCE">
        <w:rPr>
          <w:rFonts w:ascii="Book Antiqua" w:hAnsi="Book Antiqua" w:cs="Tahoma"/>
          <w:lang w:val="es-ES_tradnl"/>
        </w:rPr>
        <w:t>1</w:t>
      </w:r>
      <w:r w:rsidR="00F72AD2">
        <w:rPr>
          <w:rFonts w:ascii="Book Antiqua" w:hAnsi="Book Antiqua" w:cs="Tahoma"/>
          <w:lang w:val="es-ES_tradnl"/>
        </w:rPr>
        <w:t>9</w:t>
      </w:r>
      <w:r w:rsidR="00BD5F6F" w:rsidRPr="004C5BCE">
        <w:rPr>
          <w:rFonts w:ascii="Book Antiqua" w:hAnsi="Book Antiqua" w:cs="Tahoma"/>
          <w:lang w:val="es-ES_tradnl"/>
        </w:rPr>
        <w:t xml:space="preserve"> </w:t>
      </w:r>
      <w:r w:rsidRPr="004C5BCE">
        <w:rPr>
          <w:rFonts w:ascii="Book Antiqua" w:hAnsi="Book Antiqua" w:cs="Tahoma"/>
          <w:lang w:val="es-ES_tradnl"/>
        </w:rPr>
        <w:t xml:space="preserve">de </w:t>
      </w:r>
      <w:r w:rsidR="002252A6" w:rsidRPr="004C5BCE">
        <w:rPr>
          <w:rFonts w:ascii="Book Antiqua" w:hAnsi="Book Antiqua" w:cs="Tahoma"/>
          <w:lang w:val="es-ES_tradnl"/>
        </w:rPr>
        <w:t>febrero</w:t>
      </w:r>
      <w:r w:rsidRPr="004C5BCE">
        <w:rPr>
          <w:rFonts w:ascii="Book Antiqua" w:hAnsi="Book Antiqua" w:cs="Tahoma"/>
          <w:lang w:val="es-ES_tradnl"/>
        </w:rPr>
        <w:t xml:space="preserve"> de </w:t>
      </w:r>
      <w:r w:rsidR="00333864" w:rsidRPr="004C5BCE">
        <w:rPr>
          <w:rFonts w:ascii="Book Antiqua" w:hAnsi="Book Antiqua" w:cs="Tahoma"/>
          <w:lang w:val="es-ES_tradnl"/>
        </w:rPr>
        <w:t>2025</w:t>
      </w:r>
    </w:p>
    <w:p w14:paraId="4A980496" w14:textId="77777777" w:rsidR="002670C1" w:rsidRPr="004C5BCE" w:rsidRDefault="002670C1" w:rsidP="002670C1">
      <w:pPr>
        <w:jc w:val="both"/>
        <w:rPr>
          <w:rFonts w:ascii="Book Antiqua" w:hAnsi="Book Antiqua" w:cs="Tahoma"/>
          <w:sz w:val="20"/>
          <w:szCs w:val="20"/>
          <w:lang w:val="es-ES_tradnl"/>
        </w:rPr>
      </w:pPr>
    </w:p>
    <w:p w14:paraId="44F4CFAD" w14:textId="77777777" w:rsidR="00EF143E" w:rsidRPr="004C5BCE" w:rsidRDefault="00EF143E" w:rsidP="002670C1">
      <w:pPr>
        <w:jc w:val="both"/>
        <w:rPr>
          <w:rFonts w:ascii="Book Antiqua" w:hAnsi="Book Antiqua" w:cs="Tahoma"/>
          <w:sz w:val="20"/>
          <w:szCs w:val="20"/>
          <w:lang w:val="es-ES_tradnl"/>
        </w:rPr>
      </w:pPr>
    </w:p>
    <w:p w14:paraId="7ECFE9E0" w14:textId="77777777" w:rsidR="002670C1" w:rsidRPr="004C5BCE" w:rsidRDefault="002670C1" w:rsidP="002670C1">
      <w:pPr>
        <w:jc w:val="both"/>
        <w:rPr>
          <w:rFonts w:ascii="Book Antiqua" w:hAnsi="Book Antiqua" w:cs="Tahoma"/>
          <w:b/>
          <w:lang w:val="es-ES_tradnl"/>
        </w:rPr>
      </w:pPr>
      <w:r w:rsidRPr="004C5BCE">
        <w:rPr>
          <w:rFonts w:ascii="Book Antiqua" w:hAnsi="Book Antiqua" w:cs="Tahoma"/>
          <w:b/>
          <w:lang w:val="es-ES_tradnl"/>
        </w:rPr>
        <w:t>A LA CÁMARA DE REPRESENTANTES DE PUERTO RICO:</w:t>
      </w:r>
    </w:p>
    <w:p w14:paraId="094C21E7" w14:textId="77777777" w:rsidR="002670C1" w:rsidRPr="004C5BCE" w:rsidRDefault="002670C1" w:rsidP="002670C1">
      <w:pPr>
        <w:jc w:val="both"/>
        <w:rPr>
          <w:rFonts w:ascii="Book Antiqua" w:hAnsi="Book Antiqua" w:cs="Tahoma"/>
          <w:lang w:val="es-ES_tradnl"/>
        </w:rPr>
      </w:pPr>
    </w:p>
    <w:p w14:paraId="3E1C5245" w14:textId="02530834" w:rsidR="007F3B99" w:rsidRPr="004C5BCE" w:rsidRDefault="002670C1" w:rsidP="007F3B99">
      <w:pPr>
        <w:jc w:val="both"/>
        <w:rPr>
          <w:rFonts w:ascii="Book Antiqua" w:hAnsi="Book Antiqua" w:cs="Tahoma"/>
          <w:lang w:val="es-ES_tradnl"/>
        </w:rPr>
      </w:pPr>
      <w:r w:rsidRPr="004C5BCE">
        <w:rPr>
          <w:rFonts w:ascii="Book Antiqua" w:hAnsi="Book Antiqua" w:cs="Tahoma"/>
          <w:lang w:val="es-ES_tradnl"/>
        </w:rPr>
        <w:tab/>
      </w:r>
      <w:r w:rsidR="008A4022" w:rsidRPr="004C5BCE">
        <w:rPr>
          <w:rFonts w:ascii="Book Antiqua" w:hAnsi="Book Antiqua" w:cs="Tahoma"/>
          <w:lang w:val="es-ES_tradnl"/>
        </w:rPr>
        <w:t>La Comisión de Asuntos Internos de la Cámara de Representantes, previo estudio y con</w:t>
      </w:r>
      <w:r w:rsidR="00987BD8" w:rsidRPr="004C5BCE">
        <w:rPr>
          <w:rFonts w:ascii="Book Antiqua" w:hAnsi="Book Antiqua" w:cs="Tahoma"/>
          <w:lang w:val="es-ES_tradnl"/>
        </w:rPr>
        <w:t xml:space="preserve">sideración de la R. de la C. </w:t>
      </w:r>
      <w:r w:rsidR="00C52FD2" w:rsidRPr="004C5BCE">
        <w:rPr>
          <w:rFonts w:ascii="Book Antiqua" w:hAnsi="Book Antiqua" w:cs="Tahoma"/>
          <w:bCs/>
          <w:lang w:val="es-ES_tradnl"/>
        </w:rPr>
        <w:t>118</w:t>
      </w:r>
      <w:r w:rsidR="00FA5F29" w:rsidRPr="004C5BCE">
        <w:rPr>
          <w:rFonts w:ascii="Book Antiqua" w:hAnsi="Book Antiqua" w:cs="Tahoma"/>
          <w:lang w:val="es-ES_tradnl"/>
        </w:rPr>
        <w:t xml:space="preserve">, presentada por </w:t>
      </w:r>
      <w:r w:rsidR="00C52FD2" w:rsidRPr="004C5BCE">
        <w:rPr>
          <w:rFonts w:ascii="Book Antiqua" w:hAnsi="Book Antiqua" w:cs="Tahoma"/>
          <w:lang w:val="es-ES_tradnl"/>
        </w:rPr>
        <w:t xml:space="preserve"> </w:t>
      </w:r>
      <w:r w:rsidR="007F3B99" w:rsidRPr="004C5BCE">
        <w:rPr>
          <w:rFonts w:ascii="Book Antiqua" w:hAnsi="Book Antiqua" w:cs="Tahoma"/>
          <w:lang w:val="es-ES_tradnl"/>
        </w:rPr>
        <w:t xml:space="preserve">los representantes Méndez Núñez y Pérez Ramírez, tiene a bien someter su informe recomendando la aprobación de la medida con las enmiendas contenidas en el </w:t>
      </w:r>
      <w:proofErr w:type="spellStart"/>
      <w:r w:rsidR="007F3B99" w:rsidRPr="004C5BCE">
        <w:rPr>
          <w:rFonts w:ascii="Book Antiqua" w:hAnsi="Book Antiqua" w:cs="Tahoma"/>
          <w:lang w:val="es-ES_tradnl"/>
        </w:rPr>
        <w:t>entirillado</w:t>
      </w:r>
      <w:proofErr w:type="spellEnd"/>
      <w:r w:rsidR="007F3B99" w:rsidRPr="004C5BCE">
        <w:rPr>
          <w:rFonts w:ascii="Book Antiqua" w:hAnsi="Book Antiqua" w:cs="Tahoma"/>
          <w:lang w:val="es-ES_tradnl"/>
        </w:rPr>
        <w:t xml:space="preserve"> electrónico que acompaña este informe, y cuyo título lee:</w:t>
      </w:r>
    </w:p>
    <w:p w14:paraId="02A5F4F6" w14:textId="77777777" w:rsidR="00E86FF9" w:rsidRPr="004C5BCE" w:rsidRDefault="00E86FF9" w:rsidP="008D4A0A">
      <w:pPr>
        <w:jc w:val="both"/>
        <w:rPr>
          <w:rFonts w:ascii="Book Antiqua" w:hAnsi="Book Antiqua" w:cs="Tahoma"/>
          <w:lang w:val="es-ES_tradnl"/>
        </w:rPr>
      </w:pPr>
    </w:p>
    <w:p w14:paraId="763367A2" w14:textId="193CAE9A" w:rsidR="00FA5F29" w:rsidRPr="004C5BCE" w:rsidRDefault="00E86FF9" w:rsidP="004C5BCE">
      <w:pPr>
        <w:ind w:left="567" w:hanging="567"/>
        <w:jc w:val="both"/>
        <w:rPr>
          <w:rFonts w:ascii="Book Antiqua" w:hAnsi="Book Antiqua"/>
          <w:lang w:val="es-ES_tradnl"/>
        </w:rPr>
      </w:pPr>
      <w:r w:rsidRPr="004C5BCE">
        <w:rPr>
          <w:rFonts w:ascii="Book Antiqua" w:hAnsi="Book Antiqua" w:cs="Tahoma"/>
          <w:lang w:val="es-ES_tradnl"/>
        </w:rPr>
        <w:t>“</w:t>
      </w:r>
      <w:r w:rsidRPr="004C5BCE">
        <w:rPr>
          <w:rFonts w:ascii="Book Antiqua" w:hAnsi="Book Antiqua"/>
          <w:lang w:val="es-ES_tradnl"/>
        </w:rPr>
        <w:t>Para</w:t>
      </w:r>
      <w:r w:rsidRPr="004C5BCE">
        <w:rPr>
          <w:lang w:val="es-ES_tradnl"/>
        </w:rPr>
        <w:t xml:space="preserve"> </w:t>
      </w:r>
      <w:bookmarkStart w:id="0" w:name="_Hlk188016072"/>
      <w:r w:rsidR="00C52FD2" w:rsidRPr="004C5BCE">
        <w:rPr>
          <w:rFonts w:ascii="Book Antiqua" w:hAnsi="Book Antiqua"/>
          <w:lang w:val="es-ES_tradnl"/>
        </w:rPr>
        <w:t xml:space="preserve">ordenar </w:t>
      </w:r>
      <w:r w:rsidR="00DE241A" w:rsidRPr="004C5BCE">
        <w:rPr>
          <w:rFonts w:ascii="Book Antiqua" w:hAnsi="Book Antiqua"/>
          <w:lang w:val="es-ES_tradnl"/>
        </w:rPr>
        <w:t xml:space="preserve">a la Comisión de Educación de la Cámara de Representantes de Puerto Rico realizar una investigación </w:t>
      </w:r>
      <w:r w:rsidR="00DE241A" w:rsidRPr="004C5BCE">
        <w:rPr>
          <w:rFonts w:ascii="Book Antiqua" w:hAnsi="Book Antiqua"/>
          <w:bCs/>
          <w:lang w:val="es-ES_tradnl"/>
        </w:rPr>
        <w:t>sobre todo asunto relacionado con la orientación, objetivos y métodos del sistema público de enseñanza; la reglamentación, supervisión y acreditación de los servicios educativos de escuelas e instituciones privadas; la educación, orientación y rehabilitación vocacional; la difusión de la educación y la cultura; los servicios, becas y ayudas a estudiantes; la reglamentación, acreditación y creación de condiciones que inspiren y mejoren al maestro y el desarrollo de servicios complementarios a la instrucción para su mayor efectividad; la dirección, administración, investigación y enseñanza universitaria incluyendo facilidades y equipo; y las organizaciones sin fines de lucro, incluyendo las que manejan el conocimiento tales como las universidades, instituciones que viabilizan las contribuciones del sector privado; así como sobre todos los asuntos relacionadas a los programas educativos y servicios para la población de educación especial y con diversidad funcional; y la implantación de la política pública que garantice la prestación de servicios, educación especializada, terapias, rehabilitación vocacional y todo esfuerzo para que esta población pueda encaminarse a una vida independiente</w:t>
      </w:r>
      <w:bookmarkEnd w:id="0"/>
      <w:r w:rsidR="00FA5F29" w:rsidRPr="004C5BCE">
        <w:rPr>
          <w:rFonts w:ascii="Book Antiqua" w:hAnsi="Book Antiqua"/>
          <w:bCs/>
          <w:lang w:val="es-ES_tradnl"/>
        </w:rPr>
        <w:t>.”</w:t>
      </w:r>
    </w:p>
    <w:p w14:paraId="716A98FC" w14:textId="77777777" w:rsidR="008D4A0A" w:rsidRPr="004C5BCE" w:rsidRDefault="008D4A0A" w:rsidP="00AF186C">
      <w:pPr>
        <w:jc w:val="both"/>
        <w:rPr>
          <w:rFonts w:ascii="Book Antiqua" w:hAnsi="Book Antiqua" w:cs="Tahoma"/>
          <w:lang w:val="es-ES_tradnl"/>
        </w:rPr>
      </w:pPr>
    </w:p>
    <w:p w14:paraId="4802F661" w14:textId="77777777" w:rsidR="004C5BCE" w:rsidRPr="004C5BCE" w:rsidRDefault="004C5BCE" w:rsidP="00AF186C">
      <w:pPr>
        <w:jc w:val="both"/>
        <w:rPr>
          <w:rFonts w:ascii="Book Antiqua" w:hAnsi="Book Antiqua" w:cs="Tahoma"/>
          <w:lang w:val="es-ES_tradnl"/>
        </w:rPr>
      </w:pPr>
    </w:p>
    <w:p w14:paraId="5331B0D5" w14:textId="77777777" w:rsidR="008A1F08" w:rsidRPr="004C5BCE" w:rsidRDefault="008A1F08" w:rsidP="009852EB">
      <w:pPr>
        <w:jc w:val="center"/>
        <w:outlineLvl w:val="0"/>
        <w:rPr>
          <w:rFonts w:ascii="Book Antiqua" w:hAnsi="Book Antiqua" w:cs="Tahoma"/>
          <w:b/>
          <w:u w:val="single"/>
          <w:lang w:val="es-ES_tradnl"/>
        </w:rPr>
      </w:pPr>
      <w:r w:rsidRPr="004C5BCE">
        <w:rPr>
          <w:rFonts w:ascii="Book Antiqua" w:hAnsi="Book Antiqua" w:cs="Tahoma"/>
          <w:b/>
          <w:u w:val="single"/>
          <w:lang w:val="es-ES_tradnl"/>
        </w:rPr>
        <w:t>ALCANCE Y ANÁLISIS DE LA MEDIDA</w:t>
      </w:r>
    </w:p>
    <w:p w14:paraId="553B3D6B" w14:textId="77777777" w:rsidR="00DE02EB" w:rsidRPr="004C5BCE" w:rsidRDefault="00DE02EB" w:rsidP="009852EB">
      <w:pPr>
        <w:jc w:val="center"/>
        <w:outlineLvl w:val="0"/>
        <w:rPr>
          <w:rFonts w:ascii="Book Antiqua" w:hAnsi="Book Antiqua" w:cs="Tahoma"/>
          <w:b/>
          <w:u w:val="single"/>
          <w:lang w:val="es-ES_tradnl"/>
        </w:rPr>
      </w:pPr>
    </w:p>
    <w:p w14:paraId="74943E81" w14:textId="142BAA8D" w:rsidR="004C5BCE" w:rsidRPr="004C5BCE" w:rsidRDefault="00CC4336" w:rsidP="004C5BCE">
      <w:pPr>
        <w:jc w:val="both"/>
        <w:rPr>
          <w:rFonts w:ascii="Book Antiqua" w:hAnsi="Book Antiqua"/>
          <w:lang w:val="es-ES_tradnl"/>
        </w:rPr>
      </w:pPr>
      <w:r w:rsidRPr="004C5BCE">
        <w:rPr>
          <w:rFonts w:ascii="Book Antiqua" w:eastAsiaTheme="minorHAnsi" w:hAnsi="Book Antiqua"/>
          <w:lang w:val="es-ES_tradnl"/>
        </w:rPr>
        <w:t xml:space="preserve">     </w:t>
      </w:r>
      <w:r w:rsidR="00DE02EB" w:rsidRPr="004C5BCE">
        <w:rPr>
          <w:rFonts w:ascii="Book Antiqua" w:hAnsi="Book Antiqua"/>
          <w:lang w:val="es-ES_tradnl"/>
        </w:rPr>
        <w:t>La</w:t>
      </w:r>
      <w:r w:rsidR="00194744" w:rsidRPr="004C5BCE">
        <w:rPr>
          <w:rFonts w:ascii="Book Antiqua" w:hAnsi="Book Antiqua"/>
          <w:lang w:val="es-ES_tradnl"/>
        </w:rPr>
        <w:t xml:space="preserve"> Resolución de la Cámara Núm.</w:t>
      </w:r>
      <w:r w:rsidR="00C52FD2" w:rsidRPr="004C5BCE">
        <w:rPr>
          <w:rFonts w:ascii="Book Antiqua" w:hAnsi="Book Antiqua"/>
          <w:lang w:val="es-ES_tradnl"/>
        </w:rPr>
        <w:t xml:space="preserve"> </w:t>
      </w:r>
      <w:r w:rsidR="004C5BCE" w:rsidRPr="004C5BCE">
        <w:rPr>
          <w:rFonts w:ascii="Book Antiqua" w:hAnsi="Book Antiqua"/>
          <w:lang w:val="es-ES_tradnl"/>
        </w:rPr>
        <w:t>122 busca evaluar y analizar diversos aspectos del sistema educativo de Puerto Rico, incluyendo el impacto de la Ley 85-2018 y la efectividad de las reformas implementadas en el Departamento de Educación. La medida pretende identificar retos, deficiencias y oportunidades para fortalecer la educación en la isla, particularmente en relación con la educación especial, vocacional y universitaria.</w:t>
      </w:r>
    </w:p>
    <w:p w14:paraId="6A3AA190" w14:textId="77777777" w:rsidR="004C5BCE" w:rsidRPr="004C5BCE" w:rsidRDefault="004C5BCE" w:rsidP="004C5BCE">
      <w:pPr>
        <w:jc w:val="both"/>
        <w:rPr>
          <w:rFonts w:ascii="Book Antiqua" w:hAnsi="Book Antiqua"/>
          <w:lang w:val="es-ES_tradnl"/>
        </w:rPr>
      </w:pPr>
    </w:p>
    <w:p w14:paraId="762EDC90" w14:textId="6654EFF2" w:rsidR="004C5BCE" w:rsidRPr="004C5BCE" w:rsidRDefault="004C5BCE" w:rsidP="004C5BCE">
      <w:pPr>
        <w:jc w:val="both"/>
        <w:rPr>
          <w:rFonts w:ascii="Book Antiqua" w:hAnsi="Book Antiqua"/>
          <w:lang w:val="es-ES_tradnl"/>
        </w:rPr>
      </w:pPr>
      <w:r w:rsidRPr="004C5BCE">
        <w:rPr>
          <w:rFonts w:ascii="Book Antiqua" w:hAnsi="Book Antiqua"/>
          <w:lang w:val="es-ES_tradnl"/>
        </w:rPr>
        <w:t xml:space="preserve">     Se subraya la necesidad de modernizar la infraestructura educativa, revisar los estándares de acreditación y mejorar las condiciones laborales del personal docente. También se examinará la eficiencia de los servicios de apoyo a estudiantes con diversidad funcional y necesidades especiales, asegurando su integración plena en la sociedad mediante el acceso a educación y terapias especializadas.</w:t>
      </w:r>
    </w:p>
    <w:p w14:paraId="63860090" w14:textId="77777777" w:rsidR="004C5BCE" w:rsidRPr="004C5BCE" w:rsidRDefault="004C5BCE" w:rsidP="004C5BCE">
      <w:pPr>
        <w:jc w:val="both"/>
        <w:rPr>
          <w:rFonts w:ascii="Book Antiqua" w:hAnsi="Book Antiqua"/>
          <w:lang w:val="es-ES_tradnl"/>
        </w:rPr>
      </w:pPr>
    </w:p>
    <w:p w14:paraId="1A1C6826" w14:textId="25C55857" w:rsidR="004C5BCE" w:rsidRPr="004C5BCE" w:rsidRDefault="004C5BCE" w:rsidP="00C52FD2">
      <w:pPr>
        <w:jc w:val="both"/>
        <w:rPr>
          <w:rFonts w:ascii="Book Antiqua" w:hAnsi="Book Antiqua"/>
          <w:lang w:val="es-ES_tradnl"/>
        </w:rPr>
      </w:pPr>
      <w:r w:rsidRPr="004C5BCE">
        <w:rPr>
          <w:rFonts w:ascii="Book Antiqua" w:hAnsi="Book Antiqua"/>
          <w:lang w:val="es-ES_tradnl"/>
        </w:rPr>
        <w:t xml:space="preserve">     Las enmiendas contenidas en el </w:t>
      </w:r>
      <w:proofErr w:type="spellStart"/>
      <w:r w:rsidRPr="004C5BCE">
        <w:rPr>
          <w:rFonts w:ascii="Book Antiqua" w:hAnsi="Book Antiqua"/>
          <w:lang w:val="es-ES_tradnl"/>
        </w:rPr>
        <w:t>entirillado</w:t>
      </w:r>
      <w:proofErr w:type="spellEnd"/>
      <w:r w:rsidRPr="004C5BCE">
        <w:rPr>
          <w:rFonts w:ascii="Book Antiqua" w:hAnsi="Book Antiqua"/>
          <w:lang w:val="es-ES_tradnl"/>
        </w:rPr>
        <w:t xml:space="preserve"> electrónico refuerzan la claridad del alcance de la investigación, asegurando que la Comisión de Educación tenga las facultades necesarias para realizar un análisis integral y presentar recomendaciones concretas a los organismos pertinentes.</w:t>
      </w:r>
    </w:p>
    <w:p w14:paraId="3F4BB2E4" w14:textId="77777777" w:rsidR="00F27289" w:rsidRPr="004C5BCE" w:rsidRDefault="00F27289" w:rsidP="00C52FD2">
      <w:pPr>
        <w:pStyle w:val="NormalWeb"/>
        <w:jc w:val="center"/>
        <w:outlineLvl w:val="0"/>
        <w:rPr>
          <w:rFonts w:ascii="Book Antiqua" w:hAnsi="Book Antiqua"/>
          <w:b/>
          <w:sz w:val="24"/>
          <w:szCs w:val="24"/>
          <w:u w:val="single"/>
          <w:lang w:val="es-ES_tradnl"/>
        </w:rPr>
      </w:pPr>
      <w:r w:rsidRPr="004C5BCE">
        <w:rPr>
          <w:rFonts w:ascii="Book Antiqua" w:hAnsi="Book Antiqua"/>
          <w:b/>
          <w:sz w:val="24"/>
          <w:szCs w:val="24"/>
          <w:u w:val="single"/>
          <w:lang w:val="es-ES_tradnl"/>
        </w:rPr>
        <w:t>CONCLUSIÓN Y RECOMENDACIÓN</w:t>
      </w:r>
    </w:p>
    <w:p w14:paraId="00E3EEC2" w14:textId="77777777" w:rsidR="004C5BCE" w:rsidRPr="004C5BCE" w:rsidRDefault="00494052" w:rsidP="004C5BCE">
      <w:pPr>
        <w:pStyle w:val="NormalWeb"/>
        <w:jc w:val="both"/>
        <w:rPr>
          <w:rFonts w:ascii="Book Antiqua" w:hAnsi="Book Antiqua"/>
          <w:sz w:val="24"/>
          <w:szCs w:val="24"/>
          <w:lang w:val="es-ES_tradnl"/>
        </w:rPr>
      </w:pPr>
      <w:r w:rsidRPr="004C5BCE">
        <w:rPr>
          <w:rFonts w:ascii="Book Antiqua" w:hAnsi="Book Antiqua"/>
          <w:sz w:val="24"/>
          <w:szCs w:val="24"/>
          <w:lang w:val="es-ES_tradnl"/>
        </w:rPr>
        <w:t xml:space="preserve">     </w:t>
      </w:r>
      <w:r w:rsidR="004C5BCE" w:rsidRPr="004C5BCE">
        <w:rPr>
          <w:rFonts w:ascii="Book Antiqua" w:hAnsi="Book Antiqua"/>
          <w:sz w:val="24"/>
          <w:szCs w:val="24"/>
          <w:lang w:val="es-ES_tradnl"/>
        </w:rPr>
        <w:t xml:space="preserve">Por todo lo antes expuesto, la Comisión de Asuntos Internos de la Cámara de Representantes del Gobierno de Puerto Rico recomienda la aprobación de la Resolución de la Cámara 122 con las enmiendas contenidas en el </w:t>
      </w:r>
      <w:proofErr w:type="spellStart"/>
      <w:r w:rsidR="004C5BCE" w:rsidRPr="004C5BCE">
        <w:rPr>
          <w:rFonts w:ascii="Book Antiqua" w:hAnsi="Book Antiqua"/>
          <w:sz w:val="24"/>
          <w:szCs w:val="24"/>
          <w:lang w:val="es-ES_tradnl"/>
        </w:rPr>
        <w:t>entirillado</w:t>
      </w:r>
      <w:proofErr w:type="spellEnd"/>
      <w:r w:rsidR="004C5BCE" w:rsidRPr="004C5BCE">
        <w:rPr>
          <w:rFonts w:ascii="Book Antiqua" w:hAnsi="Book Antiqua"/>
          <w:sz w:val="24"/>
          <w:szCs w:val="24"/>
          <w:lang w:val="es-ES_tradnl"/>
        </w:rPr>
        <w:t xml:space="preserve"> electrónico que acompaña este informe.</w:t>
      </w:r>
    </w:p>
    <w:p w14:paraId="056FDC4D" w14:textId="77777777" w:rsidR="003F3D8D" w:rsidRPr="004C5BCE" w:rsidRDefault="003F3D8D" w:rsidP="003F3D8D">
      <w:pPr>
        <w:jc w:val="both"/>
        <w:rPr>
          <w:rFonts w:ascii="Book Antiqua" w:hAnsi="Book Antiqua" w:cs="Tahoma"/>
          <w:lang w:val="es-ES_tradnl"/>
        </w:rPr>
      </w:pPr>
      <w:r w:rsidRPr="004C5BCE">
        <w:rPr>
          <w:rFonts w:ascii="Book Antiqua" w:hAnsi="Book Antiqua" w:cs="Tahoma"/>
          <w:lang w:val="es-ES_tradnl"/>
        </w:rPr>
        <w:t>Respetuosamente sometido,</w:t>
      </w:r>
    </w:p>
    <w:p w14:paraId="2F63252E" w14:textId="77777777" w:rsidR="003F3D8D" w:rsidRPr="004C5BCE" w:rsidRDefault="003F3D8D" w:rsidP="003F3D8D">
      <w:pPr>
        <w:jc w:val="both"/>
        <w:rPr>
          <w:rFonts w:ascii="Book Antiqua" w:hAnsi="Book Antiqua" w:cs="Tahoma"/>
          <w:lang w:val="es-ES_tradnl"/>
        </w:rPr>
      </w:pPr>
    </w:p>
    <w:p w14:paraId="099619D3" w14:textId="77777777" w:rsidR="003F3D8D" w:rsidRPr="004C5BCE" w:rsidRDefault="003F3D8D" w:rsidP="003F3D8D">
      <w:pPr>
        <w:jc w:val="both"/>
        <w:rPr>
          <w:rFonts w:ascii="Book Antiqua" w:hAnsi="Book Antiqua" w:cs="Tahoma"/>
          <w:lang w:val="es-ES_tradnl"/>
        </w:rPr>
      </w:pPr>
    </w:p>
    <w:p w14:paraId="5E696B66" w14:textId="77777777" w:rsidR="003F3D8D" w:rsidRPr="004C5BCE" w:rsidRDefault="003F3D8D" w:rsidP="003F3D8D">
      <w:pPr>
        <w:jc w:val="both"/>
        <w:rPr>
          <w:rFonts w:ascii="Book Antiqua" w:hAnsi="Book Antiqua" w:cs="Tahoma"/>
          <w:b/>
          <w:bCs/>
          <w:lang w:val="es-ES_tradnl"/>
        </w:rPr>
      </w:pPr>
    </w:p>
    <w:p w14:paraId="0D4A074B" w14:textId="77777777" w:rsidR="003F3D8D" w:rsidRPr="004C5BCE" w:rsidRDefault="003F3D8D" w:rsidP="003F3D8D">
      <w:pPr>
        <w:jc w:val="both"/>
        <w:rPr>
          <w:rFonts w:ascii="Book Antiqua" w:hAnsi="Book Antiqua" w:cs="Tahoma"/>
          <w:b/>
          <w:bCs/>
          <w:lang w:val="es-ES_tradnl"/>
        </w:rPr>
      </w:pPr>
    </w:p>
    <w:p w14:paraId="6C06768D" w14:textId="77777777" w:rsidR="003F3D8D" w:rsidRPr="004C5BCE" w:rsidRDefault="003F3D8D" w:rsidP="003F3D8D">
      <w:pPr>
        <w:rPr>
          <w:rFonts w:ascii="Book Antiqua" w:hAnsi="Book Antiqua" w:cs="Tahoma"/>
          <w:lang w:val="es-ES_tradnl"/>
        </w:rPr>
      </w:pPr>
    </w:p>
    <w:p w14:paraId="4EFEE2CD" w14:textId="77777777" w:rsidR="003F3D8D" w:rsidRPr="004C5BCE" w:rsidRDefault="003F3D8D" w:rsidP="003F3D8D">
      <w:pPr>
        <w:rPr>
          <w:lang w:val="es-ES_tradnl"/>
        </w:rPr>
      </w:pPr>
      <w:r w:rsidRPr="004C5BCE">
        <w:rPr>
          <w:rFonts w:ascii="Book Antiqua" w:hAnsi="Book Antiqua" w:cs="Tahoma"/>
          <w:b/>
          <w:bCs/>
          <w:lang w:val="es-ES_tradnl"/>
        </w:rPr>
        <w:t>PEDRO JULIO SANTIAGO GUZMÁN</w:t>
      </w:r>
      <w:r w:rsidRPr="004C5BCE">
        <w:rPr>
          <w:rFonts w:ascii="Book Antiqua" w:hAnsi="Book Antiqua" w:cs="Tahoma"/>
          <w:lang w:val="es-ES_tradnl"/>
        </w:rPr>
        <w:br/>
        <w:t>Presidente</w:t>
      </w:r>
      <w:r w:rsidRPr="004C5BCE">
        <w:rPr>
          <w:rFonts w:ascii="Book Antiqua" w:hAnsi="Book Antiqua" w:cs="Tahoma"/>
          <w:lang w:val="es-ES_tradnl"/>
        </w:rPr>
        <w:br/>
        <w:t>Comisión de Asuntos Internos</w:t>
      </w:r>
    </w:p>
    <w:p w14:paraId="7DC33FC3" w14:textId="0B4CE0C4" w:rsidR="00307416" w:rsidRPr="004C5BCE" w:rsidRDefault="00307416" w:rsidP="008A4022">
      <w:pPr>
        <w:rPr>
          <w:rFonts w:ascii="Book Antiqua" w:hAnsi="Book Antiqua"/>
          <w:b/>
          <w:smallCaps/>
          <w:lang w:val="es-ES_tradnl"/>
        </w:rPr>
      </w:pPr>
    </w:p>
    <w:sectPr w:rsidR="00307416" w:rsidRPr="004C5BCE"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DE241A" w:rsidRDefault="00DE241A" w:rsidP="00614C2C">
      <w:r>
        <w:separator/>
      </w:r>
    </w:p>
  </w:endnote>
  <w:endnote w:type="continuationSeparator" w:id="0">
    <w:p w14:paraId="483CD127" w14:textId="77777777" w:rsidR="00DE241A" w:rsidRDefault="00DE241A"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DE241A" w:rsidRDefault="00DE241A">
        <w:pPr>
          <w:pStyle w:val="Footer"/>
          <w:jc w:val="center"/>
        </w:pPr>
        <w:r>
          <w:fldChar w:fldCharType="begin"/>
        </w:r>
        <w:r>
          <w:instrText xml:space="preserve"> PAGE   \* MERGEFORMAT </w:instrText>
        </w:r>
        <w:r>
          <w:fldChar w:fldCharType="separate"/>
        </w:r>
        <w:r w:rsidR="004C5BCE">
          <w:rPr>
            <w:noProof/>
          </w:rPr>
          <w:t>2</w:t>
        </w:r>
        <w:r>
          <w:rPr>
            <w:noProof/>
          </w:rPr>
          <w:fldChar w:fldCharType="end"/>
        </w:r>
      </w:p>
    </w:sdtContent>
  </w:sdt>
  <w:p w14:paraId="36B11BF2" w14:textId="77777777" w:rsidR="00DE241A" w:rsidRDefault="00DE24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DE241A" w:rsidRDefault="00DE241A" w:rsidP="00614C2C">
      <w:r>
        <w:separator/>
      </w:r>
    </w:p>
  </w:footnote>
  <w:footnote w:type="continuationSeparator" w:id="0">
    <w:p w14:paraId="6D8415B7" w14:textId="77777777" w:rsidR="00DE241A" w:rsidRDefault="00DE241A"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4594410">
    <w:abstractNumId w:val="4"/>
  </w:num>
  <w:num w:numId="2" w16cid:durableId="1815373926">
    <w:abstractNumId w:val="8"/>
  </w:num>
  <w:num w:numId="3" w16cid:durableId="1115758033">
    <w:abstractNumId w:val="1"/>
  </w:num>
  <w:num w:numId="4" w16cid:durableId="1988168027">
    <w:abstractNumId w:val="0"/>
  </w:num>
  <w:num w:numId="5" w16cid:durableId="758714359">
    <w:abstractNumId w:val="5"/>
  </w:num>
  <w:num w:numId="6" w16cid:durableId="1367098161">
    <w:abstractNumId w:val="2"/>
  </w:num>
  <w:num w:numId="7" w16cid:durableId="1739859299">
    <w:abstractNumId w:val="3"/>
  </w:num>
  <w:num w:numId="8" w16cid:durableId="411512349">
    <w:abstractNumId w:val="6"/>
  </w:num>
  <w:num w:numId="9" w16cid:durableId="44017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606B3"/>
    <w:rsid w:val="000608DB"/>
    <w:rsid w:val="00075A15"/>
    <w:rsid w:val="000836CB"/>
    <w:rsid w:val="00083DFD"/>
    <w:rsid w:val="000A3CD4"/>
    <w:rsid w:val="000C6264"/>
    <w:rsid w:val="000E15AD"/>
    <w:rsid w:val="0014288C"/>
    <w:rsid w:val="00173884"/>
    <w:rsid w:val="001763F4"/>
    <w:rsid w:val="00194744"/>
    <w:rsid w:val="001A14B6"/>
    <w:rsid w:val="001A7203"/>
    <w:rsid w:val="001D3E64"/>
    <w:rsid w:val="001E38DF"/>
    <w:rsid w:val="001E5575"/>
    <w:rsid w:val="00220B04"/>
    <w:rsid w:val="00224DE4"/>
    <w:rsid w:val="002252A6"/>
    <w:rsid w:val="002345C3"/>
    <w:rsid w:val="002670C1"/>
    <w:rsid w:val="0028725D"/>
    <w:rsid w:val="00287E61"/>
    <w:rsid w:val="002905BE"/>
    <w:rsid w:val="00295113"/>
    <w:rsid w:val="002954B6"/>
    <w:rsid w:val="002A5F77"/>
    <w:rsid w:val="002C39FD"/>
    <w:rsid w:val="00307416"/>
    <w:rsid w:val="003139DC"/>
    <w:rsid w:val="00323444"/>
    <w:rsid w:val="00333864"/>
    <w:rsid w:val="00334D8A"/>
    <w:rsid w:val="003474D4"/>
    <w:rsid w:val="0037030F"/>
    <w:rsid w:val="00373892"/>
    <w:rsid w:val="00377037"/>
    <w:rsid w:val="00382273"/>
    <w:rsid w:val="0038556D"/>
    <w:rsid w:val="003976DE"/>
    <w:rsid w:val="003B03D6"/>
    <w:rsid w:val="003F3D8D"/>
    <w:rsid w:val="00410C54"/>
    <w:rsid w:val="004129D2"/>
    <w:rsid w:val="0043389C"/>
    <w:rsid w:val="00445CFE"/>
    <w:rsid w:val="004552A8"/>
    <w:rsid w:val="00455A9A"/>
    <w:rsid w:val="004761BE"/>
    <w:rsid w:val="00476691"/>
    <w:rsid w:val="00494052"/>
    <w:rsid w:val="004C1BC6"/>
    <w:rsid w:val="004C29A4"/>
    <w:rsid w:val="004C5BCE"/>
    <w:rsid w:val="004D42C2"/>
    <w:rsid w:val="004E3952"/>
    <w:rsid w:val="00525E8D"/>
    <w:rsid w:val="00565A8E"/>
    <w:rsid w:val="00582242"/>
    <w:rsid w:val="005930E2"/>
    <w:rsid w:val="005A5DF4"/>
    <w:rsid w:val="005D3224"/>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80620"/>
    <w:rsid w:val="0079275C"/>
    <w:rsid w:val="007B31DC"/>
    <w:rsid w:val="007B6091"/>
    <w:rsid w:val="007C5A2C"/>
    <w:rsid w:val="007D7209"/>
    <w:rsid w:val="007F0E20"/>
    <w:rsid w:val="007F3B99"/>
    <w:rsid w:val="008171E8"/>
    <w:rsid w:val="00846B7C"/>
    <w:rsid w:val="00851127"/>
    <w:rsid w:val="008A1F08"/>
    <w:rsid w:val="008A26F7"/>
    <w:rsid w:val="008A4022"/>
    <w:rsid w:val="008C4EC6"/>
    <w:rsid w:val="008C757B"/>
    <w:rsid w:val="008D4A0A"/>
    <w:rsid w:val="008E0870"/>
    <w:rsid w:val="008E31FE"/>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65D9"/>
    <w:rsid w:val="00A4759F"/>
    <w:rsid w:val="00A53279"/>
    <w:rsid w:val="00A55420"/>
    <w:rsid w:val="00A84A3B"/>
    <w:rsid w:val="00A906EC"/>
    <w:rsid w:val="00AB0555"/>
    <w:rsid w:val="00AB099D"/>
    <w:rsid w:val="00AC06D5"/>
    <w:rsid w:val="00AC35C0"/>
    <w:rsid w:val="00AF186C"/>
    <w:rsid w:val="00B0402B"/>
    <w:rsid w:val="00B16CF6"/>
    <w:rsid w:val="00B26882"/>
    <w:rsid w:val="00B30114"/>
    <w:rsid w:val="00B330A4"/>
    <w:rsid w:val="00B34E25"/>
    <w:rsid w:val="00B65C62"/>
    <w:rsid w:val="00B805AA"/>
    <w:rsid w:val="00B9373D"/>
    <w:rsid w:val="00B95BFE"/>
    <w:rsid w:val="00BA0E34"/>
    <w:rsid w:val="00BA5BE6"/>
    <w:rsid w:val="00BB5CBB"/>
    <w:rsid w:val="00BB7D59"/>
    <w:rsid w:val="00BC0AB4"/>
    <w:rsid w:val="00BD5F6F"/>
    <w:rsid w:val="00BF384D"/>
    <w:rsid w:val="00C05FA6"/>
    <w:rsid w:val="00C20404"/>
    <w:rsid w:val="00C211F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E032DE"/>
    <w:rsid w:val="00E04853"/>
    <w:rsid w:val="00E13CC6"/>
    <w:rsid w:val="00E8699D"/>
    <w:rsid w:val="00E86FF9"/>
    <w:rsid w:val="00EB0209"/>
    <w:rsid w:val="00EB3FFE"/>
    <w:rsid w:val="00ED37CF"/>
    <w:rsid w:val="00EF143E"/>
    <w:rsid w:val="00EF4A8F"/>
    <w:rsid w:val="00F059A3"/>
    <w:rsid w:val="00F06902"/>
    <w:rsid w:val="00F21532"/>
    <w:rsid w:val="00F226DF"/>
    <w:rsid w:val="00F27289"/>
    <w:rsid w:val="00F36705"/>
    <w:rsid w:val="00F72AD2"/>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9E2EB9D4-36DE-45EA-9AC5-935EF3E29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518</Words>
  <Characters>2957</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2021-02-09T20:55:00Z</cp:lastPrinted>
  <dcterms:created xsi:type="dcterms:W3CDTF">2025-02-19T19:46:00Z</dcterms:created>
  <dcterms:modified xsi:type="dcterms:W3CDTF">2025-02-19T19:46:00Z</dcterms:modified>
</cp:coreProperties>
</file>