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12E15376" w:rsidR="001E06C6" w:rsidRPr="00E4073A" w:rsidRDefault="008B1AB2" w:rsidP="00B11F6D">
      <w:pPr>
        <w:spacing w:after="0" w:line="240" w:lineRule="auto"/>
        <w:jc w:val="center"/>
        <w:rPr>
          <w:rFonts w:ascii="Book Antiqua" w:eastAsia="MS Mincho" w:hAnsi="Book Antiqua"/>
          <w:sz w:val="28"/>
          <w:szCs w:val="28"/>
          <w:lang w:val="es-ES_tradnl"/>
        </w:rPr>
      </w:pPr>
      <w:r w:rsidRPr="00E4073A">
        <w:rPr>
          <w:rFonts w:ascii="Book Antiqua" w:eastAsia="MS Mincho" w:hAnsi="Book Antiqua"/>
          <w:sz w:val="28"/>
          <w:szCs w:val="28"/>
          <w:lang w:val="es-ES_tradnl"/>
        </w:rPr>
        <w:t>GOBIE</w:t>
      </w:r>
      <w:r w:rsidR="00DF4BEB" w:rsidRPr="00E4073A">
        <w:rPr>
          <w:rFonts w:ascii="Book Antiqua" w:eastAsia="MS Mincho" w:hAnsi="Book Antiqua"/>
          <w:sz w:val="28"/>
          <w:szCs w:val="28"/>
          <w:lang w:val="es-ES_tradnl"/>
        </w:rPr>
        <w:t>R</w:t>
      </w:r>
      <w:r w:rsidRPr="00E4073A">
        <w:rPr>
          <w:rFonts w:ascii="Book Antiqua" w:eastAsia="MS Mincho" w:hAnsi="Book Antiqua"/>
          <w:sz w:val="28"/>
          <w:szCs w:val="28"/>
          <w:lang w:val="es-ES_tradnl"/>
        </w:rPr>
        <w:t xml:space="preserve">NO </w:t>
      </w:r>
      <w:r w:rsidR="001E06C6" w:rsidRPr="00E4073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404252AF" w:rsidR="00E057F4" w:rsidRPr="0086134A" w:rsidRDefault="00B32D32" w:rsidP="00E057F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w:t>
      </w:r>
      <w:r w:rsidR="00E057F4" w:rsidRPr="0086134A">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vertAlign w:val="superscript"/>
          <w:lang w:val="es-PR"/>
        </w:rPr>
        <w:t>m</w:t>
      </w:r>
      <w:r w:rsidR="00E057F4" w:rsidRPr="0086134A">
        <w:rPr>
          <w:rFonts w:ascii="Book Antiqua" w:eastAsia="Times New Roman" w:hAnsi="Book Antiqua" w:cs="Times New Roman"/>
          <w:sz w:val="24"/>
          <w:szCs w:val="20"/>
          <w:vertAlign w:val="superscript"/>
          <w:lang w:val="es-PR"/>
        </w:rPr>
        <w:t>a.</w:t>
      </w:r>
      <w:r w:rsidR="00E057F4" w:rsidRPr="0086134A">
        <w:rPr>
          <w:rFonts w:ascii="Book Antiqua" w:eastAsia="Times New Roman" w:hAnsi="Book Antiqua" w:cs="Times New Roman"/>
          <w:sz w:val="24"/>
          <w:szCs w:val="20"/>
          <w:lang w:val="es-PR"/>
        </w:rPr>
        <w:tab/>
        <w:t>Asamblea                                                                                               1</w:t>
      </w:r>
      <w:r w:rsidR="00E057F4" w:rsidRPr="0086134A">
        <w:rPr>
          <w:rFonts w:ascii="Book Antiqua" w:eastAsia="Times New Roman" w:hAnsi="Book Antiqua" w:cs="Times New Roman"/>
          <w:sz w:val="24"/>
          <w:szCs w:val="20"/>
          <w:vertAlign w:val="superscript"/>
          <w:lang w:val="es-PR"/>
        </w:rPr>
        <w:t xml:space="preserve">ra. </w:t>
      </w:r>
      <w:r w:rsidR="00E057F4" w:rsidRPr="0086134A">
        <w:rPr>
          <w:rFonts w:ascii="Book Antiqua" w:eastAsia="Times New Roman" w:hAnsi="Book Antiqua" w:cs="Times New Roman"/>
          <w:sz w:val="24"/>
          <w:szCs w:val="20"/>
          <w:lang w:val="es-PR"/>
        </w:rPr>
        <w:t>Sesión</w:t>
      </w:r>
    </w:p>
    <w:p w14:paraId="7EDFC350" w14:textId="77777777"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14209579"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A5362F">
        <w:rPr>
          <w:rFonts w:ascii="Book Antiqua" w:eastAsia="Times New Roman" w:hAnsi="Book Antiqua" w:cs="Times New Roman"/>
          <w:b/>
          <w:sz w:val="52"/>
          <w:szCs w:val="20"/>
          <w:lang w:val="es-PR"/>
        </w:rPr>
        <w:t>127</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654AD16B" w:rsidR="00E057F4" w:rsidRPr="0086134A" w:rsidRDefault="0013345A"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w:t>
      </w:r>
      <w:r w:rsidR="00E057F4" w:rsidRPr="0086134A">
        <w:rPr>
          <w:rFonts w:ascii="Book Antiqua" w:eastAsia="Times New Roman" w:hAnsi="Book Antiqua" w:cs="Times New Roman"/>
          <w:sz w:val="24"/>
          <w:szCs w:val="20"/>
          <w:lang w:val="es-PR"/>
        </w:rPr>
        <w:t xml:space="preserve"> DE </w:t>
      </w:r>
      <w:r>
        <w:rPr>
          <w:rFonts w:ascii="Book Antiqua" w:eastAsia="Times New Roman" w:hAnsi="Book Antiqua" w:cs="Times New Roman"/>
          <w:sz w:val="24"/>
          <w:szCs w:val="20"/>
          <w:lang w:val="es-PR"/>
        </w:rPr>
        <w:t>FEBRERO</w:t>
      </w:r>
      <w:r w:rsidR="00E057F4" w:rsidRPr="0086134A">
        <w:rPr>
          <w:rFonts w:ascii="Book Antiqua" w:eastAsia="Times New Roman" w:hAnsi="Book Antiqua" w:cs="Times New Roman"/>
          <w:sz w:val="24"/>
          <w:szCs w:val="20"/>
          <w:lang w:val="es-PR"/>
        </w:rPr>
        <w:t xml:space="preserve"> DE 202</w:t>
      </w:r>
      <w:r w:rsidR="00B32D3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218D20ED" w:rsidR="003D2728" w:rsidRPr="001E06C6" w:rsidRDefault="003D2728" w:rsidP="00115C02">
      <w:pPr>
        <w:pStyle w:val="NoSpacing"/>
        <w:ind w:left="720" w:hanging="720"/>
        <w:jc w:val="center"/>
        <w:rPr>
          <w:rFonts w:ascii="Book Antiqua" w:hAnsi="Book Antiqua"/>
          <w:i/>
          <w:sz w:val="24"/>
          <w:szCs w:val="24"/>
        </w:rPr>
      </w:pPr>
      <w:r w:rsidRPr="001E06C6">
        <w:rPr>
          <w:rFonts w:ascii="Book Antiqua" w:hAnsi="Book Antiqua"/>
          <w:sz w:val="24"/>
        </w:rPr>
        <w:t>Presentada por l</w:t>
      </w:r>
      <w:r w:rsidR="00115C02">
        <w:rPr>
          <w:rFonts w:ascii="Book Antiqua" w:hAnsi="Book Antiqua"/>
          <w:sz w:val="24"/>
        </w:rPr>
        <w:t xml:space="preserve">a </w:t>
      </w:r>
      <w:r w:rsidRPr="001E06C6">
        <w:rPr>
          <w:rFonts w:ascii="Book Antiqua" w:hAnsi="Book Antiqua"/>
          <w:sz w:val="24"/>
        </w:rPr>
        <w:t>representante</w:t>
      </w:r>
      <w:r w:rsidRPr="001E06C6">
        <w:rPr>
          <w:rFonts w:ascii="Book Antiqua" w:hAnsi="Book Antiqua"/>
          <w:i/>
          <w:sz w:val="24"/>
        </w:rPr>
        <w:t xml:space="preserve"> </w:t>
      </w:r>
      <w:r w:rsidR="00115C02">
        <w:rPr>
          <w:rFonts w:ascii="Book Antiqua" w:hAnsi="Book Antiqua"/>
          <w:i/>
          <w:sz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62E821A3"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EB035A">
        <w:rPr>
          <w:rFonts w:ascii="Book Antiqua" w:hAnsi="Book Antiqua"/>
          <w:sz w:val="24"/>
          <w:lang w:val="es-ES_tradnl"/>
        </w:rPr>
        <w:t xml:space="preserve"> Asuntos Internos</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79168DB0" w14:textId="4D007B2F" w:rsidR="00115C02" w:rsidRPr="00CF2B61" w:rsidRDefault="00E057F4" w:rsidP="00E057F4">
      <w:pPr>
        <w:spacing w:after="0" w:line="240" w:lineRule="auto"/>
        <w:ind w:left="720" w:hanging="720"/>
        <w:jc w:val="both"/>
        <w:rPr>
          <w:rFonts w:ascii="Book Antiqua" w:hAnsi="Book Antiqua"/>
          <w:sz w:val="24"/>
          <w:szCs w:val="24"/>
          <w:lang w:val="es-PR"/>
        </w:rPr>
      </w:pPr>
      <w:r w:rsidRPr="001E06C6">
        <w:rPr>
          <w:rFonts w:ascii="Book Antiqua" w:eastAsia="Times New Roman" w:hAnsi="Book Antiqua" w:cs="Times New Roman"/>
          <w:sz w:val="24"/>
          <w:szCs w:val="20"/>
          <w:lang w:val="es-PR"/>
        </w:rPr>
        <w:t xml:space="preserve">Para ordenar a la </w:t>
      </w:r>
      <w:r w:rsidRPr="006579CC">
        <w:rPr>
          <w:rFonts w:ascii="Book Antiqua" w:eastAsia="Times New Roman" w:hAnsi="Book Antiqua" w:cs="Times New Roman"/>
          <w:sz w:val="24"/>
          <w:szCs w:val="20"/>
          <w:lang w:val="es-PR"/>
        </w:rPr>
        <w:t xml:space="preserve">Comisión de </w:t>
      </w:r>
      <w:r w:rsidR="00EE7AED" w:rsidRPr="006579CC">
        <w:rPr>
          <w:rFonts w:ascii="Book Antiqua" w:eastAsia="Times New Roman" w:hAnsi="Book Antiqua" w:cs="Times New Roman"/>
          <w:sz w:val="24"/>
          <w:szCs w:val="20"/>
          <w:lang w:val="es-PR"/>
        </w:rPr>
        <w:t>Recursos Naturales</w:t>
      </w:r>
      <w:r w:rsidR="007F7015">
        <w:rPr>
          <w:rFonts w:ascii="Book Antiqua" w:eastAsia="Times New Roman" w:hAnsi="Book Antiqua" w:cs="Times New Roman"/>
          <w:sz w:val="24"/>
          <w:szCs w:val="20"/>
          <w:lang w:val="es-PR"/>
        </w:rPr>
        <w:t xml:space="preserve"> </w:t>
      </w:r>
      <w:r w:rsidRPr="001E06C6">
        <w:rPr>
          <w:rFonts w:ascii="Book Antiqua" w:eastAsia="Times New Roman" w:hAnsi="Book Antiqua" w:cs="Times New Roman"/>
          <w:sz w:val="24"/>
          <w:szCs w:val="20"/>
          <w:lang w:val="es-PR"/>
        </w:rPr>
        <w:t>de la Cámara de Representantes</w:t>
      </w:r>
      <w:r w:rsidR="005F2776" w:rsidRPr="001E06C6">
        <w:rPr>
          <w:rFonts w:ascii="Book Antiqua" w:eastAsia="Times New Roman" w:hAnsi="Book Antiqua" w:cs="Times New Roman"/>
          <w:sz w:val="24"/>
          <w:szCs w:val="20"/>
          <w:lang w:val="es-PR"/>
        </w:rPr>
        <w:t xml:space="preserve"> del </w:t>
      </w:r>
      <w:r w:rsidR="000B22D9">
        <w:rPr>
          <w:rFonts w:ascii="Book Antiqua" w:eastAsia="Times New Roman" w:hAnsi="Book Antiqua" w:cs="Times New Roman"/>
          <w:sz w:val="24"/>
          <w:szCs w:val="20"/>
          <w:lang w:val="es-PR"/>
        </w:rPr>
        <w:t>Gobierno</w:t>
      </w:r>
      <w:r w:rsidR="005F2776"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Pr="001E06C6">
        <w:rPr>
          <w:rFonts w:ascii="Book Antiqua" w:eastAsia="Times New Roman" w:hAnsi="Book Antiqua" w:cs="Times New Roman"/>
          <w:sz w:val="24"/>
          <w:szCs w:val="20"/>
          <w:lang w:val="es-PR"/>
        </w:rPr>
        <w:t xml:space="preserve"> </w:t>
      </w:r>
      <w:r w:rsidR="00CC27C3">
        <w:rPr>
          <w:rFonts w:ascii="Book Antiqua" w:eastAsia="Times New Roman" w:hAnsi="Book Antiqua" w:cs="Times New Roman"/>
          <w:sz w:val="24"/>
          <w:szCs w:val="20"/>
          <w:lang w:val="es-PR"/>
        </w:rPr>
        <w:t xml:space="preserve">a </w:t>
      </w:r>
      <w:r w:rsidR="00775E87" w:rsidRPr="001E06C6">
        <w:rPr>
          <w:rFonts w:ascii="Book Antiqua" w:hAnsi="Book Antiqua"/>
          <w:sz w:val="24"/>
          <w:szCs w:val="24"/>
          <w:lang w:val="es-PR"/>
        </w:rPr>
        <w:t xml:space="preserve">realizar una </w:t>
      </w:r>
      <w:r w:rsidR="00775E87" w:rsidRPr="00CF2B61">
        <w:rPr>
          <w:rFonts w:ascii="Book Antiqua" w:hAnsi="Book Antiqua"/>
          <w:sz w:val="24"/>
          <w:szCs w:val="24"/>
          <w:lang w:val="es-PR"/>
        </w:rPr>
        <w:t>investigación</w:t>
      </w:r>
      <w:r w:rsidR="002F0D95" w:rsidRPr="00CF2B61">
        <w:rPr>
          <w:rFonts w:ascii="Book Antiqua" w:hAnsi="Book Antiqua"/>
          <w:sz w:val="24"/>
          <w:szCs w:val="24"/>
          <w:lang w:val="es-PR"/>
        </w:rPr>
        <w:t xml:space="preserve"> exhaustiva </w:t>
      </w:r>
      <w:r w:rsidR="00775E87" w:rsidRPr="00CF2B61">
        <w:rPr>
          <w:rFonts w:ascii="Book Antiqua" w:hAnsi="Book Antiqua"/>
          <w:sz w:val="24"/>
          <w:szCs w:val="24"/>
          <w:lang w:val="es-PR"/>
        </w:rPr>
        <w:t>sobre</w:t>
      </w:r>
      <w:r w:rsidRPr="00CF2B61">
        <w:rPr>
          <w:rFonts w:ascii="Book Antiqua" w:hAnsi="Book Antiqua"/>
          <w:sz w:val="24"/>
          <w:szCs w:val="24"/>
          <w:lang w:val="es-PR"/>
        </w:rPr>
        <w:t xml:space="preserve"> </w:t>
      </w:r>
      <w:r w:rsidR="007256DA">
        <w:rPr>
          <w:rFonts w:ascii="Book Antiqua" w:hAnsi="Book Antiqua"/>
          <w:sz w:val="24"/>
          <w:szCs w:val="24"/>
          <w:lang w:val="es-PR"/>
        </w:rPr>
        <w:t xml:space="preserve">las </w:t>
      </w:r>
      <w:r w:rsidR="007F7015">
        <w:rPr>
          <w:rFonts w:ascii="Book Antiqua" w:hAnsi="Book Antiqua"/>
          <w:sz w:val="24"/>
          <w:szCs w:val="24"/>
          <w:lang w:val="es-PR"/>
        </w:rPr>
        <w:t>condiciones</w:t>
      </w:r>
      <w:r w:rsidR="006579CC">
        <w:rPr>
          <w:rFonts w:ascii="Book Antiqua" w:hAnsi="Book Antiqua"/>
          <w:sz w:val="24"/>
          <w:szCs w:val="24"/>
          <w:lang w:val="es-PR"/>
        </w:rPr>
        <w:t xml:space="preserve">, </w:t>
      </w:r>
      <w:r w:rsidR="00144330">
        <w:rPr>
          <w:rFonts w:ascii="Book Antiqua" w:hAnsi="Book Antiqua"/>
          <w:sz w:val="24"/>
          <w:szCs w:val="24"/>
          <w:lang w:val="es-PR"/>
        </w:rPr>
        <w:t>el funcionamiento</w:t>
      </w:r>
      <w:r w:rsidR="006579CC">
        <w:rPr>
          <w:rFonts w:ascii="Book Antiqua" w:hAnsi="Book Antiqua"/>
          <w:sz w:val="24"/>
          <w:szCs w:val="24"/>
          <w:lang w:val="es-PR"/>
        </w:rPr>
        <w:t xml:space="preserve"> actual, su capacidad de recibir desperdicios sólidos y la estimada vida útil</w:t>
      </w:r>
      <w:r w:rsidR="007F7015">
        <w:rPr>
          <w:rFonts w:ascii="Book Antiqua" w:hAnsi="Book Antiqua"/>
          <w:sz w:val="24"/>
          <w:szCs w:val="24"/>
          <w:lang w:val="es-PR"/>
        </w:rPr>
        <w:t xml:space="preserve"> de</w:t>
      </w:r>
      <w:r w:rsidR="000473D7">
        <w:rPr>
          <w:rFonts w:ascii="Book Antiqua" w:hAnsi="Book Antiqua"/>
          <w:sz w:val="24"/>
          <w:szCs w:val="24"/>
          <w:lang w:val="es-PR"/>
        </w:rPr>
        <w:t xml:space="preserve"> </w:t>
      </w:r>
      <w:r w:rsidR="007F7015">
        <w:rPr>
          <w:rFonts w:ascii="Book Antiqua" w:hAnsi="Book Antiqua"/>
          <w:sz w:val="24"/>
          <w:szCs w:val="24"/>
          <w:lang w:val="es-PR"/>
        </w:rPr>
        <w:t>l</w:t>
      </w:r>
      <w:r w:rsidR="000473D7">
        <w:rPr>
          <w:rFonts w:ascii="Book Antiqua" w:hAnsi="Book Antiqua"/>
          <w:sz w:val="24"/>
          <w:szCs w:val="24"/>
          <w:lang w:val="es-PR"/>
        </w:rPr>
        <w:t>os</w:t>
      </w:r>
      <w:r w:rsidR="007F7015">
        <w:rPr>
          <w:rFonts w:ascii="Book Antiqua" w:hAnsi="Book Antiqua"/>
          <w:sz w:val="24"/>
          <w:szCs w:val="24"/>
          <w:lang w:val="es-PR"/>
        </w:rPr>
        <w:t xml:space="preserve"> vertedero</w:t>
      </w:r>
      <w:r w:rsidR="000473D7">
        <w:rPr>
          <w:rFonts w:ascii="Book Antiqua" w:hAnsi="Book Antiqua"/>
          <w:sz w:val="24"/>
          <w:szCs w:val="24"/>
          <w:lang w:val="es-PR"/>
        </w:rPr>
        <w:t xml:space="preserve">s </w:t>
      </w:r>
      <w:bookmarkStart w:id="0" w:name="_Hlk189476839"/>
      <w:r w:rsidR="000473D7">
        <w:rPr>
          <w:rFonts w:ascii="Book Antiqua" w:hAnsi="Book Antiqua"/>
          <w:sz w:val="24"/>
          <w:szCs w:val="24"/>
          <w:lang w:val="es-PR"/>
        </w:rPr>
        <w:t>y sistemas de relleno sanitarios registrados y en uso a nivel de todo Puerto Rico, con el fin de auscultar alternativas al manejo de desperdicios sólidos, ampliar la vida útil de los vertederos y sistemas de rellenos sanitarios</w:t>
      </w:r>
      <w:r w:rsidR="00D14960" w:rsidRPr="00CF2B61">
        <w:rPr>
          <w:rFonts w:ascii="Book Antiqua" w:hAnsi="Book Antiqua"/>
          <w:sz w:val="24"/>
          <w:szCs w:val="24"/>
          <w:lang w:val="es-PR"/>
        </w:rPr>
        <w:t>; y para otros fines relacionados</w:t>
      </w:r>
      <w:bookmarkEnd w:id="0"/>
      <w:r w:rsidR="00D14960" w:rsidRPr="00CF2B61">
        <w:rPr>
          <w:rFonts w:ascii="Book Antiqua" w:hAnsi="Book Antiqua"/>
          <w:sz w:val="24"/>
          <w:szCs w:val="24"/>
          <w:lang w:val="es-PR"/>
        </w:rPr>
        <w:t>.</w:t>
      </w:r>
      <w:r w:rsidR="005E1BD0" w:rsidRPr="00CF2B61">
        <w:rPr>
          <w:rFonts w:ascii="Book Antiqua" w:hAnsi="Book Antiqua"/>
          <w:sz w:val="24"/>
          <w:szCs w:val="24"/>
          <w:lang w:val="es-PR"/>
        </w:rPr>
        <w:t xml:space="preserve"> </w:t>
      </w:r>
    </w:p>
    <w:p w14:paraId="79AF4D96" w14:textId="77777777" w:rsidR="00E057F4" w:rsidRPr="0086134A" w:rsidRDefault="00E057F4" w:rsidP="00D14960">
      <w:pPr>
        <w:spacing w:after="0" w:line="240" w:lineRule="auto"/>
        <w:jc w:val="both"/>
        <w:rPr>
          <w:rFonts w:ascii="Book Antiqua" w:eastAsia="Times New Roman" w:hAnsi="Book Antiqua" w:cs="Times New Roman"/>
          <w:sz w:val="24"/>
          <w:szCs w:val="20"/>
          <w:lang w:val="es-PR"/>
        </w:rPr>
      </w:pPr>
    </w:p>
    <w:p w14:paraId="5540641C"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24D6050" w14:textId="77777777" w:rsidR="00E057F4" w:rsidRPr="0086134A" w:rsidRDefault="00E057F4" w:rsidP="00E057F4">
      <w:pPr>
        <w:spacing w:after="0" w:line="240" w:lineRule="auto"/>
        <w:ind w:firstLine="360"/>
        <w:jc w:val="center"/>
        <w:rPr>
          <w:rFonts w:ascii="Book Antiqua" w:eastAsia="Times New Roman" w:hAnsi="Book Antiqua" w:cs="Times New Roman"/>
          <w:sz w:val="24"/>
          <w:szCs w:val="20"/>
          <w:lang w:val="es-PR"/>
        </w:rPr>
      </w:pPr>
    </w:p>
    <w:p w14:paraId="673DFECF" w14:textId="5C1FD308" w:rsidR="006D4229" w:rsidRDefault="001F4D44"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Los vertederos son utilizados para eliminar desperdicios sólidos orgánicos e inorgánicos. La mayoría de estos en Puerto Rico, utilizan como metodología el enterrar los desperdicios bajo tierra. Actualmente </w:t>
      </w:r>
      <w:r w:rsidR="00EE1E0C">
        <w:rPr>
          <w:rFonts w:ascii="Book Antiqua" w:eastAsia="Times New Roman" w:hAnsi="Book Antiqua" w:cs="Arial"/>
          <w:sz w:val="24"/>
          <w:szCs w:val="20"/>
          <w:lang w:val="es-PR"/>
        </w:rPr>
        <w:t>existen</w:t>
      </w:r>
      <w:r>
        <w:rPr>
          <w:rFonts w:ascii="Book Antiqua" w:eastAsia="Times New Roman" w:hAnsi="Book Antiqua" w:cs="Arial"/>
          <w:sz w:val="24"/>
          <w:szCs w:val="20"/>
          <w:lang w:val="es-PR"/>
        </w:rPr>
        <w:t xml:space="preserve"> veintinueve (29) vertederos y algunos de estos no cumplen con regulaciones federales, lo que provoca un</w:t>
      </w:r>
      <w:r w:rsidR="006D4229">
        <w:rPr>
          <w:rFonts w:ascii="Book Antiqua" w:eastAsia="Times New Roman" w:hAnsi="Book Antiqua" w:cs="Arial"/>
          <w:sz w:val="24"/>
          <w:szCs w:val="20"/>
          <w:lang w:val="es-PR"/>
        </w:rPr>
        <w:t xml:space="preserve"> riesgo a la salud de los ciudadanos, una mayor complejidad en el manejo de estos desechos y el riesgo a mayor contaminación del medio ambiente. </w:t>
      </w:r>
    </w:p>
    <w:p w14:paraId="58442903" w14:textId="77777777" w:rsidR="006D4229" w:rsidRDefault="006D4229" w:rsidP="00E057F4">
      <w:pPr>
        <w:spacing w:after="0" w:line="240" w:lineRule="auto"/>
        <w:ind w:firstLine="720"/>
        <w:jc w:val="both"/>
        <w:rPr>
          <w:rFonts w:ascii="Book Antiqua" w:eastAsia="Times New Roman" w:hAnsi="Book Antiqua" w:cs="Arial"/>
          <w:sz w:val="24"/>
          <w:szCs w:val="20"/>
          <w:lang w:val="es-PR"/>
        </w:rPr>
      </w:pPr>
    </w:p>
    <w:p w14:paraId="1F51F30A" w14:textId="67D58ED5" w:rsidR="006D4229" w:rsidRDefault="006D4229"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Algunos salubristas han destacado que la práctica de enterrar la </w:t>
      </w:r>
      <w:r w:rsidR="00752BBF">
        <w:rPr>
          <w:rFonts w:ascii="Book Antiqua" w:eastAsia="Times New Roman" w:hAnsi="Book Antiqua" w:cs="Arial"/>
          <w:sz w:val="24"/>
          <w:szCs w:val="20"/>
          <w:lang w:val="es-PR"/>
        </w:rPr>
        <w:t>basura</w:t>
      </w:r>
      <w:r>
        <w:rPr>
          <w:rFonts w:ascii="Book Antiqua" w:eastAsia="Times New Roman" w:hAnsi="Book Antiqua" w:cs="Arial"/>
          <w:sz w:val="24"/>
          <w:szCs w:val="20"/>
          <w:lang w:val="es-PR"/>
        </w:rPr>
        <w:t xml:space="preserve"> causa daños a los suelos y aguas subterráneas debido a la presencia de los líquidos que percolan de la basura en descomposición. Además</w:t>
      </w:r>
      <w:r w:rsidR="00EE1E0C">
        <w:rPr>
          <w:rFonts w:ascii="Book Antiqua" w:eastAsia="Times New Roman" w:hAnsi="Book Antiqua" w:cs="Arial"/>
          <w:sz w:val="24"/>
          <w:szCs w:val="20"/>
          <w:lang w:val="es-PR"/>
        </w:rPr>
        <w:t>, existe un</w:t>
      </w:r>
      <w:r>
        <w:rPr>
          <w:rFonts w:ascii="Book Antiqua" w:eastAsia="Times New Roman" w:hAnsi="Book Antiqua" w:cs="Arial"/>
          <w:sz w:val="24"/>
          <w:szCs w:val="20"/>
          <w:lang w:val="es-PR"/>
        </w:rPr>
        <w:t xml:space="preserve"> daño a la calidad del aire que se produce debido al gas metano. </w:t>
      </w:r>
    </w:p>
    <w:p w14:paraId="7105C4C5" w14:textId="77777777" w:rsidR="006D4229" w:rsidRDefault="006D4229" w:rsidP="00E057F4">
      <w:pPr>
        <w:spacing w:after="0" w:line="240" w:lineRule="auto"/>
        <w:ind w:firstLine="720"/>
        <w:jc w:val="both"/>
        <w:rPr>
          <w:rFonts w:ascii="Book Antiqua" w:eastAsia="Times New Roman" w:hAnsi="Book Antiqua" w:cs="Arial"/>
          <w:sz w:val="24"/>
          <w:szCs w:val="20"/>
          <w:lang w:val="es-PR"/>
        </w:rPr>
      </w:pPr>
    </w:p>
    <w:p w14:paraId="40A557D6" w14:textId="0D53B4B3" w:rsidR="006D4229" w:rsidRDefault="006D4229"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Para el año 2023, habían más de diez (10) vertederos con órdenes de cierre para no recibir más basura entre los años 2025 y 2027; fechas en las que se estima éstos no tendrán </w:t>
      </w:r>
      <w:r>
        <w:rPr>
          <w:rFonts w:ascii="Book Antiqua" w:eastAsia="Times New Roman" w:hAnsi="Book Antiqua" w:cs="Arial"/>
          <w:sz w:val="24"/>
          <w:szCs w:val="20"/>
          <w:lang w:val="es-PR"/>
        </w:rPr>
        <w:lastRenderedPageBreak/>
        <w:t xml:space="preserve">capacidad para recibir más desperdicios. El cierre de estos vertederos implicaría el </w:t>
      </w:r>
      <w:r w:rsidR="0015083F">
        <w:rPr>
          <w:rFonts w:ascii="Book Antiqua" w:eastAsia="Times New Roman" w:hAnsi="Book Antiqua" w:cs="Arial"/>
          <w:sz w:val="24"/>
          <w:szCs w:val="20"/>
          <w:lang w:val="es-PR"/>
        </w:rPr>
        <w:t xml:space="preserve">redistribuir el desperdicio de la basura en los vertederos abiertos que paulatinamente, también perderán el estimado de su vida útil, por lo que el problema de eliminación de basura no se resolvería aún. </w:t>
      </w:r>
    </w:p>
    <w:p w14:paraId="669CF5C8" w14:textId="77777777" w:rsidR="0015083F" w:rsidRDefault="0015083F" w:rsidP="00E057F4">
      <w:pPr>
        <w:spacing w:after="0" w:line="240" w:lineRule="auto"/>
        <w:ind w:firstLine="720"/>
        <w:jc w:val="both"/>
        <w:rPr>
          <w:rFonts w:ascii="Book Antiqua" w:eastAsia="Times New Roman" w:hAnsi="Book Antiqua" w:cs="Arial"/>
          <w:sz w:val="24"/>
          <w:szCs w:val="20"/>
          <w:lang w:val="es-PR"/>
        </w:rPr>
      </w:pPr>
    </w:p>
    <w:p w14:paraId="14560586" w14:textId="459ED86E" w:rsidR="0015083F" w:rsidRDefault="001D3434"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Siendo este un asunto neurálgico relacionado al medio ambiente y a la calidad de vida </w:t>
      </w:r>
      <w:r w:rsidR="00EE1E0C">
        <w:rPr>
          <w:rFonts w:ascii="Book Antiqua" w:eastAsia="Times New Roman" w:hAnsi="Book Antiqua" w:cs="Arial"/>
          <w:sz w:val="24"/>
          <w:szCs w:val="20"/>
          <w:lang w:val="es-PR"/>
        </w:rPr>
        <w:t>de</w:t>
      </w:r>
      <w:r>
        <w:rPr>
          <w:rFonts w:ascii="Book Antiqua" w:eastAsia="Times New Roman" w:hAnsi="Book Antiqua" w:cs="Arial"/>
          <w:sz w:val="24"/>
          <w:szCs w:val="20"/>
          <w:lang w:val="es-PR"/>
        </w:rPr>
        <w:t xml:space="preserve"> todos los puertorriqueños, esta Asamblea Legislativa tiene el deber de realizar una </w:t>
      </w:r>
      <w:r w:rsidRPr="001D3434">
        <w:rPr>
          <w:rFonts w:ascii="Book Antiqua" w:eastAsia="Times New Roman" w:hAnsi="Book Antiqua" w:cs="Arial"/>
          <w:sz w:val="24"/>
          <w:szCs w:val="20"/>
          <w:lang w:val="es-PR"/>
        </w:rPr>
        <w:t xml:space="preserve">investigación exhaustiva sobre las condiciones y el funcionamiento de los vertederos </w:t>
      </w:r>
      <w:r w:rsidR="00EE1E0C" w:rsidRPr="00EE1E0C">
        <w:rPr>
          <w:rFonts w:ascii="Book Antiqua" w:eastAsia="Times New Roman" w:hAnsi="Book Antiqua" w:cs="Arial"/>
          <w:sz w:val="24"/>
          <w:szCs w:val="20"/>
          <w:lang w:val="es-PR"/>
        </w:rPr>
        <w:t>y sistemas de relleno sanitarios registrados y en uso a nivel de todo Puerto Rico, con el fin de auscultar alternativas al manejo de desperdicios sólidos, ampliar la vida útil de los vertederos y sistemas de rellenos sanitarios; y para otros fines relacionados</w:t>
      </w:r>
      <w:r w:rsidR="00EE1E0C">
        <w:rPr>
          <w:rFonts w:ascii="Book Antiqua" w:eastAsia="Times New Roman" w:hAnsi="Book Antiqua" w:cs="Arial"/>
          <w:sz w:val="24"/>
          <w:szCs w:val="20"/>
          <w:lang w:val="es-PR"/>
        </w:rPr>
        <w:t>.</w:t>
      </w:r>
      <w:r>
        <w:rPr>
          <w:rFonts w:ascii="Book Antiqua" w:eastAsia="Times New Roman" w:hAnsi="Book Antiqua" w:cs="Arial"/>
          <w:sz w:val="24"/>
          <w:szCs w:val="20"/>
          <w:lang w:val="es-PR"/>
        </w:rPr>
        <w:t xml:space="preserve">. Los hallazgos de esta investigación podrán viabilizar alternativas al manejo de desperdicios sólidos en nuestra Isla, será una manera de concientizar sobre el </w:t>
      </w:r>
      <w:proofErr w:type="spellStart"/>
      <w:r>
        <w:rPr>
          <w:rFonts w:ascii="Book Antiqua" w:eastAsia="Times New Roman" w:hAnsi="Book Antiqua" w:cs="Arial"/>
          <w:sz w:val="24"/>
          <w:szCs w:val="20"/>
          <w:lang w:val="es-PR"/>
        </w:rPr>
        <w:t>reuso</w:t>
      </w:r>
      <w:proofErr w:type="spellEnd"/>
      <w:r>
        <w:rPr>
          <w:rFonts w:ascii="Book Antiqua" w:eastAsia="Times New Roman" w:hAnsi="Book Antiqua" w:cs="Arial"/>
          <w:sz w:val="24"/>
          <w:szCs w:val="20"/>
          <w:lang w:val="es-PR"/>
        </w:rPr>
        <w:t xml:space="preserve"> y reciclaje de los desechos materiales. </w:t>
      </w:r>
    </w:p>
    <w:p w14:paraId="69354580" w14:textId="77777777" w:rsidR="00E057F4" w:rsidRPr="0086134A" w:rsidRDefault="00E057F4" w:rsidP="008D3A79">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86134A">
          <w:headerReference w:type="default" r:id="rId6"/>
          <w:pgSz w:w="12240" w:h="15840" w:code="1"/>
          <w:pgMar w:top="1440" w:right="1440" w:bottom="1440" w:left="1440" w:header="720" w:footer="720" w:gutter="0"/>
          <w:cols w:space="720"/>
          <w:titlePg/>
          <w:docGrid w:linePitch="326"/>
        </w:sectPr>
      </w:pPr>
    </w:p>
    <w:p w14:paraId="103D4D08" w14:textId="04C76AC3" w:rsidR="005A4D38" w:rsidRPr="005A4D38" w:rsidRDefault="00E057F4" w:rsidP="000F2770">
      <w:pPr>
        <w:spacing w:after="0" w:line="480" w:lineRule="auto"/>
        <w:ind w:firstLine="720"/>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t xml:space="preserve">Sección 1.-Se </w:t>
      </w:r>
      <w:r w:rsidR="004F0EE4" w:rsidRPr="004F0EE4">
        <w:rPr>
          <w:rFonts w:ascii="Book Antiqua" w:eastAsia="Times New Roman" w:hAnsi="Book Antiqua" w:cs="Times New Roman"/>
          <w:sz w:val="24"/>
          <w:szCs w:val="20"/>
          <w:lang w:val="es-PR"/>
        </w:rPr>
        <w:t>ordena a la Comisión de Recursos Naturales de la Cámara de Representantes del Gobierno de Puerto Rico, a realizar una investigación exhaustiva sobre las condiciones, el funcionamiento actual, su capacidad de recibir desperdicios sólidos y la estimada vida útil de los vertederos y sistemas de relleno sanitarios registrados y en uso a nivel de todo Puerto Rico, con el fin de auscultar alternativas al manejo de desperdicios sólidos, ampliar la vida útil de los vertederos y sistemas de rellenos sanitarios; y para otros fines relacionados</w:t>
      </w:r>
      <w:r w:rsidR="004F0EE4">
        <w:rPr>
          <w:rFonts w:ascii="Book Antiqua" w:eastAsia="Times New Roman" w:hAnsi="Book Antiqua" w:cs="Times New Roman"/>
          <w:sz w:val="24"/>
          <w:szCs w:val="20"/>
          <w:lang w:val="es-PR"/>
        </w:rPr>
        <w:t xml:space="preserve">. </w:t>
      </w:r>
    </w:p>
    <w:p w14:paraId="38AEE730" w14:textId="60A70882" w:rsidR="00D65706" w:rsidRPr="00971813" w:rsidRDefault="00E057F4" w:rsidP="00971813">
      <w:pPr>
        <w:spacing w:after="0" w:line="480" w:lineRule="auto"/>
        <w:ind w:firstLine="720"/>
        <w:jc w:val="both"/>
        <w:rPr>
          <w:rFonts w:ascii="Book Antiqua" w:eastAsia="Times New Roman" w:hAnsi="Book Antiqua" w:cs="Times New Roman"/>
          <w:sz w:val="24"/>
          <w:szCs w:val="20"/>
          <w:lang w:val="es-ES_tradnl"/>
        </w:rPr>
      </w:pPr>
      <w:r w:rsidRPr="001E06C6">
        <w:rPr>
          <w:rFonts w:ascii="Book Antiqua" w:eastAsia="Times New Roman" w:hAnsi="Book Antiqua" w:cs="Times New Roman"/>
          <w:sz w:val="24"/>
          <w:szCs w:val="20"/>
          <w:lang w:val="es-PR"/>
        </w:rPr>
        <w:t>Sección 2.-</w:t>
      </w:r>
      <w:r w:rsidR="00D65706" w:rsidRPr="00D65706">
        <w:rPr>
          <w:rFonts w:ascii="Book Antiqua" w:eastAsia="Times New Roman" w:hAnsi="Book Antiqua" w:cs="Times New Roman"/>
          <w:sz w:val="24"/>
          <w:szCs w:val="20"/>
          <w:lang w:val="es-PR"/>
        </w:rPr>
        <w:t xml:space="preserve"> La Comisión tendrá la responsabilidad de someter informes parciales y aquellos necesarios, con los hallazgos y recomendaciones a medida que se desarrollen los trabajos, investigaciones y análisis pertinentes relacionados</w:t>
      </w:r>
      <w:r w:rsidR="00971813">
        <w:rPr>
          <w:rFonts w:ascii="Book Antiqua" w:eastAsia="Times New Roman" w:hAnsi="Book Antiqua" w:cs="Times New Roman"/>
          <w:sz w:val="24"/>
          <w:szCs w:val="20"/>
          <w:lang w:val="es-PR"/>
        </w:rPr>
        <w:t xml:space="preserve">; </w:t>
      </w:r>
      <w:r w:rsidR="00971813" w:rsidRPr="00971813">
        <w:rPr>
          <w:rFonts w:ascii="Book Antiqua" w:eastAsia="Times New Roman" w:hAnsi="Book Antiqua" w:cs="Times New Roman"/>
          <w:sz w:val="24"/>
          <w:szCs w:val="20"/>
          <w:lang w:val="es-PR"/>
        </w:rPr>
        <w:t xml:space="preserve">y </w:t>
      </w:r>
      <w:r w:rsidR="00971813" w:rsidRPr="00971813">
        <w:rPr>
          <w:rFonts w:ascii="Book Antiqua" w:eastAsia="Times New Roman" w:hAnsi="Book Antiqua" w:cs="Times New Roman"/>
          <w:sz w:val="24"/>
          <w:szCs w:val="20"/>
          <w:lang w:val="es-ES_tradnl"/>
        </w:rPr>
        <w:t xml:space="preserve">rendirá un informe final </w:t>
      </w:r>
      <w:r w:rsidR="00971813" w:rsidRPr="00971813">
        <w:rPr>
          <w:rFonts w:ascii="Book Antiqua" w:eastAsia="Times New Roman" w:hAnsi="Book Antiqua" w:cs="Times New Roman"/>
          <w:sz w:val="24"/>
          <w:szCs w:val="20"/>
          <w:lang w:val="es-PR"/>
        </w:rPr>
        <w:t xml:space="preserve">con sus hallazgos, conclusiones y recomendaciones, </w:t>
      </w:r>
      <w:r w:rsidR="00971813" w:rsidRPr="00971813">
        <w:rPr>
          <w:rFonts w:ascii="Book Antiqua" w:eastAsia="Times New Roman" w:hAnsi="Book Antiqua" w:cs="Times New Roman"/>
          <w:sz w:val="24"/>
          <w:szCs w:val="20"/>
          <w:lang w:val="es-ES_tradnl"/>
        </w:rPr>
        <w:t>en o antes de que culmine la 7ma. Sesión Ordinaria de la 20ma. Asamblea Legislativa.</w:t>
      </w:r>
    </w:p>
    <w:p w14:paraId="0A6A86E2" w14:textId="031D8F86" w:rsidR="00FE47EF" w:rsidRPr="001E06C6" w:rsidRDefault="00E057F4" w:rsidP="00E057F4">
      <w:pPr>
        <w:spacing w:after="0" w:line="480" w:lineRule="auto"/>
        <w:ind w:firstLine="720"/>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lastRenderedPageBreak/>
        <w:t>Sección 3.-Esta Resolución comenzará a regir inmediatamente después de su aprobación.</w:t>
      </w:r>
    </w:p>
    <w:sectPr w:rsidR="00FE47EF" w:rsidRPr="001E06C6" w:rsidSect="00883104">
      <w:headerReference w:type="default" r:id="rId7"/>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1EE36" w14:textId="77777777" w:rsidR="00FF101D" w:rsidRDefault="00FF101D">
      <w:pPr>
        <w:spacing w:after="0" w:line="240" w:lineRule="auto"/>
      </w:pPr>
      <w:r>
        <w:separator/>
      </w:r>
    </w:p>
  </w:endnote>
  <w:endnote w:type="continuationSeparator" w:id="0">
    <w:p w14:paraId="3419C981" w14:textId="77777777" w:rsidR="00FF101D" w:rsidRDefault="00FF1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AC2C" w14:textId="77777777" w:rsidR="00FF101D" w:rsidRDefault="00FF101D">
      <w:pPr>
        <w:spacing w:after="0" w:line="240" w:lineRule="auto"/>
      </w:pPr>
      <w:r>
        <w:separator/>
      </w:r>
    </w:p>
  </w:footnote>
  <w:footnote w:type="continuationSeparator" w:id="0">
    <w:p w14:paraId="540A3B9D" w14:textId="77777777" w:rsidR="00FF101D" w:rsidRDefault="00FF1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883104" w:rsidRDefault="00883104">
        <w:pPr>
          <w:pStyle w:val="Header"/>
          <w:jc w:val="center"/>
        </w:pPr>
        <w:r>
          <w:fldChar w:fldCharType="begin"/>
        </w:r>
        <w:r>
          <w:instrText xml:space="preserve"> PAGE   \* MERGEFORMAT </w:instrText>
        </w:r>
        <w:r>
          <w:fldChar w:fldCharType="separate"/>
        </w:r>
        <w:r w:rsidR="00D16143">
          <w:rPr>
            <w:noProof/>
          </w:rPr>
          <w:t>2</w:t>
        </w:r>
        <w:r>
          <w:rPr>
            <w:noProof/>
          </w:rPr>
          <w:fldChar w:fldCharType="end"/>
        </w:r>
      </w:p>
    </w:sdtContent>
  </w:sdt>
  <w:p w14:paraId="02B408FF" w14:textId="77777777" w:rsidR="00883104" w:rsidRDefault="00883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883104" w:rsidRDefault="00883104">
        <w:pPr>
          <w:pStyle w:val="Header"/>
          <w:jc w:val="center"/>
        </w:pPr>
        <w:r>
          <w:fldChar w:fldCharType="begin"/>
        </w:r>
        <w:r>
          <w:instrText xml:space="preserve"> PAGE   \* MERGEFORMAT </w:instrText>
        </w:r>
        <w:r>
          <w:fldChar w:fldCharType="separate"/>
        </w:r>
        <w:r w:rsidR="00D16143">
          <w:rPr>
            <w:noProof/>
          </w:rPr>
          <w:t>3</w:t>
        </w:r>
        <w:r>
          <w:rPr>
            <w:noProof/>
          </w:rPr>
          <w:fldChar w:fldCharType="end"/>
        </w:r>
      </w:p>
    </w:sdtContent>
  </w:sdt>
  <w:p w14:paraId="7BACE310" w14:textId="27ADF233" w:rsidR="00A83ADE" w:rsidRPr="00883104" w:rsidRDefault="00A83ADE"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54"/>
    <w:rsid w:val="000037E1"/>
    <w:rsid w:val="00004FD4"/>
    <w:rsid w:val="000123D0"/>
    <w:rsid w:val="000126F4"/>
    <w:rsid w:val="0002255C"/>
    <w:rsid w:val="000240E7"/>
    <w:rsid w:val="000473D7"/>
    <w:rsid w:val="00050FF9"/>
    <w:rsid w:val="000663C7"/>
    <w:rsid w:val="00083154"/>
    <w:rsid w:val="000A11F6"/>
    <w:rsid w:val="000B22D9"/>
    <w:rsid w:val="000C3F6F"/>
    <w:rsid w:val="000D3B77"/>
    <w:rsid w:val="000E22A3"/>
    <w:rsid w:val="000E5D13"/>
    <w:rsid w:val="000F2770"/>
    <w:rsid w:val="00115C02"/>
    <w:rsid w:val="00130737"/>
    <w:rsid w:val="0013345A"/>
    <w:rsid w:val="00143E25"/>
    <w:rsid w:val="00144330"/>
    <w:rsid w:val="0015083F"/>
    <w:rsid w:val="00174F4D"/>
    <w:rsid w:val="001829F9"/>
    <w:rsid w:val="001839B8"/>
    <w:rsid w:val="00186A24"/>
    <w:rsid w:val="00187B1A"/>
    <w:rsid w:val="0019717C"/>
    <w:rsid w:val="001A4CA4"/>
    <w:rsid w:val="001B0554"/>
    <w:rsid w:val="001D3434"/>
    <w:rsid w:val="001D57E7"/>
    <w:rsid w:val="001E06C6"/>
    <w:rsid w:val="001E6A27"/>
    <w:rsid w:val="001F2FFC"/>
    <w:rsid w:val="001F4D44"/>
    <w:rsid w:val="00203817"/>
    <w:rsid w:val="00203E37"/>
    <w:rsid w:val="00210B2C"/>
    <w:rsid w:val="002146C8"/>
    <w:rsid w:val="00216C8B"/>
    <w:rsid w:val="00220442"/>
    <w:rsid w:val="00230A23"/>
    <w:rsid w:val="00236519"/>
    <w:rsid w:val="002506BA"/>
    <w:rsid w:val="00255C1F"/>
    <w:rsid w:val="00271F66"/>
    <w:rsid w:val="00275898"/>
    <w:rsid w:val="002B0FD8"/>
    <w:rsid w:val="002C0704"/>
    <w:rsid w:val="002D4C85"/>
    <w:rsid w:val="002F0D95"/>
    <w:rsid w:val="002F1B9E"/>
    <w:rsid w:val="002F6EA8"/>
    <w:rsid w:val="0030369C"/>
    <w:rsid w:val="0031193D"/>
    <w:rsid w:val="003120DE"/>
    <w:rsid w:val="00321CAA"/>
    <w:rsid w:val="00325B99"/>
    <w:rsid w:val="003427B8"/>
    <w:rsid w:val="00345C7D"/>
    <w:rsid w:val="00355EA6"/>
    <w:rsid w:val="00357E9D"/>
    <w:rsid w:val="0036100B"/>
    <w:rsid w:val="003905EC"/>
    <w:rsid w:val="003A16E7"/>
    <w:rsid w:val="003B364B"/>
    <w:rsid w:val="003D2728"/>
    <w:rsid w:val="003D2B7F"/>
    <w:rsid w:val="003D56A4"/>
    <w:rsid w:val="003E394C"/>
    <w:rsid w:val="003E3E86"/>
    <w:rsid w:val="003F4B68"/>
    <w:rsid w:val="00404ADC"/>
    <w:rsid w:val="00421AEE"/>
    <w:rsid w:val="00426928"/>
    <w:rsid w:val="0043046A"/>
    <w:rsid w:val="004430DE"/>
    <w:rsid w:val="00445A64"/>
    <w:rsid w:val="00465669"/>
    <w:rsid w:val="00474093"/>
    <w:rsid w:val="00480541"/>
    <w:rsid w:val="0048290B"/>
    <w:rsid w:val="0049309E"/>
    <w:rsid w:val="004B2B08"/>
    <w:rsid w:val="004C7054"/>
    <w:rsid w:val="004D24B9"/>
    <w:rsid w:val="004E0CC9"/>
    <w:rsid w:val="004E3215"/>
    <w:rsid w:val="004E6EDE"/>
    <w:rsid w:val="004F0EE4"/>
    <w:rsid w:val="00502B64"/>
    <w:rsid w:val="00524A7A"/>
    <w:rsid w:val="0053706D"/>
    <w:rsid w:val="00541AEA"/>
    <w:rsid w:val="00544BF6"/>
    <w:rsid w:val="005524E0"/>
    <w:rsid w:val="00557056"/>
    <w:rsid w:val="00577C9C"/>
    <w:rsid w:val="00582A31"/>
    <w:rsid w:val="00586D77"/>
    <w:rsid w:val="005933DA"/>
    <w:rsid w:val="005955A4"/>
    <w:rsid w:val="005A4D38"/>
    <w:rsid w:val="005A7C41"/>
    <w:rsid w:val="005B40ED"/>
    <w:rsid w:val="005C4455"/>
    <w:rsid w:val="005D260A"/>
    <w:rsid w:val="005E1BD0"/>
    <w:rsid w:val="005F2776"/>
    <w:rsid w:val="0062504A"/>
    <w:rsid w:val="00631A68"/>
    <w:rsid w:val="00633998"/>
    <w:rsid w:val="00655E39"/>
    <w:rsid w:val="006579CC"/>
    <w:rsid w:val="00660201"/>
    <w:rsid w:val="00677998"/>
    <w:rsid w:val="00680B1C"/>
    <w:rsid w:val="0068171E"/>
    <w:rsid w:val="006A381A"/>
    <w:rsid w:val="006B298B"/>
    <w:rsid w:val="006C5407"/>
    <w:rsid w:val="006D2D79"/>
    <w:rsid w:val="006D4229"/>
    <w:rsid w:val="006D4BFA"/>
    <w:rsid w:val="006F5F21"/>
    <w:rsid w:val="00715D9D"/>
    <w:rsid w:val="00720449"/>
    <w:rsid w:val="007216C4"/>
    <w:rsid w:val="0072476E"/>
    <w:rsid w:val="007256DA"/>
    <w:rsid w:val="00740EB9"/>
    <w:rsid w:val="00746EDB"/>
    <w:rsid w:val="00752BBF"/>
    <w:rsid w:val="00775E87"/>
    <w:rsid w:val="00796C96"/>
    <w:rsid w:val="007B71A3"/>
    <w:rsid w:val="007B7993"/>
    <w:rsid w:val="007E6543"/>
    <w:rsid w:val="007F7015"/>
    <w:rsid w:val="00833932"/>
    <w:rsid w:val="00853761"/>
    <w:rsid w:val="008611E0"/>
    <w:rsid w:val="00872166"/>
    <w:rsid w:val="00877CDA"/>
    <w:rsid w:val="00883104"/>
    <w:rsid w:val="00884AC6"/>
    <w:rsid w:val="008A603A"/>
    <w:rsid w:val="008B1AB2"/>
    <w:rsid w:val="008C25EB"/>
    <w:rsid w:val="008D3A79"/>
    <w:rsid w:val="008D7FE8"/>
    <w:rsid w:val="008E155B"/>
    <w:rsid w:val="008E33AE"/>
    <w:rsid w:val="008F613B"/>
    <w:rsid w:val="009245DC"/>
    <w:rsid w:val="00942574"/>
    <w:rsid w:val="00971813"/>
    <w:rsid w:val="0099658A"/>
    <w:rsid w:val="009B7A71"/>
    <w:rsid w:val="009C0F83"/>
    <w:rsid w:val="00A27390"/>
    <w:rsid w:val="00A36741"/>
    <w:rsid w:val="00A37A06"/>
    <w:rsid w:val="00A44EEC"/>
    <w:rsid w:val="00A461B9"/>
    <w:rsid w:val="00A5362F"/>
    <w:rsid w:val="00A65065"/>
    <w:rsid w:val="00A75F09"/>
    <w:rsid w:val="00A83ADE"/>
    <w:rsid w:val="00AC6BE4"/>
    <w:rsid w:val="00AD78C1"/>
    <w:rsid w:val="00AF794B"/>
    <w:rsid w:val="00B11F6D"/>
    <w:rsid w:val="00B13A14"/>
    <w:rsid w:val="00B219B8"/>
    <w:rsid w:val="00B32D32"/>
    <w:rsid w:val="00B3597A"/>
    <w:rsid w:val="00B367FA"/>
    <w:rsid w:val="00B759E3"/>
    <w:rsid w:val="00B91F2E"/>
    <w:rsid w:val="00B977AA"/>
    <w:rsid w:val="00BA395E"/>
    <w:rsid w:val="00BB4D4B"/>
    <w:rsid w:val="00BD21FF"/>
    <w:rsid w:val="00BE3F1E"/>
    <w:rsid w:val="00BF7877"/>
    <w:rsid w:val="00C3661E"/>
    <w:rsid w:val="00C40198"/>
    <w:rsid w:val="00C474C5"/>
    <w:rsid w:val="00C60B85"/>
    <w:rsid w:val="00C6617C"/>
    <w:rsid w:val="00C702D5"/>
    <w:rsid w:val="00C71798"/>
    <w:rsid w:val="00C91B70"/>
    <w:rsid w:val="00C968CF"/>
    <w:rsid w:val="00CA4A7D"/>
    <w:rsid w:val="00CB4A37"/>
    <w:rsid w:val="00CC27C3"/>
    <w:rsid w:val="00CD00F1"/>
    <w:rsid w:val="00CE0AFC"/>
    <w:rsid w:val="00CE210B"/>
    <w:rsid w:val="00CF2B61"/>
    <w:rsid w:val="00D05247"/>
    <w:rsid w:val="00D1278E"/>
    <w:rsid w:val="00D14960"/>
    <w:rsid w:val="00D15664"/>
    <w:rsid w:val="00D16143"/>
    <w:rsid w:val="00D16DB4"/>
    <w:rsid w:val="00D30880"/>
    <w:rsid w:val="00D32EC1"/>
    <w:rsid w:val="00D51E91"/>
    <w:rsid w:val="00D65706"/>
    <w:rsid w:val="00D85689"/>
    <w:rsid w:val="00D926F2"/>
    <w:rsid w:val="00D94CC7"/>
    <w:rsid w:val="00DB2B48"/>
    <w:rsid w:val="00DB5D85"/>
    <w:rsid w:val="00DE111E"/>
    <w:rsid w:val="00DF4BEB"/>
    <w:rsid w:val="00E057F4"/>
    <w:rsid w:val="00E0760A"/>
    <w:rsid w:val="00E14BDF"/>
    <w:rsid w:val="00E4073A"/>
    <w:rsid w:val="00E42E45"/>
    <w:rsid w:val="00E559B1"/>
    <w:rsid w:val="00E63C8B"/>
    <w:rsid w:val="00E65E93"/>
    <w:rsid w:val="00E855AC"/>
    <w:rsid w:val="00E86DAE"/>
    <w:rsid w:val="00E971D6"/>
    <w:rsid w:val="00EB035A"/>
    <w:rsid w:val="00EE1E0C"/>
    <w:rsid w:val="00EE54A3"/>
    <w:rsid w:val="00EE7AED"/>
    <w:rsid w:val="00EF2BD4"/>
    <w:rsid w:val="00F1052B"/>
    <w:rsid w:val="00F13DC5"/>
    <w:rsid w:val="00F14D73"/>
    <w:rsid w:val="00F326FD"/>
    <w:rsid w:val="00F3665D"/>
    <w:rsid w:val="00F43E30"/>
    <w:rsid w:val="00F46665"/>
    <w:rsid w:val="00F70CED"/>
    <w:rsid w:val="00F82867"/>
    <w:rsid w:val="00FB1B34"/>
    <w:rsid w:val="00FE47EF"/>
    <w:rsid w:val="00FF101D"/>
    <w:rsid w:val="00FF4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1D4"/>
  <w15:chartTrackingRefBased/>
  <w15:docId w15:val="{9A0BE351-D7BD-42B9-AF3C-1679EB28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618</Words>
  <Characters>3399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Bárbara Sierra Nieves</cp:lastModifiedBy>
  <cp:revision>5</cp:revision>
  <cp:lastPrinted>2025-02-03T20:50:00Z</cp:lastPrinted>
  <dcterms:created xsi:type="dcterms:W3CDTF">2025-02-03T20:48:00Z</dcterms:created>
  <dcterms:modified xsi:type="dcterms:W3CDTF">2025-02-03T20:51:00Z</dcterms:modified>
</cp:coreProperties>
</file>