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C4DC0" w14:textId="77777777" w:rsidR="005E7892" w:rsidRPr="006C6C7D" w:rsidRDefault="005E7892" w:rsidP="005E7892">
      <w:pPr>
        <w:jc w:val="center"/>
        <w:rPr>
          <w:rFonts w:ascii="Book Antiqua" w:hAnsi="Book Antiqua" w:cs="Times New Roman"/>
          <w:b/>
          <w:bCs/>
          <w:color w:val="000000"/>
          <w:sz w:val="28"/>
          <w:szCs w:val="28"/>
          <w:lang w:val="es-ES"/>
        </w:rPr>
      </w:pPr>
      <w:r w:rsidRPr="006C6C7D">
        <w:rPr>
          <w:rFonts w:ascii="Book Antiqua" w:hAnsi="Book Antiqua" w:cs="Times New Roman"/>
          <w:b/>
          <w:bCs/>
          <w:color w:val="000000"/>
          <w:sz w:val="28"/>
          <w:szCs w:val="28"/>
          <w:lang w:val="es-ES"/>
        </w:rPr>
        <w:t>GOBIERNO DE PUERTO RICO</w:t>
      </w:r>
    </w:p>
    <w:p w14:paraId="39FD99F9" w14:textId="618A9461" w:rsidR="005E7892" w:rsidRPr="005E7892" w:rsidRDefault="005E7892" w:rsidP="005E7892">
      <w:pPr>
        <w:pStyle w:val="Title2"/>
        <w:rPr>
          <w:rFonts w:ascii="Book Antiqua" w:hAnsi="Book Antiqua"/>
        </w:rPr>
      </w:pPr>
      <w:r w:rsidRPr="005E7892">
        <w:rPr>
          <w:rFonts w:ascii="Book Antiqua" w:hAnsi="Book Antiqua"/>
        </w:rPr>
        <w:t>20</w:t>
      </w:r>
      <w:r w:rsidRPr="005E7892">
        <w:rPr>
          <w:rFonts w:ascii="Book Antiqua" w:hAnsi="Book Antiqua"/>
          <w:vertAlign w:val="superscript"/>
        </w:rPr>
        <w:t>ma.</w:t>
      </w:r>
      <w:r w:rsidRPr="005E7892">
        <w:rPr>
          <w:rFonts w:ascii="Book Antiqua" w:hAnsi="Book Antiqua"/>
        </w:rPr>
        <w:tab/>
        <w:t>Asamblea</w:t>
      </w:r>
      <w:r w:rsidRPr="005E7892">
        <w:rPr>
          <w:rFonts w:ascii="Book Antiqua" w:hAnsi="Book Antiqua"/>
        </w:rPr>
        <w:tab/>
      </w:r>
      <w:r w:rsidR="00786670">
        <w:rPr>
          <w:rFonts w:ascii="Book Antiqua" w:hAnsi="Book Antiqua"/>
        </w:rPr>
        <w:t>2</w:t>
      </w:r>
      <w:r w:rsidR="00786670">
        <w:rPr>
          <w:rFonts w:ascii="Book Antiqua" w:hAnsi="Book Antiqua"/>
          <w:vertAlign w:val="superscript"/>
        </w:rPr>
        <w:t>d</w:t>
      </w:r>
      <w:r w:rsidRPr="005E7892">
        <w:rPr>
          <w:rFonts w:ascii="Book Antiqua" w:hAnsi="Book Antiqua"/>
          <w:vertAlign w:val="superscript"/>
        </w:rPr>
        <w:t>a.</w:t>
      </w:r>
      <w:r w:rsidRPr="005E7892">
        <w:rPr>
          <w:rFonts w:ascii="Book Antiqua" w:hAnsi="Book Antiqua"/>
        </w:rPr>
        <w:tab/>
        <w:t>Sesión</w:t>
      </w:r>
    </w:p>
    <w:p w14:paraId="5108C870" w14:textId="77777777" w:rsidR="005E7892" w:rsidRPr="005E7892" w:rsidRDefault="005E7892" w:rsidP="005E7892">
      <w:pPr>
        <w:pStyle w:val="Title2"/>
        <w:rPr>
          <w:rFonts w:ascii="Book Antiqua" w:hAnsi="Book Antiqua"/>
        </w:rPr>
      </w:pPr>
      <w:r w:rsidRPr="005E7892">
        <w:rPr>
          <w:rFonts w:ascii="Book Antiqua" w:hAnsi="Book Antiqua"/>
        </w:rPr>
        <w:tab/>
        <w:t>Legislativa</w:t>
      </w:r>
      <w:r w:rsidRPr="005E7892">
        <w:rPr>
          <w:rFonts w:ascii="Book Antiqua" w:hAnsi="Book Antiqua"/>
        </w:rPr>
        <w:tab/>
      </w:r>
      <w:r w:rsidRPr="005E7892">
        <w:rPr>
          <w:rFonts w:ascii="Book Antiqua" w:hAnsi="Book Antiqua"/>
        </w:rPr>
        <w:tab/>
        <w:t>Ordinaria</w:t>
      </w:r>
    </w:p>
    <w:p w14:paraId="58FE4881" w14:textId="77777777" w:rsidR="005E7892" w:rsidRPr="006C6C7D" w:rsidRDefault="005E7892" w:rsidP="005E7892">
      <w:pPr>
        <w:rPr>
          <w:rFonts w:ascii="Book Antiqua" w:hAnsi="Book Antiqua" w:cs="Times New Roman"/>
          <w:lang w:val="es-ES"/>
        </w:rPr>
      </w:pPr>
    </w:p>
    <w:p w14:paraId="2E305235" w14:textId="77777777" w:rsidR="005E7892" w:rsidRPr="006C6C7D" w:rsidRDefault="005E7892" w:rsidP="005E7892">
      <w:pPr>
        <w:jc w:val="center"/>
        <w:rPr>
          <w:rFonts w:ascii="Book Antiqua" w:hAnsi="Book Antiqua" w:cs="Times New Roman"/>
          <w:b/>
          <w:sz w:val="36"/>
          <w:lang w:val="es-ES"/>
        </w:rPr>
      </w:pPr>
      <w:r w:rsidRPr="006C6C7D">
        <w:rPr>
          <w:rFonts w:ascii="Book Antiqua" w:hAnsi="Book Antiqua" w:cs="Times New Roman"/>
          <w:b/>
          <w:sz w:val="36"/>
          <w:lang w:val="es-ES"/>
        </w:rPr>
        <w:t>CÁMARA DE REPRESENTANTES</w:t>
      </w:r>
    </w:p>
    <w:p w14:paraId="0ECE90D3" w14:textId="77777777" w:rsidR="005E7892" w:rsidRPr="006C6C7D" w:rsidRDefault="005E7892" w:rsidP="005E7892">
      <w:pPr>
        <w:jc w:val="center"/>
        <w:rPr>
          <w:rFonts w:ascii="Book Antiqua" w:hAnsi="Book Antiqua" w:cs="Times New Roman"/>
          <w:b/>
          <w:szCs w:val="15"/>
          <w:lang w:val="es-ES"/>
        </w:rPr>
      </w:pPr>
    </w:p>
    <w:p w14:paraId="2596B2C4" w14:textId="36FC69CC" w:rsidR="005E7892" w:rsidRPr="006C6C7D" w:rsidRDefault="005E7892" w:rsidP="00756E6B">
      <w:pPr>
        <w:spacing w:after="0" w:line="240" w:lineRule="auto"/>
        <w:jc w:val="center"/>
        <w:rPr>
          <w:rFonts w:ascii="Book Antiqua" w:hAnsi="Book Antiqua" w:cs="Times New Roman"/>
          <w:b/>
          <w:sz w:val="52"/>
          <w:lang w:val="es-ES"/>
        </w:rPr>
      </w:pPr>
      <w:r w:rsidRPr="006C6C7D">
        <w:rPr>
          <w:rFonts w:ascii="Book Antiqua" w:hAnsi="Book Antiqua" w:cs="Times New Roman"/>
          <w:b/>
          <w:sz w:val="52"/>
          <w:lang w:val="es-ES"/>
        </w:rPr>
        <w:t xml:space="preserve">R. de la C. </w:t>
      </w:r>
      <w:r w:rsidR="00786670" w:rsidRPr="006C6C7D">
        <w:rPr>
          <w:rFonts w:ascii="Book Antiqua" w:hAnsi="Book Antiqua" w:cs="Times New Roman"/>
          <w:b/>
          <w:sz w:val="52"/>
          <w:lang w:val="es-ES"/>
        </w:rPr>
        <w:t>1</w:t>
      </w:r>
      <w:r w:rsidR="00715ADC" w:rsidRPr="006C6C7D">
        <w:rPr>
          <w:rFonts w:ascii="Book Antiqua" w:hAnsi="Book Antiqua" w:cs="Times New Roman"/>
          <w:b/>
          <w:sz w:val="52"/>
          <w:lang w:val="es-ES"/>
        </w:rPr>
        <w:t>32</w:t>
      </w:r>
    </w:p>
    <w:p w14:paraId="2154C0F4" w14:textId="77777777" w:rsidR="005E7892" w:rsidRPr="006C6C7D" w:rsidRDefault="005E7892" w:rsidP="00756E6B">
      <w:pPr>
        <w:spacing w:after="0" w:line="240" w:lineRule="auto"/>
        <w:rPr>
          <w:rFonts w:ascii="Book Antiqua" w:hAnsi="Book Antiqua" w:cs="Times New Roman"/>
          <w:lang w:val="es-ES"/>
        </w:rPr>
      </w:pPr>
    </w:p>
    <w:p w14:paraId="30B51717" w14:textId="4EAA8CDA" w:rsidR="00EF5CA4" w:rsidRDefault="00EF5CA4" w:rsidP="00756E6B">
      <w:pPr>
        <w:spacing w:after="0" w:line="240" w:lineRule="auto"/>
        <w:jc w:val="center"/>
        <w:rPr>
          <w:rFonts w:ascii="Book Antiqua" w:hAnsi="Book Antiqua" w:cs="Times New Roman"/>
          <w:b/>
          <w:bCs/>
          <w:lang w:val="es-ES_tradnl"/>
        </w:rPr>
      </w:pPr>
      <w:r w:rsidRPr="005E7892">
        <w:rPr>
          <w:rFonts w:ascii="Book Antiqua" w:hAnsi="Book Antiqua" w:cs="Times New Roman"/>
          <w:b/>
          <w:bCs/>
          <w:lang w:val="es-ES_tradnl"/>
        </w:rPr>
        <w:t xml:space="preserve">INFORME </w:t>
      </w:r>
      <w:r w:rsidR="00CE4C5B">
        <w:rPr>
          <w:rFonts w:ascii="Book Antiqua" w:hAnsi="Book Antiqua" w:cs="Times New Roman"/>
          <w:b/>
          <w:bCs/>
          <w:lang w:val="es-ES_tradnl"/>
        </w:rPr>
        <w:t>FINAL</w:t>
      </w:r>
    </w:p>
    <w:p w14:paraId="68C8E87E" w14:textId="77777777" w:rsidR="00756E6B" w:rsidRPr="005E7892" w:rsidRDefault="00756E6B" w:rsidP="00756E6B">
      <w:pPr>
        <w:spacing w:after="0" w:line="240" w:lineRule="auto"/>
        <w:jc w:val="center"/>
        <w:rPr>
          <w:rFonts w:ascii="Book Antiqua" w:hAnsi="Book Antiqua" w:cs="Times New Roman"/>
          <w:b/>
          <w:bCs/>
          <w:lang w:val="es-ES_tradnl"/>
        </w:rPr>
      </w:pPr>
    </w:p>
    <w:p w14:paraId="0CC31E6A" w14:textId="12C6BD3F" w:rsidR="00EF5CA4" w:rsidRPr="005E7892" w:rsidRDefault="006C6C7D" w:rsidP="00756E6B">
      <w:pPr>
        <w:spacing w:after="0" w:line="240" w:lineRule="auto"/>
        <w:jc w:val="center"/>
        <w:rPr>
          <w:rFonts w:ascii="Book Antiqua" w:hAnsi="Book Antiqua" w:cs="Times New Roman"/>
          <w:b/>
          <w:bCs/>
          <w:lang w:val="es-ES_tradnl"/>
        </w:rPr>
      </w:pPr>
      <w:r>
        <w:rPr>
          <w:rFonts w:ascii="Book Antiqua" w:hAnsi="Book Antiqua" w:cs="Times New Roman"/>
          <w:b/>
          <w:bCs/>
          <w:lang w:val="es-ES_tradnl"/>
        </w:rPr>
        <w:t>17</w:t>
      </w:r>
      <w:r w:rsidR="00EF5CA4" w:rsidRPr="005E7892">
        <w:rPr>
          <w:rFonts w:ascii="Book Antiqua" w:hAnsi="Book Antiqua" w:cs="Times New Roman"/>
          <w:b/>
          <w:bCs/>
          <w:lang w:val="es-ES_tradnl"/>
        </w:rPr>
        <w:t xml:space="preserve"> </w:t>
      </w:r>
      <w:r w:rsidR="00756E6B">
        <w:rPr>
          <w:rFonts w:ascii="Book Antiqua" w:hAnsi="Book Antiqua" w:cs="Times New Roman"/>
          <w:b/>
          <w:bCs/>
          <w:lang w:val="es-ES_tradnl"/>
        </w:rPr>
        <w:t xml:space="preserve">de </w:t>
      </w:r>
      <w:r w:rsidR="00786670">
        <w:rPr>
          <w:rFonts w:ascii="Book Antiqua" w:hAnsi="Book Antiqua" w:cs="Times New Roman"/>
          <w:b/>
          <w:bCs/>
          <w:lang w:val="es-ES_tradnl"/>
        </w:rPr>
        <w:t>octubre</w:t>
      </w:r>
      <w:r w:rsidR="00756E6B">
        <w:rPr>
          <w:rFonts w:ascii="Book Antiqua" w:hAnsi="Book Antiqua" w:cs="Times New Roman"/>
          <w:b/>
          <w:bCs/>
          <w:lang w:val="es-ES_tradnl"/>
        </w:rPr>
        <w:t xml:space="preserve"> de 2025</w:t>
      </w:r>
    </w:p>
    <w:p w14:paraId="7294D04D" w14:textId="77777777" w:rsidR="00EF5CA4" w:rsidRPr="005E7892" w:rsidRDefault="00EF5CA4" w:rsidP="00EF5CA4">
      <w:pPr>
        <w:rPr>
          <w:rFonts w:ascii="Book Antiqua" w:hAnsi="Book Antiqua" w:cs="Times New Roman"/>
          <w:b/>
          <w:bCs/>
          <w:lang w:val="es-ES_tradnl"/>
        </w:rPr>
      </w:pPr>
    </w:p>
    <w:p w14:paraId="1AD88DFF" w14:textId="5765E543" w:rsidR="00EF5CA4" w:rsidRPr="005E7892" w:rsidRDefault="00EF5CA4" w:rsidP="00EF5CA4">
      <w:pPr>
        <w:rPr>
          <w:rFonts w:ascii="Book Antiqua" w:hAnsi="Book Antiqua" w:cs="Times New Roman"/>
          <w:b/>
          <w:bCs/>
          <w:lang w:val="es-ES_tradnl"/>
        </w:rPr>
      </w:pPr>
      <w:r w:rsidRPr="005E7892">
        <w:rPr>
          <w:rFonts w:ascii="Book Antiqua" w:hAnsi="Book Antiqua" w:cs="Times New Roman"/>
          <w:b/>
          <w:bCs/>
          <w:lang w:val="es-ES_tradnl"/>
        </w:rPr>
        <w:t>A LA C</w:t>
      </w:r>
      <w:r w:rsidR="00CB076E">
        <w:rPr>
          <w:rFonts w:ascii="Book Antiqua" w:hAnsi="Book Antiqua" w:cs="Times New Roman"/>
          <w:b/>
          <w:bCs/>
          <w:lang w:val="es-ES_tradnl"/>
        </w:rPr>
        <w:t>Á</w:t>
      </w:r>
      <w:r w:rsidRPr="005E7892">
        <w:rPr>
          <w:rFonts w:ascii="Book Antiqua" w:hAnsi="Book Antiqua" w:cs="Times New Roman"/>
          <w:b/>
          <w:bCs/>
          <w:lang w:val="es-ES_tradnl"/>
        </w:rPr>
        <w:t>MARA DE REPRESENTANTES DE PUERTO RICO:</w:t>
      </w:r>
    </w:p>
    <w:p w14:paraId="6CC19546" w14:textId="40D12D13" w:rsidR="00EF5CA4" w:rsidRPr="002B1DF3" w:rsidRDefault="00EF5CA4"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 xml:space="preserve">La Comisión de Recursos Naturales tras el correspondiente análisis y evaluación </w:t>
      </w:r>
      <w:r w:rsidR="00CE4C5B">
        <w:rPr>
          <w:rFonts w:ascii="Book Antiqua" w:hAnsi="Book Antiqua" w:cs="Times New Roman"/>
          <w:lang w:val="es-ES_tradnl"/>
        </w:rPr>
        <w:t>somete</w:t>
      </w:r>
      <w:r w:rsidRPr="002B1DF3">
        <w:rPr>
          <w:rFonts w:ascii="Book Antiqua" w:hAnsi="Book Antiqua" w:cs="Times New Roman"/>
          <w:lang w:val="es-ES_tradnl"/>
        </w:rPr>
        <w:t xml:space="preserve"> respetuosamente a este Honorable Cuerpo Legislativo el presente Informe </w:t>
      </w:r>
      <w:r w:rsidR="00CE4C5B">
        <w:rPr>
          <w:rFonts w:ascii="Book Antiqua" w:hAnsi="Book Antiqua" w:cs="Times New Roman"/>
          <w:lang w:val="es-ES_tradnl"/>
        </w:rPr>
        <w:t xml:space="preserve">Final sobre la </w:t>
      </w:r>
      <w:proofErr w:type="spellStart"/>
      <w:r w:rsidR="00CE4C5B">
        <w:rPr>
          <w:rFonts w:ascii="Book Antiqua" w:hAnsi="Book Antiqua" w:cs="Times New Roman"/>
          <w:lang w:val="es-ES_tradnl"/>
        </w:rPr>
        <w:t>Resoluci</w:t>
      </w:r>
      <w:r w:rsidR="00CE4C5B" w:rsidRPr="006C6C7D">
        <w:rPr>
          <w:rFonts w:ascii="Book Antiqua" w:hAnsi="Book Antiqua" w:cs="Times New Roman"/>
          <w:lang w:val="es-ES"/>
        </w:rPr>
        <w:t>ón</w:t>
      </w:r>
      <w:proofErr w:type="spellEnd"/>
      <w:r w:rsidR="00CE4C5B" w:rsidRPr="006C6C7D">
        <w:rPr>
          <w:rFonts w:ascii="Book Antiqua" w:hAnsi="Book Antiqua" w:cs="Times New Roman"/>
          <w:lang w:val="es-ES"/>
        </w:rPr>
        <w:t xml:space="preserve"> de la Cámara 132 (en adelante RC 132)</w:t>
      </w:r>
      <w:r w:rsidRPr="002B1DF3">
        <w:rPr>
          <w:rFonts w:ascii="Book Antiqua" w:hAnsi="Book Antiqua" w:cs="Times New Roman"/>
          <w:lang w:val="es-ES_tradnl"/>
        </w:rPr>
        <w:t>.</w:t>
      </w:r>
    </w:p>
    <w:p w14:paraId="6120C233" w14:textId="77777777" w:rsidR="002B1DF3" w:rsidRDefault="002B1DF3" w:rsidP="002B1DF3">
      <w:pPr>
        <w:spacing w:after="0" w:line="240" w:lineRule="auto"/>
        <w:jc w:val="center"/>
        <w:rPr>
          <w:rFonts w:ascii="Book Antiqua" w:hAnsi="Book Antiqua" w:cs="Times New Roman"/>
          <w:b/>
          <w:bCs/>
          <w:lang w:val="es-ES_tradnl"/>
        </w:rPr>
      </w:pPr>
    </w:p>
    <w:p w14:paraId="4A672F44" w14:textId="77777777" w:rsidR="00D74624" w:rsidRPr="002B1DF3" w:rsidRDefault="00D74624" w:rsidP="002B1DF3">
      <w:pPr>
        <w:spacing w:after="0" w:line="240" w:lineRule="auto"/>
        <w:jc w:val="center"/>
        <w:rPr>
          <w:rFonts w:ascii="Book Antiqua" w:hAnsi="Book Antiqua" w:cs="Times New Roman"/>
          <w:b/>
          <w:bCs/>
          <w:lang w:val="es-ES_tradnl"/>
        </w:rPr>
      </w:pPr>
    </w:p>
    <w:p w14:paraId="04DD0E45" w14:textId="17B30FEB" w:rsidR="00786670" w:rsidRDefault="00566FBD" w:rsidP="00786670">
      <w:pPr>
        <w:spacing w:after="0" w:line="240" w:lineRule="auto"/>
        <w:jc w:val="center"/>
        <w:rPr>
          <w:rFonts w:ascii="Book Antiqua" w:hAnsi="Book Antiqua" w:cs="Times New Roman"/>
          <w:b/>
          <w:bCs/>
          <w:lang w:val="es-ES_tradnl"/>
        </w:rPr>
      </w:pPr>
      <w:r w:rsidRPr="002B1DF3">
        <w:rPr>
          <w:rFonts w:ascii="Book Antiqua" w:hAnsi="Book Antiqua" w:cs="Times New Roman"/>
          <w:b/>
          <w:bCs/>
          <w:lang w:val="es-ES_tradnl"/>
        </w:rPr>
        <w:t>ALCANCE DE LA RESOLUCI</w:t>
      </w:r>
      <w:r w:rsidR="00B47171" w:rsidRPr="002B1DF3">
        <w:rPr>
          <w:rFonts w:ascii="Book Antiqua" w:hAnsi="Book Antiqua" w:cs="Times New Roman"/>
          <w:b/>
          <w:bCs/>
          <w:lang w:val="es-ES_tradnl"/>
        </w:rPr>
        <w:t>Ó</w:t>
      </w:r>
      <w:r w:rsidRPr="002B1DF3">
        <w:rPr>
          <w:rFonts w:ascii="Book Antiqua" w:hAnsi="Book Antiqua" w:cs="Times New Roman"/>
          <w:b/>
          <w:bCs/>
          <w:lang w:val="es-ES_tradnl"/>
        </w:rPr>
        <w:t xml:space="preserve">N </w:t>
      </w:r>
    </w:p>
    <w:p w14:paraId="52F0FC8A" w14:textId="77777777" w:rsidR="00786670" w:rsidRDefault="00786670" w:rsidP="00786670">
      <w:pPr>
        <w:spacing w:after="0" w:line="240" w:lineRule="auto"/>
        <w:jc w:val="center"/>
        <w:rPr>
          <w:rFonts w:ascii="Book Antiqua" w:hAnsi="Book Antiqua" w:cs="Times New Roman"/>
          <w:b/>
          <w:bCs/>
          <w:lang w:val="es-ES_tradnl"/>
        </w:rPr>
      </w:pPr>
    </w:p>
    <w:p w14:paraId="7B206661" w14:textId="62DB3139" w:rsidR="00786670" w:rsidRPr="00CA7891" w:rsidRDefault="00CA7891" w:rsidP="00786670">
      <w:pPr>
        <w:spacing w:after="0" w:line="240" w:lineRule="auto"/>
        <w:ind w:firstLine="720"/>
        <w:jc w:val="both"/>
        <w:rPr>
          <w:rFonts w:ascii="Book Antiqua" w:hAnsi="Book Antiqua" w:cs="Times New Roman"/>
          <w:lang w:val="es-ES_tradnl"/>
        </w:rPr>
      </w:pPr>
      <w:r w:rsidRPr="00CA7891">
        <w:rPr>
          <w:rFonts w:ascii="Book Antiqua" w:hAnsi="Book Antiqua" w:cs="Times New Roman"/>
          <w:lang w:val="es-ES_tradnl"/>
        </w:rPr>
        <w:t>Para ordenar a la Comisión de Recursos Naturales de la Cámara de Representantes del Gobierno de Puerto Rico, a realizar una investigación exhaustiva sobre las condiciones, el funcionamiento actual, su capacidad de continuar en funcionamiento ante un evento atmosférico y la estimada vida útil del Embalse Lucchetti y el Embalse Loco, con el fin de auscultar alternativas a sus necesidades de reparación si alguna e inversión para aumentar su funcionalidad; y para otros fines relacionados.</w:t>
      </w:r>
    </w:p>
    <w:p w14:paraId="4706CB9A" w14:textId="77777777" w:rsidR="0017187E" w:rsidRDefault="0017187E" w:rsidP="002B1DF3">
      <w:pPr>
        <w:spacing w:after="0" w:line="240" w:lineRule="auto"/>
        <w:jc w:val="center"/>
        <w:rPr>
          <w:rFonts w:ascii="Book Antiqua" w:hAnsi="Book Antiqua" w:cs="Times New Roman"/>
          <w:b/>
          <w:bCs/>
          <w:lang w:val="es-ES_tradnl"/>
        </w:rPr>
      </w:pPr>
    </w:p>
    <w:p w14:paraId="31156791" w14:textId="77777777" w:rsidR="002B1DF3" w:rsidRPr="002B1DF3" w:rsidRDefault="002B1DF3" w:rsidP="002B1DF3">
      <w:pPr>
        <w:spacing w:after="0" w:line="240" w:lineRule="auto"/>
        <w:jc w:val="center"/>
        <w:rPr>
          <w:rFonts w:ascii="Book Antiqua" w:hAnsi="Book Antiqua" w:cs="Times New Roman"/>
          <w:b/>
          <w:bCs/>
          <w:lang w:val="es-ES_tradnl"/>
        </w:rPr>
      </w:pPr>
    </w:p>
    <w:p w14:paraId="26E887BD" w14:textId="4CB283B9" w:rsidR="00566FBD" w:rsidRDefault="00566FBD" w:rsidP="002B1DF3">
      <w:pPr>
        <w:spacing w:after="0" w:line="240" w:lineRule="auto"/>
        <w:jc w:val="center"/>
        <w:rPr>
          <w:rFonts w:ascii="Book Antiqua" w:hAnsi="Book Antiqua" w:cs="Times New Roman"/>
          <w:b/>
          <w:bCs/>
          <w:lang w:val="es-ES_tradnl"/>
        </w:rPr>
      </w:pPr>
      <w:r w:rsidRPr="002B1DF3">
        <w:rPr>
          <w:rFonts w:ascii="Book Antiqua" w:hAnsi="Book Antiqua" w:cs="Times New Roman"/>
          <w:b/>
          <w:bCs/>
          <w:lang w:val="es-ES_tradnl"/>
        </w:rPr>
        <w:t>INTRODUC</w:t>
      </w:r>
      <w:r w:rsidR="008F2541">
        <w:rPr>
          <w:rFonts w:ascii="Book Antiqua" w:hAnsi="Book Antiqua" w:cs="Times New Roman"/>
          <w:b/>
          <w:bCs/>
          <w:lang w:val="es-ES_tradnl"/>
        </w:rPr>
        <w:t>C</w:t>
      </w:r>
      <w:r w:rsidRPr="002B1DF3">
        <w:rPr>
          <w:rFonts w:ascii="Book Antiqua" w:hAnsi="Book Antiqua" w:cs="Times New Roman"/>
          <w:b/>
          <w:bCs/>
          <w:lang w:val="es-ES_tradnl"/>
        </w:rPr>
        <w:t>I</w:t>
      </w:r>
      <w:r w:rsidR="005E7892" w:rsidRPr="002B1DF3">
        <w:rPr>
          <w:rFonts w:ascii="Book Antiqua" w:hAnsi="Book Antiqua" w:cs="Times New Roman"/>
          <w:b/>
          <w:bCs/>
          <w:lang w:val="es-ES_tradnl"/>
        </w:rPr>
        <w:t>Ó</w:t>
      </w:r>
      <w:r w:rsidRPr="002B1DF3">
        <w:rPr>
          <w:rFonts w:ascii="Book Antiqua" w:hAnsi="Book Antiqua" w:cs="Times New Roman"/>
          <w:b/>
          <w:bCs/>
          <w:lang w:val="es-ES_tradnl"/>
        </w:rPr>
        <w:t>N</w:t>
      </w:r>
    </w:p>
    <w:p w14:paraId="7938D3AD" w14:textId="77777777" w:rsidR="00D74624" w:rsidRPr="002B1DF3" w:rsidRDefault="00D74624" w:rsidP="002B1DF3">
      <w:pPr>
        <w:spacing w:after="0" w:line="240" w:lineRule="auto"/>
        <w:jc w:val="center"/>
        <w:rPr>
          <w:rFonts w:ascii="Book Antiqua" w:hAnsi="Book Antiqua" w:cs="Times New Roman"/>
          <w:b/>
          <w:bCs/>
          <w:lang w:val="es-ES_tradnl"/>
        </w:rPr>
      </w:pPr>
    </w:p>
    <w:p w14:paraId="6FFE1300" w14:textId="2A35BB03" w:rsidR="007E6424" w:rsidRDefault="00971D89" w:rsidP="00501C07">
      <w:pPr>
        <w:pStyle w:val="BodyTextIndent2"/>
        <w:ind w:firstLine="720"/>
        <w:rPr>
          <w:rFonts w:ascii="Book Antiqua" w:hAnsi="Book Antiqua" w:cs="Arial"/>
          <w:lang w:val="es-PR"/>
        </w:rPr>
      </w:pPr>
      <w:r w:rsidRPr="002B1DF3">
        <w:rPr>
          <w:rFonts w:ascii="Book Antiqua" w:hAnsi="Book Antiqua"/>
          <w:szCs w:val="24"/>
        </w:rPr>
        <w:t xml:space="preserve">La Exposición de Motivos de la </w:t>
      </w:r>
      <w:r w:rsidR="00B47171" w:rsidRPr="002B1DF3">
        <w:rPr>
          <w:rFonts w:ascii="Book Antiqua" w:hAnsi="Book Antiqua"/>
          <w:szCs w:val="24"/>
        </w:rPr>
        <w:t xml:space="preserve">Resolución </w:t>
      </w:r>
      <w:r w:rsidRPr="002B1DF3">
        <w:rPr>
          <w:rFonts w:ascii="Book Antiqua" w:hAnsi="Book Antiqua"/>
          <w:szCs w:val="24"/>
        </w:rPr>
        <w:t xml:space="preserve">ante nuestra consideración, comienza </w:t>
      </w:r>
      <w:r w:rsidR="00501C07">
        <w:rPr>
          <w:rFonts w:ascii="Book Antiqua" w:hAnsi="Book Antiqua"/>
          <w:szCs w:val="24"/>
        </w:rPr>
        <w:t>mencionando que en nuestra Isla no existen lagos naturales sino embalses formados por represas</w:t>
      </w:r>
      <w:r w:rsidR="007A1E4E">
        <w:rPr>
          <w:rFonts w:ascii="Book Antiqua" w:hAnsi="Book Antiqua"/>
          <w:szCs w:val="24"/>
        </w:rPr>
        <w:t xml:space="preserve"> construidas en los causes de los ríos.  </w:t>
      </w:r>
      <w:r w:rsidR="00F34993">
        <w:rPr>
          <w:rFonts w:ascii="Book Antiqua" w:hAnsi="Book Antiqua"/>
          <w:szCs w:val="24"/>
        </w:rPr>
        <w:t xml:space="preserve">Estos </w:t>
      </w:r>
      <w:r w:rsidR="007A1E4E">
        <w:rPr>
          <w:rFonts w:ascii="Book Antiqua" w:hAnsi="Book Antiqua"/>
          <w:szCs w:val="24"/>
        </w:rPr>
        <w:t xml:space="preserve">embalses son la </w:t>
      </w:r>
      <w:r w:rsidR="00A073CA" w:rsidRPr="00A073CA">
        <w:rPr>
          <w:rFonts w:ascii="Book Antiqua" w:hAnsi="Book Antiqua" w:cs="Arial"/>
          <w:lang w:val="es-PR"/>
        </w:rPr>
        <w:t xml:space="preserve">fuente principal de agua cruda que utiliza la Autoridad de Acueductos y Alcantarillados para producir agua potable. </w:t>
      </w:r>
      <w:r w:rsidR="00F34993">
        <w:rPr>
          <w:rFonts w:ascii="Book Antiqua" w:hAnsi="Book Antiqua" w:cs="Arial"/>
          <w:lang w:val="es-PR"/>
        </w:rPr>
        <w:t>Sin embargo, la</w:t>
      </w:r>
      <w:r w:rsidR="00A073CA" w:rsidRPr="00A073CA">
        <w:rPr>
          <w:rFonts w:ascii="Book Antiqua" w:hAnsi="Book Antiqua" w:cs="Arial"/>
          <w:lang w:val="es-PR"/>
        </w:rPr>
        <w:t xml:space="preserve"> acumulación de sedimentos reduce la capacidad de almacenaje de agua en los embalses</w:t>
      </w:r>
      <w:r w:rsidR="00F34993">
        <w:rPr>
          <w:rFonts w:ascii="Book Antiqua" w:hAnsi="Book Antiqua" w:cs="Arial"/>
          <w:lang w:val="es-PR"/>
        </w:rPr>
        <w:t xml:space="preserve"> por lo que se requiere</w:t>
      </w:r>
      <w:r w:rsidR="00A073CA" w:rsidRPr="00A073CA">
        <w:rPr>
          <w:rFonts w:ascii="Book Antiqua" w:hAnsi="Book Antiqua" w:cs="Arial"/>
          <w:lang w:val="es-PR"/>
        </w:rPr>
        <w:t xml:space="preserve"> un programa agresivo para restituir sus capacidades. Para contrarrestar esto o aminorar la disminución en la capacidad de la vida </w:t>
      </w:r>
      <w:r w:rsidR="00A073CA" w:rsidRPr="00A073CA">
        <w:rPr>
          <w:rFonts w:ascii="Book Antiqua" w:hAnsi="Book Antiqua" w:cs="Arial"/>
          <w:lang w:val="es-PR"/>
        </w:rPr>
        <w:lastRenderedPageBreak/>
        <w:t>útil del embalse que esto produce, se tienen que realizar dragados, proceso que es altamente costoso.</w:t>
      </w:r>
    </w:p>
    <w:p w14:paraId="2F4D470B" w14:textId="77777777" w:rsidR="00A073CA" w:rsidRDefault="00A073CA" w:rsidP="00501C07">
      <w:pPr>
        <w:pStyle w:val="BodyTextIndent2"/>
        <w:ind w:firstLine="720"/>
        <w:rPr>
          <w:rFonts w:ascii="Book Antiqua" w:hAnsi="Book Antiqua" w:cs="Arial"/>
          <w:lang w:val="es-PR"/>
        </w:rPr>
      </w:pPr>
    </w:p>
    <w:p w14:paraId="23429267" w14:textId="528E75E4" w:rsidR="00BC706B" w:rsidRPr="00F34993" w:rsidRDefault="00F34993" w:rsidP="00BC706B">
      <w:pPr>
        <w:spacing w:after="0" w:line="240" w:lineRule="auto"/>
        <w:ind w:firstLine="567"/>
        <w:jc w:val="both"/>
        <w:rPr>
          <w:rFonts w:ascii="Book Antiqua" w:eastAsia="Times New Roman" w:hAnsi="Book Antiqua" w:cs="Arial"/>
          <w:kern w:val="0"/>
          <w:szCs w:val="20"/>
          <w:lang w:val="es-PR"/>
          <w14:ligatures w14:val="none"/>
        </w:rPr>
      </w:pPr>
      <w:r w:rsidRPr="00F34993">
        <w:rPr>
          <w:rFonts w:ascii="Book Antiqua" w:eastAsia="Times New Roman" w:hAnsi="Book Antiqua" w:cs="Arial"/>
          <w:kern w:val="0"/>
          <w:szCs w:val="20"/>
          <w:lang w:val="es-PR"/>
          <w14:ligatures w14:val="none"/>
        </w:rPr>
        <w:t xml:space="preserve">Según </w:t>
      </w:r>
      <w:r w:rsidR="00BC706B" w:rsidRPr="00F34993">
        <w:rPr>
          <w:rFonts w:ascii="Book Antiqua" w:eastAsia="Times New Roman" w:hAnsi="Book Antiqua" w:cs="Arial"/>
          <w:kern w:val="0"/>
          <w:szCs w:val="20"/>
          <w:lang w:val="es-PR"/>
          <w14:ligatures w14:val="none"/>
        </w:rPr>
        <w:t xml:space="preserve">un estudio </w:t>
      </w:r>
      <w:r w:rsidRPr="00F34993">
        <w:rPr>
          <w:rFonts w:ascii="Book Antiqua" w:eastAsia="Times New Roman" w:hAnsi="Book Antiqua" w:cs="Arial"/>
          <w:kern w:val="0"/>
          <w:szCs w:val="20"/>
          <w:lang w:val="es-PR"/>
          <w14:ligatures w14:val="none"/>
        </w:rPr>
        <w:t xml:space="preserve">realizado en el 2012, existen </w:t>
      </w:r>
      <w:r w:rsidR="00BC706B" w:rsidRPr="00F34993">
        <w:rPr>
          <w:rFonts w:ascii="Book Antiqua" w:eastAsia="Times New Roman" w:hAnsi="Book Antiqua" w:cs="Arial"/>
          <w:kern w:val="0"/>
          <w:szCs w:val="20"/>
          <w:lang w:val="es-PR"/>
          <w14:ligatures w14:val="none"/>
        </w:rPr>
        <w:t xml:space="preserve">cuatro (4) embalses tienen menos de cincuenta y cinco años de vida útil. Estos son: </w:t>
      </w:r>
    </w:p>
    <w:p w14:paraId="4BF74D43" w14:textId="77777777" w:rsidR="00BC706B" w:rsidRPr="00F34993" w:rsidRDefault="00BC706B" w:rsidP="00BC706B">
      <w:pPr>
        <w:spacing w:after="0" w:line="240" w:lineRule="auto"/>
        <w:ind w:firstLine="567"/>
        <w:jc w:val="both"/>
        <w:rPr>
          <w:rFonts w:ascii="Book Antiqua" w:eastAsia="Times New Roman" w:hAnsi="Book Antiqua" w:cs="Arial"/>
          <w:kern w:val="0"/>
          <w:szCs w:val="20"/>
          <w:lang w:val="es-PR"/>
          <w14:ligatures w14:val="none"/>
        </w:rPr>
      </w:pPr>
    </w:p>
    <w:p w14:paraId="695BE6FE" w14:textId="66B5CAC9" w:rsidR="00BC706B" w:rsidRPr="00F34993" w:rsidRDefault="00BC706B" w:rsidP="00BC706B">
      <w:pPr>
        <w:numPr>
          <w:ilvl w:val="0"/>
          <w:numId w:val="7"/>
        </w:numPr>
        <w:spacing w:after="0" w:line="240" w:lineRule="auto"/>
        <w:ind w:left="2127" w:hanging="426"/>
        <w:contextualSpacing/>
        <w:jc w:val="both"/>
        <w:rPr>
          <w:rFonts w:ascii="Book Antiqua" w:eastAsia="Times New Roman" w:hAnsi="Book Antiqua" w:cs="Arial"/>
          <w:kern w:val="0"/>
          <w:szCs w:val="20"/>
          <w:lang w:val="es-PR"/>
          <w14:ligatures w14:val="none"/>
        </w:rPr>
      </w:pPr>
      <w:r w:rsidRPr="00F34993">
        <w:rPr>
          <w:rFonts w:ascii="Book Antiqua" w:eastAsia="Times New Roman" w:hAnsi="Book Antiqua" w:cs="Arial"/>
          <w:kern w:val="0"/>
          <w:szCs w:val="20"/>
          <w:lang w:val="es-PR"/>
          <w14:ligatures w14:val="none"/>
        </w:rPr>
        <w:t>Embalse Dos Bocas, proveniente del Río Grande de Arecibo = 37 años</w:t>
      </w:r>
    </w:p>
    <w:p w14:paraId="05B98E72" w14:textId="77777777" w:rsidR="00BC706B" w:rsidRPr="00F34993" w:rsidRDefault="00BC706B" w:rsidP="00BC706B">
      <w:pPr>
        <w:numPr>
          <w:ilvl w:val="0"/>
          <w:numId w:val="7"/>
        </w:numPr>
        <w:spacing w:after="0" w:line="240" w:lineRule="auto"/>
        <w:ind w:left="2127" w:hanging="426"/>
        <w:contextualSpacing/>
        <w:jc w:val="both"/>
        <w:rPr>
          <w:rFonts w:ascii="Book Antiqua" w:eastAsia="Times New Roman" w:hAnsi="Book Antiqua" w:cs="Arial"/>
          <w:b/>
          <w:bCs/>
          <w:kern w:val="0"/>
          <w:szCs w:val="20"/>
          <w:lang w:val="es-PR"/>
          <w14:ligatures w14:val="none"/>
        </w:rPr>
      </w:pPr>
      <w:r w:rsidRPr="00F34993">
        <w:rPr>
          <w:rFonts w:ascii="Book Antiqua" w:eastAsia="Times New Roman" w:hAnsi="Book Antiqua" w:cs="Arial"/>
          <w:b/>
          <w:bCs/>
          <w:kern w:val="0"/>
          <w:szCs w:val="20"/>
          <w:lang w:val="es-PR"/>
          <w14:ligatures w14:val="none"/>
        </w:rPr>
        <w:t>Embalse Loco, proveniente del Río Loco (Yauco) = 16 años</w:t>
      </w:r>
    </w:p>
    <w:p w14:paraId="3A9A5BAB" w14:textId="77777777" w:rsidR="00BC706B" w:rsidRPr="00F34993" w:rsidRDefault="00BC706B" w:rsidP="00BC706B">
      <w:pPr>
        <w:numPr>
          <w:ilvl w:val="0"/>
          <w:numId w:val="7"/>
        </w:numPr>
        <w:spacing w:after="0" w:line="240" w:lineRule="auto"/>
        <w:ind w:left="1134" w:firstLine="567"/>
        <w:contextualSpacing/>
        <w:jc w:val="both"/>
        <w:rPr>
          <w:rFonts w:ascii="Book Antiqua" w:eastAsia="Times New Roman" w:hAnsi="Book Antiqua" w:cs="Arial"/>
          <w:kern w:val="0"/>
          <w:szCs w:val="20"/>
          <w:lang w:val="es-PR"/>
          <w14:ligatures w14:val="none"/>
        </w:rPr>
      </w:pPr>
      <w:r w:rsidRPr="00F34993">
        <w:rPr>
          <w:rFonts w:ascii="Book Antiqua" w:eastAsia="Times New Roman" w:hAnsi="Book Antiqua" w:cs="Arial"/>
          <w:kern w:val="0"/>
          <w:szCs w:val="20"/>
          <w:lang w:val="es-PR"/>
          <w14:ligatures w14:val="none"/>
        </w:rPr>
        <w:t>Embalse Loíza, proveniente del Río Grande de Loíza = 49 años</w:t>
      </w:r>
    </w:p>
    <w:p w14:paraId="4EBB880F" w14:textId="77777777" w:rsidR="00BC706B" w:rsidRPr="00F34993" w:rsidRDefault="00BC706B" w:rsidP="00BC706B">
      <w:pPr>
        <w:numPr>
          <w:ilvl w:val="0"/>
          <w:numId w:val="7"/>
        </w:numPr>
        <w:spacing w:after="0" w:line="240" w:lineRule="auto"/>
        <w:ind w:left="1134" w:firstLine="567"/>
        <w:contextualSpacing/>
        <w:jc w:val="both"/>
        <w:rPr>
          <w:rFonts w:ascii="Book Antiqua" w:eastAsia="Times New Roman" w:hAnsi="Book Antiqua" w:cs="Arial"/>
          <w:b/>
          <w:bCs/>
          <w:kern w:val="0"/>
          <w:szCs w:val="20"/>
          <w:lang w:val="es-PR"/>
          <w14:ligatures w14:val="none"/>
        </w:rPr>
      </w:pPr>
      <w:r w:rsidRPr="00F34993">
        <w:rPr>
          <w:rFonts w:ascii="Book Antiqua" w:eastAsia="Times New Roman" w:hAnsi="Book Antiqua" w:cs="Arial"/>
          <w:b/>
          <w:bCs/>
          <w:kern w:val="0"/>
          <w:szCs w:val="20"/>
          <w:lang w:val="es-PR"/>
          <w14:ligatures w14:val="none"/>
        </w:rPr>
        <w:t>Embalse Lucchetti, proveniente del Río Yauco = 55 años</w:t>
      </w:r>
    </w:p>
    <w:p w14:paraId="0B5F9898" w14:textId="77777777" w:rsidR="00BC706B" w:rsidRPr="00F34993" w:rsidRDefault="00BC706B" w:rsidP="00BC706B">
      <w:pPr>
        <w:spacing w:after="0" w:line="240" w:lineRule="auto"/>
        <w:ind w:firstLine="567"/>
        <w:jc w:val="both"/>
        <w:rPr>
          <w:rFonts w:ascii="Book Antiqua" w:eastAsia="Times New Roman" w:hAnsi="Book Antiqua" w:cs="Arial"/>
          <w:kern w:val="0"/>
          <w:szCs w:val="20"/>
          <w:lang w:val="es-PR"/>
          <w14:ligatures w14:val="none"/>
        </w:rPr>
      </w:pPr>
      <w:r w:rsidRPr="00F34993">
        <w:rPr>
          <w:rFonts w:ascii="Book Antiqua" w:eastAsia="Times New Roman" w:hAnsi="Book Antiqua" w:cs="Arial"/>
          <w:kern w:val="0"/>
          <w:szCs w:val="20"/>
          <w:lang w:val="es-PR"/>
          <w14:ligatures w14:val="none"/>
        </w:rPr>
        <w:t xml:space="preserve"> </w:t>
      </w:r>
    </w:p>
    <w:p w14:paraId="6D6DBD55" w14:textId="10E42D3C" w:rsidR="00BC706B" w:rsidRPr="00BC706B" w:rsidRDefault="00BC706B" w:rsidP="00BC706B">
      <w:pPr>
        <w:spacing w:after="0" w:line="240" w:lineRule="auto"/>
        <w:ind w:firstLine="567"/>
        <w:jc w:val="both"/>
        <w:rPr>
          <w:rFonts w:ascii="Book Antiqua" w:eastAsia="Times New Roman" w:hAnsi="Book Antiqua" w:cs="Arial"/>
          <w:kern w:val="0"/>
          <w:szCs w:val="20"/>
          <w:lang w:val="es-PR"/>
          <w14:ligatures w14:val="none"/>
        </w:rPr>
      </w:pPr>
      <w:r w:rsidRPr="00F34993">
        <w:rPr>
          <w:rFonts w:ascii="Book Antiqua" w:eastAsia="Times New Roman" w:hAnsi="Book Antiqua" w:cs="Arial"/>
          <w:kern w:val="0"/>
          <w:szCs w:val="20"/>
          <w:lang w:val="es-PR"/>
          <w14:ligatures w14:val="none"/>
        </w:rPr>
        <w:t xml:space="preserve">Tanto el Embalse Lucchetti como el Embalse Loco son parte del </w:t>
      </w:r>
      <w:r w:rsidR="00F34993" w:rsidRPr="00F34993">
        <w:rPr>
          <w:rFonts w:ascii="Book Antiqua" w:eastAsia="Times New Roman" w:hAnsi="Book Antiqua" w:cs="Arial"/>
          <w:kern w:val="0"/>
          <w:szCs w:val="20"/>
          <w:lang w:val="es-PR"/>
          <w14:ligatures w14:val="none"/>
        </w:rPr>
        <w:t>Distrito de Riego del Valle de Lajas (</w:t>
      </w:r>
      <w:r w:rsidRPr="00F34993">
        <w:rPr>
          <w:rFonts w:ascii="Book Antiqua" w:eastAsia="Times New Roman" w:hAnsi="Book Antiqua" w:cs="Arial"/>
          <w:kern w:val="0"/>
          <w:szCs w:val="20"/>
          <w:lang w:val="es-PR"/>
          <w14:ligatures w14:val="none"/>
        </w:rPr>
        <w:t>DRVL</w:t>
      </w:r>
      <w:r w:rsidR="00F34993" w:rsidRPr="00F34993">
        <w:rPr>
          <w:rFonts w:ascii="Book Antiqua" w:eastAsia="Times New Roman" w:hAnsi="Book Antiqua" w:cs="Arial"/>
          <w:kern w:val="0"/>
          <w:szCs w:val="20"/>
          <w:lang w:val="es-PR"/>
          <w14:ligatures w14:val="none"/>
        </w:rPr>
        <w:t>)</w:t>
      </w:r>
      <w:r w:rsidRPr="00F34993">
        <w:rPr>
          <w:rFonts w:ascii="Book Antiqua" w:eastAsia="Times New Roman" w:hAnsi="Book Antiqua" w:cs="Arial"/>
          <w:kern w:val="0"/>
          <w:szCs w:val="20"/>
          <w:lang w:val="es-PR"/>
          <w14:ligatures w14:val="none"/>
        </w:rPr>
        <w:t>, el sistema de riego más importante en la Isla. Este utiliza el agua para fines agrícolas y es la fuente principal de agua potable para los habitantes de los municipios de Guánica, Sabana Grande, San Germán, Lajas y sectores de Cabo Rojo</w:t>
      </w:r>
      <w:r w:rsidR="00F34993" w:rsidRPr="00F34993">
        <w:rPr>
          <w:rFonts w:ascii="Book Antiqua" w:eastAsia="Times New Roman" w:hAnsi="Book Antiqua" w:cs="Arial"/>
          <w:kern w:val="0"/>
          <w:szCs w:val="20"/>
          <w:lang w:val="es-PR"/>
          <w14:ligatures w14:val="none"/>
        </w:rPr>
        <w:t>.</w:t>
      </w:r>
    </w:p>
    <w:p w14:paraId="260555F9" w14:textId="77777777" w:rsidR="00BC706B" w:rsidRPr="00BC706B" w:rsidRDefault="00BC706B" w:rsidP="00BC706B">
      <w:pPr>
        <w:spacing w:after="0" w:line="240" w:lineRule="auto"/>
        <w:ind w:firstLine="567"/>
        <w:jc w:val="both"/>
        <w:rPr>
          <w:rFonts w:ascii="Book Antiqua" w:eastAsia="Times New Roman" w:hAnsi="Book Antiqua" w:cs="Arial"/>
          <w:kern w:val="0"/>
          <w:szCs w:val="20"/>
          <w:lang w:val="es-PR"/>
          <w14:ligatures w14:val="none"/>
        </w:rPr>
      </w:pPr>
    </w:p>
    <w:p w14:paraId="35C0011B" w14:textId="7B1A5857" w:rsidR="00BC706B" w:rsidRPr="00BC706B" w:rsidRDefault="00BC706B" w:rsidP="00BC706B">
      <w:pPr>
        <w:spacing w:after="0" w:line="240" w:lineRule="auto"/>
        <w:ind w:firstLine="567"/>
        <w:jc w:val="both"/>
        <w:rPr>
          <w:rFonts w:ascii="Book Antiqua" w:eastAsia="Times New Roman" w:hAnsi="Book Antiqua" w:cs="Arial"/>
          <w:kern w:val="0"/>
          <w:szCs w:val="20"/>
          <w:lang w:val="es-PR"/>
          <w14:ligatures w14:val="none"/>
        </w:rPr>
      </w:pPr>
      <w:r w:rsidRPr="00BC706B">
        <w:rPr>
          <w:rFonts w:ascii="Book Antiqua" w:eastAsia="Times New Roman" w:hAnsi="Book Antiqua" w:cs="Arial"/>
          <w:kern w:val="0"/>
          <w:szCs w:val="20"/>
          <w:lang w:val="es-PR"/>
          <w14:ligatures w14:val="none"/>
        </w:rPr>
        <w:t>Cónsono a lo revelador de los datos anteriores, es más que imperativo que este Cuerpo realice una investigación exhaustiva sobre las condiciones, el funcionamiento actual, su capacidad de continuar en funcionamiento ante un evento atmosférico y la estimada vida útil del Embalse Luc</w:t>
      </w:r>
      <w:r w:rsidR="00F34993">
        <w:rPr>
          <w:rFonts w:ascii="Book Antiqua" w:eastAsia="Times New Roman" w:hAnsi="Book Antiqua" w:cs="Arial"/>
          <w:kern w:val="0"/>
          <w:szCs w:val="20"/>
          <w:lang w:val="es-PR"/>
          <w14:ligatures w14:val="none"/>
        </w:rPr>
        <w:t>c</w:t>
      </w:r>
      <w:r w:rsidRPr="00BC706B">
        <w:rPr>
          <w:rFonts w:ascii="Book Antiqua" w:eastAsia="Times New Roman" w:hAnsi="Book Antiqua" w:cs="Arial"/>
          <w:kern w:val="0"/>
          <w:szCs w:val="20"/>
          <w:lang w:val="es-PR"/>
          <w14:ligatures w14:val="none"/>
        </w:rPr>
        <w:t>hetti y el Embalse Loco, con el fin de auscultar alternativas a sus necesidades de reparación si alguna e inversión para aumentar su funcionalidad; y para otros fines relacionados.</w:t>
      </w:r>
    </w:p>
    <w:p w14:paraId="3F5D312F" w14:textId="77777777" w:rsidR="00A073CA" w:rsidRDefault="00A073CA" w:rsidP="00501C07">
      <w:pPr>
        <w:pStyle w:val="BodyTextIndent2"/>
        <w:ind w:firstLine="720"/>
        <w:rPr>
          <w:rFonts w:ascii="Book Antiqua" w:hAnsi="Book Antiqua"/>
          <w:szCs w:val="24"/>
        </w:rPr>
      </w:pPr>
    </w:p>
    <w:p w14:paraId="0740AAE8" w14:textId="77777777" w:rsidR="00FE0712" w:rsidRDefault="00FE0712" w:rsidP="002B1DF3">
      <w:pPr>
        <w:pStyle w:val="BodyTextIndent2"/>
        <w:ind w:firstLine="720"/>
        <w:rPr>
          <w:rFonts w:ascii="Book Antiqua" w:hAnsi="Book Antiqua"/>
          <w:szCs w:val="24"/>
        </w:rPr>
      </w:pPr>
    </w:p>
    <w:p w14:paraId="6C15EE65" w14:textId="4712FDB4" w:rsidR="00566FBD" w:rsidRDefault="00566FBD" w:rsidP="002B1DF3">
      <w:pPr>
        <w:shd w:val="clear" w:color="auto" w:fill="FFFFFF"/>
        <w:spacing w:after="0" w:line="240" w:lineRule="auto"/>
        <w:jc w:val="center"/>
        <w:rPr>
          <w:rFonts w:ascii="Book Antiqua" w:hAnsi="Book Antiqua" w:cs="Times New Roman"/>
          <w:b/>
          <w:bCs/>
          <w:lang w:val="es-ES_tradnl"/>
        </w:rPr>
      </w:pPr>
      <w:r w:rsidRPr="002B1DF3">
        <w:rPr>
          <w:rFonts w:ascii="Book Antiqua" w:hAnsi="Book Antiqua" w:cs="Times New Roman"/>
          <w:b/>
          <w:bCs/>
          <w:lang w:val="es-ES_tradnl"/>
        </w:rPr>
        <w:t>AN</w:t>
      </w:r>
      <w:r w:rsidR="00B47171" w:rsidRPr="002B1DF3">
        <w:rPr>
          <w:rFonts w:ascii="Book Antiqua" w:hAnsi="Book Antiqua" w:cs="Times New Roman"/>
          <w:b/>
          <w:bCs/>
          <w:lang w:val="es-ES_tradnl"/>
        </w:rPr>
        <w:t>Á</w:t>
      </w:r>
      <w:r w:rsidRPr="002B1DF3">
        <w:rPr>
          <w:rFonts w:ascii="Book Antiqua" w:hAnsi="Book Antiqua" w:cs="Times New Roman"/>
          <w:b/>
          <w:bCs/>
          <w:lang w:val="es-ES_tradnl"/>
        </w:rPr>
        <w:t>LISIS DE LA MEDIDA</w:t>
      </w:r>
    </w:p>
    <w:p w14:paraId="443FCDA4" w14:textId="77777777" w:rsidR="002B1DF3" w:rsidRPr="002B1DF3" w:rsidRDefault="002B1DF3" w:rsidP="002B1DF3">
      <w:pPr>
        <w:shd w:val="clear" w:color="auto" w:fill="FFFFFF"/>
        <w:spacing w:after="0" w:line="240" w:lineRule="auto"/>
        <w:jc w:val="center"/>
        <w:rPr>
          <w:rFonts w:ascii="Book Antiqua" w:hAnsi="Book Antiqua" w:cs="Times New Roman"/>
          <w:b/>
          <w:bCs/>
          <w:lang w:val="es-ES_tradnl"/>
        </w:rPr>
      </w:pPr>
    </w:p>
    <w:p w14:paraId="5FD5D039" w14:textId="6242E188" w:rsidR="00566FBD" w:rsidRDefault="00566FBD" w:rsidP="002B1DF3">
      <w:pPr>
        <w:shd w:val="clear" w:color="auto" w:fill="FFFFFF"/>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 xml:space="preserve">La </w:t>
      </w:r>
      <w:r w:rsidR="00B47171" w:rsidRPr="002B1DF3">
        <w:rPr>
          <w:rFonts w:ascii="Book Antiqua" w:hAnsi="Book Antiqua" w:cs="Times New Roman"/>
          <w:lang w:val="es-ES_tradnl"/>
        </w:rPr>
        <w:t>RC</w:t>
      </w:r>
      <w:r w:rsidR="00F91837">
        <w:rPr>
          <w:rFonts w:ascii="Book Antiqua" w:hAnsi="Book Antiqua" w:cs="Times New Roman"/>
          <w:lang w:val="es-ES_tradnl"/>
        </w:rPr>
        <w:t xml:space="preserve"> 1</w:t>
      </w:r>
      <w:r w:rsidR="00FC3DC7">
        <w:rPr>
          <w:rFonts w:ascii="Book Antiqua" w:hAnsi="Book Antiqua" w:cs="Times New Roman"/>
          <w:lang w:val="es-ES_tradnl"/>
        </w:rPr>
        <w:t>32</w:t>
      </w:r>
      <w:r w:rsidRPr="002B1DF3">
        <w:rPr>
          <w:rFonts w:ascii="Book Antiqua" w:hAnsi="Book Antiqua" w:cs="Times New Roman"/>
          <w:lang w:val="es-ES_tradnl"/>
        </w:rPr>
        <w:t xml:space="preserve"> fue radicada el </w:t>
      </w:r>
      <w:r w:rsidR="00FC3DC7">
        <w:rPr>
          <w:rFonts w:ascii="Book Antiqua" w:hAnsi="Book Antiqua" w:cs="Times New Roman"/>
          <w:lang w:val="es-ES_tradnl"/>
        </w:rPr>
        <w:t>5</w:t>
      </w:r>
      <w:r w:rsidR="00F91837">
        <w:rPr>
          <w:rFonts w:ascii="Book Antiqua" w:hAnsi="Book Antiqua" w:cs="Times New Roman"/>
          <w:lang w:val="es-ES_tradnl"/>
        </w:rPr>
        <w:t xml:space="preserve"> </w:t>
      </w:r>
      <w:r w:rsidR="00EF5CA4" w:rsidRPr="002B1DF3">
        <w:rPr>
          <w:rFonts w:ascii="Book Antiqua" w:hAnsi="Book Antiqua" w:cs="Times New Roman"/>
          <w:lang w:val="es-ES_tradnl"/>
        </w:rPr>
        <w:t>de febrero</w:t>
      </w:r>
      <w:r w:rsidRPr="002B1DF3">
        <w:rPr>
          <w:rFonts w:ascii="Book Antiqua" w:hAnsi="Book Antiqua" w:cs="Times New Roman"/>
          <w:lang w:val="es-ES_tradnl"/>
        </w:rPr>
        <w:t xml:space="preserve"> de 2025 y referid</w:t>
      </w:r>
      <w:r w:rsidR="00B47171" w:rsidRPr="002B1DF3">
        <w:rPr>
          <w:rFonts w:ascii="Book Antiqua" w:hAnsi="Book Antiqua" w:cs="Times New Roman"/>
          <w:lang w:val="es-ES_tradnl"/>
        </w:rPr>
        <w:t>a</w:t>
      </w:r>
      <w:r w:rsidRPr="002B1DF3">
        <w:rPr>
          <w:rFonts w:ascii="Book Antiqua" w:hAnsi="Book Antiqua" w:cs="Times New Roman"/>
          <w:lang w:val="es-ES_tradnl"/>
        </w:rPr>
        <w:t xml:space="preserve"> a la </w:t>
      </w:r>
      <w:r w:rsidR="00B47171" w:rsidRPr="002B1DF3">
        <w:rPr>
          <w:rFonts w:ascii="Book Antiqua" w:hAnsi="Book Antiqua" w:cs="Times New Roman"/>
          <w:lang w:val="es-ES_tradnl"/>
        </w:rPr>
        <w:t>Comisión</w:t>
      </w:r>
      <w:r w:rsidRPr="002B1DF3">
        <w:rPr>
          <w:rFonts w:ascii="Book Antiqua" w:hAnsi="Book Antiqua" w:cs="Times New Roman"/>
          <w:lang w:val="es-ES_tradnl"/>
        </w:rPr>
        <w:t xml:space="preserve"> de Recursos Naturales el </w:t>
      </w:r>
      <w:r w:rsidR="00B47171" w:rsidRPr="002B1DF3">
        <w:rPr>
          <w:rFonts w:ascii="Book Antiqua" w:hAnsi="Book Antiqua" w:cs="Times New Roman"/>
          <w:lang w:val="es-ES_tradnl"/>
        </w:rPr>
        <w:t>día</w:t>
      </w:r>
      <w:r w:rsidRPr="002B1DF3">
        <w:rPr>
          <w:rFonts w:ascii="Book Antiqua" w:hAnsi="Book Antiqua" w:cs="Times New Roman"/>
          <w:lang w:val="es-ES_tradnl"/>
        </w:rPr>
        <w:t xml:space="preserve"> </w:t>
      </w:r>
      <w:r w:rsidR="00F91837">
        <w:rPr>
          <w:rFonts w:ascii="Book Antiqua" w:hAnsi="Book Antiqua" w:cs="Times New Roman"/>
          <w:lang w:val="es-ES_tradnl"/>
        </w:rPr>
        <w:t>2</w:t>
      </w:r>
      <w:r w:rsidR="00EA49C7">
        <w:rPr>
          <w:rFonts w:ascii="Book Antiqua" w:hAnsi="Book Antiqua" w:cs="Times New Roman"/>
          <w:lang w:val="es-ES_tradnl"/>
        </w:rPr>
        <w:t>7 de junio</w:t>
      </w:r>
      <w:r w:rsidR="00F91837">
        <w:rPr>
          <w:rFonts w:ascii="Book Antiqua" w:hAnsi="Book Antiqua" w:cs="Times New Roman"/>
          <w:lang w:val="es-ES_tradnl"/>
        </w:rPr>
        <w:t xml:space="preserve"> </w:t>
      </w:r>
      <w:r w:rsidR="006D0E9D" w:rsidRPr="002B1DF3">
        <w:rPr>
          <w:rFonts w:ascii="Book Antiqua" w:hAnsi="Book Antiqua" w:cs="Times New Roman"/>
          <w:lang w:val="es-ES_tradnl"/>
        </w:rPr>
        <w:t>de 2025</w:t>
      </w:r>
      <w:r w:rsidRPr="002B1DF3">
        <w:rPr>
          <w:rFonts w:ascii="Book Antiqua" w:hAnsi="Book Antiqua" w:cs="Times New Roman"/>
          <w:lang w:val="es-ES_tradnl"/>
        </w:rPr>
        <w:t xml:space="preserve">.  Para la </w:t>
      </w:r>
      <w:r w:rsidR="00B47171" w:rsidRPr="002B1DF3">
        <w:rPr>
          <w:rFonts w:ascii="Book Antiqua" w:hAnsi="Book Antiqua" w:cs="Times New Roman"/>
          <w:lang w:val="es-ES_tradnl"/>
        </w:rPr>
        <w:t>evaluación</w:t>
      </w:r>
      <w:r w:rsidRPr="002B1DF3">
        <w:rPr>
          <w:rFonts w:ascii="Book Antiqua" w:hAnsi="Book Antiqua" w:cs="Times New Roman"/>
          <w:lang w:val="es-ES_tradnl"/>
        </w:rPr>
        <w:t xml:space="preserve"> y </w:t>
      </w:r>
      <w:r w:rsidR="00B47171" w:rsidRPr="002B1DF3">
        <w:rPr>
          <w:rFonts w:ascii="Book Antiqua" w:hAnsi="Book Antiqua" w:cs="Times New Roman"/>
          <w:lang w:val="es-ES_tradnl"/>
        </w:rPr>
        <w:t>análisis</w:t>
      </w:r>
      <w:r w:rsidRPr="002B1DF3">
        <w:rPr>
          <w:rFonts w:ascii="Book Antiqua" w:hAnsi="Book Antiqua" w:cs="Times New Roman"/>
          <w:lang w:val="es-ES_tradnl"/>
        </w:rPr>
        <w:t xml:space="preserve"> de </w:t>
      </w:r>
      <w:r w:rsidR="00A56139">
        <w:rPr>
          <w:rFonts w:ascii="Book Antiqua" w:hAnsi="Book Antiqua" w:cs="Times New Roman"/>
          <w:lang w:val="es-ES_tradnl"/>
        </w:rPr>
        <w:t>esta</w:t>
      </w:r>
      <w:r w:rsidRPr="002B1DF3">
        <w:rPr>
          <w:rFonts w:ascii="Book Antiqua" w:hAnsi="Book Antiqua" w:cs="Times New Roman"/>
          <w:lang w:val="es-ES_tradnl"/>
        </w:rPr>
        <w:t xml:space="preserve"> </w:t>
      </w:r>
      <w:r w:rsidR="00B47171" w:rsidRPr="002B1DF3">
        <w:rPr>
          <w:rFonts w:ascii="Book Antiqua" w:hAnsi="Book Antiqua" w:cs="Times New Roman"/>
          <w:lang w:val="es-ES_tradnl"/>
        </w:rPr>
        <w:t>Resolución</w:t>
      </w:r>
      <w:r w:rsidRPr="002B1DF3">
        <w:rPr>
          <w:rFonts w:ascii="Book Antiqua" w:hAnsi="Book Antiqua" w:cs="Times New Roman"/>
          <w:lang w:val="es-ES_tradnl"/>
        </w:rPr>
        <w:t xml:space="preserve"> se present</w:t>
      </w:r>
      <w:r w:rsidR="00F91837">
        <w:rPr>
          <w:rFonts w:ascii="Book Antiqua" w:hAnsi="Book Antiqua" w:cs="Times New Roman"/>
          <w:lang w:val="es-ES_tradnl"/>
        </w:rPr>
        <w:t>ó el M</w:t>
      </w:r>
      <w:r w:rsidRPr="002B1DF3">
        <w:rPr>
          <w:rFonts w:ascii="Book Antiqua" w:hAnsi="Book Antiqua" w:cs="Times New Roman"/>
          <w:lang w:val="es-ES_tradnl"/>
        </w:rPr>
        <w:t>emorial Explicativo de</w:t>
      </w:r>
      <w:r w:rsidR="00A56139">
        <w:rPr>
          <w:rFonts w:ascii="Book Antiqua" w:hAnsi="Book Antiqua" w:cs="Times New Roman"/>
          <w:lang w:val="es-ES_tradnl"/>
        </w:rPr>
        <w:t xml:space="preserve"> la Autoridad de Energía Eléctrica</w:t>
      </w:r>
      <w:r w:rsidR="00D92BFC">
        <w:rPr>
          <w:rFonts w:ascii="Book Antiqua" w:hAnsi="Book Antiqua" w:cs="Times New Roman"/>
          <w:lang w:val="es-ES_tradnl"/>
        </w:rPr>
        <w:t xml:space="preserve"> (AEE), </w:t>
      </w:r>
      <w:r w:rsidR="00F91837">
        <w:rPr>
          <w:rFonts w:ascii="Book Antiqua" w:hAnsi="Book Antiqua" w:cs="Times New Roman"/>
          <w:lang w:val="es-ES_tradnl"/>
        </w:rPr>
        <w:t xml:space="preserve">entidad </w:t>
      </w:r>
      <w:r w:rsidR="00D92BFC">
        <w:rPr>
          <w:rFonts w:ascii="Book Antiqua" w:hAnsi="Book Antiqua" w:cs="Times New Roman"/>
          <w:lang w:val="es-ES_tradnl"/>
        </w:rPr>
        <w:t>dueña</w:t>
      </w:r>
      <w:r w:rsidR="00F34993">
        <w:rPr>
          <w:rFonts w:ascii="Book Antiqua" w:hAnsi="Book Antiqua" w:cs="Times New Roman"/>
          <w:lang w:val="es-ES_tradnl"/>
        </w:rPr>
        <w:t xml:space="preserve"> tanto </w:t>
      </w:r>
      <w:r w:rsidR="00D92BFC">
        <w:rPr>
          <w:rFonts w:ascii="Book Antiqua" w:hAnsi="Book Antiqua" w:cs="Times New Roman"/>
          <w:lang w:val="es-ES_tradnl"/>
        </w:rPr>
        <w:t>de</w:t>
      </w:r>
      <w:r w:rsidR="00F73F70">
        <w:rPr>
          <w:rFonts w:ascii="Book Antiqua" w:hAnsi="Book Antiqua" w:cs="Times New Roman"/>
          <w:lang w:val="es-ES_tradnl"/>
        </w:rPr>
        <w:t>l Embalse Luc</w:t>
      </w:r>
      <w:r w:rsidR="00F34993">
        <w:rPr>
          <w:rFonts w:ascii="Book Antiqua" w:hAnsi="Book Antiqua" w:cs="Times New Roman"/>
          <w:lang w:val="es-ES_tradnl"/>
        </w:rPr>
        <w:t>c</w:t>
      </w:r>
      <w:r w:rsidR="00F73F70">
        <w:rPr>
          <w:rFonts w:ascii="Book Antiqua" w:hAnsi="Book Antiqua" w:cs="Times New Roman"/>
          <w:lang w:val="es-ES_tradnl"/>
        </w:rPr>
        <w:t xml:space="preserve">hetti </w:t>
      </w:r>
      <w:r w:rsidR="00F34993">
        <w:rPr>
          <w:rFonts w:ascii="Book Antiqua" w:hAnsi="Book Antiqua" w:cs="Times New Roman"/>
          <w:lang w:val="es-ES_tradnl"/>
        </w:rPr>
        <w:t xml:space="preserve">como </w:t>
      </w:r>
      <w:r w:rsidR="00F73F70">
        <w:rPr>
          <w:rFonts w:ascii="Book Antiqua" w:hAnsi="Book Antiqua" w:cs="Times New Roman"/>
          <w:lang w:val="es-ES_tradnl"/>
        </w:rPr>
        <w:t xml:space="preserve">del Embalse Loco. </w:t>
      </w:r>
    </w:p>
    <w:p w14:paraId="279C9C55" w14:textId="77777777" w:rsidR="002B1DF3" w:rsidRPr="002B1DF3" w:rsidRDefault="002B1DF3" w:rsidP="002B1DF3">
      <w:pPr>
        <w:shd w:val="clear" w:color="auto" w:fill="FFFFFF"/>
        <w:spacing w:after="0" w:line="240" w:lineRule="auto"/>
        <w:ind w:firstLine="720"/>
        <w:jc w:val="both"/>
        <w:rPr>
          <w:rFonts w:ascii="Book Antiqua" w:hAnsi="Book Antiqua" w:cs="Times New Roman"/>
          <w:lang w:val="es-ES_tradnl"/>
        </w:rPr>
      </w:pPr>
    </w:p>
    <w:p w14:paraId="4A278E8D" w14:textId="3AD2FE2A" w:rsidR="00566FBD" w:rsidRDefault="00566FBD" w:rsidP="002B1DF3">
      <w:pPr>
        <w:shd w:val="clear" w:color="auto" w:fill="FFFFFF"/>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En cumplimiento con nuestra responsabilidad legislativ</w:t>
      </w:r>
      <w:r w:rsidR="00B47171" w:rsidRPr="002B1DF3">
        <w:rPr>
          <w:rFonts w:ascii="Book Antiqua" w:hAnsi="Book Antiqua" w:cs="Times New Roman"/>
          <w:lang w:val="es-ES_tradnl"/>
        </w:rPr>
        <w:t>a</w:t>
      </w:r>
      <w:r w:rsidRPr="002B1DF3">
        <w:rPr>
          <w:rFonts w:ascii="Book Antiqua" w:hAnsi="Book Antiqua" w:cs="Times New Roman"/>
          <w:lang w:val="es-ES_tradnl"/>
        </w:rPr>
        <w:t xml:space="preserve"> y con el </w:t>
      </w:r>
      <w:r w:rsidR="00B47171" w:rsidRPr="002B1DF3">
        <w:rPr>
          <w:rFonts w:ascii="Book Antiqua" w:hAnsi="Book Antiqua" w:cs="Times New Roman"/>
          <w:lang w:val="es-ES_tradnl"/>
        </w:rPr>
        <w:t>propósito</w:t>
      </w:r>
      <w:r w:rsidRPr="002B1DF3">
        <w:rPr>
          <w:rFonts w:ascii="Book Antiqua" w:hAnsi="Book Antiqua" w:cs="Times New Roman"/>
          <w:lang w:val="es-ES_tradnl"/>
        </w:rPr>
        <w:t xml:space="preserve"> de obtener el aporte necesario</w:t>
      </w:r>
      <w:r w:rsidR="00F34993">
        <w:rPr>
          <w:rFonts w:ascii="Book Antiqua" w:hAnsi="Book Antiqua" w:cs="Times New Roman"/>
          <w:lang w:val="es-ES_tradnl"/>
        </w:rPr>
        <w:t>,</w:t>
      </w:r>
      <w:r w:rsidRPr="002B1DF3">
        <w:rPr>
          <w:rFonts w:ascii="Book Antiqua" w:hAnsi="Book Antiqua" w:cs="Times New Roman"/>
          <w:lang w:val="es-ES_tradnl"/>
        </w:rPr>
        <w:t xml:space="preserve"> dicho </w:t>
      </w:r>
      <w:r w:rsidR="00B47171" w:rsidRPr="002B1DF3">
        <w:rPr>
          <w:rFonts w:ascii="Book Antiqua" w:hAnsi="Book Antiqua" w:cs="Times New Roman"/>
          <w:lang w:val="es-ES_tradnl"/>
        </w:rPr>
        <w:t>memorial</w:t>
      </w:r>
      <w:r w:rsidRPr="002B1DF3">
        <w:rPr>
          <w:rFonts w:ascii="Book Antiqua" w:hAnsi="Book Antiqua" w:cs="Times New Roman"/>
          <w:lang w:val="es-ES_tradnl"/>
        </w:rPr>
        <w:t xml:space="preserve"> fue evaluado y </w:t>
      </w:r>
      <w:r w:rsidR="00B47171" w:rsidRPr="002B1DF3">
        <w:rPr>
          <w:rFonts w:ascii="Book Antiqua" w:hAnsi="Book Antiqua" w:cs="Times New Roman"/>
          <w:lang w:val="es-ES_tradnl"/>
        </w:rPr>
        <w:t>analizado</w:t>
      </w:r>
      <w:r w:rsidR="00F33DB8">
        <w:rPr>
          <w:rFonts w:ascii="Book Antiqua" w:hAnsi="Book Antiqua" w:cs="Times New Roman"/>
          <w:lang w:val="es-ES_tradnl"/>
        </w:rPr>
        <w:t xml:space="preserve"> </w:t>
      </w:r>
      <w:r w:rsidRPr="002B1DF3">
        <w:rPr>
          <w:rFonts w:ascii="Book Antiqua" w:hAnsi="Book Antiqua" w:cs="Times New Roman"/>
          <w:lang w:val="es-ES_tradnl"/>
        </w:rPr>
        <w:t xml:space="preserve">para </w:t>
      </w:r>
      <w:r w:rsidR="00B47171" w:rsidRPr="002B1DF3">
        <w:rPr>
          <w:rFonts w:ascii="Book Antiqua" w:hAnsi="Book Antiqua" w:cs="Times New Roman"/>
          <w:lang w:val="es-ES_tradnl"/>
        </w:rPr>
        <w:t>propósitos</w:t>
      </w:r>
      <w:r w:rsidRPr="002B1DF3">
        <w:rPr>
          <w:rFonts w:ascii="Book Antiqua" w:hAnsi="Book Antiqua" w:cs="Times New Roman"/>
          <w:lang w:val="es-ES_tradnl"/>
        </w:rPr>
        <w:t xml:space="preserve"> de la </w:t>
      </w:r>
      <w:r w:rsidR="00B47171" w:rsidRPr="002B1DF3">
        <w:rPr>
          <w:rFonts w:ascii="Book Antiqua" w:hAnsi="Book Antiqua" w:cs="Times New Roman"/>
          <w:lang w:val="es-ES_tradnl"/>
        </w:rPr>
        <w:t>redacción</w:t>
      </w:r>
      <w:r w:rsidRPr="002B1DF3">
        <w:rPr>
          <w:rFonts w:ascii="Book Antiqua" w:hAnsi="Book Antiqua" w:cs="Times New Roman"/>
          <w:lang w:val="es-ES_tradnl"/>
        </w:rPr>
        <w:t xml:space="preserve"> de este </w:t>
      </w:r>
      <w:r w:rsidR="00B47171" w:rsidRPr="002B1DF3">
        <w:rPr>
          <w:rFonts w:ascii="Book Antiqua" w:hAnsi="Book Antiqua" w:cs="Times New Roman"/>
          <w:lang w:val="es-ES_tradnl"/>
        </w:rPr>
        <w:t>informe</w:t>
      </w:r>
      <w:r w:rsidRPr="002B1DF3">
        <w:rPr>
          <w:rFonts w:ascii="Book Antiqua" w:hAnsi="Book Antiqua" w:cs="Times New Roman"/>
          <w:lang w:val="es-ES_tradnl"/>
        </w:rPr>
        <w:t xml:space="preserve"> bajo nuestra </w:t>
      </w:r>
      <w:r w:rsidR="00B47171" w:rsidRPr="002B1DF3">
        <w:rPr>
          <w:rFonts w:ascii="Book Antiqua" w:hAnsi="Book Antiqua" w:cs="Times New Roman"/>
          <w:lang w:val="es-ES_tradnl"/>
        </w:rPr>
        <w:t>consideración</w:t>
      </w:r>
      <w:r w:rsidRPr="002B1DF3">
        <w:rPr>
          <w:rFonts w:ascii="Book Antiqua" w:hAnsi="Book Antiqua" w:cs="Times New Roman"/>
          <w:lang w:val="es-ES_tradnl"/>
        </w:rPr>
        <w:t>.</w:t>
      </w:r>
      <w:r w:rsidR="00F33DB8">
        <w:rPr>
          <w:rFonts w:ascii="Book Antiqua" w:hAnsi="Book Antiqua" w:cs="Times New Roman"/>
          <w:lang w:val="es-ES_tradnl"/>
        </w:rPr>
        <w:t xml:space="preserve">  </w:t>
      </w:r>
    </w:p>
    <w:p w14:paraId="598A64AA" w14:textId="77777777" w:rsidR="002B1DF3" w:rsidRPr="002B1DF3" w:rsidRDefault="002B1DF3" w:rsidP="002B1DF3">
      <w:pPr>
        <w:shd w:val="clear" w:color="auto" w:fill="FFFFFF"/>
        <w:spacing w:after="0" w:line="240" w:lineRule="auto"/>
        <w:ind w:firstLine="720"/>
        <w:jc w:val="both"/>
        <w:rPr>
          <w:rFonts w:ascii="Book Antiqua" w:hAnsi="Book Antiqua" w:cs="Times New Roman"/>
          <w:lang w:val="es-ES_tradnl"/>
        </w:rPr>
      </w:pPr>
    </w:p>
    <w:p w14:paraId="2FEB13DC" w14:textId="54C11815" w:rsidR="00566FBD" w:rsidRDefault="00566FBD" w:rsidP="002B1DF3">
      <w:pPr>
        <w:shd w:val="clear" w:color="auto" w:fill="FFFFFF"/>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 xml:space="preserve">A </w:t>
      </w:r>
      <w:r w:rsidR="00B47171" w:rsidRPr="002B1DF3">
        <w:rPr>
          <w:rFonts w:ascii="Book Antiqua" w:hAnsi="Book Antiqua" w:cs="Times New Roman"/>
          <w:lang w:val="es-ES_tradnl"/>
        </w:rPr>
        <w:t>continuación</w:t>
      </w:r>
      <w:r w:rsidRPr="002B1DF3">
        <w:rPr>
          <w:rFonts w:ascii="Book Antiqua" w:hAnsi="Book Antiqua" w:cs="Times New Roman"/>
          <w:lang w:val="es-ES_tradnl"/>
        </w:rPr>
        <w:t xml:space="preserve">, se presenta un resumen detallado de los comentarios proporcionados por </w:t>
      </w:r>
      <w:r w:rsidR="007304A4">
        <w:rPr>
          <w:rFonts w:ascii="Book Antiqua" w:hAnsi="Book Antiqua" w:cs="Times New Roman"/>
          <w:lang w:val="es-ES_tradnl"/>
        </w:rPr>
        <w:t xml:space="preserve">la AEE. </w:t>
      </w:r>
    </w:p>
    <w:p w14:paraId="407BA6B4" w14:textId="77777777" w:rsidR="00F34993" w:rsidRDefault="00F34993" w:rsidP="002B1DF3">
      <w:pPr>
        <w:shd w:val="clear" w:color="auto" w:fill="FFFFFF"/>
        <w:spacing w:after="0" w:line="240" w:lineRule="auto"/>
        <w:ind w:firstLine="720"/>
        <w:jc w:val="both"/>
        <w:rPr>
          <w:rFonts w:ascii="Book Antiqua" w:hAnsi="Book Antiqua" w:cs="Times New Roman"/>
          <w:lang w:val="es-ES_tradnl"/>
        </w:rPr>
      </w:pPr>
    </w:p>
    <w:p w14:paraId="1B232760" w14:textId="77777777" w:rsidR="00876138" w:rsidRDefault="00876138" w:rsidP="002B1DF3">
      <w:pPr>
        <w:shd w:val="clear" w:color="auto" w:fill="FFFFFF"/>
        <w:spacing w:after="0" w:line="240" w:lineRule="auto"/>
        <w:ind w:firstLine="720"/>
        <w:jc w:val="both"/>
        <w:rPr>
          <w:rFonts w:ascii="Book Antiqua" w:hAnsi="Book Antiqua" w:cs="Times New Roman"/>
          <w:lang w:val="es-ES_tradnl"/>
        </w:rPr>
      </w:pPr>
    </w:p>
    <w:p w14:paraId="41C3DD61" w14:textId="791AFDAD" w:rsidR="002B1DF3" w:rsidRDefault="007B5ED0" w:rsidP="002B1DF3">
      <w:pPr>
        <w:spacing w:after="0" w:line="240" w:lineRule="auto"/>
        <w:jc w:val="center"/>
        <w:rPr>
          <w:rFonts w:ascii="Book Antiqua" w:hAnsi="Book Antiqua" w:cs="Times New Roman"/>
          <w:b/>
          <w:bCs/>
          <w:lang w:val="es-ES_tradnl"/>
        </w:rPr>
      </w:pPr>
      <w:r>
        <w:rPr>
          <w:rFonts w:ascii="Book Antiqua" w:hAnsi="Book Antiqua" w:cs="Times New Roman"/>
          <w:b/>
          <w:bCs/>
          <w:lang w:val="es-ES_tradnl"/>
        </w:rPr>
        <w:t xml:space="preserve">AUTORIDAD DE ENERGÍA ELÉCTRICA (AEE) </w:t>
      </w:r>
    </w:p>
    <w:p w14:paraId="2FEF4B8A" w14:textId="77777777" w:rsidR="007B5ED0" w:rsidRPr="002B1DF3" w:rsidRDefault="007B5ED0" w:rsidP="002B1DF3">
      <w:pPr>
        <w:spacing w:after="0" w:line="240" w:lineRule="auto"/>
        <w:jc w:val="center"/>
        <w:rPr>
          <w:rFonts w:ascii="Book Antiqua" w:hAnsi="Book Antiqua" w:cs="Times New Roman"/>
          <w:b/>
          <w:bCs/>
          <w:lang w:val="es-ES_tradnl"/>
        </w:rPr>
      </w:pPr>
    </w:p>
    <w:p w14:paraId="4D810453" w14:textId="2FBB1BA8" w:rsidR="00E373FB" w:rsidRDefault="00EB1C73" w:rsidP="004B6FAE">
      <w:pPr>
        <w:spacing w:after="0" w:line="240" w:lineRule="auto"/>
        <w:jc w:val="both"/>
        <w:rPr>
          <w:rFonts w:ascii="Book Antiqua" w:hAnsi="Book Antiqua" w:cs="Times New Roman"/>
          <w:lang w:val="es-ES_tradnl"/>
        </w:rPr>
      </w:pPr>
      <w:r>
        <w:rPr>
          <w:rFonts w:ascii="Book Antiqua" w:hAnsi="Book Antiqua" w:cs="Times New Roman"/>
          <w:lang w:val="es-ES_tradnl"/>
        </w:rPr>
        <w:tab/>
      </w:r>
      <w:r w:rsidR="00E373FB">
        <w:rPr>
          <w:rFonts w:ascii="Book Antiqua" w:hAnsi="Book Antiqua" w:cs="Times New Roman"/>
          <w:lang w:val="es-ES_tradnl"/>
        </w:rPr>
        <w:t>La Autoridad de Energía Eléctrica</w:t>
      </w:r>
      <w:r w:rsidR="006D3F02">
        <w:rPr>
          <w:rFonts w:ascii="Book Antiqua" w:hAnsi="Book Antiqua" w:cs="Times New Roman"/>
          <w:lang w:val="es-ES_tradnl"/>
        </w:rPr>
        <w:t xml:space="preserve"> presentó un informe detallando las condiciones actuales, </w:t>
      </w:r>
      <w:r w:rsidR="00051BEE">
        <w:rPr>
          <w:rFonts w:ascii="Book Antiqua" w:hAnsi="Book Antiqua" w:cs="Times New Roman"/>
          <w:lang w:val="es-ES_tradnl"/>
        </w:rPr>
        <w:t xml:space="preserve">el estimado de </w:t>
      </w:r>
      <w:r w:rsidR="00F34993">
        <w:rPr>
          <w:rFonts w:ascii="Book Antiqua" w:hAnsi="Book Antiqua" w:cs="Times New Roman"/>
          <w:lang w:val="es-ES_tradnl"/>
        </w:rPr>
        <w:t>la</w:t>
      </w:r>
      <w:r w:rsidR="00051BEE">
        <w:rPr>
          <w:rFonts w:ascii="Book Antiqua" w:hAnsi="Book Antiqua" w:cs="Times New Roman"/>
          <w:lang w:val="es-ES_tradnl"/>
        </w:rPr>
        <w:t xml:space="preserve"> vida útil (años) y la capacidad de continuar en funcionamiento </w:t>
      </w:r>
      <w:r w:rsidR="00B8048C">
        <w:rPr>
          <w:rFonts w:ascii="Book Antiqua" w:hAnsi="Book Antiqua" w:cs="Times New Roman"/>
          <w:lang w:val="es-ES_tradnl"/>
        </w:rPr>
        <w:lastRenderedPageBreak/>
        <w:t xml:space="preserve">ante un evento atmosférico de los Embalses Lucchetti y Loco.  </w:t>
      </w:r>
      <w:r w:rsidR="00F34993">
        <w:rPr>
          <w:rFonts w:ascii="Book Antiqua" w:hAnsi="Book Antiqua" w:cs="Times New Roman"/>
          <w:lang w:val="es-ES_tradnl"/>
        </w:rPr>
        <w:t>A continuación, la data presentada:</w:t>
      </w:r>
    </w:p>
    <w:p w14:paraId="1893A371" w14:textId="77777777" w:rsidR="007C764B" w:rsidRDefault="007C764B" w:rsidP="004B6FAE">
      <w:pPr>
        <w:spacing w:after="0" w:line="240" w:lineRule="auto"/>
        <w:jc w:val="both"/>
        <w:rPr>
          <w:rFonts w:ascii="Book Antiqua" w:hAnsi="Book Antiqua" w:cs="Times New Roman"/>
          <w:lang w:val="es-ES_tradnl"/>
        </w:rPr>
      </w:pPr>
    </w:p>
    <w:p w14:paraId="421EEE21" w14:textId="622A67FB" w:rsidR="007C764B" w:rsidRDefault="007C764B" w:rsidP="007C764B">
      <w:pPr>
        <w:pStyle w:val="ListParagraph"/>
        <w:numPr>
          <w:ilvl w:val="0"/>
          <w:numId w:val="8"/>
        </w:numPr>
        <w:spacing w:after="0" w:line="240" w:lineRule="auto"/>
        <w:jc w:val="both"/>
        <w:rPr>
          <w:rFonts w:ascii="Book Antiqua" w:hAnsi="Book Antiqua" w:cs="Times New Roman"/>
          <w:lang w:val="es-ES_tradnl"/>
        </w:rPr>
      </w:pPr>
      <w:r>
        <w:rPr>
          <w:rFonts w:ascii="Book Antiqua" w:hAnsi="Book Antiqua" w:cs="Times New Roman"/>
          <w:lang w:val="es-ES_tradnl"/>
        </w:rPr>
        <w:t>Embalse Lucchetti</w:t>
      </w:r>
      <w:r w:rsidR="00703F80">
        <w:rPr>
          <w:rFonts w:ascii="Book Antiqua" w:hAnsi="Book Antiqua" w:cs="Times New Roman"/>
          <w:lang w:val="es-ES_tradnl"/>
        </w:rPr>
        <w:t>:  Se realizó un informe batimét</w:t>
      </w:r>
      <w:r w:rsidR="00F13558">
        <w:rPr>
          <w:rFonts w:ascii="Book Antiqua" w:hAnsi="Book Antiqua" w:cs="Times New Roman"/>
          <w:lang w:val="es-ES_tradnl"/>
        </w:rPr>
        <w:t xml:space="preserve">rico en agosto de 2022 </w:t>
      </w:r>
      <w:r w:rsidR="00D862CE" w:rsidRPr="006C6C7D">
        <w:rPr>
          <w:rFonts w:ascii="Book Antiqua" w:hAnsi="Book Antiqua" w:cs="Times New Roman"/>
          <w:lang w:val="es-ES"/>
        </w:rPr>
        <w:t>(</w:t>
      </w:r>
      <w:r w:rsidR="00F13558">
        <w:rPr>
          <w:rFonts w:ascii="Book Antiqua" w:hAnsi="Book Antiqua" w:cs="Times New Roman"/>
          <w:lang w:val="es-ES_tradnl"/>
        </w:rPr>
        <w:t xml:space="preserve">GLM, </w:t>
      </w:r>
      <w:proofErr w:type="spellStart"/>
      <w:r w:rsidR="00F13558">
        <w:rPr>
          <w:rFonts w:ascii="Book Antiqua" w:hAnsi="Book Antiqua" w:cs="Times New Roman"/>
          <w:lang w:val="es-ES_tradnl"/>
        </w:rPr>
        <w:t>Engineering</w:t>
      </w:r>
      <w:proofErr w:type="spellEnd"/>
      <w:r w:rsidR="00D862CE">
        <w:rPr>
          <w:rFonts w:ascii="Book Antiqua" w:hAnsi="Book Antiqua" w:cs="Times New Roman"/>
          <w:lang w:val="es-ES_tradnl"/>
        </w:rPr>
        <w:t>, marzo 2023)</w:t>
      </w:r>
      <w:r w:rsidR="005C49B4">
        <w:rPr>
          <w:rFonts w:ascii="Book Antiqua" w:hAnsi="Book Antiqua" w:cs="Times New Roman"/>
          <w:lang w:val="es-ES_tradnl"/>
        </w:rPr>
        <w:t xml:space="preserve"> (Anejo 1)</w:t>
      </w:r>
    </w:p>
    <w:p w14:paraId="71C1BF55" w14:textId="3D8B719C" w:rsidR="00703F80" w:rsidRPr="009A49EB" w:rsidRDefault="002865B9" w:rsidP="00703F80">
      <w:pPr>
        <w:pStyle w:val="ListParagraph"/>
        <w:numPr>
          <w:ilvl w:val="1"/>
          <w:numId w:val="8"/>
        </w:numPr>
        <w:spacing w:after="0" w:line="240" w:lineRule="auto"/>
        <w:jc w:val="both"/>
        <w:rPr>
          <w:rFonts w:ascii="Book Antiqua" w:hAnsi="Book Antiqua" w:cs="Times New Roman"/>
          <w:lang w:val="es-ES_tradnl"/>
        </w:rPr>
      </w:pPr>
      <w:bookmarkStart w:id="0" w:name="_Hlk210769782"/>
      <w:proofErr w:type="spellStart"/>
      <w:r w:rsidRPr="00AE27E7">
        <w:rPr>
          <w:rFonts w:ascii="Book Antiqua" w:hAnsi="Book Antiqua" w:cs="Times New Roman"/>
          <w:b/>
          <w:bCs/>
          <w:lang w:val="es-ES_tradnl"/>
        </w:rPr>
        <w:t>Ubicaci</w:t>
      </w:r>
      <w:r w:rsidRPr="00AE27E7">
        <w:rPr>
          <w:rFonts w:ascii="Book Antiqua" w:hAnsi="Book Antiqua" w:cs="Times New Roman"/>
          <w:b/>
          <w:bCs/>
        </w:rPr>
        <w:t>ón</w:t>
      </w:r>
      <w:proofErr w:type="spellEnd"/>
      <w:r w:rsidRPr="00AE27E7">
        <w:rPr>
          <w:rFonts w:ascii="Book Antiqua" w:hAnsi="Book Antiqua" w:cs="Times New Roman"/>
          <w:b/>
          <w:bCs/>
        </w:rPr>
        <w:t>:</w:t>
      </w:r>
      <w:r>
        <w:rPr>
          <w:rFonts w:ascii="Book Antiqua" w:hAnsi="Book Antiqua" w:cs="Times New Roman"/>
        </w:rPr>
        <w:t xml:space="preserve"> </w:t>
      </w:r>
      <w:r w:rsidR="009A49EB">
        <w:rPr>
          <w:rFonts w:ascii="Book Antiqua" w:hAnsi="Book Antiqua" w:cs="Times New Roman"/>
        </w:rPr>
        <w:t>Municipio de Yauco</w:t>
      </w:r>
    </w:p>
    <w:p w14:paraId="6B780224" w14:textId="3C607E55" w:rsidR="009A49EB" w:rsidRPr="009A49EB" w:rsidRDefault="009A49EB" w:rsidP="00703F80">
      <w:pPr>
        <w:pStyle w:val="ListParagraph"/>
        <w:numPr>
          <w:ilvl w:val="1"/>
          <w:numId w:val="8"/>
        </w:numPr>
        <w:spacing w:after="0" w:line="240" w:lineRule="auto"/>
        <w:jc w:val="both"/>
        <w:rPr>
          <w:rFonts w:ascii="Book Antiqua" w:hAnsi="Book Antiqua" w:cs="Times New Roman"/>
          <w:lang w:val="es-ES_tradnl"/>
        </w:rPr>
      </w:pPr>
      <w:r w:rsidRPr="00AE27E7">
        <w:rPr>
          <w:rFonts w:ascii="Book Antiqua" w:hAnsi="Book Antiqua" w:cs="Times New Roman"/>
          <w:b/>
          <w:bCs/>
        </w:rPr>
        <w:t xml:space="preserve">Año de </w:t>
      </w:r>
      <w:proofErr w:type="spellStart"/>
      <w:r w:rsidRPr="00AE27E7">
        <w:rPr>
          <w:rFonts w:ascii="Book Antiqua" w:hAnsi="Book Antiqua" w:cs="Times New Roman"/>
          <w:b/>
          <w:bCs/>
        </w:rPr>
        <w:t>construcción</w:t>
      </w:r>
      <w:proofErr w:type="spellEnd"/>
      <w:r w:rsidRPr="00AE27E7">
        <w:rPr>
          <w:rFonts w:ascii="Book Antiqua" w:hAnsi="Book Antiqua" w:cs="Times New Roman"/>
          <w:b/>
          <w:bCs/>
        </w:rPr>
        <w:t>:</w:t>
      </w:r>
      <w:r>
        <w:rPr>
          <w:rFonts w:ascii="Book Antiqua" w:hAnsi="Book Antiqua" w:cs="Times New Roman"/>
        </w:rPr>
        <w:t xml:space="preserve"> 1952</w:t>
      </w:r>
    </w:p>
    <w:p w14:paraId="674167D9" w14:textId="468ABEFF" w:rsidR="009A49EB" w:rsidRPr="00A3056C" w:rsidRDefault="009A49EB" w:rsidP="00703F80">
      <w:pPr>
        <w:pStyle w:val="ListParagraph"/>
        <w:numPr>
          <w:ilvl w:val="1"/>
          <w:numId w:val="8"/>
        </w:numPr>
        <w:spacing w:after="0" w:line="240" w:lineRule="auto"/>
        <w:jc w:val="both"/>
        <w:rPr>
          <w:rFonts w:ascii="Book Antiqua" w:hAnsi="Book Antiqua" w:cs="Times New Roman"/>
          <w:lang w:val="es-ES_tradnl"/>
        </w:rPr>
      </w:pPr>
      <w:proofErr w:type="spellStart"/>
      <w:r w:rsidRPr="00AE27E7">
        <w:rPr>
          <w:rFonts w:ascii="Book Antiqua" w:hAnsi="Book Antiqua" w:cs="Times New Roman"/>
          <w:b/>
          <w:bCs/>
        </w:rPr>
        <w:t>Capacidad</w:t>
      </w:r>
      <w:proofErr w:type="spellEnd"/>
      <w:r w:rsidRPr="00AE27E7">
        <w:rPr>
          <w:rFonts w:ascii="Book Antiqua" w:hAnsi="Book Antiqua" w:cs="Times New Roman"/>
          <w:b/>
          <w:bCs/>
        </w:rPr>
        <w:t xml:space="preserve"> original:</w:t>
      </w:r>
      <w:r>
        <w:rPr>
          <w:rFonts w:ascii="Book Antiqua" w:hAnsi="Book Antiqua" w:cs="Times New Roman"/>
        </w:rPr>
        <w:t xml:space="preserve"> 20.35</w:t>
      </w:r>
      <w:r w:rsidR="00A3056C">
        <w:rPr>
          <w:rFonts w:ascii="Book Antiqua" w:hAnsi="Book Antiqua" w:cs="Times New Roman"/>
        </w:rPr>
        <w:t xml:space="preserve"> Mm³</w:t>
      </w:r>
    </w:p>
    <w:p w14:paraId="24AE5314" w14:textId="72C9514D" w:rsidR="00A3056C" w:rsidRPr="00CF6990" w:rsidRDefault="00A3056C" w:rsidP="00703F80">
      <w:pPr>
        <w:pStyle w:val="ListParagraph"/>
        <w:numPr>
          <w:ilvl w:val="1"/>
          <w:numId w:val="8"/>
        </w:numPr>
        <w:spacing w:after="0" w:line="240" w:lineRule="auto"/>
        <w:jc w:val="both"/>
        <w:rPr>
          <w:rFonts w:ascii="Book Antiqua" w:hAnsi="Book Antiqua" w:cs="Times New Roman"/>
          <w:lang w:val="es-ES_tradnl"/>
        </w:rPr>
      </w:pPr>
      <w:r w:rsidRPr="006C6C7D">
        <w:rPr>
          <w:rFonts w:ascii="Book Antiqua" w:hAnsi="Book Antiqua" w:cs="Times New Roman"/>
          <w:b/>
          <w:bCs/>
          <w:lang w:val="es-ES"/>
        </w:rPr>
        <w:t>Capacidad actual (2022):</w:t>
      </w:r>
      <w:r w:rsidRPr="006C6C7D">
        <w:rPr>
          <w:rFonts w:ascii="Book Antiqua" w:hAnsi="Book Antiqua" w:cs="Times New Roman"/>
          <w:lang w:val="es-ES"/>
        </w:rPr>
        <w:t xml:space="preserve"> </w:t>
      </w:r>
      <w:r w:rsidR="00CF6990" w:rsidRPr="006C6C7D">
        <w:rPr>
          <w:rFonts w:ascii="Book Antiqua" w:hAnsi="Book Antiqua" w:cs="Times New Roman"/>
          <w:lang w:val="es-ES"/>
        </w:rPr>
        <w:t>11.49 Mm³ (56% de la original)</w:t>
      </w:r>
    </w:p>
    <w:p w14:paraId="45C1FD67" w14:textId="6DF191C9" w:rsidR="00CF6990" w:rsidRPr="00DF46D8" w:rsidRDefault="00DF46D8" w:rsidP="00703F80">
      <w:pPr>
        <w:pStyle w:val="ListParagraph"/>
        <w:numPr>
          <w:ilvl w:val="1"/>
          <w:numId w:val="8"/>
        </w:numPr>
        <w:spacing w:after="0" w:line="240" w:lineRule="auto"/>
        <w:jc w:val="both"/>
        <w:rPr>
          <w:rFonts w:ascii="Book Antiqua" w:hAnsi="Book Antiqua" w:cs="Times New Roman"/>
          <w:lang w:val="es-ES_tradnl"/>
        </w:rPr>
      </w:pPr>
      <w:r w:rsidRPr="006C6C7D">
        <w:rPr>
          <w:rFonts w:ascii="Book Antiqua" w:hAnsi="Book Antiqua" w:cs="Times New Roman"/>
          <w:b/>
          <w:bCs/>
          <w:lang w:val="es-ES"/>
        </w:rPr>
        <w:t>Pérdida acumulada:</w:t>
      </w:r>
      <w:r w:rsidRPr="006C6C7D">
        <w:rPr>
          <w:rFonts w:ascii="Book Antiqua" w:hAnsi="Book Antiqua" w:cs="Times New Roman"/>
          <w:lang w:val="es-ES"/>
        </w:rPr>
        <w:t xml:space="preserve"> 44% de la capacidad por sedimentación</w:t>
      </w:r>
    </w:p>
    <w:p w14:paraId="36CCFE03" w14:textId="5BD6FCBE" w:rsidR="00DF46D8" w:rsidRPr="00EF0390" w:rsidRDefault="00FE6FF1" w:rsidP="00703F80">
      <w:pPr>
        <w:pStyle w:val="ListParagraph"/>
        <w:numPr>
          <w:ilvl w:val="1"/>
          <w:numId w:val="8"/>
        </w:numPr>
        <w:spacing w:after="0" w:line="240" w:lineRule="auto"/>
        <w:jc w:val="both"/>
        <w:rPr>
          <w:rFonts w:ascii="Book Antiqua" w:hAnsi="Book Antiqua" w:cs="Times New Roman"/>
          <w:lang w:val="es-ES_tradnl"/>
        </w:rPr>
      </w:pPr>
      <w:r w:rsidRPr="006C6C7D">
        <w:rPr>
          <w:rFonts w:ascii="Book Antiqua" w:hAnsi="Book Antiqua" w:cs="Times New Roman"/>
          <w:b/>
          <w:bCs/>
          <w:lang w:val="es-ES"/>
        </w:rPr>
        <w:t>Tasa de pérdida promedio a largo plazo:</w:t>
      </w:r>
      <w:r w:rsidRPr="006C6C7D">
        <w:rPr>
          <w:rFonts w:ascii="Book Antiqua" w:hAnsi="Book Antiqua" w:cs="Times New Roman"/>
          <w:lang w:val="es-ES"/>
        </w:rPr>
        <w:t xml:space="preserve"> 127,000</w:t>
      </w:r>
      <w:r w:rsidR="00EF0390" w:rsidRPr="006C6C7D">
        <w:rPr>
          <w:rFonts w:ascii="Book Antiqua" w:hAnsi="Book Antiqua" w:cs="Times New Roman"/>
          <w:lang w:val="es-ES"/>
        </w:rPr>
        <w:t xml:space="preserve"> </w:t>
      </w:r>
      <w:r w:rsidRPr="006C6C7D">
        <w:rPr>
          <w:rFonts w:ascii="Book Antiqua" w:hAnsi="Book Antiqua" w:cs="Times New Roman"/>
          <w:lang w:val="es-ES"/>
        </w:rPr>
        <w:t>m³</w:t>
      </w:r>
      <w:r w:rsidR="00EF0390" w:rsidRPr="006C6C7D">
        <w:rPr>
          <w:rFonts w:ascii="Book Antiqua" w:hAnsi="Book Antiqua" w:cs="Times New Roman"/>
          <w:lang w:val="es-ES"/>
        </w:rPr>
        <w:t xml:space="preserve"> por año.</w:t>
      </w:r>
    </w:p>
    <w:p w14:paraId="753FBE6B" w14:textId="0CE66BAC" w:rsidR="00EF0390" w:rsidRPr="00774EE1" w:rsidRDefault="00EF0390" w:rsidP="00703F80">
      <w:pPr>
        <w:pStyle w:val="ListParagraph"/>
        <w:numPr>
          <w:ilvl w:val="1"/>
          <w:numId w:val="8"/>
        </w:numPr>
        <w:spacing w:after="0" w:line="240" w:lineRule="auto"/>
        <w:jc w:val="both"/>
        <w:rPr>
          <w:rFonts w:ascii="Book Antiqua" w:hAnsi="Book Antiqua" w:cs="Times New Roman"/>
          <w:lang w:val="es-ES_tradnl"/>
        </w:rPr>
      </w:pPr>
      <w:r w:rsidRPr="006C6C7D">
        <w:rPr>
          <w:rFonts w:ascii="Book Antiqua" w:hAnsi="Book Antiqua" w:cs="Times New Roman"/>
          <w:b/>
          <w:bCs/>
          <w:lang w:val="es-ES"/>
        </w:rPr>
        <w:t>Vida útil restante estimada al ritmo actual:</w:t>
      </w:r>
      <w:r w:rsidRPr="006C6C7D">
        <w:rPr>
          <w:rFonts w:ascii="Book Antiqua" w:hAnsi="Book Antiqua" w:cs="Times New Roman"/>
          <w:lang w:val="es-ES"/>
        </w:rPr>
        <w:t xml:space="preserve"> 90 años</w:t>
      </w:r>
    </w:p>
    <w:p w14:paraId="107F043E" w14:textId="35691E99" w:rsidR="00774EE1" w:rsidRPr="00AE27E7" w:rsidRDefault="00774EE1" w:rsidP="00703F80">
      <w:pPr>
        <w:pStyle w:val="ListParagraph"/>
        <w:numPr>
          <w:ilvl w:val="1"/>
          <w:numId w:val="8"/>
        </w:numPr>
        <w:spacing w:after="0" w:line="240" w:lineRule="auto"/>
        <w:jc w:val="both"/>
        <w:rPr>
          <w:rFonts w:ascii="Book Antiqua" w:hAnsi="Book Antiqua" w:cs="Times New Roman"/>
          <w:lang w:val="es-ES_tradnl"/>
        </w:rPr>
      </w:pPr>
      <w:r w:rsidRPr="006C6C7D">
        <w:rPr>
          <w:rFonts w:ascii="Book Antiqua" w:hAnsi="Book Antiqua" w:cs="Times New Roman"/>
          <w:b/>
          <w:bCs/>
          <w:lang w:val="es-ES"/>
        </w:rPr>
        <w:t>Condición estructural:</w:t>
      </w:r>
      <w:r w:rsidRPr="006C6C7D">
        <w:rPr>
          <w:rFonts w:ascii="Book Antiqua" w:hAnsi="Book Antiqua" w:cs="Times New Roman"/>
          <w:lang w:val="es-ES"/>
        </w:rPr>
        <w:t xml:space="preserve"> Estable. Inspeccionada el 1 de julio de 2025.</w:t>
      </w:r>
    </w:p>
    <w:p w14:paraId="667BC935" w14:textId="12B47ADC" w:rsidR="00AE27E7" w:rsidRPr="007C764B" w:rsidRDefault="00AE27E7" w:rsidP="00703F80">
      <w:pPr>
        <w:pStyle w:val="ListParagraph"/>
        <w:numPr>
          <w:ilvl w:val="1"/>
          <w:numId w:val="8"/>
        </w:numPr>
        <w:spacing w:after="0" w:line="240" w:lineRule="auto"/>
        <w:jc w:val="both"/>
        <w:rPr>
          <w:rFonts w:ascii="Book Antiqua" w:hAnsi="Book Antiqua" w:cs="Times New Roman"/>
          <w:lang w:val="es-ES_tradnl"/>
        </w:rPr>
      </w:pPr>
      <w:r w:rsidRPr="006C6C7D">
        <w:rPr>
          <w:rFonts w:ascii="Book Antiqua" w:hAnsi="Book Antiqua" w:cs="Times New Roman"/>
          <w:b/>
          <w:bCs/>
          <w:lang w:val="es-ES"/>
        </w:rPr>
        <w:t>Uso:</w:t>
      </w:r>
      <w:r w:rsidRPr="006C6C7D">
        <w:rPr>
          <w:rFonts w:ascii="Book Antiqua" w:hAnsi="Book Antiqua" w:cs="Times New Roman"/>
          <w:lang w:val="es-ES"/>
        </w:rPr>
        <w:t xml:space="preserve"> Hidroeléctrico, Riego (Valle de Lajas), abasto a cuatro plantas de filtración y uso recreativo. </w:t>
      </w:r>
    </w:p>
    <w:bookmarkEnd w:id="0"/>
    <w:p w14:paraId="49563802" w14:textId="77777777" w:rsidR="00E373FB" w:rsidRDefault="00E373FB" w:rsidP="004B6FAE">
      <w:pPr>
        <w:spacing w:after="0" w:line="240" w:lineRule="auto"/>
        <w:jc w:val="both"/>
        <w:rPr>
          <w:rFonts w:ascii="Book Antiqua" w:hAnsi="Book Antiqua" w:cs="Times New Roman"/>
          <w:lang w:val="es-ES_tradnl"/>
        </w:rPr>
      </w:pPr>
    </w:p>
    <w:p w14:paraId="65A8BD14" w14:textId="3820B966" w:rsidR="00E373FB" w:rsidRDefault="00E24E28" w:rsidP="00AE668B">
      <w:pPr>
        <w:spacing w:after="0" w:line="240" w:lineRule="auto"/>
        <w:ind w:firstLine="720"/>
        <w:jc w:val="both"/>
        <w:rPr>
          <w:rFonts w:ascii="Book Antiqua" w:hAnsi="Book Antiqua" w:cs="Times New Roman"/>
          <w:lang w:val="es-ES_tradnl"/>
        </w:rPr>
      </w:pPr>
      <w:r>
        <w:rPr>
          <w:rFonts w:ascii="Book Antiqua" w:hAnsi="Book Antiqua" w:cs="Times New Roman"/>
          <w:lang w:val="es-ES_tradnl"/>
        </w:rPr>
        <w:t>Menciona la AEE</w:t>
      </w:r>
      <w:r w:rsidR="00015EE7">
        <w:rPr>
          <w:rFonts w:ascii="Book Antiqua" w:hAnsi="Book Antiqua" w:cs="Times New Roman"/>
          <w:lang w:val="es-ES_tradnl"/>
        </w:rPr>
        <w:t xml:space="preserve"> </w:t>
      </w:r>
      <w:r w:rsidR="00B05257">
        <w:rPr>
          <w:rFonts w:ascii="Book Antiqua" w:hAnsi="Book Antiqua" w:cs="Times New Roman"/>
          <w:lang w:val="es-ES_tradnl"/>
        </w:rPr>
        <w:t>que,</w:t>
      </w:r>
      <w:r w:rsidR="00015EE7">
        <w:rPr>
          <w:rFonts w:ascii="Book Antiqua" w:hAnsi="Book Antiqua" w:cs="Times New Roman"/>
          <w:lang w:val="es-ES_tradnl"/>
        </w:rPr>
        <w:t xml:space="preserve"> aunque el Embalse Lucc</w:t>
      </w:r>
      <w:r w:rsidR="00F34993">
        <w:rPr>
          <w:rFonts w:ascii="Book Antiqua" w:hAnsi="Book Antiqua" w:cs="Times New Roman"/>
          <w:lang w:val="es-ES_tradnl"/>
        </w:rPr>
        <w:t>h</w:t>
      </w:r>
      <w:r w:rsidR="00015EE7">
        <w:rPr>
          <w:rFonts w:ascii="Book Antiqua" w:hAnsi="Book Antiqua" w:cs="Times New Roman"/>
          <w:lang w:val="es-ES_tradnl"/>
        </w:rPr>
        <w:t xml:space="preserve">etti ha perdido una parte significativa de su capacidad, </w:t>
      </w:r>
      <w:r w:rsidR="00B05257">
        <w:rPr>
          <w:rFonts w:ascii="Book Antiqua" w:hAnsi="Book Antiqua" w:cs="Times New Roman"/>
          <w:lang w:val="es-ES_tradnl"/>
        </w:rPr>
        <w:t xml:space="preserve">este continúa operacional y estructuralmente funcional. </w:t>
      </w:r>
      <w:r w:rsidR="009E4A6C">
        <w:rPr>
          <w:rFonts w:ascii="Book Antiqua" w:hAnsi="Book Antiqua" w:cs="Times New Roman"/>
          <w:lang w:val="es-ES_tradnl"/>
        </w:rPr>
        <w:t xml:space="preserve"> Además, hace énfasis en que l</w:t>
      </w:r>
      <w:r w:rsidR="00B05257">
        <w:rPr>
          <w:rFonts w:ascii="Book Antiqua" w:hAnsi="Book Antiqua" w:cs="Times New Roman"/>
          <w:lang w:val="es-ES_tradnl"/>
        </w:rPr>
        <w:t>a tasa</w:t>
      </w:r>
      <w:r w:rsidR="009E4A6C">
        <w:rPr>
          <w:rFonts w:ascii="Book Antiqua" w:hAnsi="Book Antiqua" w:cs="Times New Roman"/>
          <w:lang w:val="es-ES_tradnl"/>
        </w:rPr>
        <w:t xml:space="preserve"> de pérdida ha disminuido entre el 2014 y el 2022</w:t>
      </w:r>
      <w:r w:rsidR="00C17368">
        <w:rPr>
          <w:rFonts w:ascii="Book Antiqua" w:hAnsi="Book Antiqua" w:cs="Times New Roman"/>
          <w:lang w:val="es-ES_tradnl"/>
        </w:rPr>
        <w:t xml:space="preserve">, posiblemente debido a cambios en el régimen pluvial o sedimentación estabilizada. </w:t>
      </w:r>
    </w:p>
    <w:p w14:paraId="0C49B9E8" w14:textId="77777777" w:rsidR="00AE668B" w:rsidRDefault="00AE668B" w:rsidP="004B6FAE">
      <w:pPr>
        <w:spacing w:after="0" w:line="240" w:lineRule="auto"/>
        <w:jc w:val="both"/>
        <w:rPr>
          <w:rFonts w:ascii="Book Antiqua" w:hAnsi="Book Antiqua" w:cs="Times New Roman"/>
          <w:lang w:val="es-ES_tradnl"/>
        </w:rPr>
      </w:pPr>
    </w:p>
    <w:p w14:paraId="21DF9C45" w14:textId="2C13AB15" w:rsidR="00AE668B" w:rsidRDefault="00AE668B" w:rsidP="00AE668B">
      <w:pPr>
        <w:pStyle w:val="ListParagraph"/>
        <w:numPr>
          <w:ilvl w:val="0"/>
          <w:numId w:val="8"/>
        </w:numPr>
        <w:spacing w:after="0" w:line="240" w:lineRule="auto"/>
        <w:jc w:val="both"/>
        <w:rPr>
          <w:rFonts w:ascii="Book Antiqua" w:hAnsi="Book Antiqua" w:cs="Times New Roman"/>
          <w:lang w:val="es-ES_tradnl"/>
        </w:rPr>
      </w:pPr>
      <w:r>
        <w:rPr>
          <w:rFonts w:ascii="Book Antiqua" w:hAnsi="Book Antiqua" w:cs="Times New Roman"/>
          <w:lang w:val="es-ES_tradnl"/>
        </w:rPr>
        <w:t>Embalse Loco</w:t>
      </w:r>
      <w:r w:rsidR="003D01E3">
        <w:rPr>
          <w:rFonts w:ascii="Book Antiqua" w:hAnsi="Book Antiqua" w:cs="Times New Roman"/>
          <w:lang w:val="es-ES_tradnl"/>
        </w:rPr>
        <w:t>:  Basado en el mapa batimétrico de septiembre de 2022.</w:t>
      </w:r>
      <w:r w:rsidR="005C49B4">
        <w:rPr>
          <w:rFonts w:ascii="Book Antiqua" w:hAnsi="Book Antiqua" w:cs="Times New Roman"/>
          <w:lang w:val="es-ES_tradnl"/>
        </w:rPr>
        <w:t xml:space="preserve"> (Anejo 2)</w:t>
      </w:r>
    </w:p>
    <w:p w14:paraId="26BA0ECD" w14:textId="77777777" w:rsidR="00B54A69" w:rsidRPr="009A49EB" w:rsidRDefault="00B54A69" w:rsidP="00B54A69">
      <w:pPr>
        <w:pStyle w:val="ListParagraph"/>
        <w:numPr>
          <w:ilvl w:val="1"/>
          <w:numId w:val="8"/>
        </w:numPr>
        <w:spacing w:after="0" w:line="240" w:lineRule="auto"/>
        <w:jc w:val="both"/>
        <w:rPr>
          <w:rFonts w:ascii="Book Antiqua" w:hAnsi="Book Antiqua" w:cs="Times New Roman"/>
          <w:lang w:val="es-ES_tradnl"/>
        </w:rPr>
      </w:pPr>
      <w:proofErr w:type="spellStart"/>
      <w:r w:rsidRPr="00AE27E7">
        <w:rPr>
          <w:rFonts w:ascii="Book Antiqua" w:hAnsi="Book Antiqua" w:cs="Times New Roman"/>
          <w:b/>
          <w:bCs/>
          <w:lang w:val="es-ES_tradnl"/>
        </w:rPr>
        <w:t>Ubicaci</w:t>
      </w:r>
      <w:r w:rsidRPr="00AE27E7">
        <w:rPr>
          <w:rFonts w:ascii="Book Antiqua" w:hAnsi="Book Antiqua" w:cs="Times New Roman"/>
          <w:b/>
          <w:bCs/>
        </w:rPr>
        <w:t>ón</w:t>
      </w:r>
      <w:proofErr w:type="spellEnd"/>
      <w:r w:rsidRPr="00AE27E7">
        <w:rPr>
          <w:rFonts w:ascii="Book Antiqua" w:hAnsi="Book Antiqua" w:cs="Times New Roman"/>
          <w:b/>
          <w:bCs/>
        </w:rPr>
        <w:t>:</w:t>
      </w:r>
      <w:r>
        <w:rPr>
          <w:rFonts w:ascii="Book Antiqua" w:hAnsi="Book Antiqua" w:cs="Times New Roman"/>
        </w:rPr>
        <w:t xml:space="preserve"> Municipio de Yauco</w:t>
      </w:r>
    </w:p>
    <w:p w14:paraId="4AD6A6D0" w14:textId="38438641" w:rsidR="00B54A69" w:rsidRPr="009A49EB" w:rsidRDefault="00B54A69" w:rsidP="00B54A69">
      <w:pPr>
        <w:pStyle w:val="ListParagraph"/>
        <w:numPr>
          <w:ilvl w:val="1"/>
          <w:numId w:val="8"/>
        </w:numPr>
        <w:spacing w:after="0" w:line="240" w:lineRule="auto"/>
        <w:jc w:val="both"/>
        <w:rPr>
          <w:rFonts w:ascii="Book Antiqua" w:hAnsi="Book Antiqua" w:cs="Times New Roman"/>
          <w:lang w:val="es-ES_tradnl"/>
        </w:rPr>
      </w:pPr>
      <w:r w:rsidRPr="00AE27E7">
        <w:rPr>
          <w:rFonts w:ascii="Book Antiqua" w:hAnsi="Book Antiqua" w:cs="Times New Roman"/>
          <w:b/>
          <w:bCs/>
        </w:rPr>
        <w:t xml:space="preserve">Año de </w:t>
      </w:r>
      <w:proofErr w:type="spellStart"/>
      <w:r w:rsidRPr="00AE27E7">
        <w:rPr>
          <w:rFonts w:ascii="Book Antiqua" w:hAnsi="Book Antiqua" w:cs="Times New Roman"/>
          <w:b/>
          <w:bCs/>
        </w:rPr>
        <w:t>construcción</w:t>
      </w:r>
      <w:proofErr w:type="spellEnd"/>
      <w:r w:rsidRPr="00AE27E7">
        <w:rPr>
          <w:rFonts w:ascii="Book Antiqua" w:hAnsi="Book Antiqua" w:cs="Times New Roman"/>
          <w:b/>
          <w:bCs/>
        </w:rPr>
        <w:t>:</w:t>
      </w:r>
      <w:r>
        <w:rPr>
          <w:rFonts w:ascii="Book Antiqua" w:hAnsi="Book Antiqua" w:cs="Times New Roman"/>
        </w:rPr>
        <w:t xml:space="preserve"> 1951</w:t>
      </w:r>
    </w:p>
    <w:p w14:paraId="27CA5953" w14:textId="44EE0D84" w:rsidR="00B54A69" w:rsidRPr="00A3056C" w:rsidRDefault="00B54A69" w:rsidP="00B54A69">
      <w:pPr>
        <w:pStyle w:val="ListParagraph"/>
        <w:numPr>
          <w:ilvl w:val="1"/>
          <w:numId w:val="8"/>
        </w:numPr>
        <w:spacing w:after="0" w:line="240" w:lineRule="auto"/>
        <w:jc w:val="both"/>
        <w:rPr>
          <w:rFonts w:ascii="Book Antiqua" w:hAnsi="Book Antiqua" w:cs="Times New Roman"/>
          <w:lang w:val="es-ES_tradnl"/>
        </w:rPr>
      </w:pPr>
      <w:proofErr w:type="spellStart"/>
      <w:r w:rsidRPr="00AE27E7">
        <w:rPr>
          <w:rFonts w:ascii="Book Antiqua" w:hAnsi="Book Antiqua" w:cs="Times New Roman"/>
          <w:b/>
          <w:bCs/>
        </w:rPr>
        <w:t>Capacidad</w:t>
      </w:r>
      <w:proofErr w:type="spellEnd"/>
      <w:r w:rsidRPr="00AE27E7">
        <w:rPr>
          <w:rFonts w:ascii="Book Antiqua" w:hAnsi="Book Antiqua" w:cs="Times New Roman"/>
          <w:b/>
          <w:bCs/>
        </w:rPr>
        <w:t xml:space="preserve"> original:</w:t>
      </w:r>
      <w:r>
        <w:rPr>
          <w:rFonts w:ascii="Book Antiqua" w:hAnsi="Book Antiqua" w:cs="Times New Roman"/>
        </w:rPr>
        <w:t xml:space="preserve"> 2.40 Mm³</w:t>
      </w:r>
    </w:p>
    <w:p w14:paraId="18D17DE0" w14:textId="4816233C" w:rsidR="00B54A69" w:rsidRPr="00CF6990" w:rsidRDefault="00B54A69" w:rsidP="00B54A69">
      <w:pPr>
        <w:pStyle w:val="ListParagraph"/>
        <w:numPr>
          <w:ilvl w:val="1"/>
          <w:numId w:val="8"/>
        </w:numPr>
        <w:spacing w:after="0" w:line="240" w:lineRule="auto"/>
        <w:jc w:val="both"/>
        <w:rPr>
          <w:rFonts w:ascii="Book Antiqua" w:hAnsi="Book Antiqua" w:cs="Times New Roman"/>
          <w:lang w:val="es-ES_tradnl"/>
        </w:rPr>
      </w:pPr>
      <w:proofErr w:type="spellStart"/>
      <w:r w:rsidRPr="00AE27E7">
        <w:rPr>
          <w:rFonts w:ascii="Book Antiqua" w:hAnsi="Book Antiqua" w:cs="Times New Roman"/>
          <w:b/>
          <w:bCs/>
        </w:rPr>
        <w:t>Capacidad</w:t>
      </w:r>
      <w:proofErr w:type="spellEnd"/>
      <w:r w:rsidRPr="00AE27E7">
        <w:rPr>
          <w:rFonts w:ascii="Book Antiqua" w:hAnsi="Book Antiqua" w:cs="Times New Roman"/>
          <w:b/>
          <w:bCs/>
        </w:rPr>
        <w:t xml:space="preserve"> actual (2022):</w:t>
      </w:r>
      <w:r>
        <w:rPr>
          <w:rFonts w:ascii="Book Antiqua" w:hAnsi="Book Antiqua" w:cs="Times New Roman"/>
        </w:rPr>
        <w:t xml:space="preserve"> </w:t>
      </w:r>
      <w:r w:rsidR="00F40B80">
        <w:rPr>
          <w:rFonts w:ascii="Book Antiqua" w:hAnsi="Book Antiqua" w:cs="Times New Roman"/>
        </w:rPr>
        <w:t>0.58</w:t>
      </w:r>
      <w:r>
        <w:rPr>
          <w:rFonts w:ascii="Book Antiqua" w:hAnsi="Book Antiqua" w:cs="Times New Roman"/>
        </w:rPr>
        <w:t xml:space="preserve"> Mm³</w:t>
      </w:r>
    </w:p>
    <w:p w14:paraId="37D6C11C" w14:textId="0B5605EE" w:rsidR="00B54A69" w:rsidRPr="00DF46D8" w:rsidRDefault="00B54A69" w:rsidP="00B54A69">
      <w:pPr>
        <w:pStyle w:val="ListParagraph"/>
        <w:numPr>
          <w:ilvl w:val="1"/>
          <w:numId w:val="8"/>
        </w:numPr>
        <w:spacing w:after="0" w:line="240" w:lineRule="auto"/>
        <w:jc w:val="both"/>
        <w:rPr>
          <w:rFonts w:ascii="Book Antiqua" w:hAnsi="Book Antiqua" w:cs="Times New Roman"/>
          <w:lang w:val="es-ES_tradnl"/>
        </w:rPr>
      </w:pPr>
      <w:r w:rsidRPr="006C6C7D">
        <w:rPr>
          <w:rFonts w:ascii="Book Antiqua" w:hAnsi="Book Antiqua" w:cs="Times New Roman"/>
          <w:b/>
          <w:bCs/>
          <w:lang w:val="es-ES"/>
        </w:rPr>
        <w:t>Pérdida acumulada:</w:t>
      </w:r>
      <w:r w:rsidRPr="006C6C7D">
        <w:rPr>
          <w:rFonts w:ascii="Book Antiqua" w:hAnsi="Book Antiqua" w:cs="Times New Roman"/>
          <w:lang w:val="es-ES"/>
        </w:rPr>
        <w:t xml:space="preserve"> </w:t>
      </w:r>
      <w:r w:rsidR="00F40B80" w:rsidRPr="006C6C7D">
        <w:rPr>
          <w:rFonts w:ascii="Book Antiqua" w:hAnsi="Book Antiqua" w:cs="Times New Roman"/>
          <w:lang w:val="es-ES"/>
        </w:rPr>
        <w:t>1.82 Mm³</w:t>
      </w:r>
      <w:r w:rsidR="007F538A" w:rsidRPr="006C6C7D">
        <w:rPr>
          <w:rFonts w:ascii="Book Antiqua" w:hAnsi="Book Antiqua" w:cs="Times New Roman"/>
          <w:lang w:val="es-ES"/>
        </w:rPr>
        <w:t xml:space="preserve"> (equivalente al 76% de la capacidad original).</w:t>
      </w:r>
    </w:p>
    <w:p w14:paraId="44BB14A1" w14:textId="57628FA6" w:rsidR="00B54A69" w:rsidRPr="00EF0390" w:rsidRDefault="00B54A69" w:rsidP="00B54A69">
      <w:pPr>
        <w:pStyle w:val="ListParagraph"/>
        <w:numPr>
          <w:ilvl w:val="1"/>
          <w:numId w:val="8"/>
        </w:numPr>
        <w:spacing w:after="0" w:line="240" w:lineRule="auto"/>
        <w:jc w:val="both"/>
        <w:rPr>
          <w:rFonts w:ascii="Book Antiqua" w:hAnsi="Book Antiqua" w:cs="Times New Roman"/>
          <w:lang w:val="es-ES_tradnl"/>
        </w:rPr>
      </w:pPr>
      <w:r w:rsidRPr="006C6C7D">
        <w:rPr>
          <w:rFonts w:ascii="Book Antiqua" w:hAnsi="Book Antiqua" w:cs="Times New Roman"/>
          <w:b/>
          <w:bCs/>
          <w:lang w:val="es-ES"/>
        </w:rPr>
        <w:t>Tasa de pérdida promedio a largo plazo:</w:t>
      </w:r>
      <w:r w:rsidRPr="006C6C7D">
        <w:rPr>
          <w:rFonts w:ascii="Book Antiqua" w:hAnsi="Book Antiqua" w:cs="Times New Roman"/>
          <w:lang w:val="es-ES"/>
        </w:rPr>
        <w:t xml:space="preserve"> </w:t>
      </w:r>
      <w:r w:rsidR="007F538A" w:rsidRPr="006C6C7D">
        <w:rPr>
          <w:rFonts w:ascii="Book Antiqua" w:hAnsi="Book Antiqua" w:cs="Times New Roman"/>
          <w:lang w:val="es-ES"/>
        </w:rPr>
        <w:t>0.</w:t>
      </w:r>
      <w:r w:rsidR="00027BB4" w:rsidRPr="006C6C7D">
        <w:rPr>
          <w:rFonts w:ascii="Book Antiqua" w:hAnsi="Book Antiqua" w:cs="Times New Roman"/>
          <w:lang w:val="es-ES"/>
        </w:rPr>
        <w:t>026 M</w:t>
      </w:r>
      <w:r w:rsidRPr="006C6C7D">
        <w:rPr>
          <w:rFonts w:ascii="Book Antiqua" w:hAnsi="Book Antiqua" w:cs="Times New Roman"/>
          <w:lang w:val="es-ES"/>
        </w:rPr>
        <w:t>m³ por año</w:t>
      </w:r>
      <w:r w:rsidR="00027BB4" w:rsidRPr="006C6C7D">
        <w:rPr>
          <w:rFonts w:ascii="Book Antiqua" w:hAnsi="Book Antiqua" w:cs="Times New Roman"/>
          <w:lang w:val="es-ES"/>
        </w:rPr>
        <w:t xml:space="preserve"> (26,000 m³</w:t>
      </w:r>
      <w:r w:rsidR="00CC715E" w:rsidRPr="006C6C7D">
        <w:rPr>
          <w:rFonts w:ascii="Book Antiqua" w:hAnsi="Book Antiqua" w:cs="Times New Roman"/>
          <w:lang w:val="es-ES"/>
        </w:rPr>
        <w:t>/año)</w:t>
      </w:r>
      <w:r w:rsidRPr="006C6C7D">
        <w:rPr>
          <w:rFonts w:ascii="Book Antiqua" w:hAnsi="Book Antiqua" w:cs="Times New Roman"/>
          <w:lang w:val="es-ES"/>
        </w:rPr>
        <w:t>.</w:t>
      </w:r>
    </w:p>
    <w:p w14:paraId="58134CF0" w14:textId="60B90CEA" w:rsidR="00B54A69" w:rsidRPr="009832A4" w:rsidRDefault="00B54A69" w:rsidP="00B54A69">
      <w:pPr>
        <w:pStyle w:val="ListParagraph"/>
        <w:numPr>
          <w:ilvl w:val="1"/>
          <w:numId w:val="8"/>
        </w:numPr>
        <w:spacing w:after="0" w:line="240" w:lineRule="auto"/>
        <w:jc w:val="both"/>
        <w:rPr>
          <w:rFonts w:ascii="Book Antiqua" w:hAnsi="Book Antiqua" w:cs="Times New Roman"/>
          <w:lang w:val="es-ES_tradnl"/>
        </w:rPr>
      </w:pPr>
      <w:r w:rsidRPr="006C6C7D">
        <w:rPr>
          <w:rFonts w:ascii="Book Antiqua" w:hAnsi="Book Antiqua" w:cs="Times New Roman"/>
          <w:b/>
          <w:bCs/>
          <w:lang w:val="es-ES"/>
        </w:rPr>
        <w:t>Vida útil restante estimada al ritmo actual:</w:t>
      </w:r>
      <w:r w:rsidRPr="006C6C7D">
        <w:rPr>
          <w:rFonts w:ascii="Book Antiqua" w:hAnsi="Book Antiqua" w:cs="Times New Roman"/>
          <w:lang w:val="es-ES"/>
        </w:rPr>
        <w:t xml:space="preserve"> </w:t>
      </w:r>
      <w:r w:rsidR="00CC715E" w:rsidRPr="006C6C7D">
        <w:rPr>
          <w:rFonts w:ascii="Book Antiqua" w:hAnsi="Book Antiqua" w:cs="Times New Roman"/>
          <w:lang w:val="es-ES"/>
        </w:rPr>
        <w:t>22</w:t>
      </w:r>
      <w:r w:rsidRPr="006C6C7D">
        <w:rPr>
          <w:rFonts w:ascii="Book Antiqua" w:hAnsi="Book Antiqua" w:cs="Times New Roman"/>
          <w:lang w:val="es-ES"/>
        </w:rPr>
        <w:t xml:space="preserve"> años</w:t>
      </w:r>
    </w:p>
    <w:p w14:paraId="12E9840A" w14:textId="3F242C7B" w:rsidR="009832A4" w:rsidRDefault="009832A4" w:rsidP="00B54A69">
      <w:pPr>
        <w:pStyle w:val="ListParagraph"/>
        <w:numPr>
          <w:ilvl w:val="1"/>
          <w:numId w:val="8"/>
        </w:numPr>
        <w:spacing w:after="0" w:line="240" w:lineRule="auto"/>
        <w:jc w:val="both"/>
        <w:rPr>
          <w:rFonts w:ascii="Book Antiqua" w:hAnsi="Book Antiqua" w:cs="Times New Roman"/>
          <w:lang w:val="es-ES_tradnl"/>
        </w:rPr>
      </w:pPr>
      <w:r w:rsidRPr="006C6C7D">
        <w:rPr>
          <w:rFonts w:ascii="Book Antiqua" w:hAnsi="Book Antiqua" w:cs="Times New Roman"/>
          <w:b/>
          <w:bCs/>
          <w:lang w:val="es-ES"/>
        </w:rPr>
        <w:t>Pérdida de capacidad:</w:t>
      </w:r>
      <w:r>
        <w:rPr>
          <w:rFonts w:ascii="Book Antiqua" w:hAnsi="Book Antiqua" w:cs="Times New Roman"/>
          <w:lang w:val="es-ES_tradnl"/>
        </w:rPr>
        <w:t xml:space="preserve"> 76% de almacenamiento original.</w:t>
      </w:r>
    </w:p>
    <w:p w14:paraId="4C665B2F" w14:textId="5CF6119E" w:rsidR="00D36191" w:rsidRPr="00774EE1" w:rsidRDefault="00D36191" w:rsidP="00B54A69">
      <w:pPr>
        <w:pStyle w:val="ListParagraph"/>
        <w:numPr>
          <w:ilvl w:val="1"/>
          <w:numId w:val="8"/>
        </w:numPr>
        <w:spacing w:after="0" w:line="240" w:lineRule="auto"/>
        <w:jc w:val="both"/>
        <w:rPr>
          <w:rFonts w:ascii="Book Antiqua" w:hAnsi="Book Antiqua" w:cs="Times New Roman"/>
          <w:lang w:val="es-ES_tradnl"/>
        </w:rPr>
      </w:pPr>
      <w:r w:rsidRPr="006C6C7D">
        <w:rPr>
          <w:rFonts w:ascii="Book Antiqua" w:hAnsi="Book Antiqua" w:cs="Times New Roman"/>
          <w:b/>
          <w:bCs/>
          <w:lang w:val="es-ES"/>
        </w:rPr>
        <w:t>Tasa de pérdida estimada:</w:t>
      </w:r>
      <w:r>
        <w:rPr>
          <w:rFonts w:ascii="Book Antiqua" w:hAnsi="Book Antiqua" w:cs="Times New Roman"/>
          <w:lang w:val="es-ES_tradnl"/>
        </w:rPr>
        <w:t xml:space="preserve"> 26,000 m³</w:t>
      </w:r>
      <w:r w:rsidR="000E1266">
        <w:rPr>
          <w:rFonts w:ascii="Book Antiqua" w:hAnsi="Book Antiqua" w:cs="Times New Roman"/>
          <w:lang w:val="es-ES_tradnl"/>
        </w:rPr>
        <w:t xml:space="preserve"> por año.</w:t>
      </w:r>
    </w:p>
    <w:p w14:paraId="777B74F7" w14:textId="77777777" w:rsidR="00B54A69" w:rsidRPr="00AE27E7" w:rsidRDefault="00B54A69" w:rsidP="00B54A69">
      <w:pPr>
        <w:pStyle w:val="ListParagraph"/>
        <w:numPr>
          <w:ilvl w:val="1"/>
          <w:numId w:val="8"/>
        </w:numPr>
        <w:spacing w:after="0" w:line="240" w:lineRule="auto"/>
        <w:jc w:val="both"/>
        <w:rPr>
          <w:rFonts w:ascii="Book Antiqua" w:hAnsi="Book Antiqua" w:cs="Times New Roman"/>
          <w:lang w:val="es-ES_tradnl"/>
        </w:rPr>
      </w:pPr>
      <w:r w:rsidRPr="006C6C7D">
        <w:rPr>
          <w:rFonts w:ascii="Book Antiqua" w:hAnsi="Book Antiqua" w:cs="Times New Roman"/>
          <w:b/>
          <w:bCs/>
          <w:lang w:val="es-ES"/>
        </w:rPr>
        <w:t>Condición estructural:</w:t>
      </w:r>
      <w:r w:rsidRPr="006C6C7D">
        <w:rPr>
          <w:rFonts w:ascii="Book Antiqua" w:hAnsi="Book Antiqua" w:cs="Times New Roman"/>
          <w:lang w:val="es-ES"/>
        </w:rPr>
        <w:t xml:space="preserve"> Estable. Inspeccionada el 1 de julio de 2025.</w:t>
      </w:r>
    </w:p>
    <w:p w14:paraId="7C22AF57" w14:textId="77777777" w:rsidR="00AA1F5E" w:rsidRDefault="00AA1F5E" w:rsidP="00AA1F5E">
      <w:pPr>
        <w:spacing w:after="0" w:line="240" w:lineRule="auto"/>
        <w:jc w:val="both"/>
        <w:rPr>
          <w:rFonts w:ascii="Book Antiqua" w:hAnsi="Book Antiqua" w:cs="Times New Roman"/>
          <w:lang w:val="es-ES_tradnl"/>
        </w:rPr>
      </w:pPr>
    </w:p>
    <w:p w14:paraId="5FE4F0F4" w14:textId="615DED83" w:rsidR="00EB1C73" w:rsidRDefault="00617C8D" w:rsidP="009F460C">
      <w:pPr>
        <w:spacing w:after="0" w:line="240" w:lineRule="auto"/>
        <w:ind w:firstLine="720"/>
        <w:jc w:val="both"/>
        <w:rPr>
          <w:rFonts w:ascii="Book Antiqua" w:hAnsi="Book Antiqua" w:cs="Times New Roman"/>
          <w:lang w:val="es-ES_tradnl"/>
        </w:rPr>
      </w:pPr>
      <w:r>
        <w:rPr>
          <w:rFonts w:ascii="Book Antiqua" w:hAnsi="Book Antiqua" w:cs="Times New Roman"/>
          <w:lang w:val="es-ES_tradnl"/>
        </w:rPr>
        <w:t xml:space="preserve">Sobre este embalse, la AEE </w:t>
      </w:r>
      <w:r w:rsidR="00AA1F5E">
        <w:rPr>
          <w:rFonts w:ascii="Book Antiqua" w:hAnsi="Book Antiqua" w:cs="Times New Roman"/>
          <w:lang w:val="es-ES_tradnl"/>
        </w:rPr>
        <w:t>resalta que el mismo se encuentra comprometido tanto en</w:t>
      </w:r>
      <w:r w:rsidR="008D2EE2">
        <w:rPr>
          <w:rFonts w:ascii="Book Antiqua" w:hAnsi="Book Antiqua" w:cs="Times New Roman"/>
          <w:lang w:val="es-ES_tradnl"/>
        </w:rPr>
        <w:t xml:space="preserve"> capacidad remanente como en su funcionalidad hidráulica, ya que la compuerta</w:t>
      </w:r>
      <w:r w:rsidR="00130D47">
        <w:rPr>
          <w:rFonts w:ascii="Book Antiqua" w:hAnsi="Book Antiqua" w:cs="Times New Roman"/>
          <w:lang w:val="es-ES_tradnl"/>
        </w:rPr>
        <w:t xml:space="preserve"> está bajo sedimentos y requiere de obras mayores para restablecer su operación plena. </w:t>
      </w:r>
      <w:r w:rsidR="00F34993">
        <w:rPr>
          <w:rFonts w:ascii="Book Antiqua" w:hAnsi="Book Antiqua" w:cs="Times New Roman"/>
          <w:lang w:val="es-ES_tradnl"/>
        </w:rPr>
        <w:t xml:space="preserve"> </w:t>
      </w:r>
      <w:r w:rsidR="008C3196">
        <w:rPr>
          <w:rFonts w:ascii="Book Antiqua" w:hAnsi="Book Antiqua" w:cs="Times New Roman"/>
          <w:lang w:val="es-ES_tradnl"/>
        </w:rPr>
        <w:t>Por otro lado, menciona que</w:t>
      </w:r>
      <w:r w:rsidR="009F460C">
        <w:rPr>
          <w:rFonts w:ascii="Book Antiqua" w:hAnsi="Book Antiqua" w:cs="Times New Roman"/>
          <w:lang w:val="es-ES_tradnl"/>
        </w:rPr>
        <w:t>,</w:t>
      </w:r>
      <w:r w:rsidR="008C3196">
        <w:rPr>
          <w:rFonts w:ascii="Book Antiqua" w:hAnsi="Book Antiqua" w:cs="Times New Roman"/>
          <w:lang w:val="es-ES_tradnl"/>
        </w:rPr>
        <w:t xml:space="preserve"> </w:t>
      </w:r>
      <w:r w:rsidR="00F34662">
        <w:rPr>
          <w:rFonts w:ascii="Book Antiqua" w:hAnsi="Book Antiqua" w:cs="Times New Roman"/>
          <w:lang w:val="es-ES_tradnl"/>
        </w:rPr>
        <w:t>aunque ambos</w:t>
      </w:r>
      <w:r w:rsidR="009847BF">
        <w:rPr>
          <w:rFonts w:ascii="Book Antiqua" w:hAnsi="Book Antiqua" w:cs="Times New Roman"/>
          <w:lang w:val="es-ES_tradnl"/>
        </w:rPr>
        <w:t xml:space="preserve"> embalses </w:t>
      </w:r>
      <w:r w:rsidR="00F34662">
        <w:rPr>
          <w:rFonts w:ascii="Book Antiqua" w:hAnsi="Book Antiqua" w:cs="Times New Roman"/>
          <w:lang w:val="es-ES_tradnl"/>
        </w:rPr>
        <w:t xml:space="preserve">muestran sedimentación, </w:t>
      </w:r>
      <w:r w:rsidR="009847BF">
        <w:rPr>
          <w:rFonts w:ascii="Book Antiqua" w:hAnsi="Book Antiqua" w:cs="Times New Roman"/>
          <w:lang w:val="es-ES_tradnl"/>
        </w:rPr>
        <w:t xml:space="preserve">están </w:t>
      </w:r>
      <w:r w:rsidR="00AC2319">
        <w:rPr>
          <w:rFonts w:ascii="Book Antiqua" w:hAnsi="Book Antiqua" w:cs="Times New Roman"/>
          <w:lang w:val="es-ES_tradnl"/>
        </w:rPr>
        <w:t>operacionales</w:t>
      </w:r>
      <w:r w:rsidR="009F460C">
        <w:rPr>
          <w:rFonts w:ascii="Book Antiqua" w:hAnsi="Book Antiqua" w:cs="Times New Roman"/>
          <w:lang w:val="es-ES_tradnl"/>
        </w:rPr>
        <w:t xml:space="preserve">.  </w:t>
      </w:r>
    </w:p>
    <w:p w14:paraId="74A21997" w14:textId="77777777" w:rsidR="00CF5664" w:rsidRDefault="00CF5664" w:rsidP="009F460C">
      <w:pPr>
        <w:spacing w:after="0" w:line="240" w:lineRule="auto"/>
        <w:ind w:firstLine="720"/>
        <w:jc w:val="both"/>
        <w:rPr>
          <w:rFonts w:ascii="Book Antiqua" w:hAnsi="Book Antiqua" w:cs="Times New Roman"/>
          <w:lang w:val="es-ES_tradnl"/>
        </w:rPr>
      </w:pPr>
    </w:p>
    <w:p w14:paraId="722308B4" w14:textId="3C9BC75C" w:rsidR="00445DC3" w:rsidRDefault="00C46605" w:rsidP="002B1DF3">
      <w:pPr>
        <w:spacing w:after="0" w:line="240" w:lineRule="auto"/>
        <w:ind w:firstLine="720"/>
        <w:jc w:val="both"/>
        <w:rPr>
          <w:rFonts w:ascii="Book Antiqua" w:hAnsi="Book Antiqua" w:cs="Times New Roman"/>
          <w:lang w:val="es-ES_tradnl"/>
        </w:rPr>
      </w:pPr>
      <w:r>
        <w:rPr>
          <w:rFonts w:ascii="Book Antiqua" w:hAnsi="Book Antiqua" w:cs="Times New Roman"/>
          <w:lang w:val="es-ES_tradnl"/>
        </w:rPr>
        <w:t xml:space="preserve">En cuanto </w:t>
      </w:r>
      <w:r w:rsidR="00FC6A26">
        <w:rPr>
          <w:rFonts w:ascii="Book Antiqua" w:hAnsi="Book Antiqua" w:cs="Times New Roman"/>
          <w:lang w:val="es-ES_tradnl"/>
        </w:rPr>
        <w:t xml:space="preserve">a los planes de dragado o mejoras a dichos embalses, la cantidad de fondos </w:t>
      </w:r>
      <w:r w:rsidR="008D0C1B">
        <w:rPr>
          <w:rFonts w:ascii="Book Antiqua" w:hAnsi="Book Antiqua" w:cs="Times New Roman"/>
          <w:lang w:val="es-ES_tradnl"/>
        </w:rPr>
        <w:t>asignados, la fecha de comienzo y terminación</w:t>
      </w:r>
      <w:r w:rsidR="00BF0BD9">
        <w:rPr>
          <w:rFonts w:ascii="Book Antiqua" w:hAnsi="Book Antiqua" w:cs="Times New Roman"/>
          <w:lang w:val="es-ES_tradnl"/>
        </w:rPr>
        <w:t xml:space="preserve"> y el estatus de dichos trabajos</w:t>
      </w:r>
      <w:r w:rsidR="00075231">
        <w:rPr>
          <w:rFonts w:ascii="Book Antiqua" w:hAnsi="Book Antiqua" w:cs="Times New Roman"/>
          <w:lang w:val="es-ES_tradnl"/>
        </w:rPr>
        <w:t>, en caso de que hayan comenzado los mismos,</w:t>
      </w:r>
      <w:r w:rsidR="00BF0BD9">
        <w:rPr>
          <w:rFonts w:ascii="Book Antiqua" w:hAnsi="Book Antiqua" w:cs="Times New Roman"/>
          <w:lang w:val="es-ES_tradnl"/>
        </w:rPr>
        <w:t xml:space="preserve"> se informó </w:t>
      </w:r>
      <w:r w:rsidR="00445DC3">
        <w:rPr>
          <w:rFonts w:ascii="Book Antiqua" w:hAnsi="Book Antiqua" w:cs="Times New Roman"/>
          <w:lang w:val="es-ES_tradnl"/>
        </w:rPr>
        <w:t>lo siguiente:</w:t>
      </w:r>
    </w:p>
    <w:p w14:paraId="1E4196D6" w14:textId="1959672B" w:rsidR="00F20F48" w:rsidRDefault="00F20F48" w:rsidP="00445DC3">
      <w:pPr>
        <w:pStyle w:val="ListParagraph"/>
        <w:numPr>
          <w:ilvl w:val="0"/>
          <w:numId w:val="9"/>
        </w:numPr>
        <w:spacing w:after="0" w:line="240" w:lineRule="auto"/>
        <w:jc w:val="both"/>
        <w:rPr>
          <w:rFonts w:ascii="Book Antiqua" w:hAnsi="Book Antiqua" w:cs="Times New Roman"/>
          <w:lang w:val="es-ES_tradnl"/>
        </w:rPr>
      </w:pPr>
      <w:r>
        <w:rPr>
          <w:rFonts w:ascii="Book Antiqua" w:hAnsi="Book Antiqua" w:cs="Times New Roman"/>
          <w:lang w:val="es-ES_tradnl"/>
        </w:rPr>
        <w:lastRenderedPageBreak/>
        <w:t>A</w:t>
      </w:r>
      <w:r w:rsidR="00BF0BD9" w:rsidRPr="00445DC3">
        <w:rPr>
          <w:rFonts w:ascii="Book Antiqua" w:hAnsi="Book Antiqua" w:cs="Times New Roman"/>
          <w:lang w:val="es-ES_tradnl"/>
        </w:rPr>
        <w:t xml:space="preserve">ctualmente </w:t>
      </w:r>
      <w:r w:rsidR="00F34993">
        <w:rPr>
          <w:rFonts w:ascii="Book Antiqua" w:hAnsi="Book Antiqua" w:cs="Times New Roman"/>
          <w:lang w:val="es-ES_tradnl"/>
        </w:rPr>
        <w:t>se encuentra</w:t>
      </w:r>
      <w:r w:rsidR="00BF0BD9" w:rsidRPr="00445DC3">
        <w:rPr>
          <w:rFonts w:ascii="Book Antiqua" w:hAnsi="Book Antiqua" w:cs="Times New Roman"/>
          <w:lang w:val="es-ES_tradnl"/>
        </w:rPr>
        <w:t xml:space="preserve"> en proceso de diseño un proyecto de dragado de ambos embalses</w:t>
      </w:r>
      <w:r w:rsidR="00F34993">
        <w:rPr>
          <w:rFonts w:ascii="Book Antiqua" w:hAnsi="Book Antiqua" w:cs="Times New Roman"/>
          <w:lang w:val="es-ES_tradnl"/>
        </w:rPr>
        <w:t xml:space="preserve">.  Este </w:t>
      </w:r>
      <w:r w:rsidR="00D94D06" w:rsidRPr="00445DC3">
        <w:rPr>
          <w:rFonts w:ascii="Book Antiqua" w:hAnsi="Book Antiqua" w:cs="Times New Roman"/>
          <w:lang w:val="es-ES_tradnl"/>
        </w:rPr>
        <w:t xml:space="preserve">diseño está completado en un 30% en revisión para continuar al 60%. </w:t>
      </w:r>
    </w:p>
    <w:p w14:paraId="303A8230" w14:textId="1523BE8A" w:rsidR="00901636" w:rsidRDefault="00EF496A" w:rsidP="00445DC3">
      <w:pPr>
        <w:pStyle w:val="ListParagraph"/>
        <w:numPr>
          <w:ilvl w:val="0"/>
          <w:numId w:val="9"/>
        </w:numPr>
        <w:spacing w:after="0" w:line="240" w:lineRule="auto"/>
        <w:jc w:val="both"/>
        <w:rPr>
          <w:rFonts w:ascii="Book Antiqua" w:hAnsi="Book Antiqua" w:cs="Times New Roman"/>
          <w:lang w:val="es-ES_tradnl"/>
        </w:rPr>
      </w:pPr>
      <w:r>
        <w:rPr>
          <w:rFonts w:ascii="Book Antiqua" w:hAnsi="Book Antiqua" w:cs="Times New Roman"/>
          <w:lang w:val="es-ES_tradnl"/>
        </w:rPr>
        <w:t xml:space="preserve">El dragado del Embalse Loco tiene </w:t>
      </w:r>
      <w:r w:rsidR="005E2471">
        <w:rPr>
          <w:rFonts w:ascii="Book Antiqua" w:hAnsi="Book Antiqua" w:cs="Times New Roman"/>
          <w:lang w:val="es-ES_tradnl"/>
        </w:rPr>
        <w:t xml:space="preserve">una asignación de fondos </w:t>
      </w:r>
      <w:r w:rsidR="00921493">
        <w:rPr>
          <w:rFonts w:ascii="Book Antiqua" w:hAnsi="Book Antiqua" w:cs="Times New Roman"/>
          <w:lang w:val="es-ES_tradnl"/>
        </w:rPr>
        <w:t xml:space="preserve">de </w:t>
      </w:r>
      <w:r w:rsidR="00CC0233">
        <w:rPr>
          <w:rFonts w:ascii="Book Antiqua" w:hAnsi="Book Antiqua" w:cs="Times New Roman"/>
          <w:lang w:val="es-ES_tradnl"/>
        </w:rPr>
        <w:t>la Agencia Federal para el Manejo de Emergencias (</w:t>
      </w:r>
      <w:r w:rsidR="00CC0233" w:rsidRPr="00901636">
        <w:rPr>
          <w:rFonts w:ascii="Book Antiqua" w:hAnsi="Book Antiqua" w:cs="Times New Roman"/>
          <w:i/>
          <w:iCs/>
          <w:lang w:val="es-ES_tradnl"/>
        </w:rPr>
        <w:t>FEMA</w:t>
      </w:r>
      <w:r w:rsidR="00901636" w:rsidRPr="00901636">
        <w:rPr>
          <w:rFonts w:ascii="Book Antiqua" w:hAnsi="Book Antiqua" w:cs="Times New Roman"/>
          <w:i/>
          <w:iCs/>
          <w:lang w:val="es-ES_tradnl"/>
        </w:rPr>
        <w:t>, por sus siglas en inglés</w:t>
      </w:r>
      <w:r w:rsidR="00901636">
        <w:rPr>
          <w:rFonts w:ascii="Book Antiqua" w:hAnsi="Book Antiqua" w:cs="Times New Roman"/>
          <w:lang w:val="es-ES_tradnl"/>
        </w:rPr>
        <w:t>)</w:t>
      </w:r>
      <w:r w:rsidR="00921493">
        <w:rPr>
          <w:rFonts w:ascii="Book Antiqua" w:hAnsi="Book Antiqua" w:cs="Times New Roman"/>
          <w:lang w:val="es-ES_tradnl"/>
        </w:rPr>
        <w:t xml:space="preserve"> de $8,080,000.00</w:t>
      </w:r>
      <w:r w:rsidR="00901636">
        <w:rPr>
          <w:rFonts w:ascii="Book Antiqua" w:hAnsi="Book Antiqua" w:cs="Times New Roman"/>
          <w:lang w:val="es-ES_tradnl"/>
        </w:rPr>
        <w:t xml:space="preserve">. </w:t>
      </w:r>
    </w:p>
    <w:p w14:paraId="40426D36" w14:textId="77777777" w:rsidR="00D45095" w:rsidRDefault="00901636" w:rsidP="00445DC3">
      <w:pPr>
        <w:pStyle w:val="ListParagraph"/>
        <w:numPr>
          <w:ilvl w:val="0"/>
          <w:numId w:val="9"/>
        </w:numPr>
        <w:spacing w:after="0" w:line="240" w:lineRule="auto"/>
        <w:jc w:val="both"/>
        <w:rPr>
          <w:rFonts w:ascii="Book Antiqua" w:hAnsi="Book Antiqua" w:cs="Times New Roman"/>
          <w:lang w:val="es-ES_tradnl"/>
        </w:rPr>
      </w:pPr>
      <w:r>
        <w:rPr>
          <w:rFonts w:ascii="Book Antiqua" w:hAnsi="Book Antiqua" w:cs="Times New Roman"/>
          <w:lang w:val="es-ES_tradnl"/>
        </w:rPr>
        <w:t xml:space="preserve">El dragado del Embalse Lucchetti tiene </w:t>
      </w:r>
      <w:r w:rsidR="00D45095">
        <w:rPr>
          <w:rFonts w:ascii="Book Antiqua" w:hAnsi="Book Antiqua" w:cs="Times New Roman"/>
          <w:lang w:val="es-ES_tradnl"/>
        </w:rPr>
        <w:t xml:space="preserve">una asignación de fondos de FEMA de </w:t>
      </w:r>
      <w:r>
        <w:rPr>
          <w:rFonts w:ascii="Book Antiqua" w:hAnsi="Book Antiqua" w:cs="Times New Roman"/>
          <w:lang w:val="es-ES_tradnl"/>
        </w:rPr>
        <w:t>$40,020</w:t>
      </w:r>
      <w:r w:rsidR="00075231">
        <w:rPr>
          <w:rFonts w:ascii="Book Antiqua" w:hAnsi="Book Antiqua" w:cs="Times New Roman"/>
          <w:lang w:val="es-ES_tradnl"/>
        </w:rPr>
        <w:t>,000.00</w:t>
      </w:r>
      <w:r w:rsidR="00D45095">
        <w:rPr>
          <w:rFonts w:ascii="Book Antiqua" w:hAnsi="Book Antiqua" w:cs="Times New Roman"/>
          <w:lang w:val="es-ES_tradnl"/>
        </w:rPr>
        <w:t>.</w:t>
      </w:r>
    </w:p>
    <w:p w14:paraId="798B578A" w14:textId="54A5CD49" w:rsidR="00C46605" w:rsidRDefault="00C46605" w:rsidP="00D45095">
      <w:pPr>
        <w:pStyle w:val="ListParagraph"/>
        <w:spacing w:after="0" w:line="240" w:lineRule="auto"/>
        <w:ind w:left="1080"/>
        <w:jc w:val="both"/>
        <w:rPr>
          <w:rFonts w:ascii="Book Antiqua" w:hAnsi="Book Antiqua" w:cs="Times New Roman"/>
          <w:lang w:val="es-ES_tradnl"/>
        </w:rPr>
      </w:pPr>
    </w:p>
    <w:p w14:paraId="58A1DCF0" w14:textId="77777777" w:rsidR="00876138" w:rsidRPr="00445DC3" w:rsidRDefault="00876138" w:rsidP="00D45095">
      <w:pPr>
        <w:pStyle w:val="ListParagraph"/>
        <w:spacing w:after="0" w:line="240" w:lineRule="auto"/>
        <w:ind w:left="1080"/>
        <w:jc w:val="both"/>
        <w:rPr>
          <w:rFonts w:ascii="Book Antiqua" w:hAnsi="Book Antiqua" w:cs="Times New Roman"/>
          <w:lang w:val="es-ES_tradnl"/>
        </w:rPr>
      </w:pPr>
    </w:p>
    <w:p w14:paraId="2BC2CBCA" w14:textId="5D61B32F" w:rsidR="001207BF" w:rsidRDefault="00653FB8" w:rsidP="002B1DF3">
      <w:pPr>
        <w:spacing w:after="0" w:line="240" w:lineRule="auto"/>
        <w:jc w:val="center"/>
        <w:rPr>
          <w:rFonts w:ascii="Book Antiqua" w:hAnsi="Book Antiqua" w:cs="Times New Roman"/>
          <w:b/>
          <w:bCs/>
          <w:lang w:val="es-ES_tradnl"/>
        </w:rPr>
      </w:pPr>
      <w:r w:rsidRPr="002B1DF3">
        <w:rPr>
          <w:rFonts w:ascii="Book Antiqua" w:hAnsi="Book Antiqua" w:cs="Times New Roman"/>
          <w:b/>
          <w:bCs/>
          <w:lang w:val="es-ES_tradnl"/>
        </w:rPr>
        <w:t>DETERMINACI</w:t>
      </w:r>
      <w:r w:rsidR="000D02D5" w:rsidRPr="002B1DF3">
        <w:rPr>
          <w:rFonts w:ascii="Book Antiqua" w:hAnsi="Book Antiqua" w:cs="Times New Roman"/>
          <w:b/>
          <w:bCs/>
          <w:lang w:val="es-ES_tradnl"/>
        </w:rPr>
        <w:t>Ó</w:t>
      </w:r>
      <w:r w:rsidRPr="002B1DF3">
        <w:rPr>
          <w:rFonts w:ascii="Book Antiqua" w:hAnsi="Book Antiqua" w:cs="Times New Roman"/>
          <w:b/>
          <w:bCs/>
          <w:lang w:val="es-ES_tradnl"/>
        </w:rPr>
        <w:t>N DE IMPACTO EC</w:t>
      </w:r>
      <w:r w:rsidR="000D02D5" w:rsidRPr="002B1DF3">
        <w:rPr>
          <w:rFonts w:ascii="Book Antiqua" w:hAnsi="Book Antiqua" w:cs="Times New Roman"/>
          <w:b/>
          <w:bCs/>
          <w:lang w:val="es-ES_tradnl"/>
        </w:rPr>
        <w:t>O</w:t>
      </w:r>
      <w:r w:rsidRPr="002B1DF3">
        <w:rPr>
          <w:rFonts w:ascii="Book Antiqua" w:hAnsi="Book Antiqua" w:cs="Times New Roman"/>
          <w:b/>
          <w:bCs/>
          <w:lang w:val="es-ES_tradnl"/>
        </w:rPr>
        <w:t>N</w:t>
      </w:r>
      <w:r w:rsidR="000D02D5" w:rsidRPr="002B1DF3">
        <w:rPr>
          <w:rFonts w:ascii="Book Antiqua" w:hAnsi="Book Antiqua" w:cs="Times New Roman"/>
          <w:b/>
          <w:bCs/>
          <w:lang w:val="es-ES_tradnl"/>
        </w:rPr>
        <w:t>Ó</w:t>
      </w:r>
      <w:r w:rsidRPr="002B1DF3">
        <w:rPr>
          <w:rFonts w:ascii="Book Antiqua" w:hAnsi="Book Antiqua" w:cs="Times New Roman"/>
          <w:b/>
          <w:bCs/>
          <w:lang w:val="es-ES_tradnl"/>
        </w:rPr>
        <w:t>MICO</w:t>
      </w:r>
    </w:p>
    <w:p w14:paraId="30D3B658" w14:textId="77777777" w:rsidR="002B1DF3" w:rsidRPr="002B1DF3" w:rsidRDefault="002B1DF3" w:rsidP="002B1DF3">
      <w:pPr>
        <w:spacing w:after="0" w:line="240" w:lineRule="auto"/>
        <w:jc w:val="center"/>
        <w:rPr>
          <w:rFonts w:ascii="Book Antiqua" w:hAnsi="Book Antiqua" w:cs="Times New Roman"/>
          <w:b/>
          <w:bCs/>
          <w:lang w:val="es-ES_tradnl"/>
        </w:rPr>
      </w:pPr>
    </w:p>
    <w:p w14:paraId="03A4F7BA" w14:textId="5F024CEB" w:rsidR="00653FB8" w:rsidRPr="002B1DF3" w:rsidRDefault="00653FB8" w:rsidP="002B1DF3">
      <w:pPr>
        <w:spacing w:after="0" w:line="240" w:lineRule="auto"/>
        <w:ind w:firstLine="720"/>
        <w:jc w:val="both"/>
        <w:rPr>
          <w:rFonts w:ascii="Book Antiqua" w:hAnsi="Book Antiqua" w:cs="Times New Roman"/>
          <w:lang w:val="es-ES_tradnl"/>
        </w:rPr>
      </w:pPr>
      <w:r w:rsidRPr="002B1DF3">
        <w:rPr>
          <w:rFonts w:ascii="Book Antiqua" w:hAnsi="Book Antiqua" w:cs="Times New Roman"/>
          <w:lang w:val="es-ES_tradnl"/>
        </w:rPr>
        <w:t xml:space="preserve">Conforme al </w:t>
      </w:r>
      <w:r w:rsidR="00B77F21" w:rsidRPr="002B1DF3">
        <w:rPr>
          <w:rFonts w:ascii="Book Antiqua" w:hAnsi="Book Antiqua" w:cs="Times New Roman"/>
          <w:lang w:val="es-ES_tradnl"/>
        </w:rPr>
        <w:t>análisis</w:t>
      </w:r>
      <w:r w:rsidRPr="002B1DF3">
        <w:rPr>
          <w:rFonts w:ascii="Book Antiqua" w:hAnsi="Book Antiqua" w:cs="Times New Roman"/>
          <w:lang w:val="es-ES_tradnl"/>
        </w:rPr>
        <w:t xml:space="preserve"> y </w:t>
      </w:r>
      <w:r w:rsidR="00B77F21" w:rsidRPr="002B1DF3">
        <w:rPr>
          <w:rFonts w:ascii="Book Antiqua" w:hAnsi="Book Antiqua" w:cs="Times New Roman"/>
          <w:lang w:val="es-ES_tradnl"/>
        </w:rPr>
        <w:t>hallazgos</w:t>
      </w:r>
      <w:r w:rsidRPr="002B1DF3">
        <w:rPr>
          <w:rFonts w:ascii="Book Antiqua" w:hAnsi="Book Antiqua" w:cs="Times New Roman"/>
          <w:lang w:val="es-ES_tradnl"/>
        </w:rPr>
        <w:t xml:space="preserve"> de </w:t>
      </w:r>
      <w:r w:rsidR="005827A6">
        <w:rPr>
          <w:rFonts w:ascii="Book Antiqua" w:hAnsi="Book Antiqua" w:cs="Times New Roman"/>
          <w:lang w:val="es-ES_tradnl"/>
        </w:rPr>
        <w:t>esta</w:t>
      </w:r>
      <w:r w:rsidRPr="002B1DF3">
        <w:rPr>
          <w:rFonts w:ascii="Book Antiqua" w:hAnsi="Book Antiqua" w:cs="Times New Roman"/>
          <w:lang w:val="es-ES_tradnl"/>
        </w:rPr>
        <w:t xml:space="preserve"> </w:t>
      </w:r>
      <w:r w:rsidR="00B77F21" w:rsidRPr="002B1DF3">
        <w:rPr>
          <w:rFonts w:ascii="Book Antiqua" w:hAnsi="Book Antiqua" w:cs="Times New Roman"/>
          <w:lang w:val="es-ES_tradnl"/>
        </w:rPr>
        <w:t>Resolución</w:t>
      </w:r>
      <w:r w:rsidRPr="002B1DF3">
        <w:rPr>
          <w:rFonts w:ascii="Book Antiqua" w:hAnsi="Book Antiqua" w:cs="Times New Roman"/>
          <w:lang w:val="es-ES_tradnl"/>
        </w:rPr>
        <w:t xml:space="preserve">, la </w:t>
      </w:r>
      <w:r w:rsidR="00B77F21" w:rsidRPr="002B1DF3">
        <w:rPr>
          <w:rFonts w:ascii="Book Antiqua" w:hAnsi="Book Antiqua" w:cs="Times New Roman"/>
          <w:lang w:val="es-ES_tradnl"/>
        </w:rPr>
        <w:t>Comisión</w:t>
      </w:r>
      <w:r w:rsidRPr="002B1DF3">
        <w:rPr>
          <w:rFonts w:ascii="Book Antiqua" w:hAnsi="Book Antiqua" w:cs="Times New Roman"/>
          <w:lang w:val="es-ES_tradnl"/>
        </w:rPr>
        <w:t xml:space="preserve"> de Recursos Naturales entiende que </w:t>
      </w:r>
      <w:r w:rsidR="005827A6">
        <w:rPr>
          <w:rFonts w:ascii="Book Antiqua" w:hAnsi="Book Antiqua" w:cs="Times New Roman"/>
          <w:lang w:val="es-ES_tradnl"/>
        </w:rPr>
        <w:t xml:space="preserve">esta </w:t>
      </w:r>
      <w:r w:rsidRPr="002B1DF3">
        <w:rPr>
          <w:rFonts w:ascii="Book Antiqua" w:hAnsi="Book Antiqua" w:cs="Times New Roman"/>
          <w:lang w:val="es-ES_tradnl"/>
        </w:rPr>
        <w:t xml:space="preserve">no </w:t>
      </w:r>
      <w:r w:rsidR="00B77F21" w:rsidRPr="002B1DF3">
        <w:rPr>
          <w:rFonts w:ascii="Book Antiqua" w:hAnsi="Book Antiqua" w:cs="Times New Roman"/>
          <w:lang w:val="es-ES_tradnl"/>
        </w:rPr>
        <w:t>tendrá</w:t>
      </w:r>
      <w:r w:rsidRPr="002B1DF3">
        <w:rPr>
          <w:rFonts w:ascii="Book Antiqua" w:hAnsi="Book Antiqua" w:cs="Times New Roman"/>
          <w:lang w:val="es-ES_tradnl"/>
        </w:rPr>
        <w:t xml:space="preserve"> </w:t>
      </w:r>
      <w:r w:rsidR="00B77F21" w:rsidRPr="002B1DF3">
        <w:rPr>
          <w:rFonts w:ascii="Book Antiqua" w:hAnsi="Book Antiqua" w:cs="Times New Roman"/>
          <w:lang w:val="es-ES_tradnl"/>
        </w:rPr>
        <w:t xml:space="preserve">impacto fiscal </w:t>
      </w:r>
      <w:r w:rsidR="005827A6">
        <w:rPr>
          <w:rFonts w:ascii="Book Antiqua" w:hAnsi="Book Antiqua" w:cs="Times New Roman"/>
          <w:lang w:val="es-ES_tradnl"/>
        </w:rPr>
        <w:t xml:space="preserve">adicional </w:t>
      </w:r>
      <w:r w:rsidR="00B77F21" w:rsidRPr="002B1DF3">
        <w:rPr>
          <w:rFonts w:ascii="Book Antiqua" w:hAnsi="Book Antiqua" w:cs="Times New Roman"/>
          <w:lang w:val="es-ES_tradnl"/>
        </w:rPr>
        <w:t xml:space="preserve">sobre </w:t>
      </w:r>
      <w:r w:rsidR="005827A6">
        <w:rPr>
          <w:rFonts w:ascii="Book Antiqua" w:hAnsi="Book Antiqua" w:cs="Times New Roman"/>
          <w:lang w:val="es-ES_tradnl"/>
        </w:rPr>
        <w:t>el presupuesto de</w:t>
      </w:r>
      <w:r w:rsidR="00780B4F">
        <w:rPr>
          <w:rFonts w:ascii="Book Antiqua" w:hAnsi="Book Antiqua" w:cs="Times New Roman"/>
          <w:lang w:val="es-ES_tradnl"/>
        </w:rPr>
        <w:t xml:space="preserve"> la Autoridad de Energía Eléctrica debido a que los fondos necesarios para el dragado de ambos</w:t>
      </w:r>
      <w:r w:rsidR="00A439EE">
        <w:rPr>
          <w:rFonts w:ascii="Book Antiqua" w:hAnsi="Book Antiqua" w:cs="Times New Roman"/>
          <w:lang w:val="es-ES_tradnl"/>
        </w:rPr>
        <w:t xml:space="preserve"> embalses fueron asignados por FEMA. </w:t>
      </w:r>
    </w:p>
    <w:p w14:paraId="762F762C" w14:textId="77777777" w:rsidR="0017187E" w:rsidRDefault="0017187E" w:rsidP="002B1DF3">
      <w:pPr>
        <w:spacing w:after="0" w:line="240" w:lineRule="auto"/>
        <w:jc w:val="center"/>
        <w:rPr>
          <w:rFonts w:ascii="Book Antiqua" w:hAnsi="Book Antiqua" w:cs="Times New Roman"/>
          <w:b/>
          <w:bCs/>
          <w:lang w:val="es-ES_tradnl"/>
        </w:rPr>
      </w:pPr>
    </w:p>
    <w:p w14:paraId="4D6CE4A5" w14:textId="77777777" w:rsidR="00876138" w:rsidRDefault="00876138" w:rsidP="002B1DF3">
      <w:pPr>
        <w:spacing w:after="0" w:line="240" w:lineRule="auto"/>
        <w:jc w:val="center"/>
        <w:rPr>
          <w:rFonts w:ascii="Book Antiqua" w:hAnsi="Book Antiqua" w:cs="Times New Roman"/>
          <w:b/>
          <w:bCs/>
          <w:lang w:val="es-ES_tradnl"/>
        </w:rPr>
      </w:pPr>
    </w:p>
    <w:p w14:paraId="56D4656F" w14:textId="3F6A9052" w:rsidR="000D02D5" w:rsidRPr="002B1DF3" w:rsidRDefault="000D02D5" w:rsidP="002B1DF3">
      <w:pPr>
        <w:spacing w:after="0" w:line="240" w:lineRule="auto"/>
        <w:jc w:val="center"/>
        <w:rPr>
          <w:rFonts w:ascii="Book Antiqua" w:hAnsi="Book Antiqua" w:cs="Times New Roman"/>
          <w:b/>
          <w:bCs/>
          <w:lang w:val="es-ES_tradnl"/>
        </w:rPr>
      </w:pPr>
      <w:r w:rsidRPr="002B1DF3">
        <w:rPr>
          <w:rFonts w:ascii="Book Antiqua" w:hAnsi="Book Antiqua" w:cs="Times New Roman"/>
          <w:b/>
          <w:bCs/>
          <w:lang w:val="es-ES_tradnl"/>
        </w:rPr>
        <w:t>CONCLUSIÓN Y RECOMENDACIÓN</w:t>
      </w:r>
    </w:p>
    <w:p w14:paraId="4F86C584" w14:textId="77777777" w:rsidR="0010591A" w:rsidRPr="002B1DF3" w:rsidRDefault="0010591A" w:rsidP="002B1DF3">
      <w:pPr>
        <w:spacing w:after="0" w:line="240" w:lineRule="auto"/>
        <w:jc w:val="center"/>
        <w:rPr>
          <w:rFonts w:ascii="Book Antiqua" w:hAnsi="Book Antiqua" w:cs="Times New Roman"/>
          <w:b/>
          <w:bCs/>
          <w:lang w:val="es-ES_tradnl"/>
        </w:rPr>
      </w:pPr>
    </w:p>
    <w:p w14:paraId="5B6358FF" w14:textId="35CD5B54" w:rsidR="00CE4C5B" w:rsidRDefault="00876138" w:rsidP="00CE4C5B">
      <w:pPr>
        <w:spacing w:after="0" w:line="240" w:lineRule="auto"/>
        <w:ind w:firstLine="720"/>
        <w:jc w:val="both"/>
        <w:rPr>
          <w:rFonts w:ascii="Book Antiqua" w:hAnsi="Book Antiqua" w:cs="Times New Roman"/>
          <w:lang w:val="es-ES_tradnl"/>
        </w:rPr>
      </w:pPr>
      <w:r>
        <w:rPr>
          <w:rFonts w:ascii="Book Antiqua" w:hAnsi="Book Antiqua" w:cs="Times New Roman"/>
          <w:lang w:val="es-ES_tradnl"/>
        </w:rPr>
        <w:t>L</w:t>
      </w:r>
      <w:r w:rsidR="00A1494A" w:rsidRPr="002B1DF3">
        <w:rPr>
          <w:rFonts w:ascii="Book Antiqua" w:hAnsi="Book Antiqua" w:cs="Times New Roman"/>
          <w:lang w:val="es-ES_tradnl"/>
        </w:rPr>
        <w:t xml:space="preserve">a Comisión de Recursos Naturales entiende que la Resolución de la Cámara </w:t>
      </w:r>
      <w:r w:rsidR="000D11E6">
        <w:rPr>
          <w:rFonts w:ascii="Book Antiqua" w:hAnsi="Book Antiqua" w:cs="Times New Roman"/>
          <w:lang w:val="es-ES_tradnl"/>
        </w:rPr>
        <w:t>132</w:t>
      </w:r>
      <w:r w:rsidR="00A1494A" w:rsidRPr="002B1DF3">
        <w:rPr>
          <w:rFonts w:ascii="Book Antiqua" w:hAnsi="Book Antiqua" w:cs="Times New Roman"/>
          <w:lang w:val="es-ES_tradnl"/>
        </w:rPr>
        <w:t xml:space="preserve"> responde a una necesidad apremiante de nuestra isla y sus ciudadanos.  </w:t>
      </w:r>
      <w:r>
        <w:rPr>
          <w:rFonts w:ascii="Book Antiqua" w:hAnsi="Book Antiqua" w:cs="Times New Roman"/>
          <w:lang w:val="es-ES_tradnl"/>
        </w:rPr>
        <w:br w:type="textWrapping" w:clear="all"/>
      </w:r>
      <w:r w:rsidR="00A1494A" w:rsidRPr="002B1DF3">
        <w:rPr>
          <w:rFonts w:ascii="Book Antiqua" w:hAnsi="Book Antiqua" w:cs="Times New Roman"/>
          <w:lang w:val="es-ES_tradnl"/>
        </w:rPr>
        <w:t xml:space="preserve">La </w:t>
      </w:r>
      <w:r w:rsidR="0099027D">
        <w:rPr>
          <w:rFonts w:ascii="Book Antiqua" w:hAnsi="Book Antiqua" w:cs="Times New Roman"/>
          <w:lang w:val="es-ES_tradnl"/>
        </w:rPr>
        <w:t xml:space="preserve">Autoridad de Energía Eléctrica (AEE) reconoce que ambos embalses se encuentran sedimentados lo que ha disminuido su vida útil, con especial atención al Embalse Loco, </w:t>
      </w:r>
      <w:r w:rsidR="000D11E6">
        <w:rPr>
          <w:rFonts w:ascii="Book Antiqua" w:hAnsi="Book Antiqua" w:cs="Times New Roman"/>
          <w:lang w:val="es-ES_tradnl"/>
        </w:rPr>
        <w:br w:type="textWrapping" w:clear="all"/>
      </w:r>
      <w:r w:rsidR="0099027D">
        <w:rPr>
          <w:rFonts w:ascii="Book Antiqua" w:hAnsi="Book Antiqua" w:cs="Times New Roman"/>
          <w:lang w:val="es-ES_tradnl"/>
        </w:rPr>
        <w:t xml:space="preserve">al cual se estima que le restan 22 años de vida útil.  Sin embargo, a pesar de lo </w:t>
      </w:r>
      <w:r w:rsidR="000D11E6">
        <w:rPr>
          <w:rFonts w:ascii="Book Antiqua" w:hAnsi="Book Antiqua" w:cs="Times New Roman"/>
          <w:lang w:val="es-ES_tradnl"/>
        </w:rPr>
        <w:br w:type="textWrapping" w:clear="all"/>
      </w:r>
      <w:r w:rsidR="0099027D">
        <w:rPr>
          <w:rFonts w:ascii="Book Antiqua" w:hAnsi="Book Antiqua" w:cs="Times New Roman"/>
          <w:lang w:val="es-ES_tradnl"/>
        </w:rPr>
        <w:t xml:space="preserve">anterior la AEE confirma que actualmente ambos embalses son operacionales. </w:t>
      </w:r>
      <w:r w:rsidR="00CF5664">
        <w:rPr>
          <w:rFonts w:ascii="Book Antiqua" w:hAnsi="Book Antiqua" w:cs="Times New Roman"/>
          <w:lang w:val="es-ES_tradnl"/>
        </w:rPr>
        <w:t xml:space="preserve"> </w:t>
      </w:r>
      <w:r w:rsidR="000D11E6">
        <w:rPr>
          <w:rFonts w:ascii="Book Antiqua" w:hAnsi="Book Antiqua" w:cs="Times New Roman"/>
          <w:lang w:val="es-ES_tradnl"/>
        </w:rPr>
        <w:br w:type="textWrapping" w:clear="all"/>
      </w:r>
      <w:r w:rsidR="00CF5664">
        <w:rPr>
          <w:rFonts w:ascii="Book Antiqua" w:hAnsi="Book Antiqua" w:cs="Times New Roman"/>
          <w:lang w:val="es-ES_tradnl"/>
        </w:rPr>
        <w:t xml:space="preserve">No obstante, resulta imperativo que se continúe con el plan de trabajo establecido </w:t>
      </w:r>
      <w:r w:rsidR="000D11E6">
        <w:rPr>
          <w:rFonts w:ascii="Book Antiqua" w:hAnsi="Book Antiqua" w:cs="Times New Roman"/>
          <w:lang w:val="es-ES_tradnl"/>
        </w:rPr>
        <w:br w:type="textWrapping" w:clear="all"/>
      </w:r>
      <w:r w:rsidR="00CF5664">
        <w:rPr>
          <w:rFonts w:ascii="Book Antiqua" w:hAnsi="Book Antiqua" w:cs="Times New Roman"/>
          <w:lang w:val="es-ES_tradnl"/>
        </w:rPr>
        <w:t>para el dragado y mejoras de ambos embalses con los fondos asignados por FEMA</w:t>
      </w:r>
      <w:r w:rsidR="00650118">
        <w:rPr>
          <w:rFonts w:ascii="Book Antiqua" w:hAnsi="Book Antiqua" w:cs="Times New Roman"/>
          <w:lang w:val="es-ES_tradnl"/>
        </w:rPr>
        <w:t>,</w:t>
      </w:r>
      <w:r w:rsidR="00CF5664">
        <w:rPr>
          <w:rFonts w:ascii="Book Antiqua" w:hAnsi="Book Antiqua" w:cs="Times New Roman"/>
          <w:lang w:val="es-ES_tradnl"/>
        </w:rPr>
        <w:t xml:space="preserve"> </w:t>
      </w:r>
      <w:r w:rsidR="000D11E6">
        <w:rPr>
          <w:rFonts w:ascii="Book Antiqua" w:hAnsi="Book Antiqua" w:cs="Times New Roman"/>
          <w:lang w:val="es-ES_tradnl"/>
        </w:rPr>
        <w:br w:type="textWrapping" w:clear="all"/>
      </w:r>
      <w:r w:rsidR="00CF5664">
        <w:rPr>
          <w:rFonts w:ascii="Book Antiqua" w:hAnsi="Book Antiqua" w:cs="Times New Roman"/>
          <w:lang w:val="es-ES_tradnl"/>
        </w:rPr>
        <w:t xml:space="preserve">por lo que esta Comisión recomienda que se solicite a la Autoridad de Energía Eléctrica </w:t>
      </w:r>
      <w:r w:rsidR="00CE4C5B">
        <w:rPr>
          <w:rFonts w:ascii="Book Antiqua" w:hAnsi="Book Antiqua" w:cs="Times New Roman"/>
          <w:lang w:val="es-ES_tradnl"/>
        </w:rPr>
        <w:t>la</w:t>
      </w:r>
      <w:r w:rsidR="00CF5664" w:rsidRPr="00CE4C5B">
        <w:rPr>
          <w:rFonts w:ascii="Book Antiqua" w:hAnsi="Book Antiqua" w:cs="Times New Roman"/>
          <w:lang w:val="es-ES_tradnl"/>
        </w:rPr>
        <w:t xml:space="preserve"> entrega de informes trimestrales </w:t>
      </w:r>
      <w:r w:rsidR="00CE4C5B">
        <w:rPr>
          <w:rFonts w:ascii="Book Antiqua" w:hAnsi="Book Antiqua" w:cs="Times New Roman"/>
          <w:lang w:val="es-ES_tradnl"/>
        </w:rPr>
        <w:t>que incluyan lo siguiente:</w:t>
      </w:r>
    </w:p>
    <w:p w14:paraId="268833EC" w14:textId="77777777" w:rsidR="00876138" w:rsidRDefault="00876138" w:rsidP="00CE4C5B">
      <w:pPr>
        <w:spacing w:after="0" w:line="240" w:lineRule="auto"/>
        <w:ind w:firstLine="720"/>
        <w:jc w:val="both"/>
        <w:rPr>
          <w:rFonts w:ascii="Book Antiqua" w:hAnsi="Book Antiqua" w:cs="Times New Roman"/>
          <w:lang w:val="es-ES_tradnl"/>
        </w:rPr>
      </w:pPr>
    </w:p>
    <w:p w14:paraId="215D4CB3" w14:textId="76D5E231" w:rsidR="00CE4C5B" w:rsidRDefault="00CE4C5B" w:rsidP="00CE4C5B">
      <w:pPr>
        <w:pStyle w:val="ListParagraph"/>
        <w:numPr>
          <w:ilvl w:val="0"/>
          <w:numId w:val="12"/>
        </w:numPr>
        <w:spacing w:after="0" w:line="240" w:lineRule="auto"/>
        <w:jc w:val="both"/>
        <w:rPr>
          <w:rFonts w:ascii="Book Antiqua" w:hAnsi="Book Antiqua" w:cs="Times New Roman"/>
          <w:lang w:val="es-ES_tradnl"/>
        </w:rPr>
      </w:pPr>
      <w:r>
        <w:rPr>
          <w:rFonts w:ascii="Book Antiqua" w:hAnsi="Book Antiqua" w:cs="Times New Roman"/>
          <w:lang w:val="es-ES_tradnl"/>
        </w:rPr>
        <w:t xml:space="preserve">Actualización de la etapa en la que se encuentra el diseño del proyecto para el dragado y mejoras de ambos embalses. </w:t>
      </w:r>
    </w:p>
    <w:p w14:paraId="1E43E6C2" w14:textId="77777777" w:rsidR="00876138" w:rsidRDefault="00876138" w:rsidP="00CE4C5B">
      <w:pPr>
        <w:pStyle w:val="ListParagraph"/>
        <w:numPr>
          <w:ilvl w:val="0"/>
          <w:numId w:val="12"/>
        </w:numPr>
        <w:spacing w:after="0" w:line="240" w:lineRule="auto"/>
        <w:jc w:val="both"/>
        <w:rPr>
          <w:rFonts w:ascii="Book Antiqua" w:hAnsi="Book Antiqua" w:cs="Times New Roman"/>
          <w:lang w:val="es-ES_tradnl"/>
        </w:rPr>
      </w:pPr>
      <w:r>
        <w:rPr>
          <w:rFonts w:ascii="Book Antiqua" w:hAnsi="Book Antiqua" w:cs="Times New Roman"/>
          <w:lang w:val="es-ES_tradnl"/>
        </w:rPr>
        <w:t>Una vez concluido la etapa de diseño, deberá informar el e</w:t>
      </w:r>
      <w:r w:rsidR="00CE4C5B" w:rsidRPr="00CE4C5B">
        <w:rPr>
          <w:rFonts w:ascii="Book Antiqua" w:hAnsi="Book Antiqua" w:cs="Times New Roman"/>
          <w:lang w:val="es-ES_tradnl"/>
        </w:rPr>
        <w:t>status de</w:t>
      </w:r>
      <w:r>
        <w:rPr>
          <w:rFonts w:ascii="Book Antiqua" w:hAnsi="Book Antiqua" w:cs="Times New Roman"/>
          <w:lang w:val="es-ES_tradnl"/>
        </w:rPr>
        <w:t xml:space="preserve">l resto de las etapas hasta la conclusión del proyecto de dragado y mejoras. </w:t>
      </w:r>
    </w:p>
    <w:p w14:paraId="69D89780" w14:textId="75BEB786" w:rsidR="0099027D" w:rsidRDefault="00876138" w:rsidP="00CE4C5B">
      <w:pPr>
        <w:pStyle w:val="ListParagraph"/>
        <w:numPr>
          <w:ilvl w:val="0"/>
          <w:numId w:val="12"/>
        </w:numPr>
        <w:spacing w:after="0" w:line="240" w:lineRule="auto"/>
        <w:jc w:val="both"/>
        <w:rPr>
          <w:rFonts w:ascii="Book Antiqua" w:hAnsi="Book Antiqua" w:cs="Times New Roman"/>
          <w:lang w:val="es-ES_tradnl"/>
        </w:rPr>
      </w:pPr>
      <w:r>
        <w:rPr>
          <w:rFonts w:ascii="Book Antiqua" w:hAnsi="Book Antiqua" w:cs="Times New Roman"/>
          <w:lang w:val="es-ES_tradnl"/>
        </w:rPr>
        <w:t>E</w:t>
      </w:r>
      <w:r w:rsidR="00CE4C5B" w:rsidRPr="00CE4C5B">
        <w:rPr>
          <w:rFonts w:ascii="Book Antiqua" w:hAnsi="Book Antiqua" w:cs="Times New Roman"/>
          <w:lang w:val="es-ES_tradnl"/>
        </w:rPr>
        <w:t>l detalle del gasto incurrido</w:t>
      </w:r>
      <w:r w:rsidR="00CF5664" w:rsidRPr="00CE4C5B">
        <w:rPr>
          <w:rFonts w:ascii="Book Antiqua" w:hAnsi="Book Antiqua" w:cs="Times New Roman"/>
          <w:lang w:val="es-ES_tradnl"/>
        </w:rPr>
        <w:t xml:space="preserve"> </w:t>
      </w:r>
      <w:r>
        <w:rPr>
          <w:rFonts w:ascii="Book Antiqua" w:hAnsi="Book Antiqua" w:cs="Times New Roman"/>
          <w:lang w:val="es-ES_tradnl"/>
        </w:rPr>
        <w:t xml:space="preserve">correspondiente a cada etapa informada </w:t>
      </w:r>
      <w:r w:rsidR="00CF5664" w:rsidRPr="00CE4C5B">
        <w:rPr>
          <w:rFonts w:ascii="Book Antiqua" w:hAnsi="Book Antiqua" w:cs="Times New Roman"/>
          <w:lang w:val="es-ES_tradnl"/>
        </w:rPr>
        <w:t xml:space="preserve">hasta la conclusión de </w:t>
      </w:r>
      <w:r>
        <w:rPr>
          <w:rFonts w:ascii="Book Antiqua" w:hAnsi="Book Antiqua" w:cs="Times New Roman"/>
          <w:lang w:val="es-ES_tradnl"/>
        </w:rPr>
        <w:t>los trabajos</w:t>
      </w:r>
      <w:r w:rsidR="00CF5664" w:rsidRPr="00CE4C5B">
        <w:rPr>
          <w:rFonts w:ascii="Book Antiqua" w:hAnsi="Book Antiqua" w:cs="Times New Roman"/>
          <w:lang w:val="es-ES_tradnl"/>
        </w:rPr>
        <w:t xml:space="preserve">. </w:t>
      </w:r>
    </w:p>
    <w:p w14:paraId="7BAAAA23" w14:textId="77777777" w:rsidR="00876138" w:rsidRDefault="00876138" w:rsidP="00876138">
      <w:pPr>
        <w:spacing w:after="0" w:line="240" w:lineRule="auto"/>
        <w:jc w:val="both"/>
        <w:rPr>
          <w:rFonts w:ascii="Book Antiqua" w:hAnsi="Book Antiqua" w:cs="Times New Roman"/>
          <w:lang w:val="es-ES_tradnl"/>
        </w:rPr>
      </w:pPr>
    </w:p>
    <w:p w14:paraId="5A71B89F" w14:textId="30F1C9DE" w:rsidR="00876138" w:rsidRPr="00876138" w:rsidRDefault="00876138" w:rsidP="00876138">
      <w:pPr>
        <w:spacing w:after="0" w:line="240" w:lineRule="auto"/>
        <w:ind w:firstLine="720"/>
        <w:jc w:val="both"/>
        <w:rPr>
          <w:rFonts w:ascii="Book Antiqua" w:hAnsi="Book Antiqua" w:cs="Times New Roman"/>
          <w:lang w:val="es-ES_tradnl"/>
        </w:rPr>
      </w:pPr>
      <w:r>
        <w:rPr>
          <w:rFonts w:ascii="Book Antiqua" w:hAnsi="Book Antiqua" w:cs="Times New Roman"/>
          <w:lang w:val="es-ES_tradnl"/>
        </w:rPr>
        <w:t xml:space="preserve">Estos informes </w:t>
      </w:r>
      <w:r w:rsidR="00815D46">
        <w:rPr>
          <w:rFonts w:ascii="Book Antiqua" w:hAnsi="Book Antiqua" w:cs="Times New Roman"/>
          <w:lang w:val="es-ES_tradnl"/>
        </w:rPr>
        <w:t xml:space="preserve">trimestrales </w:t>
      </w:r>
      <w:r>
        <w:rPr>
          <w:rFonts w:ascii="Book Antiqua" w:hAnsi="Book Antiqua" w:cs="Times New Roman"/>
          <w:lang w:val="es-ES_tradnl"/>
        </w:rPr>
        <w:t xml:space="preserve">deberán ser presentados a la Secretaría de la Cámara de Representantes. </w:t>
      </w:r>
    </w:p>
    <w:p w14:paraId="5A8E4072" w14:textId="77777777" w:rsidR="0099027D" w:rsidRDefault="0099027D" w:rsidP="002B1DF3">
      <w:pPr>
        <w:spacing w:after="0" w:line="240" w:lineRule="auto"/>
        <w:ind w:firstLine="720"/>
        <w:jc w:val="both"/>
        <w:rPr>
          <w:rFonts w:ascii="Book Antiqua" w:hAnsi="Book Antiqua" w:cs="Times New Roman"/>
          <w:lang w:val="es-ES_tradnl"/>
        </w:rPr>
      </w:pPr>
    </w:p>
    <w:p w14:paraId="556DC13A" w14:textId="77777777" w:rsidR="00876138" w:rsidRDefault="00876138" w:rsidP="002B1DF3">
      <w:pPr>
        <w:spacing w:after="0" w:line="240" w:lineRule="auto"/>
        <w:ind w:firstLine="720"/>
        <w:jc w:val="both"/>
        <w:rPr>
          <w:rFonts w:ascii="Book Antiqua" w:hAnsi="Book Antiqua" w:cs="Times New Roman"/>
          <w:lang w:val="es-ES_tradnl"/>
        </w:rPr>
      </w:pPr>
    </w:p>
    <w:p w14:paraId="62F104A7" w14:textId="7F11E02C" w:rsidR="00A1494A" w:rsidRDefault="0099027D" w:rsidP="002B1DF3">
      <w:pPr>
        <w:spacing w:after="0" w:line="240" w:lineRule="auto"/>
        <w:ind w:firstLine="720"/>
        <w:jc w:val="both"/>
        <w:rPr>
          <w:rFonts w:ascii="Book Antiqua" w:hAnsi="Book Antiqua" w:cs="Times New Roman"/>
          <w:lang w:val="es-ES_tradnl"/>
        </w:rPr>
      </w:pPr>
      <w:r>
        <w:rPr>
          <w:rFonts w:ascii="Book Antiqua" w:hAnsi="Book Antiqua" w:cs="Times New Roman"/>
          <w:lang w:val="es-ES_tradnl"/>
        </w:rPr>
        <w:lastRenderedPageBreak/>
        <w:t xml:space="preserve">En virtud de lo antes expuesto, esta </w:t>
      </w:r>
      <w:r w:rsidR="00A1494A" w:rsidRPr="002B1DF3">
        <w:rPr>
          <w:rFonts w:ascii="Book Antiqua" w:hAnsi="Book Antiqua" w:cs="Times New Roman"/>
          <w:lang w:val="es-ES_tradnl"/>
        </w:rPr>
        <w:t xml:space="preserve">Comisión concluye que la medida propuesta </w:t>
      </w:r>
      <w:r w:rsidR="00CB46A1">
        <w:rPr>
          <w:rFonts w:ascii="Book Antiqua" w:hAnsi="Book Antiqua" w:cs="Times New Roman"/>
          <w:lang w:val="es-ES_tradnl"/>
        </w:rPr>
        <w:t>reconoc</w:t>
      </w:r>
      <w:r w:rsidR="00F34993">
        <w:rPr>
          <w:rFonts w:ascii="Book Antiqua" w:hAnsi="Book Antiqua" w:cs="Times New Roman"/>
          <w:lang w:val="es-ES_tradnl"/>
        </w:rPr>
        <w:t>e</w:t>
      </w:r>
      <w:r w:rsidR="00CB46A1">
        <w:rPr>
          <w:rFonts w:ascii="Book Antiqua" w:hAnsi="Book Antiqua" w:cs="Times New Roman"/>
          <w:lang w:val="es-ES_tradnl"/>
        </w:rPr>
        <w:t xml:space="preserve"> la importancia de ambos embalses</w:t>
      </w:r>
      <w:r w:rsidR="00DF7CB7">
        <w:rPr>
          <w:rFonts w:ascii="Book Antiqua" w:hAnsi="Book Antiqua" w:cs="Times New Roman"/>
          <w:lang w:val="es-ES_tradnl"/>
        </w:rPr>
        <w:t xml:space="preserve"> para el riego agrícola, la generación hidroeléctrica</w:t>
      </w:r>
      <w:r w:rsidR="008A2E01">
        <w:rPr>
          <w:rFonts w:ascii="Book Antiqua" w:hAnsi="Book Antiqua" w:cs="Times New Roman"/>
          <w:lang w:val="es-ES_tradnl"/>
        </w:rPr>
        <w:t xml:space="preserve">, el abasto de agua potable y la resiliencia de la región suroeste </w:t>
      </w:r>
      <w:r w:rsidR="00A1494A" w:rsidRPr="002B1DF3">
        <w:rPr>
          <w:rFonts w:ascii="Book Antiqua" w:hAnsi="Book Antiqua" w:cs="Times New Roman"/>
          <w:lang w:val="es-ES_tradnl"/>
        </w:rPr>
        <w:t xml:space="preserve">por lo cual somete el presente Informe </w:t>
      </w:r>
      <w:r w:rsidR="00CE4C5B">
        <w:rPr>
          <w:rFonts w:ascii="Book Antiqua" w:hAnsi="Book Antiqua" w:cs="Times New Roman"/>
          <w:lang w:val="es-ES_tradnl"/>
        </w:rPr>
        <w:t xml:space="preserve">Final sobre la Resolución de la Cámara 132. </w:t>
      </w:r>
      <w:r w:rsidR="00A1494A" w:rsidRPr="002B1DF3">
        <w:rPr>
          <w:rFonts w:ascii="Book Antiqua" w:hAnsi="Book Antiqua" w:cs="Times New Roman"/>
          <w:lang w:val="es-ES_tradnl"/>
        </w:rPr>
        <w:t xml:space="preserve"> </w:t>
      </w:r>
    </w:p>
    <w:p w14:paraId="4CD2043C" w14:textId="77777777" w:rsidR="002B1DF3" w:rsidRPr="002B1DF3" w:rsidRDefault="002B1DF3" w:rsidP="002B1DF3">
      <w:pPr>
        <w:spacing w:after="0" w:line="240" w:lineRule="auto"/>
        <w:jc w:val="both"/>
        <w:rPr>
          <w:rFonts w:ascii="Book Antiqua" w:hAnsi="Book Antiqua" w:cs="Times New Roman"/>
          <w:lang w:val="es-ES_tradnl"/>
        </w:rPr>
      </w:pPr>
    </w:p>
    <w:p w14:paraId="13E0F486" w14:textId="2CB75D43" w:rsidR="005E7892" w:rsidRPr="002B1DF3" w:rsidRDefault="005E7892" w:rsidP="002B1DF3">
      <w:pPr>
        <w:spacing w:after="0" w:line="240" w:lineRule="auto"/>
        <w:jc w:val="both"/>
        <w:rPr>
          <w:rFonts w:ascii="Book Antiqua" w:hAnsi="Book Antiqua" w:cs="Times New Roman"/>
          <w:lang w:val="es-ES_tradnl"/>
        </w:rPr>
      </w:pPr>
      <w:r w:rsidRPr="002B1DF3">
        <w:rPr>
          <w:rFonts w:ascii="Book Antiqua" w:hAnsi="Book Antiqua" w:cs="Times New Roman"/>
          <w:lang w:val="es-ES_tradnl"/>
        </w:rPr>
        <w:t xml:space="preserve">Respetuosamente </w:t>
      </w:r>
      <w:r w:rsidR="00D05FA9" w:rsidRPr="002B1DF3">
        <w:rPr>
          <w:rFonts w:ascii="Book Antiqua" w:hAnsi="Book Antiqua" w:cs="Times New Roman"/>
          <w:lang w:val="es-ES_tradnl"/>
        </w:rPr>
        <w:t>s</w:t>
      </w:r>
      <w:r w:rsidRPr="002B1DF3">
        <w:rPr>
          <w:rFonts w:ascii="Book Antiqua" w:hAnsi="Book Antiqua" w:cs="Times New Roman"/>
          <w:lang w:val="es-ES_tradnl"/>
        </w:rPr>
        <w:t>ometido,</w:t>
      </w:r>
    </w:p>
    <w:p w14:paraId="6CD1A748" w14:textId="77777777" w:rsidR="00D05FA9" w:rsidRPr="002B1DF3" w:rsidRDefault="00D05FA9" w:rsidP="002B1DF3">
      <w:pPr>
        <w:spacing w:after="0" w:line="240" w:lineRule="auto"/>
        <w:jc w:val="both"/>
        <w:rPr>
          <w:rFonts w:ascii="Book Antiqua" w:hAnsi="Book Antiqua" w:cs="Times New Roman"/>
          <w:lang w:val="es-ES_tradnl"/>
        </w:rPr>
      </w:pPr>
    </w:p>
    <w:p w14:paraId="4AAB12BA" w14:textId="77777777" w:rsidR="00D05FA9" w:rsidRPr="002B1DF3" w:rsidRDefault="00D05FA9" w:rsidP="002B1DF3">
      <w:pPr>
        <w:spacing w:after="0" w:line="240" w:lineRule="auto"/>
        <w:jc w:val="both"/>
        <w:rPr>
          <w:rFonts w:ascii="Book Antiqua" w:hAnsi="Book Antiqua" w:cs="Times New Roman"/>
          <w:lang w:val="es-ES_tradnl"/>
        </w:rPr>
      </w:pPr>
    </w:p>
    <w:p w14:paraId="5DBF92E9" w14:textId="77777777" w:rsidR="00D05FA9" w:rsidRPr="002B1DF3" w:rsidRDefault="00D05FA9" w:rsidP="002B1DF3">
      <w:pPr>
        <w:spacing w:after="0" w:line="240" w:lineRule="auto"/>
        <w:jc w:val="both"/>
        <w:rPr>
          <w:rFonts w:ascii="Book Antiqua" w:hAnsi="Book Antiqua" w:cs="Times New Roman"/>
          <w:lang w:val="es-ES_tradnl"/>
        </w:rPr>
      </w:pPr>
    </w:p>
    <w:p w14:paraId="467C2B4E" w14:textId="23335128" w:rsidR="005E7892" w:rsidRPr="002B1DF3" w:rsidRDefault="005E7892" w:rsidP="002B1DF3">
      <w:pPr>
        <w:spacing w:after="0" w:line="240" w:lineRule="auto"/>
        <w:jc w:val="both"/>
        <w:rPr>
          <w:rFonts w:ascii="Book Antiqua" w:hAnsi="Book Antiqua" w:cs="Times New Roman"/>
          <w:lang w:val="es-ES_tradnl"/>
        </w:rPr>
      </w:pPr>
      <w:proofErr w:type="spellStart"/>
      <w:r w:rsidRPr="002B1DF3">
        <w:rPr>
          <w:rFonts w:ascii="Book Antiqua" w:hAnsi="Book Antiqua" w:cs="Times New Roman"/>
          <w:lang w:val="es-ES_tradnl"/>
        </w:rPr>
        <w:t>Hon</w:t>
      </w:r>
      <w:proofErr w:type="spellEnd"/>
      <w:r w:rsidRPr="002B1DF3">
        <w:rPr>
          <w:rFonts w:ascii="Book Antiqua" w:hAnsi="Book Antiqua" w:cs="Times New Roman"/>
          <w:lang w:val="es-ES_tradnl"/>
        </w:rPr>
        <w:t>. Elinette Gonz</w:t>
      </w:r>
      <w:r w:rsidR="00D05FA9" w:rsidRPr="002B1DF3">
        <w:rPr>
          <w:rFonts w:ascii="Book Antiqua" w:hAnsi="Book Antiqua" w:cs="Times New Roman"/>
          <w:lang w:val="es-ES_tradnl"/>
        </w:rPr>
        <w:t>á</w:t>
      </w:r>
      <w:r w:rsidRPr="002B1DF3">
        <w:rPr>
          <w:rFonts w:ascii="Book Antiqua" w:hAnsi="Book Antiqua" w:cs="Times New Roman"/>
          <w:lang w:val="es-ES_tradnl"/>
        </w:rPr>
        <w:t>lez Aguayo</w:t>
      </w:r>
    </w:p>
    <w:p w14:paraId="13862264" w14:textId="47A95B32" w:rsidR="005E7892" w:rsidRPr="002B1DF3" w:rsidRDefault="005E7892" w:rsidP="002B1DF3">
      <w:pPr>
        <w:spacing w:after="0" w:line="240" w:lineRule="auto"/>
        <w:jc w:val="both"/>
        <w:rPr>
          <w:rFonts w:ascii="Book Antiqua" w:hAnsi="Book Antiqua" w:cs="Times New Roman"/>
          <w:lang w:val="es-ES_tradnl"/>
        </w:rPr>
      </w:pPr>
      <w:r w:rsidRPr="002B1DF3">
        <w:rPr>
          <w:rFonts w:ascii="Book Antiqua" w:hAnsi="Book Antiqua" w:cs="Times New Roman"/>
          <w:lang w:val="es-ES_tradnl"/>
        </w:rPr>
        <w:t>Presidenta</w:t>
      </w:r>
    </w:p>
    <w:p w14:paraId="28D075B7" w14:textId="76587794" w:rsidR="005E7892" w:rsidRPr="002B1DF3" w:rsidRDefault="005E7892" w:rsidP="002B1DF3">
      <w:pPr>
        <w:spacing w:after="0" w:line="240" w:lineRule="auto"/>
        <w:jc w:val="both"/>
        <w:rPr>
          <w:rFonts w:ascii="Book Antiqua" w:hAnsi="Book Antiqua" w:cs="Times New Roman"/>
          <w:lang w:val="es-ES_tradnl"/>
        </w:rPr>
      </w:pPr>
      <w:r w:rsidRPr="002B1DF3">
        <w:rPr>
          <w:rFonts w:ascii="Book Antiqua" w:hAnsi="Book Antiqua" w:cs="Times New Roman"/>
          <w:lang w:val="es-ES_tradnl"/>
        </w:rPr>
        <w:t>Comisión de Recursos Naturales</w:t>
      </w:r>
    </w:p>
    <w:sectPr w:rsidR="005E7892" w:rsidRPr="002B1DF3" w:rsidSect="00D74624">
      <w:headerReference w:type="default" r:id="rId11"/>
      <w:pgSz w:w="12240" w:h="15840"/>
      <w:pgMar w:top="1440" w:right="1296" w:bottom="1440"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3D8F1" w14:textId="77777777" w:rsidR="004E6EFA" w:rsidRDefault="004E6EFA" w:rsidP="00566FBD">
      <w:pPr>
        <w:spacing w:after="0" w:line="240" w:lineRule="auto"/>
      </w:pPr>
      <w:r>
        <w:separator/>
      </w:r>
    </w:p>
  </w:endnote>
  <w:endnote w:type="continuationSeparator" w:id="0">
    <w:p w14:paraId="6D19C3A8" w14:textId="77777777" w:rsidR="004E6EFA" w:rsidRDefault="004E6EFA" w:rsidP="00566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70A35" w14:textId="77777777" w:rsidR="004E6EFA" w:rsidRDefault="004E6EFA" w:rsidP="00566FBD">
      <w:pPr>
        <w:spacing w:after="0" w:line="240" w:lineRule="auto"/>
      </w:pPr>
      <w:r>
        <w:separator/>
      </w:r>
    </w:p>
  </w:footnote>
  <w:footnote w:type="continuationSeparator" w:id="0">
    <w:p w14:paraId="18532ED9" w14:textId="77777777" w:rsidR="004E6EFA" w:rsidRDefault="004E6EFA" w:rsidP="00566F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color w:val="7F7F7F" w:themeColor="background1" w:themeShade="7F"/>
        <w:spacing w:val="60"/>
      </w:rPr>
      <w:id w:val="-654146429"/>
      <w:docPartObj>
        <w:docPartGallery w:val="Page Numbers (Top of Page)"/>
        <w:docPartUnique/>
      </w:docPartObj>
    </w:sdtPr>
    <w:sdtEndPr>
      <w:rPr>
        <w:noProof/>
        <w:color w:val="auto"/>
        <w:spacing w:val="0"/>
      </w:rPr>
    </w:sdtEndPr>
    <w:sdtContent>
      <w:p w14:paraId="4258B63C" w14:textId="2DF3348B" w:rsidR="002B1DF3" w:rsidRPr="006C6C7D" w:rsidRDefault="00D74624" w:rsidP="00D74624">
        <w:pPr>
          <w:pStyle w:val="Header"/>
          <w:pBdr>
            <w:bottom w:val="single" w:sz="4" w:space="1" w:color="D9D9D9" w:themeColor="background1" w:themeShade="D9"/>
          </w:pBdr>
          <w:rPr>
            <w:b/>
            <w:bCs/>
            <w:lang w:val="es-ES"/>
          </w:rPr>
        </w:pPr>
        <w:r w:rsidRPr="006C6C7D">
          <w:rPr>
            <w:b/>
            <w:bCs/>
            <w:i/>
            <w:iCs/>
            <w:color w:val="7F7F7F" w:themeColor="background1" w:themeShade="7F"/>
            <w:spacing w:val="60"/>
            <w:lang w:val="es-ES"/>
          </w:rPr>
          <w:t xml:space="preserve">Informe </w:t>
        </w:r>
        <w:r w:rsidR="00CE4C5B" w:rsidRPr="006C6C7D">
          <w:rPr>
            <w:b/>
            <w:bCs/>
            <w:i/>
            <w:iCs/>
            <w:color w:val="7F7F7F" w:themeColor="background1" w:themeShade="7F"/>
            <w:spacing w:val="60"/>
            <w:lang w:val="es-ES"/>
          </w:rPr>
          <w:t>Final</w:t>
        </w:r>
        <w:r w:rsidRPr="006C6C7D">
          <w:rPr>
            <w:b/>
            <w:bCs/>
            <w:i/>
            <w:iCs/>
            <w:color w:val="7F7F7F" w:themeColor="background1" w:themeShade="7F"/>
            <w:spacing w:val="60"/>
            <w:lang w:val="es-ES"/>
          </w:rPr>
          <w:t xml:space="preserve"> de la RC </w:t>
        </w:r>
        <w:r w:rsidR="00641CA0" w:rsidRPr="006C6C7D">
          <w:rPr>
            <w:b/>
            <w:bCs/>
            <w:i/>
            <w:iCs/>
            <w:color w:val="7F7F7F" w:themeColor="background1" w:themeShade="7F"/>
            <w:spacing w:val="60"/>
            <w:lang w:val="es-ES"/>
          </w:rPr>
          <w:t>1</w:t>
        </w:r>
        <w:r w:rsidR="00CB65E0" w:rsidRPr="006C6C7D">
          <w:rPr>
            <w:b/>
            <w:bCs/>
            <w:i/>
            <w:iCs/>
            <w:color w:val="7F7F7F" w:themeColor="background1" w:themeShade="7F"/>
            <w:spacing w:val="60"/>
            <w:lang w:val="es-ES"/>
          </w:rPr>
          <w:t>32</w:t>
        </w:r>
        <w:r w:rsidRPr="006C6C7D">
          <w:rPr>
            <w:b/>
            <w:bCs/>
            <w:color w:val="7F7F7F" w:themeColor="background1" w:themeShade="7F"/>
            <w:spacing w:val="60"/>
            <w:lang w:val="es-ES"/>
          </w:rPr>
          <w:tab/>
        </w:r>
        <w:r w:rsidR="00CE4C5B" w:rsidRPr="006C6C7D">
          <w:rPr>
            <w:b/>
            <w:bCs/>
            <w:color w:val="7F7F7F" w:themeColor="background1" w:themeShade="7F"/>
            <w:spacing w:val="60"/>
            <w:lang w:val="es-ES"/>
          </w:rPr>
          <w:tab/>
        </w:r>
        <w:r w:rsidR="002B1DF3" w:rsidRPr="006C6C7D">
          <w:rPr>
            <w:b/>
            <w:bCs/>
            <w:i/>
            <w:iCs/>
            <w:color w:val="7F7F7F" w:themeColor="background1" w:themeShade="7F"/>
            <w:spacing w:val="60"/>
            <w:lang w:val="es-ES"/>
          </w:rPr>
          <w:t>Página</w:t>
        </w:r>
        <w:r w:rsidR="002B1DF3" w:rsidRPr="006C6C7D">
          <w:rPr>
            <w:lang w:val="es-ES"/>
          </w:rPr>
          <w:t xml:space="preserve"> | </w:t>
        </w:r>
        <w:r w:rsidR="002B1DF3">
          <w:fldChar w:fldCharType="begin"/>
        </w:r>
        <w:r w:rsidR="002B1DF3" w:rsidRPr="006C6C7D">
          <w:rPr>
            <w:lang w:val="es-ES"/>
          </w:rPr>
          <w:instrText xml:space="preserve"> PAGE   \* MERGEFORMAT </w:instrText>
        </w:r>
        <w:r w:rsidR="002B1DF3">
          <w:fldChar w:fldCharType="separate"/>
        </w:r>
        <w:r w:rsidR="002B1DF3" w:rsidRPr="006C6C7D">
          <w:rPr>
            <w:b/>
            <w:bCs/>
            <w:noProof/>
            <w:lang w:val="es-ES"/>
          </w:rPr>
          <w:t>2</w:t>
        </w:r>
        <w:r w:rsidR="002B1DF3">
          <w:rPr>
            <w:b/>
            <w:bCs/>
            <w:noProof/>
          </w:rPr>
          <w:fldChar w:fldCharType="end"/>
        </w:r>
      </w:p>
    </w:sdtContent>
  </w:sdt>
  <w:p w14:paraId="70C4750E" w14:textId="77777777" w:rsidR="002B1DF3" w:rsidRPr="006C6C7D" w:rsidRDefault="002B1DF3">
    <w:pPr>
      <w:pStyle w:val="Header"/>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25AAB"/>
    <w:multiLevelType w:val="hybridMultilevel"/>
    <w:tmpl w:val="3B72052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8FC4C13"/>
    <w:multiLevelType w:val="hybridMultilevel"/>
    <w:tmpl w:val="533EE32C"/>
    <w:lvl w:ilvl="0" w:tplc="4E6263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C402D1"/>
    <w:multiLevelType w:val="hybridMultilevel"/>
    <w:tmpl w:val="7F08D3B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0386008"/>
    <w:multiLevelType w:val="hybridMultilevel"/>
    <w:tmpl w:val="1B1C6ECA"/>
    <w:lvl w:ilvl="0" w:tplc="D88AB76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F86080"/>
    <w:multiLevelType w:val="hybridMultilevel"/>
    <w:tmpl w:val="760E9390"/>
    <w:lvl w:ilvl="0" w:tplc="20000015">
      <w:start w:val="1"/>
      <w:numFmt w:val="upperLetter"/>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7FF2B84"/>
    <w:multiLevelType w:val="hybridMultilevel"/>
    <w:tmpl w:val="609CA0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C637C4A"/>
    <w:multiLevelType w:val="hybridMultilevel"/>
    <w:tmpl w:val="C48A7FD6"/>
    <w:lvl w:ilvl="0" w:tplc="481CBA8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AD5479E"/>
    <w:multiLevelType w:val="hybridMultilevel"/>
    <w:tmpl w:val="7FCC2E80"/>
    <w:lvl w:ilvl="0" w:tplc="36A4AB5C">
      <w:start w:val="1"/>
      <w:numFmt w:val="decimal"/>
      <w:lvlText w:val="%1."/>
      <w:lvlJc w:val="left"/>
      <w:pPr>
        <w:ind w:left="720" w:hanging="360"/>
      </w:pPr>
      <w:rPr>
        <w:rFonts w:ascii="Book Antiqua" w:hAnsi="Book Antiqua"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952882"/>
    <w:multiLevelType w:val="hybridMultilevel"/>
    <w:tmpl w:val="97C28446"/>
    <w:lvl w:ilvl="0" w:tplc="20000001">
      <w:start w:val="1"/>
      <w:numFmt w:val="bullet"/>
      <w:lvlText w:val=""/>
      <w:lvlJc w:val="left"/>
      <w:pPr>
        <w:ind w:left="2160" w:hanging="360"/>
      </w:pPr>
      <w:rPr>
        <w:rFonts w:ascii="Symbol" w:hAnsi="Symbol" w:hint="default"/>
      </w:rPr>
    </w:lvl>
    <w:lvl w:ilvl="1" w:tplc="20000003" w:tentative="1">
      <w:start w:val="1"/>
      <w:numFmt w:val="bullet"/>
      <w:lvlText w:val="o"/>
      <w:lvlJc w:val="left"/>
      <w:pPr>
        <w:ind w:left="2880" w:hanging="360"/>
      </w:pPr>
      <w:rPr>
        <w:rFonts w:ascii="Courier New" w:hAnsi="Courier New" w:cs="Courier New" w:hint="default"/>
      </w:rPr>
    </w:lvl>
    <w:lvl w:ilvl="2" w:tplc="20000005" w:tentative="1">
      <w:start w:val="1"/>
      <w:numFmt w:val="bullet"/>
      <w:lvlText w:val=""/>
      <w:lvlJc w:val="left"/>
      <w:pPr>
        <w:ind w:left="3600" w:hanging="360"/>
      </w:pPr>
      <w:rPr>
        <w:rFonts w:ascii="Wingdings" w:hAnsi="Wingdings" w:hint="default"/>
      </w:rPr>
    </w:lvl>
    <w:lvl w:ilvl="3" w:tplc="20000001" w:tentative="1">
      <w:start w:val="1"/>
      <w:numFmt w:val="bullet"/>
      <w:lvlText w:val=""/>
      <w:lvlJc w:val="left"/>
      <w:pPr>
        <w:ind w:left="4320" w:hanging="360"/>
      </w:pPr>
      <w:rPr>
        <w:rFonts w:ascii="Symbol" w:hAnsi="Symbol" w:hint="default"/>
      </w:rPr>
    </w:lvl>
    <w:lvl w:ilvl="4" w:tplc="20000003" w:tentative="1">
      <w:start w:val="1"/>
      <w:numFmt w:val="bullet"/>
      <w:lvlText w:val="o"/>
      <w:lvlJc w:val="left"/>
      <w:pPr>
        <w:ind w:left="5040" w:hanging="360"/>
      </w:pPr>
      <w:rPr>
        <w:rFonts w:ascii="Courier New" w:hAnsi="Courier New" w:cs="Courier New" w:hint="default"/>
      </w:rPr>
    </w:lvl>
    <w:lvl w:ilvl="5" w:tplc="20000005" w:tentative="1">
      <w:start w:val="1"/>
      <w:numFmt w:val="bullet"/>
      <w:lvlText w:val=""/>
      <w:lvlJc w:val="left"/>
      <w:pPr>
        <w:ind w:left="5760" w:hanging="360"/>
      </w:pPr>
      <w:rPr>
        <w:rFonts w:ascii="Wingdings" w:hAnsi="Wingdings" w:hint="default"/>
      </w:rPr>
    </w:lvl>
    <w:lvl w:ilvl="6" w:tplc="20000001" w:tentative="1">
      <w:start w:val="1"/>
      <w:numFmt w:val="bullet"/>
      <w:lvlText w:val=""/>
      <w:lvlJc w:val="left"/>
      <w:pPr>
        <w:ind w:left="6480" w:hanging="360"/>
      </w:pPr>
      <w:rPr>
        <w:rFonts w:ascii="Symbol" w:hAnsi="Symbol" w:hint="default"/>
      </w:rPr>
    </w:lvl>
    <w:lvl w:ilvl="7" w:tplc="20000003" w:tentative="1">
      <w:start w:val="1"/>
      <w:numFmt w:val="bullet"/>
      <w:lvlText w:val="o"/>
      <w:lvlJc w:val="left"/>
      <w:pPr>
        <w:ind w:left="7200" w:hanging="360"/>
      </w:pPr>
      <w:rPr>
        <w:rFonts w:ascii="Courier New" w:hAnsi="Courier New" w:cs="Courier New" w:hint="default"/>
      </w:rPr>
    </w:lvl>
    <w:lvl w:ilvl="8" w:tplc="20000005" w:tentative="1">
      <w:start w:val="1"/>
      <w:numFmt w:val="bullet"/>
      <w:lvlText w:val=""/>
      <w:lvlJc w:val="left"/>
      <w:pPr>
        <w:ind w:left="7920" w:hanging="360"/>
      </w:pPr>
      <w:rPr>
        <w:rFonts w:ascii="Wingdings" w:hAnsi="Wingdings" w:hint="default"/>
      </w:rPr>
    </w:lvl>
  </w:abstractNum>
  <w:abstractNum w:abstractNumId="9" w15:restartNumberingAfterBreak="0">
    <w:nsid w:val="66F761E4"/>
    <w:multiLevelType w:val="hybridMultilevel"/>
    <w:tmpl w:val="1A7EA35A"/>
    <w:lvl w:ilvl="0" w:tplc="20000001">
      <w:start w:val="1"/>
      <w:numFmt w:val="bullet"/>
      <w:lvlText w:val=""/>
      <w:lvlJc w:val="left"/>
      <w:pPr>
        <w:ind w:left="2160" w:hanging="360"/>
      </w:pPr>
      <w:rPr>
        <w:rFonts w:ascii="Symbol" w:hAnsi="Symbol" w:hint="default"/>
      </w:rPr>
    </w:lvl>
    <w:lvl w:ilvl="1" w:tplc="20000003" w:tentative="1">
      <w:start w:val="1"/>
      <w:numFmt w:val="bullet"/>
      <w:lvlText w:val="o"/>
      <w:lvlJc w:val="left"/>
      <w:pPr>
        <w:ind w:left="2880" w:hanging="360"/>
      </w:pPr>
      <w:rPr>
        <w:rFonts w:ascii="Courier New" w:hAnsi="Courier New" w:cs="Courier New" w:hint="default"/>
      </w:rPr>
    </w:lvl>
    <w:lvl w:ilvl="2" w:tplc="20000005" w:tentative="1">
      <w:start w:val="1"/>
      <w:numFmt w:val="bullet"/>
      <w:lvlText w:val=""/>
      <w:lvlJc w:val="left"/>
      <w:pPr>
        <w:ind w:left="3600" w:hanging="360"/>
      </w:pPr>
      <w:rPr>
        <w:rFonts w:ascii="Wingdings" w:hAnsi="Wingdings" w:hint="default"/>
      </w:rPr>
    </w:lvl>
    <w:lvl w:ilvl="3" w:tplc="20000001" w:tentative="1">
      <w:start w:val="1"/>
      <w:numFmt w:val="bullet"/>
      <w:lvlText w:val=""/>
      <w:lvlJc w:val="left"/>
      <w:pPr>
        <w:ind w:left="4320" w:hanging="360"/>
      </w:pPr>
      <w:rPr>
        <w:rFonts w:ascii="Symbol" w:hAnsi="Symbol" w:hint="default"/>
      </w:rPr>
    </w:lvl>
    <w:lvl w:ilvl="4" w:tplc="20000003" w:tentative="1">
      <w:start w:val="1"/>
      <w:numFmt w:val="bullet"/>
      <w:lvlText w:val="o"/>
      <w:lvlJc w:val="left"/>
      <w:pPr>
        <w:ind w:left="5040" w:hanging="360"/>
      </w:pPr>
      <w:rPr>
        <w:rFonts w:ascii="Courier New" w:hAnsi="Courier New" w:cs="Courier New" w:hint="default"/>
      </w:rPr>
    </w:lvl>
    <w:lvl w:ilvl="5" w:tplc="20000005" w:tentative="1">
      <w:start w:val="1"/>
      <w:numFmt w:val="bullet"/>
      <w:lvlText w:val=""/>
      <w:lvlJc w:val="left"/>
      <w:pPr>
        <w:ind w:left="5760" w:hanging="360"/>
      </w:pPr>
      <w:rPr>
        <w:rFonts w:ascii="Wingdings" w:hAnsi="Wingdings" w:hint="default"/>
      </w:rPr>
    </w:lvl>
    <w:lvl w:ilvl="6" w:tplc="20000001" w:tentative="1">
      <w:start w:val="1"/>
      <w:numFmt w:val="bullet"/>
      <w:lvlText w:val=""/>
      <w:lvlJc w:val="left"/>
      <w:pPr>
        <w:ind w:left="6480" w:hanging="360"/>
      </w:pPr>
      <w:rPr>
        <w:rFonts w:ascii="Symbol" w:hAnsi="Symbol" w:hint="default"/>
      </w:rPr>
    </w:lvl>
    <w:lvl w:ilvl="7" w:tplc="20000003" w:tentative="1">
      <w:start w:val="1"/>
      <w:numFmt w:val="bullet"/>
      <w:lvlText w:val="o"/>
      <w:lvlJc w:val="left"/>
      <w:pPr>
        <w:ind w:left="7200" w:hanging="360"/>
      </w:pPr>
      <w:rPr>
        <w:rFonts w:ascii="Courier New" w:hAnsi="Courier New" w:cs="Courier New" w:hint="default"/>
      </w:rPr>
    </w:lvl>
    <w:lvl w:ilvl="8" w:tplc="20000005" w:tentative="1">
      <w:start w:val="1"/>
      <w:numFmt w:val="bullet"/>
      <w:lvlText w:val=""/>
      <w:lvlJc w:val="left"/>
      <w:pPr>
        <w:ind w:left="7920" w:hanging="360"/>
      </w:pPr>
      <w:rPr>
        <w:rFonts w:ascii="Wingdings" w:hAnsi="Wingdings" w:hint="default"/>
      </w:rPr>
    </w:lvl>
  </w:abstractNum>
  <w:abstractNum w:abstractNumId="10" w15:restartNumberingAfterBreak="0">
    <w:nsid w:val="7B5F38E2"/>
    <w:multiLevelType w:val="hybridMultilevel"/>
    <w:tmpl w:val="13D06E3A"/>
    <w:lvl w:ilvl="0" w:tplc="7390D2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D9924C8"/>
    <w:multiLevelType w:val="hybridMultilevel"/>
    <w:tmpl w:val="63A2D2C2"/>
    <w:lvl w:ilvl="0" w:tplc="8BBEA21A">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1206870016">
    <w:abstractNumId w:val="7"/>
  </w:num>
  <w:num w:numId="2" w16cid:durableId="77947909">
    <w:abstractNumId w:val="3"/>
  </w:num>
  <w:num w:numId="3" w16cid:durableId="1844322405">
    <w:abstractNumId w:val="0"/>
  </w:num>
  <w:num w:numId="4" w16cid:durableId="690421909">
    <w:abstractNumId w:val="2"/>
  </w:num>
  <w:num w:numId="5" w16cid:durableId="414522237">
    <w:abstractNumId w:val="8"/>
  </w:num>
  <w:num w:numId="6" w16cid:durableId="1113591374">
    <w:abstractNumId w:val="9"/>
  </w:num>
  <w:num w:numId="7" w16cid:durableId="865798698">
    <w:abstractNumId w:val="5"/>
  </w:num>
  <w:num w:numId="8" w16cid:durableId="1572422597">
    <w:abstractNumId w:val="4"/>
  </w:num>
  <w:num w:numId="9" w16cid:durableId="944465718">
    <w:abstractNumId w:val="11"/>
  </w:num>
  <w:num w:numId="10" w16cid:durableId="1826509099">
    <w:abstractNumId w:val="1"/>
  </w:num>
  <w:num w:numId="11" w16cid:durableId="1527596664">
    <w:abstractNumId w:val="6"/>
  </w:num>
  <w:num w:numId="12" w16cid:durableId="5239851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980"/>
    <w:rsid w:val="00015EE7"/>
    <w:rsid w:val="00027BB4"/>
    <w:rsid w:val="00051BEE"/>
    <w:rsid w:val="00064BCD"/>
    <w:rsid w:val="000673AC"/>
    <w:rsid w:val="00075231"/>
    <w:rsid w:val="00091D69"/>
    <w:rsid w:val="000B67F7"/>
    <w:rsid w:val="000D02D5"/>
    <w:rsid w:val="000D11E6"/>
    <w:rsid w:val="000E1266"/>
    <w:rsid w:val="000F266A"/>
    <w:rsid w:val="0010591A"/>
    <w:rsid w:val="00106B73"/>
    <w:rsid w:val="001207BF"/>
    <w:rsid w:val="00130D47"/>
    <w:rsid w:val="001667F5"/>
    <w:rsid w:val="0017187E"/>
    <w:rsid w:val="00186EA9"/>
    <w:rsid w:val="001F3B97"/>
    <w:rsid w:val="002533F4"/>
    <w:rsid w:val="0025397C"/>
    <w:rsid w:val="002836F8"/>
    <w:rsid w:val="00284FDE"/>
    <w:rsid w:val="002865B9"/>
    <w:rsid w:val="00296C84"/>
    <w:rsid w:val="002B1DF3"/>
    <w:rsid w:val="002B7ED8"/>
    <w:rsid w:val="002D7B2B"/>
    <w:rsid w:val="0030317A"/>
    <w:rsid w:val="003055C5"/>
    <w:rsid w:val="00311C00"/>
    <w:rsid w:val="00321839"/>
    <w:rsid w:val="003248E9"/>
    <w:rsid w:val="00355C5A"/>
    <w:rsid w:val="003654D7"/>
    <w:rsid w:val="00376EF3"/>
    <w:rsid w:val="003927F2"/>
    <w:rsid w:val="003D01E3"/>
    <w:rsid w:val="003F3CCB"/>
    <w:rsid w:val="00401FA7"/>
    <w:rsid w:val="00445DC3"/>
    <w:rsid w:val="004A4980"/>
    <w:rsid w:val="004B6FAE"/>
    <w:rsid w:val="004E6EFA"/>
    <w:rsid w:val="00501C07"/>
    <w:rsid w:val="005523F9"/>
    <w:rsid w:val="00566FBD"/>
    <w:rsid w:val="00573737"/>
    <w:rsid w:val="005827A6"/>
    <w:rsid w:val="005A13FD"/>
    <w:rsid w:val="005A47A6"/>
    <w:rsid w:val="005B597C"/>
    <w:rsid w:val="005C49B4"/>
    <w:rsid w:val="005E2471"/>
    <w:rsid w:val="005E7892"/>
    <w:rsid w:val="005F2E2C"/>
    <w:rsid w:val="00602128"/>
    <w:rsid w:val="00617C8D"/>
    <w:rsid w:val="00641CA0"/>
    <w:rsid w:val="0064313D"/>
    <w:rsid w:val="00650118"/>
    <w:rsid w:val="00653FB8"/>
    <w:rsid w:val="00660821"/>
    <w:rsid w:val="0066161C"/>
    <w:rsid w:val="0069552F"/>
    <w:rsid w:val="006C6C7D"/>
    <w:rsid w:val="006D0CC0"/>
    <w:rsid w:val="006D0E9D"/>
    <w:rsid w:val="006D3F02"/>
    <w:rsid w:val="006D58E7"/>
    <w:rsid w:val="00702C7B"/>
    <w:rsid w:val="00703F80"/>
    <w:rsid w:val="00715ADC"/>
    <w:rsid w:val="007304A4"/>
    <w:rsid w:val="00735106"/>
    <w:rsid w:val="00756E6B"/>
    <w:rsid w:val="007610DD"/>
    <w:rsid w:val="00774EE1"/>
    <w:rsid w:val="00780B4F"/>
    <w:rsid w:val="00786670"/>
    <w:rsid w:val="007A1E4E"/>
    <w:rsid w:val="007B5ED0"/>
    <w:rsid w:val="007C764B"/>
    <w:rsid w:val="007D224F"/>
    <w:rsid w:val="007E6424"/>
    <w:rsid w:val="007F369E"/>
    <w:rsid w:val="007F538A"/>
    <w:rsid w:val="007F74FE"/>
    <w:rsid w:val="00815D46"/>
    <w:rsid w:val="00822F06"/>
    <w:rsid w:val="00827AA9"/>
    <w:rsid w:val="00876138"/>
    <w:rsid w:val="008A0DAA"/>
    <w:rsid w:val="008A2E01"/>
    <w:rsid w:val="008C3196"/>
    <w:rsid w:val="008D0C1B"/>
    <w:rsid w:val="008D2EE2"/>
    <w:rsid w:val="008F2541"/>
    <w:rsid w:val="00901636"/>
    <w:rsid w:val="00921493"/>
    <w:rsid w:val="0093115E"/>
    <w:rsid w:val="009314BD"/>
    <w:rsid w:val="00971D89"/>
    <w:rsid w:val="009832A4"/>
    <w:rsid w:val="009847BF"/>
    <w:rsid w:val="0099027D"/>
    <w:rsid w:val="009935AF"/>
    <w:rsid w:val="00997735"/>
    <w:rsid w:val="009A49EB"/>
    <w:rsid w:val="009A4EC9"/>
    <w:rsid w:val="009E4A6C"/>
    <w:rsid w:val="009F460C"/>
    <w:rsid w:val="00A073CA"/>
    <w:rsid w:val="00A11DD6"/>
    <w:rsid w:val="00A1494A"/>
    <w:rsid w:val="00A3056C"/>
    <w:rsid w:val="00A418F8"/>
    <w:rsid w:val="00A439EE"/>
    <w:rsid w:val="00A445E3"/>
    <w:rsid w:val="00A56139"/>
    <w:rsid w:val="00A777A0"/>
    <w:rsid w:val="00AA1F5E"/>
    <w:rsid w:val="00AC2319"/>
    <w:rsid w:val="00AE0D5D"/>
    <w:rsid w:val="00AE27E7"/>
    <w:rsid w:val="00AE3DA1"/>
    <w:rsid w:val="00AE668B"/>
    <w:rsid w:val="00B05257"/>
    <w:rsid w:val="00B435DE"/>
    <w:rsid w:val="00B47171"/>
    <w:rsid w:val="00B54A69"/>
    <w:rsid w:val="00B740B7"/>
    <w:rsid w:val="00B77F21"/>
    <w:rsid w:val="00B8048C"/>
    <w:rsid w:val="00B97BF7"/>
    <w:rsid w:val="00BC706B"/>
    <w:rsid w:val="00BF0BD9"/>
    <w:rsid w:val="00C17368"/>
    <w:rsid w:val="00C304C2"/>
    <w:rsid w:val="00C46605"/>
    <w:rsid w:val="00C7615E"/>
    <w:rsid w:val="00C81806"/>
    <w:rsid w:val="00C92599"/>
    <w:rsid w:val="00C943E1"/>
    <w:rsid w:val="00C9450B"/>
    <w:rsid w:val="00CA7891"/>
    <w:rsid w:val="00CB076E"/>
    <w:rsid w:val="00CB3484"/>
    <w:rsid w:val="00CB46A1"/>
    <w:rsid w:val="00CB65E0"/>
    <w:rsid w:val="00CB77C9"/>
    <w:rsid w:val="00CC0233"/>
    <w:rsid w:val="00CC4CA6"/>
    <w:rsid w:val="00CC715E"/>
    <w:rsid w:val="00CE4B80"/>
    <w:rsid w:val="00CE4C5B"/>
    <w:rsid w:val="00CF5664"/>
    <w:rsid w:val="00CF6990"/>
    <w:rsid w:val="00D05FA9"/>
    <w:rsid w:val="00D071FA"/>
    <w:rsid w:val="00D13DBB"/>
    <w:rsid w:val="00D36191"/>
    <w:rsid w:val="00D45095"/>
    <w:rsid w:val="00D54ABA"/>
    <w:rsid w:val="00D74624"/>
    <w:rsid w:val="00D862CE"/>
    <w:rsid w:val="00D92BFC"/>
    <w:rsid w:val="00D94D06"/>
    <w:rsid w:val="00DA6334"/>
    <w:rsid w:val="00DF46D8"/>
    <w:rsid w:val="00DF7CB7"/>
    <w:rsid w:val="00E24E28"/>
    <w:rsid w:val="00E373FB"/>
    <w:rsid w:val="00E43D58"/>
    <w:rsid w:val="00E53F00"/>
    <w:rsid w:val="00E62175"/>
    <w:rsid w:val="00EA49C7"/>
    <w:rsid w:val="00EB1C73"/>
    <w:rsid w:val="00EF0390"/>
    <w:rsid w:val="00EF496A"/>
    <w:rsid w:val="00EF5CA4"/>
    <w:rsid w:val="00F13558"/>
    <w:rsid w:val="00F20397"/>
    <w:rsid w:val="00F20F48"/>
    <w:rsid w:val="00F33DB8"/>
    <w:rsid w:val="00F34662"/>
    <w:rsid w:val="00F34993"/>
    <w:rsid w:val="00F40B80"/>
    <w:rsid w:val="00F674D4"/>
    <w:rsid w:val="00F73F70"/>
    <w:rsid w:val="00F91837"/>
    <w:rsid w:val="00FC3DC7"/>
    <w:rsid w:val="00FC6A26"/>
    <w:rsid w:val="00FD0A4A"/>
    <w:rsid w:val="00FE0712"/>
    <w:rsid w:val="00FE6FF1"/>
    <w:rsid w:val="00FF59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356BA5"/>
  <w15:chartTrackingRefBased/>
  <w15:docId w15:val="{CB7F3106-F0DC-4BA1-8142-58E3D5721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7F7"/>
  </w:style>
  <w:style w:type="paragraph" w:styleId="Heading1">
    <w:name w:val="heading 1"/>
    <w:basedOn w:val="Normal"/>
    <w:next w:val="Normal"/>
    <w:link w:val="Heading1Char"/>
    <w:uiPriority w:val="9"/>
    <w:qFormat/>
    <w:rsid w:val="004A49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49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49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49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49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49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49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49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49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9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49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49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49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49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49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49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49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4980"/>
    <w:rPr>
      <w:rFonts w:eastAsiaTheme="majorEastAsia" w:cstheme="majorBidi"/>
      <w:color w:val="272727" w:themeColor="text1" w:themeTint="D8"/>
    </w:rPr>
  </w:style>
  <w:style w:type="paragraph" w:styleId="Title">
    <w:name w:val="Title"/>
    <w:basedOn w:val="Normal"/>
    <w:next w:val="Normal"/>
    <w:link w:val="TitleChar"/>
    <w:uiPriority w:val="10"/>
    <w:qFormat/>
    <w:rsid w:val="004A49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9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49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49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4980"/>
    <w:pPr>
      <w:spacing w:before="160"/>
      <w:jc w:val="center"/>
    </w:pPr>
    <w:rPr>
      <w:i/>
      <w:iCs/>
      <w:color w:val="404040" w:themeColor="text1" w:themeTint="BF"/>
    </w:rPr>
  </w:style>
  <w:style w:type="character" w:customStyle="1" w:styleId="QuoteChar">
    <w:name w:val="Quote Char"/>
    <w:basedOn w:val="DefaultParagraphFont"/>
    <w:link w:val="Quote"/>
    <w:uiPriority w:val="29"/>
    <w:rsid w:val="004A4980"/>
    <w:rPr>
      <w:i/>
      <w:iCs/>
      <w:color w:val="404040" w:themeColor="text1" w:themeTint="BF"/>
    </w:rPr>
  </w:style>
  <w:style w:type="paragraph" w:styleId="ListParagraph">
    <w:name w:val="List Paragraph"/>
    <w:basedOn w:val="Normal"/>
    <w:uiPriority w:val="34"/>
    <w:qFormat/>
    <w:rsid w:val="004A4980"/>
    <w:pPr>
      <w:ind w:left="720"/>
      <w:contextualSpacing/>
    </w:pPr>
  </w:style>
  <w:style w:type="character" w:styleId="IntenseEmphasis">
    <w:name w:val="Intense Emphasis"/>
    <w:basedOn w:val="DefaultParagraphFont"/>
    <w:uiPriority w:val="21"/>
    <w:qFormat/>
    <w:rsid w:val="004A4980"/>
    <w:rPr>
      <w:i/>
      <w:iCs/>
      <w:color w:val="0F4761" w:themeColor="accent1" w:themeShade="BF"/>
    </w:rPr>
  </w:style>
  <w:style w:type="paragraph" w:styleId="IntenseQuote">
    <w:name w:val="Intense Quote"/>
    <w:basedOn w:val="Normal"/>
    <w:next w:val="Normal"/>
    <w:link w:val="IntenseQuoteChar"/>
    <w:uiPriority w:val="30"/>
    <w:qFormat/>
    <w:rsid w:val="004A49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4980"/>
    <w:rPr>
      <w:i/>
      <w:iCs/>
      <w:color w:val="0F4761" w:themeColor="accent1" w:themeShade="BF"/>
    </w:rPr>
  </w:style>
  <w:style w:type="character" w:styleId="IntenseReference">
    <w:name w:val="Intense Reference"/>
    <w:basedOn w:val="DefaultParagraphFont"/>
    <w:uiPriority w:val="32"/>
    <w:qFormat/>
    <w:rsid w:val="004A4980"/>
    <w:rPr>
      <w:b/>
      <w:bCs/>
      <w:smallCaps/>
      <w:color w:val="0F4761" w:themeColor="accent1" w:themeShade="BF"/>
      <w:spacing w:val="5"/>
    </w:rPr>
  </w:style>
  <w:style w:type="paragraph" w:styleId="FootnoteText">
    <w:name w:val="footnote text"/>
    <w:basedOn w:val="Normal"/>
    <w:link w:val="FootnoteTextChar"/>
    <w:uiPriority w:val="99"/>
    <w:unhideWhenUsed/>
    <w:rsid w:val="00566FBD"/>
    <w:pPr>
      <w:spacing w:after="0" w:line="240" w:lineRule="auto"/>
    </w:pPr>
    <w:rPr>
      <w:rFonts w:ascii="Times New Roman" w:eastAsia="Times New Roman" w:hAnsi="Times New Roman" w:cs="Times New Roman"/>
      <w:kern w:val="0"/>
      <w:sz w:val="20"/>
      <w:szCs w:val="20"/>
      <w:lang w:val="es-PR"/>
      <w14:ligatures w14:val="none"/>
    </w:rPr>
  </w:style>
  <w:style w:type="character" w:customStyle="1" w:styleId="FootnoteTextChar">
    <w:name w:val="Footnote Text Char"/>
    <w:basedOn w:val="DefaultParagraphFont"/>
    <w:link w:val="FootnoteText"/>
    <w:uiPriority w:val="99"/>
    <w:rsid w:val="00566FBD"/>
    <w:rPr>
      <w:rFonts w:ascii="Times New Roman" w:eastAsia="Times New Roman" w:hAnsi="Times New Roman" w:cs="Times New Roman"/>
      <w:kern w:val="0"/>
      <w:sz w:val="20"/>
      <w:szCs w:val="20"/>
      <w:lang w:val="es-PR"/>
      <w14:ligatures w14:val="none"/>
    </w:rPr>
  </w:style>
  <w:style w:type="character" w:styleId="FootnoteReference">
    <w:name w:val="footnote reference"/>
    <w:uiPriority w:val="99"/>
    <w:semiHidden/>
    <w:unhideWhenUsed/>
    <w:rsid w:val="00566FBD"/>
    <w:rPr>
      <w:vertAlign w:val="superscript"/>
    </w:rPr>
  </w:style>
  <w:style w:type="paragraph" w:styleId="BodyTextIndent2">
    <w:name w:val="Body Text Indent 2"/>
    <w:basedOn w:val="Normal"/>
    <w:link w:val="BodyTextIndent2Char"/>
    <w:rsid w:val="00971D89"/>
    <w:pPr>
      <w:spacing w:after="0" w:line="240" w:lineRule="auto"/>
      <w:ind w:firstLine="540"/>
      <w:jc w:val="both"/>
    </w:pPr>
    <w:rPr>
      <w:rFonts w:ascii="CG Times (W1)" w:eastAsia="Times New Roman" w:hAnsi="CG Times (W1)" w:cs="Times New Roman"/>
      <w:kern w:val="0"/>
      <w:szCs w:val="20"/>
      <w:lang w:val="es-ES_tradnl"/>
      <w14:ligatures w14:val="none"/>
    </w:rPr>
  </w:style>
  <w:style w:type="character" w:customStyle="1" w:styleId="BodyTextIndent2Char">
    <w:name w:val="Body Text Indent 2 Char"/>
    <w:basedOn w:val="DefaultParagraphFont"/>
    <w:link w:val="BodyTextIndent2"/>
    <w:rsid w:val="00971D89"/>
    <w:rPr>
      <w:rFonts w:ascii="CG Times (W1)" w:eastAsia="Times New Roman" w:hAnsi="CG Times (W1)" w:cs="Times New Roman"/>
      <w:kern w:val="0"/>
      <w:szCs w:val="20"/>
      <w:lang w:val="es-ES_tradnl"/>
      <w14:ligatures w14:val="none"/>
    </w:rPr>
  </w:style>
  <w:style w:type="paragraph" w:customStyle="1" w:styleId="Title2">
    <w:name w:val="Title2"/>
    <w:basedOn w:val="Normal"/>
    <w:next w:val="Normal"/>
    <w:rsid w:val="005E7892"/>
    <w:pPr>
      <w:tabs>
        <w:tab w:val="left" w:pos="648"/>
        <w:tab w:val="right" w:pos="7776"/>
        <w:tab w:val="left" w:pos="7848"/>
      </w:tabs>
      <w:spacing w:after="0" w:line="240" w:lineRule="auto"/>
    </w:pPr>
    <w:rPr>
      <w:rFonts w:ascii="Times New Roman" w:eastAsia="Times New Roman" w:hAnsi="Times New Roman" w:cs="Times New Roman"/>
      <w:kern w:val="0"/>
      <w:szCs w:val="20"/>
      <w:lang w:val="es-PR"/>
      <w14:ligatures w14:val="none"/>
    </w:rPr>
  </w:style>
  <w:style w:type="paragraph" w:styleId="Header">
    <w:name w:val="header"/>
    <w:basedOn w:val="Normal"/>
    <w:link w:val="HeaderChar"/>
    <w:uiPriority w:val="99"/>
    <w:unhideWhenUsed/>
    <w:rsid w:val="002B1D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1DF3"/>
  </w:style>
  <w:style w:type="paragraph" w:styleId="Footer">
    <w:name w:val="footer"/>
    <w:basedOn w:val="Normal"/>
    <w:link w:val="FooterChar"/>
    <w:uiPriority w:val="99"/>
    <w:unhideWhenUsed/>
    <w:rsid w:val="002B1D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1DF3"/>
  </w:style>
  <w:style w:type="table" w:styleId="TableGrid">
    <w:name w:val="Table Grid"/>
    <w:basedOn w:val="TableNormal"/>
    <w:uiPriority w:val="39"/>
    <w:rsid w:val="00A11D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69C79E6A964CB4FB42ABDAB4F0245D0" ma:contentTypeVersion="10" ma:contentTypeDescription="Create a new document." ma:contentTypeScope="" ma:versionID="d056866bcacd7660cd03885509521f0a">
  <xsd:schema xmlns:xsd="http://www.w3.org/2001/XMLSchema" xmlns:xs="http://www.w3.org/2001/XMLSchema" xmlns:p="http://schemas.microsoft.com/office/2006/metadata/properties" xmlns:ns3="3eae82e1-7a8e-4d47-8291-a3392111191c" targetNamespace="http://schemas.microsoft.com/office/2006/metadata/properties" ma:root="true" ma:fieldsID="33d084ca7cad36d8ca1e32e435648e09" ns3:_="">
    <xsd:import namespace="3eae82e1-7a8e-4d47-8291-a3392111191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ae82e1-7a8e-4d47-8291-a3392111191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ae82e1-7a8e-4d47-8291-a3392111191c" xsi:nil="true"/>
  </documentManagement>
</p:properties>
</file>

<file path=customXml/itemProps1.xml><?xml version="1.0" encoding="utf-8"?>
<ds:datastoreItem xmlns:ds="http://schemas.openxmlformats.org/officeDocument/2006/customXml" ds:itemID="{FF3D7D18-12D8-4064-B229-50B6F89E144A}">
  <ds:schemaRefs>
    <ds:schemaRef ds:uri="http://schemas.openxmlformats.org/officeDocument/2006/bibliography"/>
  </ds:schemaRefs>
</ds:datastoreItem>
</file>

<file path=customXml/itemProps2.xml><?xml version="1.0" encoding="utf-8"?>
<ds:datastoreItem xmlns:ds="http://schemas.openxmlformats.org/officeDocument/2006/customXml" ds:itemID="{03C19117-BB69-422C-BB81-0A804981A5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ae82e1-7a8e-4d47-8291-a339211119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06C808-C465-46AC-8DBB-474DA75F416F}">
  <ds:schemaRefs>
    <ds:schemaRef ds:uri="http://schemas.microsoft.com/sharepoint/v3/contenttype/forms"/>
  </ds:schemaRefs>
</ds:datastoreItem>
</file>

<file path=customXml/itemProps4.xml><?xml version="1.0" encoding="utf-8"?>
<ds:datastoreItem xmlns:ds="http://schemas.openxmlformats.org/officeDocument/2006/customXml" ds:itemID="{60C70CAB-9E3C-4E74-8498-FA4047997C50}">
  <ds:schemaRefs>
    <ds:schemaRef ds:uri="http://schemas.microsoft.com/office/2006/metadata/properties"/>
    <ds:schemaRef ds:uri="http://schemas.microsoft.com/office/infopath/2007/PartnerControls"/>
    <ds:schemaRef ds:uri="3eae82e1-7a8e-4d47-8291-a3392111191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1251</Words>
  <Characters>7133</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Oppenheimer</dc:creator>
  <cp:keywords/>
  <dc:description/>
  <cp:lastModifiedBy>Gloria de Jesús Maldonado</cp:lastModifiedBy>
  <cp:revision>2</cp:revision>
  <cp:lastPrinted>2025-10-15T14:23:00Z</cp:lastPrinted>
  <dcterms:created xsi:type="dcterms:W3CDTF">2025-10-17T19:42:00Z</dcterms:created>
  <dcterms:modified xsi:type="dcterms:W3CDTF">2025-10-17T19:42:00Z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0x010100969C79E6A964CB4FB42ABDAB4F0245D0</vt:lpwstr>
  </property>
</Properties>
</file>