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8E140" w14:textId="0C9494B4" w:rsidR="009738E3" w:rsidRDefault="008D1FB9" w:rsidP="009738E3">
      <w:pPr>
        <w:jc w:val="center"/>
        <w:rPr>
          <w:rFonts w:ascii="Book Antiqua" w:hAnsi="Book Antiqua"/>
          <w:sz w:val="28"/>
          <w:szCs w:val="28"/>
          <w:lang w:val="es-ES_tradnl"/>
        </w:rPr>
      </w:pPr>
      <w:r>
        <w:rPr>
          <w:rFonts w:ascii="Book Antiqua" w:hAnsi="Book Antiqua"/>
          <w:sz w:val="28"/>
          <w:szCs w:val="28"/>
          <w:lang w:val="es-ES_tradnl"/>
        </w:rPr>
        <w:t>GOBIERNO DE PUERTO RICO</w:t>
      </w:r>
    </w:p>
    <w:p w14:paraId="2E762759" w14:textId="77777777" w:rsidR="009738E3" w:rsidRDefault="009738E3" w:rsidP="009738E3">
      <w:pPr>
        <w:jc w:val="center"/>
        <w:rPr>
          <w:rFonts w:ascii="Book Antiqua" w:hAnsi="Book Antiqua"/>
          <w:lang w:val="es-ES_tradnl"/>
        </w:rPr>
      </w:pPr>
    </w:p>
    <w:p w14:paraId="05D045AC" w14:textId="6E34A346" w:rsidR="009738E3" w:rsidRDefault="002156EA" w:rsidP="009738E3">
      <w:pPr>
        <w:jc w:val="both"/>
        <w:rPr>
          <w:rFonts w:ascii="Book Antiqua" w:hAnsi="Book Antiqua"/>
          <w:lang w:val="es-ES_tradnl"/>
        </w:rPr>
      </w:pPr>
      <w:r>
        <w:rPr>
          <w:rFonts w:ascii="Book Antiqua" w:hAnsi="Book Antiqua"/>
          <w:lang w:val="es-ES_tradnl"/>
        </w:rPr>
        <w:t>20m</w:t>
      </w:r>
      <w:r w:rsidR="009738E3">
        <w:rPr>
          <w:rFonts w:ascii="Book Antiqua" w:hAnsi="Book Antiqua"/>
          <w:lang w:val="es-ES_tradnl"/>
        </w:rPr>
        <w:t>a. Asamblea</w:t>
      </w:r>
      <w:r w:rsidR="009738E3">
        <w:rPr>
          <w:rFonts w:ascii="Book Antiqua" w:hAnsi="Book Antiqua"/>
          <w:lang w:val="es-ES_tradnl"/>
        </w:rPr>
        <w:tab/>
        <w:t xml:space="preserve">                                                                                        </w:t>
      </w:r>
      <w:r w:rsidR="00F4194A">
        <w:rPr>
          <w:rFonts w:ascii="Book Antiqua" w:hAnsi="Book Antiqua"/>
          <w:lang w:val="es-ES_tradnl"/>
        </w:rPr>
        <w:t xml:space="preserve"> </w:t>
      </w:r>
      <w:r w:rsidR="009738E3">
        <w:rPr>
          <w:rFonts w:ascii="Book Antiqua" w:hAnsi="Book Antiqua"/>
          <w:lang w:val="es-ES_tradnl"/>
        </w:rPr>
        <w:t xml:space="preserve">      1ra. Sesión</w:t>
      </w:r>
    </w:p>
    <w:p w14:paraId="0C0249B7" w14:textId="2A9923CB" w:rsidR="00D81051" w:rsidRPr="00FB19F6" w:rsidRDefault="009738E3" w:rsidP="00FB19F6">
      <w:pPr>
        <w:ind w:right="-720"/>
        <w:jc w:val="both"/>
        <w:rPr>
          <w:rFonts w:ascii="Book Antiqua" w:hAnsi="Book Antiqua"/>
          <w:lang w:val="es-ES_tradnl"/>
        </w:rPr>
      </w:pPr>
      <w:r>
        <w:rPr>
          <w:rFonts w:ascii="Book Antiqua" w:hAnsi="Book Antiqua"/>
          <w:lang w:val="es-ES_tradnl"/>
        </w:rPr>
        <w:t xml:space="preserve">          </w:t>
      </w:r>
      <w:r w:rsidR="002156EA">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 xml:space="preserve">                                                                                          Ordinaria</w:t>
      </w:r>
    </w:p>
    <w:p w14:paraId="315D9766" w14:textId="77777777" w:rsidR="00FB19F6" w:rsidRPr="00FB19F6" w:rsidRDefault="00FB19F6" w:rsidP="000248FB">
      <w:pPr>
        <w:suppressAutoHyphens/>
        <w:jc w:val="center"/>
        <w:rPr>
          <w:rFonts w:ascii="Book Antiqua" w:hAnsi="Book Antiqua" w:cs="Arial"/>
          <w:b/>
          <w:szCs w:val="24"/>
          <w:lang w:val="es-PR"/>
        </w:rPr>
      </w:pPr>
    </w:p>
    <w:p w14:paraId="41370FE6" w14:textId="1A3654BD" w:rsidR="000248FB" w:rsidRPr="00527D54" w:rsidRDefault="000248FB" w:rsidP="000248FB">
      <w:pPr>
        <w:suppressAutoHyphens/>
        <w:jc w:val="center"/>
        <w:rPr>
          <w:rFonts w:ascii="Book Antiqua" w:hAnsi="Book Antiqua" w:cs="Arial"/>
          <w:b/>
          <w:sz w:val="36"/>
          <w:lang w:val="es-PR"/>
        </w:rPr>
      </w:pPr>
      <w:r w:rsidRPr="00527D54">
        <w:rPr>
          <w:rFonts w:ascii="Book Antiqua" w:hAnsi="Book Antiqua" w:cs="Arial"/>
          <w:b/>
          <w:sz w:val="36"/>
          <w:lang w:val="es-PR"/>
        </w:rPr>
        <w:t xml:space="preserve">CÁMARA DE REPRESENTANTES </w:t>
      </w:r>
    </w:p>
    <w:p w14:paraId="7869BC60" w14:textId="3BDCB7A4" w:rsidR="000248FB" w:rsidRPr="00527D54" w:rsidRDefault="00191549" w:rsidP="000248FB">
      <w:pPr>
        <w:suppressAutoHyphens/>
        <w:jc w:val="center"/>
        <w:rPr>
          <w:rFonts w:ascii="Book Antiqua" w:hAnsi="Book Antiqua" w:cs="Arial"/>
          <w:b/>
          <w:szCs w:val="24"/>
          <w:lang w:val="es-PR"/>
        </w:rPr>
      </w:pPr>
      <w:r>
        <w:rPr>
          <w:rFonts w:ascii="Book Antiqua" w:hAnsi="Book Antiqua" w:cs="Arial"/>
          <w:b/>
          <w:szCs w:val="24"/>
          <w:lang w:val="es-PR"/>
        </w:rPr>
        <w:t xml:space="preserve"> </w:t>
      </w:r>
    </w:p>
    <w:p w14:paraId="0B6C9634" w14:textId="0439BC54" w:rsidR="000248FB" w:rsidRPr="00527D54" w:rsidRDefault="000248FB" w:rsidP="000248FB">
      <w:pPr>
        <w:keepNext/>
        <w:jc w:val="center"/>
        <w:outlineLvl w:val="0"/>
        <w:rPr>
          <w:rFonts w:ascii="Book Antiqua" w:hAnsi="Book Antiqua" w:cs="Arial"/>
          <w:b/>
          <w:bCs/>
          <w:kern w:val="32"/>
          <w:sz w:val="52"/>
          <w:szCs w:val="52"/>
          <w:lang w:val="es-PR"/>
        </w:rPr>
      </w:pPr>
      <w:r w:rsidRPr="00527D54">
        <w:rPr>
          <w:rFonts w:ascii="Book Antiqua" w:hAnsi="Book Antiqua" w:cs="Arial"/>
          <w:b/>
          <w:bCs/>
          <w:kern w:val="32"/>
          <w:sz w:val="52"/>
          <w:szCs w:val="52"/>
          <w:lang w:val="es-PR"/>
        </w:rPr>
        <w:t>R. de la C.</w:t>
      </w:r>
      <w:r w:rsidR="00B43C70">
        <w:rPr>
          <w:rFonts w:ascii="Book Antiqua" w:hAnsi="Book Antiqua" w:cs="Arial"/>
          <w:b/>
          <w:bCs/>
          <w:kern w:val="32"/>
          <w:sz w:val="52"/>
          <w:szCs w:val="52"/>
          <w:lang w:val="es-PR"/>
        </w:rPr>
        <w:t xml:space="preserve"> 134</w:t>
      </w:r>
    </w:p>
    <w:p w14:paraId="5FCB0EF2" w14:textId="77777777" w:rsidR="000248FB" w:rsidRPr="00527D54" w:rsidRDefault="000248FB" w:rsidP="000248FB">
      <w:pPr>
        <w:rPr>
          <w:rFonts w:ascii="Book Antiqua" w:hAnsi="Book Antiqua"/>
          <w:lang w:val="es-PR"/>
        </w:rPr>
      </w:pPr>
    </w:p>
    <w:p w14:paraId="0C0953C0" w14:textId="6695E2C2" w:rsidR="000248FB" w:rsidRPr="00527D54" w:rsidRDefault="00B43C70" w:rsidP="000248FB">
      <w:pPr>
        <w:keepNext/>
        <w:jc w:val="center"/>
        <w:outlineLvl w:val="1"/>
        <w:rPr>
          <w:rFonts w:ascii="Book Antiqua" w:hAnsi="Book Antiqua" w:cs="Arial"/>
          <w:bCs/>
          <w:iCs/>
          <w:szCs w:val="28"/>
          <w:lang w:val="es-PR"/>
        </w:rPr>
      </w:pPr>
      <w:r>
        <w:rPr>
          <w:rFonts w:ascii="Book Antiqua" w:hAnsi="Book Antiqua" w:cs="Arial"/>
          <w:bCs/>
          <w:iCs/>
          <w:szCs w:val="28"/>
          <w:lang w:val="es-PR"/>
        </w:rPr>
        <w:t xml:space="preserve">5 </w:t>
      </w:r>
      <w:r w:rsidR="000248FB">
        <w:rPr>
          <w:rFonts w:ascii="Book Antiqua" w:hAnsi="Book Antiqua" w:cs="Arial"/>
          <w:bCs/>
          <w:iCs/>
          <w:szCs w:val="28"/>
          <w:lang w:val="es-PR"/>
        </w:rPr>
        <w:t xml:space="preserve">DE </w:t>
      </w:r>
      <w:r w:rsidR="00D74602">
        <w:rPr>
          <w:rFonts w:ascii="Book Antiqua" w:hAnsi="Book Antiqua" w:cs="Arial"/>
          <w:bCs/>
          <w:iCs/>
          <w:szCs w:val="28"/>
          <w:lang w:val="es-PR"/>
        </w:rPr>
        <w:t>FEBRERO</w:t>
      </w:r>
      <w:r w:rsidR="000248FB" w:rsidRPr="00527D54">
        <w:rPr>
          <w:rFonts w:ascii="Book Antiqua" w:hAnsi="Book Antiqua" w:cs="Arial"/>
          <w:bCs/>
          <w:iCs/>
          <w:szCs w:val="28"/>
          <w:lang w:val="es-PR"/>
        </w:rPr>
        <w:t xml:space="preserve"> DE 20</w:t>
      </w:r>
      <w:r w:rsidR="000248FB">
        <w:rPr>
          <w:rFonts w:ascii="Book Antiqua" w:hAnsi="Book Antiqua" w:cs="Arial"/>
          <w:bCs/>
          <w:iCs/>
          <w:szCs w:val="28"/>
          <w:lang w:val="es-PR"/>
        </w:rPr>
        <w:t>2</w:t>
      </w:r>
      <w:r w:rsidR="002156EA">
        <w:rPr>
          <w:rFonts w:ascii="Book Antiqua" w:hAnsi="Book Antiqua" w:cs="Arial"/>
          <w:bCs/>
          <w:iCs/>
          <w:szCs w:val="28"/>
          <w:lang w:val="es-PR"/>
        </w:rPr>
        <w:t>5</w:t>
      </w:r>
    </w:p>
    <w:p w14:paraId="5CDEAD90" w14:textId="77777777" w:rsidR="000248FB" w:rsidRPr="00527D54" w:rsidRDefault="000248FB" w:rsidP="000248FB">
      <w:pPr>
        <w:suppressAutoHyphens/>
        <w:jc w:val="center"/>
        <w:rPr>
          <w:rFonts w:ascii="Book Antiqua" w:hAnsi="Book Antiqua" w:cs="Arial"/>
          <w:lang w:val="es-PR"/>
        </w:rPr>
      </w:pPr>
    </w:p>
    <w:p w14:paraId="68EBACB3" w14:textId="69429251" w:rsidR="00EE100A" w:rsidRDefault="00EE100A" w:rsidP="00272CFC">
      <w:pPr>
        <w:pStyle w:val="Sinespaciado"/>
        <w:ind w:left="720" w:hanging="720"/>
        <w:jc w:val="center"/>
        <w:rPr>
          <w:rFonts w:ascii="Book Antiqua" w:hAnsi="Book Antiqua"/>
          <w:i/>
          <w:sz w:val="24"/>
          <w:szCs w:val="24"/>
        </w:rPr>
      </w:pPr>
      <w:r>
        <w:rPr>
          <w:rFonts w:ascii="Book Antiqua" w:hAnsi="Book Antiqua"/>
          <w:sz w:val="24"/>
        </w:rPr>
        <w:t xml:space="preserve">Presentada por </w:t>
      </w:r>
      <w:r w:rsidR="00272CFC">
        <w:rPr>
          <w:rFonts w:ascii="Book Antiqua" w:hAnsi="Book Antiqua"/>
          <w:sz w:val="24"/>
        </w:rPr>
        <w:t>el</w:t>
      </w:r>
      <w:r>
        <w:rPr>
          <w:rFonts w:ascii="Book Antiqua" w:hAnsi="Book Antiqua"/>
          <w:sz w:val="24"/>
        </w:rPr>
        <w:t xml:space="preserve"> representante</w:t>
      </w:r>
      <w:r w:rsidR="00DB29FD">
        <w:rPr>
          <w:rFonts w:ascii="Book Antiqua" w:hAnsi="Book Antiqua"/>
          <w:i/>
          <w:sz w:val="24"/>
        </w:rPr>
        <w:t xml:space="preserve"> Torres Cruz</w:t>
      </w:r>
    </w:p>
    <w:p w14:paraId="7726CCF3" w14:textId="77777777" w:rsidR="000248FB" w:rsidRPr="00A4147C" w:rsidRDefault="000248FB" w:rsidP="000248FB">
      <w:pPr>
        <w:suppressAutoHyphens/>
        <w:jc w:val="center"/>
        <w:rPr>
          <w:rFonts w:ascii="Book Antiqua" w:hAnsi="Book Antiqua" w:cs="Arial"/>
          <w:lang w:val="es-PR"/>
        </w:rPr>
      </w:pPr>
    </w:p>
    <w:p w14:paraId="269170D4" w14:textId="686E341B" w:rsidR="000248FB" w:rsidRPr="00527D54" w:rsidRDefault="000248FB" w:rsidP="000248FB">
      <w:pPr>
        <w:suppressAutoHyphens/>
        <w:jc w:val="center"/>
        <w:rPr>
          <w:rFonts w:ascii="Book Antiqua" w:hAnsi="Book Antiqua" w:cs="Arial"/>
          <w:lang w:val="es-PR"/>
        </w:rPr>
      </w:pPr>
      <w:r w:rsidRPr="00527D54">
        <w:rPr>
          <w:rFonts w:ascii="Book Antiqua" w:hAnsi="Book Antiqua" w:cs="Arial"/>
          <w:lang w:val="es-PR"/>
        </w:rPr>
        <w:t>Referida a</w:t>
      </w:r>
      <w:r w:rsidR="00FB19F6">
        <w:rPr>
          <w:rFonts w:ascii="Book Antiqua" w:hAnsi="Book Antiqua" w:cs="Arial"/>
          <w:lang w:val="es-PR"/>
        </w:rPr>
        <w:t xml:space="preserve"> la Comisión de Asuntos Internos</w:t>
      </w:r>
    </w:p>
    <w:p w14:paraId="34A233E2" w14:textId="77777777" w:rsidR="000248FB" w:rsidRPr="00527D54" w:rsidRDefault="000248FB" w:rsidP="000248FB">
      <w:pPr>
        <w:jc w:val="center"/>
        <w:rPr>
          <w:rFonts w:ascii="Book Antiqua" w:hAnsi="Book Antiqua" w:cs="Arial"/>
          <w:lang w:val="es-PR"/>
        </w:rPr>
      </w:pPr>
    </w:p>
    <w:p w14:paraId="4DAD27CA" w14:textId="15C08EF5" w:rsidR="000248FB" w:rsidRPr="009A3C73" w:rsidRDefault="000248FB" w:rsidP="000248FB">
      <w:pPr>
        <w:keepNext/>
        <w:jc w:val="center"/>
        <w:outlineLvl w:val="0"/>
        <w:rPr>
          <w:rFonts w:ascii="Book Antiqua" w:hAnsi="Book Antiqua" w:cs="Arial"/>
          <w:b/>
          <w:bCs/>
          <w:kern w:val="32"/>
          <w:sz w:val="28"/>
          <w:szCs w:val="32"/>
          <w:lang w:val="es-ES_tradnl"/>
        </w:rPr>
      </w:pPr>
      <w:r w:rsidRPr="009A3C73">
        <w:rPr>
          <w:rFonts w:ascii="Book Antiqua" w:hAnsi="Book Antiqua" w:cs="Arial"/>
          <w:b/>
          <w:bCs/>
          <w:kern w:val="32"/>
          <w:sz w:val="28"/>
          <w:szCs w:val="32"/>
          <w:lang w:val="es-ES_tradnl"/>
        </w:rPr>
        <w:t xml:space="preserve">RESOLUCIÓN </w:t>
      </w:r>
    </w:p>
    <w:p w14:paraId="06DC3D30" w14:textId="77777777" w:rsidR="000248FB" w:rsidRPr="00B21C31" w:rsidRDefault="000248FB" w:rsidP="000248FB">
      <w:pPr>
        <w:jc w:val="center"/>
        <w:rPr>
          <w:rFonts w:ascii="Book Antiqua" w:hAnsi="Book Antiqua"/>
          <w:lang w:val="es-ES_tradnl"/>
        </w:rPr>
      </w:pPr>
    </w:p>
    <w:p w14:paraId="188D213D" w14:textId="774F5B2C" w:rsidR="000248FB" w:rsidRPr="00B21C31" w:rsidRDefault="000248FB" w:rsidP="00FB19F6">
      <w:pPr>
        <w:suppressLineNumbers/>
        <w:ind w:left="567" w:hanging="567"/>
        <w:jc w:val="both"/>
        <w:rPr>
          <w:rFonts w:ascii="Book Antiqua" w:hAnsi="Book Antiqua"/>
          <w:szCs w:val="24"/>
          <w:lang w:val="es-ES_tradnl"/>
        </w:rPr>
      </w:pPr>
      <w:r w:rsidRPr="00B21C31">
        <w:rPr>
          <w:rFonts w:ascii="Book Antiqua" w:hAnsi="Book Antiqua"/>
          <w:szCs w:val="24"/>
          <w:lang w:val="es-ES_tradnl"/>
        </w:rPr>
        <w:t xml:space="preserve">Para </w:t>
      </w:r>
      <w:bookmarkStart w:id="0" w:name="_Hlk189566802"/>
      <w:bookmarkStart w:id="1" w:name="_Hlk189575689"/>
      <w:r w:rsidRPr="00B21C31">
        <w:rPr>
          <w:rFonts w:ascii="Book Antiqua" w:hAnsi="Book Antiqua"/>
          <w:szCs w:val="24"/>
          <w:lang w:val="es-ES_tradnl"/>
        </w:rPr>
        <w:t>ordenar a l</w:t>
      </w:r>
      <w:r w:rsidR="00AE0BFC" w:rsidRPr="00AE0BFC">
        <w:rPr>
          <w:rFonts w:ascii="Book Antiqua" w:hAnsi="Book Antiqua"/>
          <w:color w:val="000000"/>
          <w:szCs w:val="24"/>
          <w:shd w:val="clear" w:color="auto" w:fill="FFFFFF"/>
          <w:lang w:val="es-ES_tradnl"/>
        </w:rPr>
        <w:t>a Comisión de</w:t>
      </w:r>
      <w:r w:rsidR="00E1621D">
        <w:rPr>
          <w:rFonts w:ascii="Book Antiqua" w:hAnsi="Book Antiqua"/>
          <w:color w:val="000000"/>
          <w:szCs w:val="24"/>
          <w:shd w:val="clear" w:color="auto" w:fill="FFFFFF"/>
          <w:lang w:val="es-ES_tradnl"/>
        </w:rPr>
        <w:t xml:space="preserve"> </w:t>
      </w:r>
      <w:r w:rsidR="00231BB0">
        <w:rPr>
          <w:rFonts w:ascii="Book Antiqua" w:hAnsi="Book Antiqua"/>
          <w:color w:val="000000"/>
          <w:szCs w:val="24"/>
          <w:shd w:val="clear" w:color="auto" w:fill="FFFFFF"/>
          <w:lang w:val="es-ES_tradnl"/>
        </w:rPr>
        <w:t>Reorganización, Eficiencia y Diligencia de</w:t>
      </w:r>
      <w:r w:rsidR="00AE0BFC" w:rsidRPr="00AE0BFC">
        <w:rPr>
          <w:rFonts w:ascii="Book Antiqua" w:hAnsi="Book Antiqua"/>
          <w:color w:val="000000"/>
          <w:szCs w:val="24"/>
          <w:shd w:val="clear" w:color="auto" w:fill="FFFFFF"/>
          <w:lang w:val="es-ES_tradnl"/>
        </w:rPr>
        <w:t xml:space="preserve"> la Cámara de Representantes del Estado Libre Asociado de Puerto Rico, realizar una investigación exhaustiva para constatar</w:t>
      </w:r>
      <w:r w:rsidR="00231BB0">
        <w:rPr>
          <w:rFonts w:ascii="Book Antiqua" w:hAnsi="Book Antiqua"/>
          <w:color w:val="000000"/>
          <w:szCs w:val="24"/>
          <w:shd w:val="clear" w:color="auto" w:fill="FFFFFF"/>
          <w:lang w:val="es-ES_tradnl"/>
        </w:rPr>
        <w:t xml:space="preserve"> los resultados de los procesos de implementación del marbete electrónico para los vehículos de motor por el Departamento de Transportación y Obra Públicas (DTOP), la efectividad de </w:t>
      </w:r>
      <w:r w:rsidR="00122D65">
        <w:rPr>
          <w:rFonts w:ascii="Book Antiqua" w:hAnsi="Book Antiqua"/>
          <w:color w:val="000000"/>
          <w:szCs w:val="24"/>
          <w:shd w:val="clear" w:color="auto" w:fill="FFFFFF"/>
          <w:lang w:val="es-ES_tradnl"/>
        </w:rPr>
        <w:t>estos, los ajustes, si alguno, que ameritan y la cantidad de</w:t>
      </w:r>
      <w:r w:rsidR="00231BB0">
        <w:rPr>
          <w:rFonts w:ascii="Book Antiqua" w:hAnsi="Book Antiqua"/>
          <w:color w:val="000000"/>
          <w:szCs w:val="24"/>
          <w:shd w:val="clear" w:color="auto" w:fill="FFFFFF"/>
          <w:lang w:val="es-ES_tradnl"/>
        </w:rPr>
        <w:t xml:space="preserve"> vehículos que transitan en nuestras vías públicas </w:t>
      </w:r>
      <w:r w:rsidR="00122D65">
        <w:rPr>
          <w:rFonts w:ascii="Book Antiqua" w:hAnsi="Book Antiqua"/>
          <w:color w:val="000000"/>
          <w:szCs w:val="24"/>
          <w:shd w:val="clear" w:color="auto" w:fill="FFFFFF"/>
          <w:lang w:val="es-ES_tradnl"/>
        </w:rPr>
        <w:t>sin dicho marbete electrónico que dando desprovistos de servicios y cubiertas en caso de accidente</w:t>
      </w:r>
      <w:r w:rsidR="00231BB0">
        <w:rPr>
          <w:rFonts w:ascii="Book Antiqua" w:hAnsi="Book Antiqua"/>
          <w:color w:val="000000"/>
          <w:szCs w:val="24"/>
          <w:shd w:val="clear" w:color="auto" w:fill="FFFFFF"/>
          <w:lang w:val="es-ES_tradnl"/>
        </w:rPr>
        <w:t>;</w:t>
      </w:r>
      <w:r w:rsidRPr="00B21C31">
        <w:rPr>
          <w:rFonts w:ascii="Book Antiqua" w:hAnsi="Book Antiqua"/>
          <w:szCs w:val="24"/>
          <w:lang w:val="es-ES_tradnl"/>
        </w:rPr>
        <w:t xml:space="preserve"> </w:t>
      </w:r>
      <w:r w:rsidR="000E747D" w:rsidRPr="00B21C31">
        <w:rPr>
          <w:rFonts w:ascii="Book Antiqua" w:hAnsi="Book Antiqua"/>
          <w:szCs w:val="24"/>
          <w:lang w:val="es-ES_tradnl"/>
        </w:rPr>
        <w:t>y para otros fines relacionados</w:t>
      </w:r>
      <w:r w:rsidRPr="00B21C31">
        <w:rPr>
          <w:rFonts w:ascii="Book Antiqua" w:hAnsi="Book Antiqua"/>
          <w:szCs w:val="24"/>
          <w:lang w:val="es-ES_tradnl"/>
        </w:rPr>
        <w:t>.</w:t>
      </w:r>
      <w:bookmarkEnd w:id="0"/>
    </w:p>
    <w:bookmarkEnd w:id="1"/>
    <w:p w14:paraId="4343146C" w14:textId="77777777" w:rsidR="0080610A" w:rsidRDefault="0080610A" w:rsidP="0092019A">
      <w:pPr>
        <w:rPr>
          <w:rFonts w:ascii="Book Antiqua" w:hAnsi="Book Antiqua"/>
          <w:lang w:val="es-ES_tradnl"/>
        </w:rPr>
      </w:pPr>
    </w:p>
    <w:p w14:paraId="5242F11F" w14:textId="51EB19A1" w:rsidR="00D81051" w:rsidRDefault="000248FB" w:rsidP="00AE0BFC">
      <w:pPr>
        <w:ind w:firstLine="360"/>
        <w:jc w:val="center"/>
        <w:rPr>
          <w:rFonts w:ascii="Book Antiqua" w:hAnsi="Book Antiqua"/>
          <w:lang w:val="es-ES_tradnl"/>
        </w:rPr>
      </w:pPr>
      <w:r w:rsidRPr="00B21C31">
        <w:rPr>
          <w:rFonts w:ascii="Book Antiqua" w:hAnsi="Book Antiqua"/>
          <w:lang w:val="es-ES_tradnl"/>
        </w:rPr>
        <w:t xml:space="preserve">EXPOSICIÓN DE MOTIVOS </w:t>
      </w:r>
    </w:p>
    <w:p w14:paraId="38B7D9E7" w14:textId="77777777" w:rsidR="0080610A" w:rsidRPr="00B21C31" w:rsidRDefault="0080610A" w:rsidP="00AE0BFC">
      <w:pPr>
        <w:ind w:firstLine="360"/>
        <w:jc w:val="center"/>
        <w:rPr>
          <w:rFonts w:ascii="Book Antiqua" w:hAnsi="Book Antiqua"/>
          <w:lang w:val="es-ES_tradnl"/>
        </w:rPr>
      </w:pPr>
    </w:p>
    <w:p w14:paraId="08B92F8E" w14:textId="77777777" w:rsidR="00203466" w:rsidRDefault="00122D65" w:rsidP="00FB19F6">
      <w:pPr>
        <w:suppressLineNumbers/>
        <w:ind w:firstLine="567"/>
        <w:jc w:val="both"/>
        <w:rPr>
          <w:rFonts w:ascii="Book Antiqua" w:hAnsi="Book Antiqua" w:cs="Arial"/>
          <w:lang w:val="es-ES"/>
        </w:rPr>
      </w:pPr>
      <w:r>
        <w:rPr>
          <w:rFonts w:ascii="Book Antiqua" w:hAnsi="Book Antiqua" w:cs="Arial"/>
          <w:lang w:val="es-ES"/>
        </w:rPr>
        <w:t>La ley 22-2000, según enmendada, conocida como “Ley de Vehículos y Tránsito de Puerto Rico”, constituyen un marco regulatorio vit</w:t>
      </w:r>
      <w:r w:rsidR="00203466">
        <w:rPr>
          <w:rFonts w:ascii="Book Antiqua" w:hAnsi="Book Antiqua" w:cs="Arial"/>
          <w:lang w:val="es-ES"/>
        </w:rPr>
        <w:t xml:space="preserve">al para el Puerto Rico moderno, ágil, dinámico e interconectado al contener las reglas de tránsito de vehículos de motor por las vías públicas del país. Esto, como salvaguarda al debido orden y la protección de vidas, propiedades y bienes en tránsito desde y hacia diferentes municipios y comunidades. </w:t>
      </w:r>
    </w:p>
    <w:p w14:paraId="26A50C40" w14:textId="77777777" w:rsidR="00203466" w:rsidRDefault="00203466" w:rsidP="00FB19F6">
      <w:pPr>
        <w:suppressLineNumbers/>
        <w:ind w:firstLine="567"/>
        <w:jc w:val="both"/>
        <w:rPr>
          <w:rFonts w:ascii="Book Antiqua" w:hAnsi="Book Antiqua" w:cs="Arial"/>
          <w:lang w:val="es-ES"/>
        </w:rPr>
      </w:pPr>
    </w:p>
    <w:p w14:paraId="4027BD05" w14:textId="77777777" w:rsidR="00203466" w:rsidRDefault="00203466" w:rsidP="00FB19F6">
      <w:pPr>
        <w:suppressLineNumbers/>
        <w:ind w:firstLine="567"/>
        <w:jc w:val="both"/>
        <w:rPr>
          <w:rFonts w:ascii="Book Antiqua" w:hAnsi="Book Antiqua" w:cs="Arial"/>
          <w:lang w:val="es-ES"/>
        </w:rPr>
      </w:pPr>
      <w:r>
        <w:rPr>
          <w:rFonts w:ascii="Book Antiqua" w:hAnsi="Book Antiqua" w:cs="Arial"/>
          <w:lang w:val="es-ES"/>
        </w:rPr>
        <w:t xml:space="preserve">Como expresa la Exposición de Motivos de la Ley 22-2000, </w:t>
      </w:r>
      <w:r>
        <w:rPr>
          <w:rFonts w:ascii="Book Antiqua" w:hAnsi="Book Antiqua" w:cs="Arial"/>
          <w:i/>
          <w:iCs/>
          <w:lang w:val="es-ES"/>
        </w:rPr>
        <w:t>supra</w:t>
      </w:r>
      <w:r>
        <w:rPr>
          <w:rFonts w:ascii="Book Antiqua" w:hAnsi="Book Antiqua" w:cs="Arial"/>
          <w:lang w:val="es-ES"/>
        </w:rPr>
        <w:t xml:space="preserve">, en su parte pertinente: </w:t>
      </w:r>
    </w:p>
    <w:p w14:paraId="794724C1" w14:textId="77777777" w:rsidR="00FB19F6" w:rsidRDefault="00FB19F6" w:rsidP="00FB19F6">
      <w:pPr>
        <w:suppressLineNumbers/>
        <w:ind w:firstLine="567"/>
        <w:jc w:val="both"/>
        <w:rPr>
          <w:rFonts w:ascii="Book Antiqua" w:hAnsi="Book Antiqua" w:cs="Arial"/>
          <w:lang w:val="es-ES"/>
        </w:rPr>
      </w:pPr>
    </w:p>
    <w:p w14:paraId="3712844D" w14:textId="341D328E" w:rsidR="00203466" w:rsidRDefault="00203466" w:rsidP="00FB19F6">
      <w:pPr>
        <w:suppressLineNumbers/>
        <w:ind w:firstLine="567"/>
        <w:jc w:val="both"/>
        <w:rPr>
          <w:rFonts w:ascii="Book Antiqua" w:hAnsi="Book Antiqua" w:cs="Arial"/>
          <w:i/>
          <w:iCs/>
          <w:lang w:val="es-ES"/>
        </w:rPr>
      </w:pPr>
      <w:r w:rsidRPr="00203466">
        <w:rPr>
          <w:rFonts w:ascii="Book Antiqua" w:hAnsi="Book Antiqua" w:cs="Arial"/>
          <w:i/>
          <w:iCs/>
          <w:lang w:val="es-ES"/>
        </w:rPr>
        <w:t xml:space="preserve">“Entre las obligaciones más importantes del Estado moderno se incluyen las de promover y velar por la seguridad pública en todas sus variantes, simplificar y agilizar las gestiones de los ciudadanos en su contacto diario con los organismos gubernamentales, y mantener al día con los últimos adelantos científicos y tecnológicos aquellas leyes y reglamentos que tienen mayor impacto </w:t>
      </w:r>
      <w:r w:rsidRPr="00203466">
        <w:rPr>
          <w:rFonts w:ascii="Book Antiqua" w:hAnsi="Book Antiqua" w:cs="Arial"/>
          <w:i/>
          <w:iCs/>
          <w:lang w:val="es-ES"/>
        </w:rPr>
        <w:lastRenderedPageBreak/>
        <w:t xml:space="preserve">sobre las actividades cotidianas del pueblo. Indudablemente, poca legislación afecta tanto las vidas y actividades diarias de los ciudadanos como la que reglamenta el tránsito vehicular por las vías públicas de la Isla…” </w:t>
      </w:r>
    </w:p>
    <w:p w14:paraId="6EF76570" w14:textId="77777777" w:rsidR="00203466" w:rsidRDefault="00203466" w:rsidP="00FB19F6">
      <w:pPr>
        <w:suppressLineNumbers/>
        <w:ind w:firstLine="567"/>
        <w:jc w:val="both"/>
        <w:rPr>
          <w:rFonts w:ascii="Book Antiqua" w:hAnsi="Book Antiqua" w:cs="Arial"/>
          <w:i/>
          <w:iCs/>
          <w:lang w:val="es-ES"/>
        </w:rPr>
      </w:pPr>
    </w:p>
    <w:p w14:paraId="16DCC091" w14:textId="77777777" w:rsidR="00451EC4" w:rsidRDefault="00203466" w:rsidP="00FB19F6">
      <w:pPr>
        <w:suppressLineNumbers/>
        <w:ind w:firstLine="567"/>
        <w:jc w:val="both"/>
        <w:rPr>
          <w:rFonts w:ascii="Book Antiqua" w:hAnsi="Book Antiqua" w:cs="Arial"/>
          <w:lang w:val="es-ES"/>
        </w:rPr>
      </w:pPr>
      <w:r>
        <w:rPr>
          <w:rFonts w:ascii="Book Antiqua" w:hAnsi="Book Antiqua" w:cs="Arial"/>
          <w:lang w:val="es-ES"/>
        </w:rPr>
        <w:t>Así, entre las mú</w:t>
      </w:r>
      <w:r w:rsidR="00451EC4">
        <w:rPr>
          <w:rFonts w:ascii="Book Antiqua" w:hAnsi="Book Antiqua" w:cs="Arial"/>
          <w:lang w:val="es-ES"/>
        </w:rPr>
        <w:t>l</w:t>
      </w:r>
      <w:r>
        <w:rPr>
          <w:rFonts w:ascii="Book Antiqua" w:hAnsi="Book Antiqua" w:cs="Arial"/>
          <w:lang w:val="es-ES"/>
        </w:rPr>
        <w:t xml:space="preserve">tiples disposiciones </w:t>
      </w:r>
      <w:r w:rsidR="00451EC4">
        <w:rPr>
          <w:rFonts w:ascii="Book Antiqua" w:hAnsi="Book Antiqua" w:cs="Arial"/>
          <w:lang w:val="es-ES"/>
        </w:rPr>
        <w:t>para</w:t>
      </w:r>
      <w:r>
        <w:rPr>
          <w:rFonts w:ascii="Book Antiqua" w:hAnsi="Book Antiqua" w:cs="Arial"/>
          <w:lang w:val="es-ES"/>
        </w:rPr>
        <w:t xml:space="preserve"> reglamentar el tránsito y asegurar las condiciones aptas de los vehículos de motor en nuestras vías públicas</w:t>
      </w:r>
      <w:r w:rsidR="00451EC4">
        <w:rPr>
          <w:rFonts w:ascii="Book Antiqua" w:hAnsi="Book Antiqua" w:cs="Arial"/>
          <w:lang w:val="es-ES"/>
        </w:rPr>
        <w:t>, dicha Ley 22-2000 define en el Artículo 1.78 el p</w:t>
      </w:r>
      <w:r w:rsidR="00E2675F" w:rsidRPr="00E2675F">
        <w:rPr>
          <w:rFonts w:ascii="Book Antiqua" w:hAnsi="Book Antiqua" w:cs="Arial"/>
          <w:lang w:val="es-ES"/>
        </w:rPr>
        <w:t>ermiso de vehículo de motor o arrastre</w:t>
      </w:r>
      <w:r w:rsidR="00451EC4">
        <w:rPr>
          <w:rFonts w:ascii="Book Antiqua" w:hAnsi="Book Antiqua" w:cs="Arial"/>
          <w:lang w:val="es-ES"/>
        </w:rPr>
        <w:t xml:space="preserve"> como el</w:t>
      </w:r>
      <w:r w:rsidR="00E2675F" w:rsidRPr="00E2675F">
        <w:rPr>
          <w:rFonts w:ascii="Book Antiqua" w:hAnsi="Book Antiqua" w:cs="Arial"/>
          <w:lang w:val="es-ES"/>
        </w:rPr>
        <w:t xml:space="preserve"> certificado de inscripción, expedido por el </w:t>
      </w:r>
      <w:proofErr w:type="gramStart"/>
      <w:r w:rsidR="00E2675F" w:rsidRPr="00E2675F">
        <w:rPr>
          <w:rFonts w:ascii="Book Antiqua" w:hAnsi="Book Antiqua" w:cs="Arial"/>
          <w:lang w:val="es-ES"/>
        </w:rPr>
        <w:t>Secretario</w:t>
      </w:r>
      <w:proofErr w:type="gramEnd"/>
      <w:r w:rsidR="00451EC4">
        <w:rPr>
          <w:rFonts w:ascii="Book Antiqua" w:hAnsi="Book Antiqua" w:cs="Arial"/>
          <w:lang w:val="es-ES"/>
        </w:rPr>
        <w:t xml:space="preserve"> del DTOP</w:t>
      </w:r>
      <w:r w:rsidR="00E2675F" w:rsidRPr="00E2675F">
        <w:rPr>
          <w:rFonts w:ascii="Book Antiqua" w:hAnsi="Book Antiqua" w:cs="Arial"/>
          <w:lang w:val="es-ES"/>
        </w:rPr>
        <w:t xml:space="preserve">, autorizando a un vehículo de motor o arrastre a transitar por las vías públicas de Puerto Rico. </w:t>
      </w:r>
      <w:r w:rsidR="00451EC4">
        <w:rPr>
          <w:rFonts w:ascii="Book Antiqua" w:hAnsi="Book Antiqua" w:cs="Arial"/>
          <w:lang w:val="es-ES"/>
        </w:rPr>
        <w:t xml:space="preserve">Además, se establece una amplia facultad al </w:t>
      </w:r>
      <w:proofErr w:type="gramStart"/>
      <w:r w:rsidR="00451EC4">
        <w:rPr>
          <w:rFonts w:ascii="Book Antiqua" w:hAnsi="Book Antiqua" w:cs="Arial"/>
          <w:lang w:val="es-ES"/>
        </w:rPr>
        <w:t>Secretario</w:t>
      </w:r>
      <w:proofErr w:type="gramEnd"/>
      <w:r w:rsidR="00451EC4" w:rsidRPr="00451EC4">
        <w:rPr>
          <w:rFonts w:ascii="Book Antiqua" w:hAnsi="Book Antiqua" w:cs="Arial"/>
          <w:lang w:val="es-ES"/>
        </w:rPr>
        <w:t xml:space="preserve"> para reglamentar todo lo concerniente al proceso para inscribir en el registro, de forma provisional o final, cualquier vehículo, vehículo de motor, motora, vehículo todo terreno, arrastre o cualquier otro cuyo registro se disponga por esta Ley.</w:t>
      </w:r>
      <w:r w:rsidR="00451EC4">
        <w:rPr>
          <w:rFonts w:ascii="Book Antiqua" w:hAnsi="Book Antiqua" w:cs="Arial"/>
          <w:lang w:val="es-ES"/>
        </w:rPr>
        <w:t xml:space="preserve"> </w:t>
      </w:r>
    </w:p>
    <w:p w14:paraId="41B60BED" w14:textId="77777777" w:rsidR="00451EC4" w:rsidRDefault="00451EC4" w:rsidP="00FB19F6">
      <w:pPr>
        <w:suppressLineNumbers/>
        <w:ind w:firstLine="567"/>
        <w:jc w:val="both"/>
        <w:rPr>
          <w:rFonts w:ascii="Book Antiqua" w:hAnsi="Book Antiqua" w:cs="Arial"/>
          <w:lang w:val="es-ES"/>
        </w:rPr>
      </w:pPr>
    </w:p>
    <w:p w14:paraId="3558DD82" w14:textId="397BEB21" w:rsidR="00015DC5" w:rsidRDefault="00451EC4" w:rsidP="00FB19F6">
      <w:pPr>
        <w:suppressLineNumbers/>
        <w:ind w:firstLine="567"/>
        <w:jc w:val="both"/>
        <w:rPr>
          <w:rFonts w:ascii="Book Antiqua" w:hAnsi="Book Antiqua" w:cs="Arial"/>
          <w:lang w:val="es-ES"/>
        </w:rPr>
      </w:pPr>
      <w:r>
        <w:rPr>
          <w:rFonts w:ascii="Book Antiqua" w:hAnsi="Book Antiqua" w:cs="Arial"/>
          <w:lang w:val="es-ES"/>
        </w:rPr>
        <w:t>A tenor con esta autoridad delegada a</w:t>
      </w:r>
      <w:r w:rsidR="00015DC5">
        <w:rPr>
          <w:rFonts w:ascii="Book Antiqua" w:hAnsi="Book Antiqua" w:cs="Arial"/>
          <w:lang w:val="es-ES"/>
        </w:rPr>
        <w:t>l mes de septiembre del año 2023 se anunció la implantación del</w:t>
      </w:r>
      <w:r w:rsidR="00E2675F" w:rsidRPr="00E2675F">
        <w:rPr>
          <w:rFonts w:ascii="Book Antiqua" w:hAnsi="Book Antiqua" w:cs="Arial"/>
          <w:lang w:val="es-ES"/>
        </w:rPr>
        <w:t xml:space="preserve"> Marbete Digital</w:t>
      </w:r>
      <w:r w:rsidR="00015DC5">
        <w:rPr>
          <w:rFonts w:ascii="Book Antiqua" w:hAnsi="Book Antiqua" w:cs="Arial"/>
          <w:lang w:val="es-ES"/>
        </w:rPr>
        <w:t xml:space="preserve"> que constituye un</w:t>
      </w:r>
      <w:r w:rsidR="00E2675F" w:rsidRPr="00E2675F">
        <w:rPr>
          <w:rFonts w:ascii="Book Antiqua" w:hAnsi="Book Antiqua" w:cs="Arial"/>
          <w:lang w:val="es-ES"/>
        </w:rPr>
        <w:t xml:space="preserve"> sello electrónico en el cristal delantero de</w:t>
      </w:r>
      <w:r w:rsidR="00015DC5">
        <w:rPr>
          <w:rFonts w:ascii="Book Antiqua" w:hAnsi="Book Antiqua" w:cs="Arial"/>
          <w:lang w:val="es-ES"/>
        </w:rPr>
        <w:t>l</w:t>
      </w:r>
      <w:r w:rsidR="00E2675F" w:rsidRPr="00E2675F">
        <w:rPr>
          <w:rFonts w:ascii="Book Antiqua" w:hAnsi="Book Antiqua" w:cs="Arial"/>
          <w:lang w:val="es-ES"/>
        </w:rPr>
        <w:t xml:space="preserve"> vehículo </w:t>
      </w:r>
      <w:r w:rsidR="00015DC5">
        <w:rPr>
          <w:rFonts w:ascii="Book Antiqua" w:hAnsi="Book Antiqua" w:cs="Arial"/>
          <w:lang w:val="es-ES"/>
        </w:rPr>
        <w:t>de motor que</w:t>
      </w:r>
      <w:r w:rsidR="00E2675F" w:rsidRPr="00E2675F">
        <w:rPr>
          <w:rFonts w:ascii="Book Antiqua" w:hAnsi="Book Antiqua" w:cs="Arial"/>
          <w:lang w:val="es-ES"/>
        </w:rPr>
        <w:t xml:space="preserve"> sustitu</w:t>
      </w:r>
      <w:r w:rsidR="00015DC5">
        <w:rPr>
          <w:rFonts w:ascii="Book Antiqua" w:hAnsi="Book Antiqua" w:cs="Arial"/>
          <w:lang w:val="es-ES"/>
        </w:rPr>
        <w:t>ye</w:t>
      </w:r>
      <w:r w:rsidR="00E2675F" w:rsidRPr="00E2675F">
        <w:rPr>
          <w:rFonts w:ascii="Book Antiqua" w:hAnsi="Book Antiqua" w:cs="Arial"/>
          <w:lang w:val="es-ES"/>
        </w:rPr>
        <w:t xml:space="preserve"> el marbete de pegatina que tradicionalmente ha</w:t>
      </w:r>
      <w:r w:rsidR="00015DC5">
        <w:rPr>
          <w:rFonts w:ascii="Book Antiqua" w:hAnsi="Book Antiqua" w:cs="Arial"/>
          <w:lang w:val="es-ES"/>
        </w:rPr>
        <w:t>bía</w:t>
      </w:r>
      <w:r w:rsidR="00E2675F" w:rsidRPr="00E2675F">
        <w:rPr>
          <w:rFonts w:ascii="Book Antiqua" w:hAnsi="Book Antiqua" w:cs="Arial"/>
          <w:lang w:val="es-ES"/>
        </w:rPr>
        <w:t xml:space="preserve"> existido</w:t>
      </w:r>
      <w:r w:rsidR="00015DC5">
        <w:rPr>
          <w:rFonts w:ascii="Book Antiqua" w:hAnsi="Book Antiqua" w:cs="Arial"/>
          <w:lang w:val="es-ES"/>
        </w:rPr>
        <w:t xml:space="preserve"> como evidencia de la inspección del vehículo para asimismo proveer la protección de los seguros en caso de accidente</w:t>
      </w:r>
      <w:r w:rsidR="00E2675F" w:rsidRPr="00E2675F">
        <w:rPr>
          <w:rFonts w:ascii="Book Antiqua" w:hAnsi="Book Antiqua" w:cs="Arial"/>
          <w:lang w:val="es-ES"/>
        </w:rPr>
        <w:t>. Una vez completado el proceso</w:t>
      </w:r>
      <w:r w:rsidR="00015DC5">
        <w:rPr>
          <w:rFonts w:ascii="Book Antiqua" w:hAnsi="Book Antiqua" w:cs="Arial"/>
          <w:lang w:val="es-ES"/>
        </w:rPr>
        <w:t xml:space="preserve"> de adquisición y pegar</w:t>
      </w:r>
      <w:r w:rsidR="00E2675F" w:rsidRPr="00E2675F">
        <w:rPr>
          <w:rFonts w:ascii="Book Antiqua" w:hAnsi="Book Antiqua" w:cs="Arial"/>
          <w:lang w:val="es-ES"/>
        </w:rPr>
        <w:t xml:space="preserve"> el Marbete Digital, los conductores no tendrán que volver a reemplazar ese sello todos los años</w:t>
      </w:r>
      <w:r w:rsidR="00015DC5">
        <w:rPr>
          <w:rFonts w:ascii="Book Antiqua" w:hAnsi="Book Antiqua" w:cs="Arial"/>
          <w:lang w:val="es-ES"/>
        </w:rPr>
        <w:t xml:space="preserve">, vinculando y utilizando a estos fines el llamado sello de </w:t>
      </w:r>
      <w:proofErr w:type="spellStart"/>
      <w:r w:rsidR="00015DC5">
        <w:rPr>
          <w:rFonts w:ascii="Book Antiqua" w:hAnsi="Book Antiqua" w:cs="Arial"/>
          <w:lang w:val="es-ES"/>
        </w:rPr>
        <w:t>autoexpreso</w:t>
      </w:r>
      <w:proofErr w:type="spellEnd"/>
      <w:r w:rsidR="00015DC5">
        <w:rPr>
          <w:rFonts w:ascii="Book Antiqua" w:hAnsi="Book Antiqua" w:cs="Arial"/>
          <w:lang w:val="es-ES"/>
        </w:rPr>
        <w:t xml:space="preserve"> para poder transitar por los peajes en las vías públicas que provee el vínculo con el sistema del DTOP. Es importante señalar, que</w:t>
      </w:r>
      <w:r w:rsidR="00E2675F" w:rsidRPr="00E2675F">
        <w:rPr>
          <w:rFonts w:ascii="Roboto" w:hAnsi="Roboto"/>
          <w:sz w:val="26"/>
          <w:szCs w:val="26"/>
          <w:shd w:val="clear" w:color="auto" w:fill="FFFFFF"/>
          <w:lang w:val="es-ES"/>
        </w:rPr>
        <w:t xml:space="preserve"> </w:t>
      </w:r>
      <w:r w:rsidR="00015DC5">
        <w:rPr>
          <w:rFonts w:ascii="Book Antiqua" w:hAnsi="Book Antiqua" w:cs="Arial"/>
          <w:lang w:val="es-ES"/>
        </w:rPr>
        <w:t>e</w:t>
      </w:r>
      <w:r w:rsidR="00E2675F" w:rsidRPr="00E2675F">
        <w:rPr>
          <w:rFonts w:ascii="Book Antiqua" w:hAnsi="Book Antiqua" w:cs="Arial"/>
          <w:lang w:val="es-ES"/>
        </w:rPr>
        <w:t>l marbete digital es obligatorio</w:t>
      </w:r>
      <w:r w:rsidR="00015DC5">
        <w:rPr>
          <w:rFonts w:ascii="Book Antiqua" w:hAnsi="Book Antiqua" w:cs="Arial"/>
          <w:lang w:val="es-ES"/>
        </w:rPr>
        <w:t xml:space="preserve"> y se reconoció un periodo para sustituir al marbete tradicional por este, hasta el mes de septiembre de 2024. Precisamente, a la fecha</w:t>
      </w:r>
      <w:r w:rsidR="00E2675F" w:rsidRPr="00E2675F">
        <w:rPr>
          <w:rFonts w:ascii="Book Antiqua" w:hAnsi="Book Antiqua" w:cs="Arial"/>
          <w:lang w:val="es-ES"/>
        </w:rPr>
        <w:t xml:space="preserve"> </w:t>
      </w:r>
      <w:r w:rsidR="00015DC5">
        <w:rPr>
          <w:rFonts w:ascii="Book Antiqua" w:hAnsi="Book Antiqua" w:cs="Arial"/>
          <w:lang w:val="es-ES"/>
        </w:rPr>
        <w:t xml:space="preserve">señalada, se publicó un estimado de </w:t>
      </w:r>
      <w:r w:rsidR="00E2675F" w:rsidRPr="00E2675F">
        <w:rPr>
          <w:rFonts w:ascii="Book Antiqua" w:hAnsi="Book Antiqua" w:cs="Arial"/>
          <w:lang w:val="es-ES"/>
        </w:rPr>
        <w:t xml:space="preserve">10,500 conductores </w:t>
      </w:r>
      <w:r w:rsidR="00015DC5">
        <w:rPr>
          <w:rFonts w:ascii="Book Antiqua" w:hAnsi="Book Antiqua" w:cs="Arial"/>
          <w:lang w:val="es-ES"/>
        </w:rPr>
        <w:t xml:space="preserve">que </w:t>
      </w:r>
      <w:r w:rsidR="00E2675F" w:rsidRPr="00E2675F">
        <w:rPr>
          <w:rFonts w:ascii="Book Antiqua" w:hAnsi="Book Antiqua" w:cs="Arial"/>
          <w:lang w:val="es-ES"/>
        </w:rPr>
        <w:t>transita</w:t>
      </w:r>
      <w:r w:rsidR="00015DC5">
        <w:rPr>
          <w:rFonts w:ascii="Book Antiqua" w:hAnsi="Book Antiqua" w:cs="Arial"/>
          <w:lang w:val="es-ES"/>
        </w:rPr>
        <w:t>ba</w:t>
      </w:r>
      <w:r w:rsidR="00E2675F" w:rsidRPr="00E2675F">
        <w:rPr>
          <w:rFonts w:ascii="Book Antiqua" w:hAnsi="Book Antiqua" w:cs="Arial"/>
          <w:lang w:val="es-ES"/>
        </w:rPr>
        <w:t>n en nuest</w:t>
      </w:r>
      <w:r w:rsidR="00015DC5">
        <w:rPr>
          <w:rFonts w:ascii="Book Antiqua" w:hAnsi="Book Antiqua" w:cs="Arial"/>
          <w:lang w:val="es-ES"/>
        </w:rPr>
        <w:t>ra jurisdicción</w:t>
      </w:r>
      <w:r w:rsidR="00E2675F" w:rsidRPr="00E2675F">
        <w:rPr>
          <w:rFonts w:ascii="Book Antiqua" w:hAnsi="Book Antiqua" w:cs="Arial"/>
          <w:lang w:val="es-ES"/>
        </w:rPr>
        <w:t xml:space="preserve"> sin los marbetes electrónicos</w:t>
      </w:r>
      <w:r w:rsidR="00015DC5">
        <w:rPr>
          <w:rFonts w:ascii="Book Antiqua" w:hAnsi="Book Antiqua" w:cs="Arial"/>
          <w:lang w:val="es-ES"/>
        </w:rPr>
        <w:t xml:space="preserve"> y que según reclamos recibidos muchos de ellos corresponden a adultos mayores que no dominan la tecnología, así como no se han percatado de esta obligación. </w:t>
      </w:r>
    </w:p>
    <w:p w14:paraId="0753A6EB" w14:textId="77777777" w:rsidR="00015DC5" w:rsidRDefault="00015DC5" w:rsidP="00FB19F6">
      <w:pPr>
        <w:suppressLineNumbers/>
        <w:ind w:firstLine="567"/>
        <w:jc w:val="both"/>
        <w:rPr>
          <w:rFonts w:ascii="Book Antiqua" w:hAnsi="Book Antiqua" w:cs="Arial"/>
          <w:lang w:val="es-ES"/>
        </w:rPr>
      </w:pPr>
    </w:p>
    <w:p w14:paraId="2FB92352" w14:textId="4F0B4760" w:rsidR="00E2675F" w:rsidRPr="00E2675F" w:rsidRDefault="00C90B48" w:rsidP="00FB19F6">
      <w:pPr>
        <w:suppressLineNumbers/>
        <w:ind w:firstLine="567"/>
        <w:jc w:val="both"/>
        <w:rPr>
          <w:rFonts w:ascii="Book Antiqua" w:hAnsi="Book Antiqua" w:cs="Arial"/>
          <w:lang w:val="es-ES"/>
        </w:rPr>
      </w:pPr>
      <w:r>
        <w:rPr>
          <w:rFonts w:ascii="Book Antiqua" w:hAnsi="Book Antiqua" w:cs="Arial"/>
          <w:lang w:val="es-ES"/>
        </w:rPr>
        <w:t>Argumentos, que se suman a las expresiones de</w:t>
      </w:r>
      <w:r w:rsidR="00E2675F" w:rsidRPr="00E2675F">
        <w:rPr>
          <w:rFonts w:ascii="Book Antiqua" w:hAnsi="Book Antiqua" w:cs="Arial"/>
          <w:lang w:val="es-ES"/>
        </w:rPr>
        <w:t xml:space="preserve">l </w:t>
      </w:r>
      <w:r>
        <w:rPr>
          <w:rFonts w:ascii="Book Antiqua" w:hAnsi="Book Antiqua" w:cs="Arial"/>
          <w:lang w:val="es-ES"/>
        </w:rPr>
        <w:t>P</w:t>
      </w:r>
      <w:r w:rsidR="00E2675F" w:rsidRPr="00E2675F">
        <w:rPr>
          <w:rFonts w:ascii="Book Antiqua" w:hAnsi="Book Antiqua" w:cs="Arial"/>
          <w:lang w:val="es-ES"/>
        </w:rPr>
        <w:t xml:space="preserve">rocurador del </w:t>
      </w:r>
      <w:r>
        <w:rPr>
          <w:rFonts w:ascii="Book Antiqua" w:hAnsi="Book Antiqua" w:cs="Arial"/>
          <w:lang w:val="es-ES"/>
        </w:rPr>
        <w:t>C</w:t>
      </w:r>
      <w:r w:rsidR="00E2675F" w:rsidRPr="00E2675F">
        <w:rPr>
          <w:rFonts w:ascii="Book Antiqua" w:hAnsi="Book Antiqua" w:cs="Arial"/>
          <w:lang w:val="es-ES"/>
        </w:rPr>
        <w:t>iudadano</w:t>
      </w:r>
      <w:r>
        <w:rPr>
          <w:rFonts w:ascii="Book Antiqua" w:hAnsi="Book Antiqua" w:cs="Arial"/>
          <w:lang w:val="es-ES"/>
        </w:rPr>
        <w:t>,</w:t>
      </w:r>
      <w:r w:rsidR="00E2675F" w:rsidRPr="00E2675F">
        <w:rPr>
          <w:rFonts w:ascii="Book Antiqua" w:hAnsi="Book Antiqua" w:cs="Arial"/>
          <w:lang w:val="es-ES"/>
        </w:rPr>
        <w:t xml:space="preserve"> Edwin García Feliciano</w:t>
      </w:r>
      <w:r>
        <w:rPr>
          <w:rFonts w:ascii="Book Antiqua" w:hAnsi="Book Antiqua" w:cs="Arial"/>
          <w:lang w:val="es-ES"/>
        </w:rPr>
        <w:t>, de que</w:t>
      </w:r>
      <w:r w:rsidR="00E2675F" w:rsidRPr="00E2675F">
        <w:rPr>
          <w:rFonts w:ascii="Book Antiqua" w:hAnsi="Book Antiqua" w:cs="Arial"/>
          <w:lang w:val="es-ES"/>
        </w:rPr>
        <w:t xml:space="preserve"> la situación responde -entre otras cosas- a problemas que enfrentan los conductores a la hora de pagar sus deudas de peaje de </w:t>
      </w:r>
      <w:proofErr w:type="spellStart"/>
      <w:r w:rsidR="00E2675F" w:rsidRPr="00E2675F">
        <w:rPr>
          <w:rFonts w:ascii="Book Antiqua" w:hAnsi="Book Antiqua" w:cs="Arial"/>
          <w:lang w:val="es-ES"/>
        </w:rPr>
        <w:t>AutoExpreso</w:t>
      </w:r>
      <w:proofErr w:type="spellEnd"/>
      <w:r w:rsidR="00E2675F" w:rsidRPr="00E2675F">
        <w:rPr>
          <w:rFonts w:ascii="Book Antiqua" w:hAnsi="Book Antiqua" w:cs="Arial"/>
          <w:lang w:val="es-ES"/>
        </w:rPr>
        <w:t xml:space="preserve"> para poder sacar el marbete.</w:t>
      </w:r>
      <w:r>
        <w:rPr>
          <w:rFonts w:ascii="Book Antiqua" w:hAnsi="Book Antiqua" w:cs="Arial"/>
          <w:lang w:val="es-ES"/>
        </w:rPr>
        <w:t xml:space="preserve"> Como hemos apuntado, una situación que representa</w:t>
      </w:r>
      <w:r w:rsidR="00E2675F" w:rsidRPr="00E2675F">
        <w:rPr>
          <w:rFonts w:ascii="Book Antiqua" w:hAnsi="Book Antiqua" w:cs="Arial"/>
          <w:lang w:val="es-ES"/>
        </w:rPr>
        <w:t xml:space="preserve"> un </w:t>
      </w:r>
      <w:r>
        <w:rPr>
          <w:rFonts w:ascii="Book Antiqua" w:hAnsi="Book Antiqua" w:cs="Arial"/>
          <w:lang w:val="es-ES"/>
        </w:rPr>
        <w:t xml:space="preserve">gran </w:t>
      </w:r>
      <w:r w:rsidR="00E2675F" w:rsidRPr="00E2675F">
        <w:rPr>
          <w:rFonts w:ascii="Book Antiqua" w:hAnsi="Book Antiqua" w:cs="Arial"/>
          <w:lang w:val="es-ES"/>
        </w:rPr>
        <w:t xml:space="preserve">riesgo, </w:t>
      </w:r>
      <w:r>
        <w:rPr>
          <w:rFonts w:ascii="Book Antiqua" w:hAnsi="Book Antiqua" w:cs="Arial"/>
          <w:lang w:val="es-ES"/>
        </w:rPr>
        <w:t>ya que no se extiende a los pasajeros en el vehículo el</w:t>
      </w:r>
      <w:r w:rsidR="00E2675F" w:rsidRPr="00E2675F">
        <w:rPr>
          <w:rFonts w:ascii="Book Antiqua" w:hAnsi="Book Antiqua" w:cs="Arial"/>
          <w:lang w:val="es-ES"/>
        </w:rPr>
        <w:t xml:space="preserve"> contar con la protección de la </w:t>
      </w:r>
      <w:r w:rsidR="00E2675F" w:rsidRPr="00E2675F">
        <w:rPr>
          <w:rFonts w:ascii="Book Antiqua" w:hAnsi="Book Antiqua" w:cs="Arial"/>
          <w:b/>
          <w:bCs/>
          <w:lang w:val="es-ES"/>
        </w:rPr>
        <w:t>Administración de Compensaciones por</w:t>
      </w:r>
      <w:r>
        <w:rPr>
          <w:rFonts w:ascii="Book Antiqua" w:hAnsi="Book Antiqua" w:cs="Arial"/>
          <w:b/>
          <w:bCs/>
          <w:lang w:val="es-ES"/>
        </w:rPr>
        <w:t xml:space="preserve"> Accidentes</w:t>
      </w:r>
      <w:r w:rsidR="00E2675F" w:rsidRPr="00E2675F">
        <w:rPr>
          <w:rFonts w:ascii="Book Antiqua" w:hAnsi="Book Antiqua" w:cs="Arial"/>
          <w:b/>
          <w:bCs/>
          <w:lang w:val="es-ES"/>
        </w:rPr>
        <w:t xml:space="preserve"> de Automóviles</w:t>
      </w:r>
      <w:r w:rsidR="00E2675F" w:rsidRPr="00E2675F">
        <w:rPr>
          <w:rFonts w:ascii="Book Antiqua" w:hAnsi="Book Antiqua" w:cs="Arial"/>
          <w:lang w:val="es-ES"/>
        </w:rPr>
        <w:t> (ACAA), así como no tener el Seguro de Responsabilidad Pública vigente.</w:t>
      </w:r>
    </w:p>
    <w:p w14:paraId="36BDFAD8" w14:textId="6C8CC472" w:rsidR="00E2675F" w:rsidRPr="00E2675F" w:rsidRDefault="00E2675F" w:rsidP="00FB19F6">
      <w:pPr>
        <w:suppressLineNumbers/>
        <w:ind w:firstLine="567"/>
        <w:jc w:val="both"/>
        <w:rPr>
          <w:rFonts w:ascii="Book Antiqua" w:hAnsi="Book Antiqua" w:cs="Arial"/>
          <w:lang w:val="es-ES"/>
        </w:rPr>
      </w:pPr>
    </w:p>
    <w:p w14:paraId="1A02D0E2" w14:textId="69B3EB65" w:rsidR="00C90B48" w:rsidRPr="00C90B48" w:rsidRDefault="00C90B48" w:rsidP="00FB19F6">
      <w:pPr>
        <w:suppressLineNumbers/>
        <w:ind w:firstLine="567"/>
        <w:jc w:val="both"/>
        <w:rPr>
          <w:lang w:val="es-ES_tradnl"/>
        </w:rPr>
      </w:pPr>
      <w:r>
        <w:rPr>
          <w:rFonts w:ascii="Book Antiqua" w:hAnsi="Book Antiqua" w:cs="Arial"/>
          <w:lang w:val="es-ES_tradnl"/>
        </w:rPr>
        <w:t xml:space="preserve">Por todo lo cual, </w:t>
      </w:r>
      <w:r w:rsidR="00611B26">
        <w:rPr>
          <w:rFonts w:ascii="Book Antiqua" w:hAnsi="Book Antiqua" w:cs="Arial"/>
          <w:lang w:val="es-ES_tradnl"/>
        </w:rPr>
        <w:t xml:space="preserve">se torna urgente e imprescindible por parte de esta Cámara de Representantes el </w:t>
      </w:r>
      <w:r w:rsidRPr="00C90B48">
        <w:rPr>
          <w:rFonts w:ascii="Book Antiqua" w:hAnsi="Book Antiqua" w:cs="Arial"/>
          <w:lang w:val="es-ES_tradnl"/>
        </w:rPr>
        <w:t xml:space="preserve">constatar los resultados de los procesos de implementación del marbete electrónico para los vehículos de motor por el Departamento de Transportación y Obra Públicas (DTOP), la efectividad de estos </w:t>
      </w:r>
      <w:r>
        <w:rPr>
          <w:rFonts w:ascii="Book Antiqua" w:hAnsi="Book Antiqua" w:cs="Arial"/>
          <w:lang w:val="es-ES_tradnl"/>
        </w:rPr>
        <w:t xml:space="preserve">y </w:t>
      </w:r>
      <w:r w:rsidRPr="00C90B48">
        <w:rPr>
          <w:rFonts w:ascii="Book Antiqua" w:hAnsi="Book Antiqua" w:cs="Arial"/>
          <w:lang w:val="es-ES_tradnl"/>
        </w:rPr>
        <w:t>los ajustes, si alguno, que ameritan</w:t>
      </w:r>
      <w:r>
        <w:rPr>
          <w:rFonts w:ascii="Book Antiqua" w:hAnsi="Book Antiqua" w:cs="Arial"/>
          <w:lang w:val="es-ES_tradnl"/>
        </w:rPr>
        <w:t>. Además,</w:t>
      </w:r>
      <w:r w:rsidRPr="00C90B48">
        <w:rPr>
          <w:rFonts w:ascii="Book Antiqua" w:hAnsi="Book Antiqua" w:cs="Arial"/>
          <w:lang w:val="es-ES_tradnl"/>
        </w:rPr>
        <w:t xml:space="preserve"> la cantidad de vehículos </w:t>
      </w:r>
      <w:r>
        <w:rPr>
          <w:rFonts w:ascii="Book Antiqua" w:hAnsi="Book Antiqua" w:cs="Arial"/>
          <w:lang w:val="es-ES_tradnl"/>
        </w:rPr>
        <w:t>de motor</w:t>
      </w:r>
      <w:r w:rsidRPr="00C90B48">
        <w:rPr>
          <w:rFonts w:ascii="Book Antiqua" w:hAnsi="Book Antiqua" w:cs="Arial"/>
          <w:lang w:val="es-ES_tradnl"/>
        </w:rPr>
        <w:t xml:space="preserve"> transitan en nuestras vías públicas sin dicho marbete electrónico que dando desprovistos de servicios y cubiertas en caso de accidente; y para </w:t>
      </w:r>
      <w:r w:rsidRPr="00C90B48">
        <w:rPr>
          <w:rFonts w:ascii="Book Antiqua" w:hAnsi="Book Antiqua" w:cs="Arial"/>
          <w:lang w:val="es-ES_tradnl"/>
        </w:rPr>
        <w:lastRenderedPageBreak/>
        <w:t>otros fines relacionados.</w:t>
      </w:r>
      <w:r>
        <w:rPr>
          <w:rFonts w:ascii="Book Antiqua" w:hAnsi="Book Antiqua" w:cs="Arial"/>
          <w:lang w:val="es-ES_tradnl"/>
        </w:rPr>
        <w:t xml:space="preserve"> Particularmente, los adultos mayores que no son diestros en esta nueva tecnolog</w:t>
      </w:r>
      <w:r>
        <w:rPr>
          <w:lang w:val="es-ES_tradnl"/>
        </w:rPr>
        <w:t>ía.</w:t>
      </w:r>
    </w:p>
    <w:p w14:paraId="6541EFA7" w14:textId="77777777" w:rsidR="000248FB" w:rsidRPr="009D431D" w:rsidRDefault="000248FB" w:rsidP="000248FB">
      <w:pPr>
        <w:ind w:left="720" w:hanging="720"/>
        <w:jc w:val="both"/>
        <w:rPr>
          <w:rFonts w:ascii="Book Antiqua" w:hAnsi="Book Antiqua"/>
          <w:iCs/>
          <w:lang w:val="es-ES_tradnl"/>
        </w:rPr>
      </w:pPr>
    </w:p>
    <w:p w14:paraId="2D93B36F" w14:textId="18C7281A" w:rsidR="000248FB" w:rsidRPr="00527D54" w:rsidRDefault="00D3591F" w:rsidP="000248FB">
      <w:pPr>
        <w:spacing w:line="480" w:lineRule="auto"/>
        <w:rPr>
          <w:rFonts w:ascii="Book Antiqua" w:hAnsi="Book Antiqua"/>
          <w:i/>
          <w:lang w:val="es-PR"/>
        </w:rPr>
      </w:pPr>
      <w:r w:rsidRPr="009738E3">
        <w:rPr>
          <w:rFonts w:ascii="Book Antiqua" w:hAnsi="Book Antiqua"/>
          <w:i/>
          <w:lang w:val="es-PR"/>
        </w:rPr>
        <w:t>RESUÉLVESE</w:t>
      </w:r>
      <w:r w:rsidR="000248FB" w:rsidRPr="009738E3">
        <w:rPr>
          <w:rFonts w:ascii="Book Antiqua" w:hAnsi="Book Antiqua"/>
          <w:i/>
          <w:lang w:val="es-PR"/>
        </w:rPr>
        <w:t xml:space="preserve"> POR LA </w:t>
      </w:r>
      <w:r w:rsidRPr="009738E3">
        <w:rPr>
          <w:rFonts w:ascii="Book Antiqua" w:hAnsi="Book Antiqua"/>
          <w:i/>
          <w:lang w:val="es-PR"/>
        </w:rPr>
        <w:t>CÁMARA DE REPRESENTANTES</w:t>
      </w:r>
      <w:r w:rsidR="000248FB" w:rsidRPr="009738E3">
        <w:rPr>
          <w:rFonts w:ascii="Book Antiqua" w:hAnsi="Book Antiqua"/>
          <w:i/>
          <w:lang w:val="es-PR"/>
        </w:rPr>
        <w:t xml:space="preserve"> </w:t>
      </w:r>
      <w:r w:rsidR="000248FB" w:rsidRPr="00527D54">
        <w:rPr>
          <w:rFonts w:ascii="Book Antiqua" w:hAnsi="Book Antiqua"/>
          <w:i/>
          <w:lang w:val="es-PR"/>
        </w:rPr>
        <w:t>DE PUERTO RICO:</w:t>
      </w:r>
    </w:p>
    <w:p w14:paraId="16577408" w14:textId="77777777" w:rsidR="000248FB" w:rsidRPr="00527D54" w:rsidRDefault="000248FB" w:rsidP="000248FB">
      <w:pPr>
        <w:spacing w:line="480" w:lineRule="auto"/>
        <w:jc w:val="both"/>
        <w:rPr>
          <w:rFonts w:ascii="Book Antiqua" w:hAnsi="Book Antiqua"/>
          <w:i/>
          <w:lang w:val="es-PR"/>
        </w:rPr>
        <w:sectPr w:rsidR="000248FB" w:rsidRPr="00527D54" w:rsidSect="000248FB">
          <w:headerReference w:type="default" r:id="rId7"/>
          <w:headerReference w:type="first" r:id="rId8"/>
          <w:pgSz w:w="12240" w:h="15840" w:code="1"/>
          <w:pgMar w:top="1440" w:right="1440" w:bottom="1440" w:left="1440" w:header="720" w:footer="720" w:gutter="0"/>
          <w:cols w:space="720"/>
          <w:titlePg/>
          <w:docGrid w:linePitch="326"/>
        </w:sectPr>
      </w:pPr>
    </w:p>
    <w:p w14:paraId="20472640" w14:textId="7245F231" w:rsidR="007321F5" w:rsidRPr="007321F5" w:rsidRDefault="009A3C73" w:rsidP="00FB19F6">
      <w:pPr>
        <w:spacing w:line="480" w:lineRule="auto"/>
        <w:ind w:firstLine="567"/>
        <w:jc w:val="both"/>
        <w:rPr>
          <w:rFonts w:ascii="Book Antiqua" w:hAnsi="Book Antiqua"/>
          <w:lang w:val="es-ES_tradnl"/>
        </w:rPr>
      </w:pPr>
      <w:r w:rsidRPr="009738E3">
        <w:rPr>
          <w:rFonts w:ascii="Book Antiqua" w:hAnsi="Book Antiqua"/>
          <w:lang w:val="es-ES_tradnl"/>
        </w:rPr>
        <w:t>Sección 1.-</w:t>
      </w:r>
      <w:r w:rsidR="00C90B48">
        <w:rPr>
          <w:rFonts w:ascii="Book Antiqua" w:hAnsi="Book Antiqua"/>
          <w:lang w:val="es-ES_tradnl"/>
        </w:rPr>
        <w:t>Se o</w:t>
      </w:r>
      <w:r w:rsidR="00C90B48" w:rsidRPr="00C90B48">
        <w:rPr>
          <w:rFonts w:ascii="Book Antiqua" w:hAnsi="Book Antiqua"/>
          <w:lang w:val="es-ES_tradnl"/>
        </w:rPr>
        <w:t xml:space="preserve">rdena a la Comisión de Reorganización, Eficiencia y Diligencia de la Cámara de Representantes del Estado Libre Asociado de Puerto Rico, realizar una investigación exhaustiva para constatar los resultados de los procesos de implementación del marbete electrónico para los vehículos de motor por el Departamento de Transportación y Obra Públicas (DTOP), la efectividad de estos, los ajustes, si alguno, que ameritan y la cantidad de vehículos que transitan en nuestras vías públicas sin dicho marbete electrónico que dando desprovistos de servicios y cubiertas en caso de accidente; y para otros fines </w:t>
      </w:r>
      <w:r w:rsidR="00C90B48">
        <w:rPr>
          <w:rFonts w:ascii="Book Antiqua" w:hAnsi="Book Antiqua"/>
          <w:lang w:val="es-ES_tradnl"/>
        </w:rPr>
        <w:t>relacionados.</w:t>
      </w:r>
    </w:p>
    <w:p w14:paraId="139A107B" w14:textId="45A38EDF" w:rsidR="009A3C73" w:rsidRPr="00D96A5B" w:rsidRDefault="009A3C73" w:rsidP="00FB19F6">
      <w:pPr>
        <w:spacing w:line="480" w:lineRule="auto"/>
        <w:ind w:firstLine="567"/>
        <w:jc w:val="both"/>
        <w:rPr>
          <w:rFonts w:ascii="Book Antiqua" w:hAnsi="Book Antiqua"/>
          <w:lang w:val="es-ES_tradnl"/>
        </w:rPr>
      </w:pPr>
      <w:r w:rsidRPr="00D96A5B">
        <w:rPr>
          <w:rFonts w:ascii="Book Antiqua" w:hAnsi="Book Antiqua"/>
          <w:lang w:val="es-ES_tradnl"/>
        </w:rPr>
        <w:t xml:space="preserve">Sección </w:t>
      </w:r>
      <w:r w:rsidR="007321F5">
        <w:rPr>
          <w:rFonts w:ascii="Book Antiqua" w:hAnsi="Book Antiqua"/>
          <w:lang w:val="es-ES_tradnl"/>
        </w:rPr>
        <w:t>2</w:t>
      </w:r>
      <w:r w:rsidRPr="00D96A5B">
        <w:rPr>
          <w:rFonts w:ascii="Book Antiqua" w:hAnsi="Book Antiqua"/>
          <w:lang w:val="es-ES_tradnl"/>
        </w:rPr>
        <w:t>.-</w:t>
      </w:r>
      <w:r w:rsidR="00D96A5B">
        <w:rPr>
          <w:rFonts w:ascii="Book Antiqua" w:hAnsi="Book Antiqua"/>
          <w:lang w:val="es-ES_tradnl"/>
        </w:rPr>
        <w:t xml:space="preserve">La </w:t>
      </w:r>
      <w:r w:rsidR="007D13BD" w:rsidRPr="00D96A5B">
        <w:rPr>
          <w:rFonts w:ascii="Book Antiqua" w:hAnsi="Book Antiqua"/>
          <w:lang w:val="es-ES_tradnl"/>
        </w:rPr>
        <w:t>Comisión</w:t>
      </w:r>
      <w:r w:rsidRPr="00D96A5B">
        <w:rPr>
          <w:rFonts w:ascii="Book Antiqua" w:hAnsi="Book Antiqua"/>
          <w:lang w:val="es-ES_tradnl"/>
        </w:rPr>
        <w:t xml:space="preserve"> </w:t>
      </w:r>
      <w:r w:rsidR="00D81051">
        <w:rPr>
          <w:rFonts w:ascii="Book Antiqua" w:hAnsi="Book Antiqua"/>
          <w:lang w:val="es-ES_tradnl"/>
        </w:rPr>
        <w:t xml:space="preserve">estará facultada para </w:t>
      </w:r>
      <w:r w:rsidRPr="00D96A5B">
        <w:rPr>
          <w:rFonts w:ascii="Book Antiqua" w:hAnsi="Book Antiqua"/>
          <w:lang w:val="es-ES_tradnl"/>
        </w:rPr>
        <w:t>rendir</w:t>
      </w:r>
      <w:r w:rsidR="00D81051">
        <w:rPr>
          <w:rFonts w:ascii="Book Antiqua" w:hAnsi="Book Antiqua"/>
          <w:lang w:val="es-ES_tradnl"/>
        </w:rPr>
        <w:t xml:space="preserve"> informes</w:t>
      </w:r>
      <w:r w:rsidRPr="00D96A5B">
        <w:rPr>
          <w:rFonts w:ascii="Book Antiqua" w:hAnsi="Book Antiqua"/>
          <w:lang w:val="es-ES_tradnl"/>
        </w:rPr>
        <w:t xml:space="preserve"> </w:t>
      </w:r>
      <w:r w:rsidR="007E3952">
        <w:rPr>
          <w:rFonts w:ascii="Book Antiqua" w:hAnsi="Book Antiqua"/>
          <w:lang w:val="es-ES_tradnl"/>
        </w:rPr>
        <w:t xml:space="preserve">parciales </w:t>
      </w:r>
      <w:r w:rsidR="00D81051">
        <w:rPr>
          <w:rFonts w:ascii="Book Antiqua" w:hAnsi="Book Antiqua"/>
          <w:lang w:val="es-ES_tradnl"/>
        </w:rPr>
        <w:t xml:space="preserve">y </w:t>
      </w:r>
      <w:r w:rsidR="007D13BD" w:rsidRPr="00D96A5B">
        <w:rPr>
          <w:rFonts w:ascii="Book Antiqua" w:hAnsi="Book Antiqua"/>
          <w:lang w:val="es-ES_tradnl"/>
        </w:rPr>
        <w:t>un informe</w:t>
      </w:r>
      <w:r w:rsidRPr="00D96A5B">
        <w:rPr>
          <w:rFonts w:ascii="Book Antiqua" w:hAnsi="Book Antiqua"/>
          <w:lang w:val="es-ES_tradnl"/>
        </w:rPr>
        <w:t xml:space="preserve"> </w:t>
      </w:r>
      <w:r w:rsidR="00D81051">
        <w:rPr>
          <w:rFonts w:ascii="Book Antiqua" w:hAnsi="Book Antiqua"/>
          <w:lang w:val="es-ES_tradnl"/>
        </w:rPr>
        <w:t xml:space="preserve">final </w:t>
      </w:r>
      <w:r w:rsidRPr="00D96A5B">
        <w:rPr>
          <w:rFonts w:ascii="Book Antiqua" w:hAnsi="Book Antiqua"/>
          <w:lang w:val="es-ES_tradnl"/>
        </w:rPr>
        <w:t xml:space="preserve">con sus hallazgos, conclusiones y recomendaciones en un término no mayor de </w:t>
      </w:r>
      <w:r w:rsidR="00480AEA" w:rsidRPr="00D96A5B">
        <w:rPr>
          <w:rFonts w:ascii="Book Antiqua" w:hAnsi="Book Antiqua"/>
          <w:lang w:val="es-ES_tradnl"/>
        </w:rPr>
        <w:t>ciento ochenta (180</w:t>
      </w:r>
      <w:r w:rsidRPr="00D96A5B">
        <w:rPr>
          <w:rFonts w:ascii="Book Antiqua" w:hAnsi="Book Antiqua"/>
          <w:lang w:val="es-ES_tradnl"/>
        </w:rPr>
        <w:t>) días contados a partir de la fecha de aprobación de</w:t>
      </w:r>
      <w:r w:rsidR="007E3952">
        <w:rPr>
          <w:rFonts w:ascii="Book Antiqua" w:hAnsi="Book Antiqua"/>
          <w:lang w:val="es-ES_tradnl"/>
        </w:rPr>
        <w:t xml:space="preserve"> esta</w:t>
      </w:r>
      <w:r w:rsidRPr="00D96A5B">
        <w:rPr>
          <w:rFonts w:ascii="Book Antiqua" w:hAnsi="Book Antiqua"/>
          <w:lang w:val="es-ES_tradnl"/>
        </w:rPr>
        <w:t xml:space="preserve"> </w:t>
      </w:r>
      <w:r w:rsidR="007D13BD" w:rsidRPr="00D96A5B">
        <w:rPr>
          <w:rFonts w:ascii="Book Antiqua" w:hAnsi="Book Antiqua"/>
          <w:lang w:val="es-ES_tradnl"/>
        </w:rPr>
        <w:t>Resolución</w:t>
      </w:r>
      <w:r w:rsidRPr="00D96A5B">
        <w:rPr>
          <w:rFonts w:ascii="Book Antiqua" w:hAnsi="Book Antiqua"/>
          <w:lang w:val="es-ES_tradnl"/>
        </w:rPr>
        <w:t>.</w:t>
      </w:r>
    </w:p>
    <w:p w14:paraId="17B53909" w14:textId="1297F9DE" w:rsidR="0025759A" w:rsidRPr="00D96A5B" w:rsidRDefault="00D96A5B" w:rsidP="00FB19F6">
      <w:pPr>
        <w:spacing w:line="480" w:lineRule="auto"/>
        <w:ind w:firstLine="567"/>
        <w:jc w:val="both"/>
        <w:rPr>
          <w:rFonts w:ascii="Book Antiqua" w:hAnsi="Book Antiqua"/>
          <w:lang w:val="es-ES_tradnl"/>
        </w:rPr>
      </w:pPr>
      <w:r>
        <w:rPr>
          <w:rFonts w:ascii="Book Antiqua" w:hAnsi="Book Antiqua"/>
          <w:lang w:val="es-ES_tradnl"/>
        </w:rPr>
        <w:t xml:space="preserve">Sección </w:t>
      </w:r>
      <w:r w:rsidR="007321F5">
        <w:rPr>
          <w:rFonts w:ascii="Book Antiqua" w:hAnsi="Book Antiqua"/>
          <w:lang w:val="es-ES_tradnl"/>
        </w:rPr>
        <w:t>3</w:t>
      </w:r>
      <w:r>
        <w:rPr>
          <w:rFonts w:ascii="Book Antiqua" w:hAnsi="Book Antiqua"/>
          <w:lang w:val="es-ES_tradnl"/>
        </w:rPr>
        <w:t>.</w:t>
      </w:r>
      <w:r w:rsidR="009A3C73" w:rsidRPr="00D96A5B">
        <w:rPr>
          <w:rFonts w:ascii="Book Antiqua" w:hAnsi="Book Antiqua"/>
          <w:lang w:val="es-ES_tradnl"/>
        </w:rPr>
        <w:t xml:space="preserve">-Esta </w:t>
      </w:r>
      <w:r>
        <w:rPr>
          <w:rFonts w:ascii="Book Antiqua" w:hAnsi="Book Antiqua"/>
          <w:lang w:val="es-ES_tradnl"/>
        </w:rPr>
        <w:t>R</w:t>
      </w:r>
      <w:r w:rsidR="007D13BD" w:rsidRPr="00D96A5B">
        <w:rPr>
          <w:rFonts w:ascii="Book Antiqua" w:hAnsi="Book Antiqua"/>
          <w:lang w:val="es-ES_tradnl"/>
        </w:rPr>
        <w:t>esolución</w:t>
      </w:r>
      <w:r>
        <w:rPr>
          <w:rFonts w:ascii="Book Antiqua" w:hAnsi="Book Antiqua"/>
          <w:lang w:val="es-ES_tradnl"/>
        </w:rPr>
        <w:t xml:space="preserve"> comenzará a regir </w:t>
      </w:r>
      <w:r w:rsidR="007D13BD" w:rsidRPr="00D96A5B">
        <w:rPr>
          <w:rFonts w:ascii="Book Antiqua" w:hAnsi="Book Antiqua"/>
          <w:lang w:val="es-ES_tradnl"/>
        </w:rPr>
        <w:t>inmediatamente después</w:t>
      </w:r>
      <w:r w:rsidR="009A3C73" w:rsidRPr="00D96A5B">
        <w:rPr>
          <w:rFonts w:ascii="Book Antiqua" w:hAnsi="Book Antiqua"/>
          <w:lang w:val="es-ES_tradnl"/>
        </w:rPr>
        <w:t xml:space="preserve"> de su aprobación.</w:t>
      </w:r>
    </w:p>
    <w:sectPr w:rsidR="0025759A" w:rsidRPr="00D96A5B" w:rsidSect="0075426E">
      <w:footerReference w:type="default" r:id="rId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58391" w14:textId="77777777" w:rsidR="00585455" w:rsidRDefault="00585455">
      <w:r>
        <w:separator/>
      </w:r>
    </w:p>
  </w:endnote>
  <w:endnote w:type="continuationSeparator" w:id="0">
    <w:p w14:paraId="230ADF7B" w14:textId="77777777" w:rsidR="00585455" w:rsidRDefault="00585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3A43D" w14:textId="77777777" w:rsidR="0025759A" w:rsidRDefault="002575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2376D" w14:textId="77777777" w:rsidR="00585455" w:rsidRDefault="00585455">
      <w:r>
        <w:separator/>
      </w:r>
    </w:p>
  </w:footnote>
  <w:footnote w:type="continuationSeparator" w:id="0">
    <w:p w14:paraId="162422C6" w14:textId="77777777" w:rsidR="00585455" w:rsidRDefault="00585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E6FCA" w14:textId="57F0BA30" w:rsidR="0025759A" w:rsidRDefault="001E323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654C52">
      <w:rPr>
        <w:rStyle w:val="Nmerodepgina"/>
        <w:noProof/>
      </w:rPr>
      <w:t>4</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7363" w14:textId="77777777" w:rsidR="0025759A" w:rsidRPr="00525BB6" w:rsidRDefault="001E3232" w:rsidP="00525BB6">
    <w:pPr>
      <w:pStyle w:val="Encabezado"/>
      <w:tabs>
        <w:tab w:val="clear" w:pos="4320"/>
        <w:tab w:val="clear" w:pos="8640"/>
        <w:tab w:val="left" w:pos="8565"/>
      </w:tabs>
      <w:rPr>
        <w:rFonts w:ascii="Book Antiqua" w:hAnsi="Book Antiqua"/>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52B88"/>
    <w:multiLevelType w:val="hybridMultilevel"/>
    <w:tmpl w:val="AD6EF0F6"/>
    <w:lvl w:ilvl="0" w:tplc="98B24DAE">
      <w:start w:val="1"/>
      <w:numFmt w:val="decimal"/>
      <w:lvlText w:val="%1-"/>
      <w:lvlJc w:val="left"/>
      <w:pPr>
        <w:ind w:left="1080" w:hanging="360"/>
      </w:pPr>
      <w:rPr>
        <w:rFonts w:hint="default"/>
        <w:i w:val="0"/>
        <w:u w:val="non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4D737BD5"/>
    <w:multiLevelType w:val="hybridMultilevel"/>
    <w:tmpl w:val="A32E8BA2"/>
    <w:lvl w:ilvl="0" w:tplc="CE7E3C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42284437">
    <w:abstractNumId w:val="0"/>
  </w:num>
  <w:num w:numId="2" w16cid:durableId="775904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FB"/>
    <w:rsid w:val="00015DC5"/>
    <w:rsid w:val="000248FB"/>
    <w:rsid w:val="00043B56"/>
    <w:rsid w:val="00064686"/>
    <w:rsid w:val="00086652"/>
    <w:rsid w:val="000972CC"/>
    <w:rsid w:val="000A6096"/>
    <w:rsid w:val="000B285F"/>
    <w:rsid w:val="000D2823"/>
    <w:rsid w:val="000E37B4"/>
    <w:rsid w:val="000E747D"/>
    <w:rsid w:val="00122D65"/>
    <w:rsid w:val="00191549"/>
    <w:rsid w:val="001D6D01"/>
    <w:rsid w:val="001E3232"/>
    <w:rsid w:val="001F2568"/>
    <w:rsid w:val="00203466"/>
    <w:rsid w:val="00206C81"/>
    <w:rsid w:val="002156EA"/>
    <w:rsid w:val="00216A84"/>
    <w:rsid w:val="00231BB0"/>
    <w:rsid w:val="0025237D"/>
    <w:rsid w:val="00256B99"/>
    <w:rsid w:val="0025759A"/>
    <w:rsid w:val="00272CFC"/>
    <w:rsid w:val="002833FD"/>
    <w:rsid w:val="00311509"/>
    <w:rsid w:val="003704AC"/>
    <w:rsid w:val="0037634B"/>
    <w:rsid w:val="00390F1C"/>
    <w:rsid w:val="003C5961"/>
    <w:rsid w:val="003D234F"/>
    <w:rsid w:val="003F4F19"/>
    <w:rsid w:val="00451EC4"/>
    <w:rsid w:val="00460900"/>
    <w:rsid w:val="00461D47"/>
    <w:rsid w:val="00480AEA"/>
    <w:rsid w:val="00507387"/>
    <w:rsid w:val="00523347"/>
    <w:rsid w:val="005274CE"/>
    <w:rsid w:val="00585455"/>
    <w:rsid w:val="0059287D"/>
    <w:rsid w:val="005C376D"/>
    <w:rsid w:val="005D3ABF"/>
    <w:rsid w:val="005F1D0B"/>
    <w:rsid w:val="00611B26"/>
    <w:rsid w:val="00614297"/>
    <w:rsid w:val="0064596F"/>
    <w:rsid w:val="00654C52"/>
    <w:rsid w:val="006D456F"/>
    <w:rsid w:val="007321F5"/>
    <w:rsid w:val="00743F8C"/>
    <w:rsid w:val="00747108"/>
    <w:rsid w:val="00770922"/>
    <w:rsid w:val="0077183B"/>
    <w:rsid w:val="00795E74"/>
    <w:rsid w:val="007966FC"/>
    <w:rsid w:val="007D13BD"/>
    <w:rsid w:val="007E3952"/>
    <w:rsid w:val="007F4EF1"/>
    <w:rsid w:val="0080610A"/>
    <w:rsid w:val="00811B4C"/>
    <w:rsid w:val="00855313"/>
    <w:rsid w:val="008D1FB9"/>
    <w:rsid w:val="008D29A5"/>
    <w:rsid w:val="008D7331"/>
    <w:rsid w:val="008F376C"/>
    <w:rsid w:val="0092019A"/>
    <w:rsid w:val="009320F9"/>
    <w:rsid w:val="00970E3C"/>
    <w:rsid w:val="009738E3"/>
    <w:rsid w:val="009831BD"/>
    <w:rsid w:val="00987611"/>
    <w:rsid w:val="009A3C73"/>
    <w:rsid w:val="009A3E9F"/>
    <w:rsid w:val="009D1C7E"/>
    <w:rsid w:val="009D431D"/>
    <w:rsid w:val="009D5398"/>
    <w:rsid w:val="00A03557"/>
    <w:rsid w:val="00AB7EC8"/>
    <w:rsid w:val="00AE0BFC"/>
    <w:rsid w:val="00B21C31"/>
    <w:rsid w:val="00B32728"/>
    <w:rsid w:val="00B41528"/>
    <w:rsid w:val="00B43C70"/>
    <w:rsid w:val="00B56280"/>
    <w:rsid w:val="00BC4A23"/>
    <w:rsid w:val="00BD01B2"/>
    <w:rsid w:val="00BE7A57"/>
    <w:rsid w:val="00C07A9D"/>
    <w:rsid w:val="00C5227D"/>
    <w:rsid w:val="00C90B48"/>
    <w:rsid w:val="00C944A0"/>
    <w:rsid w:val="00C95181"/>
    <w:rsid w:val="00CB77DE"/>
    <w:rsid w:val="00CC0212"/>
    <w:rsid w:val="00CD6E54"/>
    <w:rsid w:val="00CD7070"/>
    <w:rsid w:val="00D022A3"/>
    <w:rsid w:val="00D02979"/>
    <w:rsid w:val="00D3591F"/>
    <w:rsid w:val="00D46033"/>
    <w:rsid w:val="00D55E6B"/>
    <w:rsid w:val="00D6191F"/>
    <w:rsid w:val="00D61EC0"/>
    <w:rsid w:val="00D74602"/>
    <w:rsid w:val="00D81051"/>
    <w:rsid w:val="00D96A5B"/>
    <w:rsid w:val="00DA32EB"/>
    <w:rsid w:val="00DA399C"/>
    <w:rsid w:val="00DB29FD"/>
    <w:rsid w:val="00DC7884"/>
    <w:rsid w:val="00DE165C"/>
    <w:rsid w:val="00DE293F"/>
    <w:rsid w:val="00DE75D0"/>
    <w:rsid w:val="00E00699"/>
    <w:rsid w:val="00E1621D"/>
    <w:rsid w:val="00E25BFF"/>
    <w:rsid w:val="00E2675F"/>
    <w:rsid w:val="00E3121D"/>
    <w:rsid w:val="00E611A3"/>
    <w:rsid w:val="00EE100A"/>
    <w:rsid w:val="00F26F9B"/>
    <w:rsid w:val="00F4194A"/>
    <w:rsid w:val="00F4605D"/>
    <w:rsid w:val="00F46731"/>
    <w:rsid w:val="00F71C16"/>
    <w:rsid w:val="00F87C36"/>
    <w:rsid w:val="00FA33C6"/>
    <w:rsid w:val="00FB19F6"/>
    <w:rsid w:val="00FC2BA9"/>
    <w:rsid w:val="00FF4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77C86"/>
  <w14:defaultImageDpi w14:val="32767"/>
  <w15:chartTrackingRefBased/>
  <w15:docId w15:val="{7E707DFA-78F4-5D4E-9D8C-A8166674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8FB"/>
    <w:rPr>
      <w:rFonts w:ascii="Times New Roman" w:eastAsia="Times New Roman" w:hAnsi="Times New Roman" w:cs="Times New Roman"/>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uiPriority w:val="99"/>
    <w:rsid w:val="000248FB"/>
    <w:pPr>
      <w:tabs>
        <w:tab w:val="left" w:pos="648"/>
        <w:tab w:val="right" w:pos="7776"/>
        <w:tab w:val="left" w:pos="7848"/>
      </w:tabs>
    </w:pPr>
  </w:style>
  <w:style w:type="paragraph" w:styleId="Encabezado">
    <w:name w:val="header"/>
    <w:basedOn w:val="Normal"/>
    <w:link w:val="EncabezadoCar"/>
    <w:uiPriority w:val="99"/>
    <w:rsid w:val="000248FB"/>
    <w:pPr>
      <w:tabs>
        <w:tab w:val="center" w:pos="4320"/>
        <w:tab w:val="right" w:pos="8640"/>
      </w:tabs>
    </w:pPr>
  </w:style>
  <w:style w:type="character" w:customStyle="1" w:styleId="EncabezadoCar">
    <w:name w:val="Encabezado Car"/>
    <w:basedOn w:val="Fuentedeprrafopredeter"/>
    <w:link w:val="Encabezado"/>
    <w:uiPriority w:val="99"/>
    <w:rsid w:val="000248FB"/>
    <w:rPr>
      <w:rFonts w:ascii="Times New Roman" w:eastAsia="Times New Roman" w:hAnsi="Times New Roman" w:cs="Times New Roman"/>
      <w:szCs w:val="20"/>
    </w:rPr>
  </w:style>
  <w:style w:type="paragraph" w:styleId="Piedepgina">
    <w:name w:val="footer"/>
    <w:basedOn w:val="Normal"/>
    <w:link w:val="PiedepginaCar"/>
    <w:uiPriority w:val="99"/>
    <w:rsid w:val="000248FB"/>
    <w:pPr>
      <w:tabs>
        <w:tab w:val="center" w:pos="4320"/>
        <w:tab w:val="right" w:pos="8640"/>
      </w:tabs>
    </w:pPr>
  </w:style>
  <w:style w:type="character" w:customStyle="1" w:styleId="PiedepginaCar">
    <w:name w:val="Pie de página Car"/>
    <w:basedOn w:val="Fuentedeprrafopredeter"/>
    <w:link w:val="Piedepgina"/>
    <w:uiPriority w:val="99"/>
    <w:rsid w:val="000248FB"/>
    <w:rPr>
      <w:rFonts w:ascii="Times New Roman" w:eastAsia="Times New Roman" w:hAnsi="Times New Roman" w:cs="Times New Roman"/>
      <w:szCs w:val="20"/>
    </w:rPr>
  </w:style>
  <w:style w:type="character" w:styleId="Nmerodepgina">
    <w:name w:val="page number"/>
    <w:basedOn w:val="Fuentedeprrafopredeter"/>
    <w:uiPriority w:val="99"/>
    <w:rsid w:val="000248FB"/>
  </w:style>
  <w:style w:type="character" w:styleId="Nmerodelnea">
    <w:name w:val="line number"/>
    <w:basedOn w:val="Fuentedeprrafopredeter"/>
    <w:uiPriority w:val="99"/>
    <w:semiHidden/>
    <w:unhideWhenUsed/>
    <w:rsid w:val="000248FB"/>
  </w:style>
  <w:style w:type="paragraph" w:styleId="Sinespaciado">
    <w:name w:val="No Spacing"/>
    <w:uiPriority w:val="99"/>
    <w:qFormat/>
    <w:rsid w:val="00EE100A"/>
    <w:rPr>
      <w:rFonts w:ascii="Calibri" w:eastAsia="Times New Roman" w:hAnsi="Calibri" w:cs="Times New Roman"/>
      <w:sz w:val="22"/>
      <w:szCs w:val="22"/>
      <w:lang w:val="es-PR"/>
    </w:rPr>
  </w:style>
  <w:style w:type="paragraph" w:styleId="Textodeglobo">
    <w:name w:val="Balloon Text"/>
    <w:basedOn w:val="Normal"/>
    <w:link w:val="TextodegloboCar"/>
    <w:uiPriority w:val="99"/>
    <w:semiHidden/>
    <w:unhideWhenUsed/>
    <w:rsid w:val="005C376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376D"/>
    <w:rPr>
      <w:rFonts w:ascii="Segoe UI" w:eastAsia="Times New Roman" w:hAnsi="Segoe UI" w:cs="Segoe UI"/>
      <w:sz w:val="18"/>
      <w:szCs w:val="18"/>
    </w:rPr>
  </w:style>
  <w:style w:type="paragraph" w:styleId="Prrafodelista">
    <w:name w:val="List Paragraph"/>
    <w:basedOn w:val="Normal"/>
    <w:uiPriority w:val="34"/>
    <w:qFormat/>
    <w:rsid w:val="00216A84"/>
    <w:pPr>
      <w:ind w:left="720"/>
      <w:contextualSpacing/>
    </w:pPr>
  </w:style>
  <w:style w:type="character" w:styleId="Textodelmarcadordeposicin">
    <w:name w:val="Placeholder Text"/>
    <w:basedOn w:val="Fuentedeprrafopredeter"/>
    <w:uiPriority w:val="99"/>
    <w:semiHidden/>
    <w:rsid w:val="00DA399C"/>
    <w:rPr>
      <w:color w:val="666666"/>
    </w:rPr>
  </w:style>
  <w:style w:type="character" w:styleId="Hipervnculo">
    <w:name w:val="Hyperlink"/>
    <w:basedOn w:val="Fuentedeprrafopredeter"/>
    <w:uiPriority w:val="99"/>
    <w:unhideWhenUsed/>
    <w:rsid w:val="00E2675F"/>
    <w:rPr>
      <w:color w:val="0563C1" w:themeColor="hyperlink"/>
      <w:u w:val="single"/>
    </w:rPr>
  </w:style>
  <w:style w:type="character" w:styleId="Mencinsinresolver">
    <w:name w:val="Unresolved Mention"/>
    <w:basedOn w:val="Fuentedeprrafopredeter"/>
    <w:uiPriority w:val="99"/>
    <w:semiHidden/>
    <w:unhideWhenUsed/>
    <w:rsid w:val="00E2675F"/>
    <w:rPr>
      <w:color w:val="605E5C"/>
      <w:shd w:val="clear" w:color="auto" w:fill="E1DFDD"/>
    </w:rPr>
  </w:style>
  <w:style w:type="paragraph" w:styleId="NormalWeb">
    <w:name w:val="Normal (Web)"/>
    <w:basedOn w:val="Normal"/>
    <w:uiPriority w:val="99"/>
    <w:semiHidden/>
    <w:unhideWhenUsed/>
    <w:rsid w:val="00E2675F"/>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948201">
      <w:bodyDiv w:val="1"/>
      <w:marLeft w:val="0"/>
      <w:marRight w:val="0"/>
      <w:marTop w:val="0"/>
      <w:marBottom w:val="0"/>
      <w:divBdr>
        <w:top w:val="none" w:sz="0" w:space="0" w:color="auto"/>
        <w:left w:val="none" w:sz="0" w:space="0" w:color="auto"/>
        <w:bottom w:val="none" w:sz="0" w:space="0" w:color="auto"/>
        <w:right w:val="none" w:sz="0" w:space="0" w:color="auto"/>
      </w:divBdr>
    </w:div>
    <w:div w:id="938180557">
      <w:bodyDiv w:val="1"/>
      <w:marLeft w:val="0"/>
      <w:marRight w:val="0"/>
      <w:marTop w:val="0"/>
      <w:marBottom w:val="0"/>
      <w:divBdr>
        <w:top w:val="none" w:sz="0" w:space="0" w:color="auto"/>
        <w:left w:val="none" w:sz="0" w:space="0" w:color="auto"/>
        <w:bottom w:val="none" w:sz="0" w:space="0" w:color="auto"/>
        <w:right w:val="none" w:sz="0" w:space="0" w:color="auto"/>
      </w:divBdr>
    </w:div>
    <w:div w:id="134775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946</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Y. Rosado Cruz</dc:creator>
  <cp:keywords/>
  <dc:description/>
  <cp:lastModifiedBy>Rocío Alayón Morell</cp:lastModifiedBy>
  <cp:revision>4</cp:revision>
  <cp:lastPrinted>2025-02-05T20:00:00Z</cp:lastPrinted>
  <dcterms:created xsi:type="dcterms:W3CDTF">2025-02-05T19:25:00Z</dcterms:created>
  <dcterms:modified xsi:type="dcterms:W3CDTF">2025-02-05T20:02:00Z</dcterms:modified>
</cp:coreProperties>
</file>