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E8D8D" w14:textId="77777777" w:rsidR="007E67AE" w:rsidRDefault="007E67AE" w:rsidP="007E67AE">
      <w:pPr>
        <w:jc w:val="center"/>
        <w:rPr>
          <w:rFonts w:ascii="Book Antiqua" w:hAnsi="Book Antiqua"/>
          <w:color w:val="000000"/>
          <w:sz w:val="28"/>
          <w:szCs w:val="28"/>
          <w:lang w:val="es-ES"/>
        </w:rPr>
      </w:pPr>
      <w:r w:rsidRPr="00C80C6A">
        <w:rPr>
          <w:rFonts w:ascii="Book Antiqua" w:hAnsi="Book Antiqua"/>
          <w:color w:val="000000"/>
          <w:sz w:val="28"/>
          <w:szCs w:val="28"/>
          <w:lang w:val="es-ES"/>
        </w:rPr>
        <w:t>(ENTIRILLADO ELECTRÓNICO)</w:t>
      </w:r>
    </w:p>
    <w:p w14:paraId="3B48E46E" w14:textId="3AE5DD14" w:rsidR="00FF6BD2" w:rsidRDefault="0050620D" w:rsidP="00851432">
      <w:pPr>
        <w:jc w:val="center"/>
        <w:rPr>
          <w:rFonts w:ascii="Book Antiqua" w:hAnsi="Book Antiqua"/>
          <w:sz w:val="28"/>
          <w:lang w:val="es-ES_tradnl"/>
        </w:rPr>
      </w:pPr>
      <w:r>
        <w:rPr>
          <w:rFonts w:ascii="Book Antiqua" w:hAnsi="Book Antiqua"/>
          <w:sz w:val="28"/>
          <w:lang w:val="es-ES_tradnl"/>
        </w:rPr>
        <w:t>GOBIERNO</w:t>
      </w:r>
      <w:r w:rsidR="00851432">
        <w:rPr>
          <w:rFonts w:ascii="Book Antiqua" w:hAnsi="Book Antiqua"/>
          <w:sz w:val="28"/>
          <w:lang w:val="es-ES_tradnl"/>
        </w:rPr>
        <w:t xml:space="preserve"> DE PUERTO RICO</w:t>
      </w:r>
    </w:p>
    <w:p w14:paraId="76703449" w14:textId="77777777" w:rsidR="00851432" w:rsidRPr="00EF0503" w:rsidRDefault="00851432" w:rsidP="00851432">
      <w:pPr>
        <w:jc w:val="center"/>
        <w:rPr>
          <w:rFonts w:ascii="Book Antiqua" w:hAnsi="Book Antiqua"/>
          <w:szCs w:val="24"/>
          <w:lang w:val="es-ES_tradnl"/>
        </w:rPr>
      </w:pPr>
    </w:p>
    <w:p w14:paraId="4992DD0A" w14:textId="126D20B7" w:rsidR="00851432" w:rsidRPr="00D67A7C" w:rsidRDefault="00EF0503" w:rsidP="00EF0503">
      <w:pPr>
        <w:pStyle w:val="Title2"/>
        <w:tabs>
          <w:tab w:val="clear" w:pos="648"/>
          <w:tab w:val="clear" w:pos="7776"/>
          <w:tab w:val="clear" w:pos="7848"/>
        </w:tabs>
        <w:rPr>
          <w:rFonts w:ascii="Book Antiqua" w:hAnsi="Book Antiqua"/>
          <w:lang w:val="pt-PT"/>
        </w:rPr>
      </w:pPr>
      <w:r>
        <w:rPr>
          <w:rFonts w:ascii="Book Antiqua" w:hAnsi="Book Antiqua"/>
          <w:lang w:val="pt-PT"/>
        </w:rPr>
        <w:t>20ma.</w:t>
      </w:r>
      <w:r w:rsidR="00851432" w:rsidRPr="00D67A7C">
        <w:rPr>
          <w:rFonts w:ascii="Book Antiqua" w:hAnsi="Book Antiqua"/>
          <w:lang w:val="pt-PT"/>
        </w:rPr>
        <w:tab/>
        <w:t>Asamblea</w:t>
      </w:r>
      <w:r w:rsidR="00851432" w:rsidRPr="00D67A7C">
        <w:rPr>
          <w:rFonts w:ascii="Book Antiqua" w:hAnsi="Book Antiqua"/>
          <w:lang w:val="pt-PT"/>
        </w:rPr>
        <w:tab/>
      </w:r>
      <w:r>
        <w:rPr>
          <w:rFonts w:ascii="Book Antiqua" w:hAnsi="Book Antiqua"/>
          <w:lang w:val="pt-PT"/>
        </w:rPr>
        <w:t xml:space="preserve">  </w:t>
      </w:r>
      <w:r>
        <w:rPr>
          <w:rFonts w:ascii="Book Antiqua" w:hAnsi="Book Antiqua"/>
          <w:lang w:val="pt-PT"/>
        </w:rPr>
        <w:tab/>
      </w:r>
      <w:r>
        <w:rPr>
          <w:rFonts w:ascii="Book Antiqua" w:hAnsi="Book Antiqua"/>
          <w:lang w:val="pt-PT"/>
        </w:rPr>
        <w:tab/>
      </w:r>
      <w:r>
        <w:rPr>
          <w:rFonts w:ascii="Book Antiqua" w:hAnsi="Book Antiqua"/>
          <w:lang w:val="pt-PT"/>
        </w:rPr>
        <w:tab/>
      </w:r>
      <w:r>
        <w:rPr>
          <w:rFonts w:ascii="Book Antiqua" w:hAnsi="Book Antiqua"/>
          <w:lang w:val="pt-PT"/>
        </w:rPr>
        <w:tab/>
      </w:r>
      <w:r>
        <w:rPr>
          <w:rFonts w:ascii="Book Antiqua" w:hAnsi="Book Antiqua"/>
          <w:lang w:val="pt-PT"/>
        </w:rPr>
        <w:tab/>
      </w:r>
      <w:r>
        <w:rPr>
          <w:rFonts w:ascii="Book Antiqua" w:hAnsi="Book Antiqua"/>
          <w:lang w:val="pt-PT"/>
        </w:rPr>
        <w:tab/>
        <w:t xml:space="preserve">                      1ra.  </w:t>
      </w:r>
      <w:r w:rsidR="00851432" w:rsidRPr="00D67A7C">
        <w:rPr>
          <w:rFonts w:ascii="Book Antiqua" w:hAnsi="Book Antiqua"/>
          <w:lang w:val="pt-PT"/>
        </w:rPr>
        <w:t>Sesión</w:t>
      </w:r>
    </w:p>
    <w:p w14:paraId="2236A0AD" w14:textId="700B3111" w:rsidR="00851432" w:rsidRPr="00D67A7C" w:rsidRDefault="00851432" w:rsidP="00851432">
      <w:pPr>
        <w:pStyle w:val="Title2"/>
        <w:rPr>
          <w:rFonts w:ascii="Book Antiqua" w:hAnsi="Book Antiqua"/>
          <w:lang w:val="pt-PT"/>
        </w:rPr>
      </w:pPr>
      <w:r w:rsidRPr="00D67A7C">
        <w:rPr>
          <w:rFonts w:ascii="Book Antiqua" w:hAnsi="Book Antiqua"/>
          <w:lang w:val="pt-PT"/>
        </w:rPr>
        <w:tab/>
      </w:r>
      <w:r w:rsidR="00EF0503">
        <w:rPr>
          <w:rFonts w:ascii="Book Antiqua" w:hAnsi="Book Antiqua"/>
          <w:lang w:val="pt-PT"/>
        </w:rPr>
        <w:t xml:space="preserve"> </w:t>
      </w:r>
      <w:r w:rsidRPr="00D67A7C">
        <w:rPr>
          <w:rFonts w:ascii="Book Antiqua" w:hAnsi="Book Antiqua"/>
          <w:lang w:val="pt-PT"/>
        </w:rPr>
        <w:t>Legislativa</w:t>
      </w:r>
      <w:r w:rsidRPr="00D67A7C">
        <w:rPr>
          <w:rFonts w:ascii="Book Antiqua" w:hAnsi="Book Antiqua"/>
          <w:lang w:val="pt-PT"/>
        </w:rPr>
        <w:tab/>
      </w:r>
      <w:r w:rsidRPr="00D67A7C">
        <w:rPr>
          <w:rFonts w:ascii="Book Antiqua" w:hAnsi="Book Antiqua"/>
          <w:lang w:val="pt-PT"/>
        </w:rPr>
        <w:tab/>
      </w:r>
      <w:r w:rsidR="00EF0503">
        <w:rPr>
          <w:rFonts w:ascii="Book Antiqua" w:hAnsi="Book Antiqua"/>
          <w:lang w:val="pt-PT"/>
        </w:rPr>
        <w:t xml:space="preserve">       </w:t>
      </w:r>
      <w:r w:rsidRPr="00D67A7C">
        <w:rPr>
          <w:rFonts w:ascii="Book Antiqua" w:hAnsi="Book Antiqua"/>
          <w:lang w:val="pt-PT"/>
        </w:rPr>
        <w:t>Ordinaria</w:t>
      </w:r>
      <w:r w:rsidR="00EF0503">
        <w:rPr>
          <w:rFonts w:ascii="Book Antiqua" w:hAnsi="Book Antiqua"/>
          <w:lang w:val="pt-PT"/>
        </w:rPr>
        <w:tab/>
      </w:r>
    </w:p>
    <w:p w14:paraId="24BED0BC" w14:textId="77777777" w:rsidR="00851432" w:rsidRPr="00D67A7C" w:rsidRDefault="00851432" w:rsidP="00851432">
      <w:pPr>
        <w:rPr>
          <w:lang w:val="pt-PT"/>
        </w:rPr>
      </w:pPr>
    </w:p>
    <w:p w14:paraId="475A8580" w14:textId="77777777" w:rsidR="00851432" w:rsidRDefault="00851432" w:rsidP="00EF0503">
      <w:pPr>
        <w:jc w:val="center"/>
        <w:rPr>
          <w:rFonts w:ascii="Book Antiqua" w:hAnsi="Book Antiqua"/>
          <w:b/>
          <w:sz w:val="36"/>
          <w:lang w:val="es-ES_tradnl"/>
        </w:rPr>
      </w:pPr>
      <w:r>
        <w:rPr>
          <w:rFonts w:ascii="Book Antiqua" w:hAnsi="Book Antiqua"/>
          <w:b/>
          <w:sz w:val="36"/>
          <w:lang w:val="es-ES_tradnl"/>
        </w:rPr>
        <w:t>CÁMARA DE REPRESENTANTES</w:t>
      </w:r>
    </w:p>
    <w:p w14:paraId="54D6BC52" w14:textId="77777777" w:rsidR="00EF0503" w:rsidRPr="00EF0503" w:rsidRDefault="00EF0503" w:rsidP="00EF0503">
      <w:pPr>
        <w:jc w:val="center"/>
        <w:rPr>
          <w:rFonts w:ascii="Book Antiqua" w:hAnsi="Book Antiqua"/>
          <w:b/>
          <w:szCs w:val="24"/>
          <w:lang w:val="es-ES_tradnl"/>
        </w:rPr>
      </w:pPr>
    </w:p>
    <w:p w14:paraId="4ED971A0" w14:textId="48D7BD1D" w:rsidR="00851432" w:rsidRDefault="00851432" w:rsidP="00EF0503">
      <w:pPr>
        <w:jc w:val="center"/>
        <w:rPr>
          <w:rFonts w:ascii="Book Antiqua" w:hAnsi="Book Antiqua"/>
          <w:b/>
          <w:sz w:val="52"/>
          <w:lang w:val="es-ES_tradnl"/>
        </w:rPr>
      </w:pPr>
      <w:r>
        <w:rPr>
          <w:rFonts w:ascii="Book Antiqua" w:hAnsi="Book Antiqua"/>
          <w:b/>
          <w:sz w:val="52"/>
          <w:lang w:val="es-ES_tradnl"/>
        </w:rPr>
        <w:t>R. C. de</w:t>
      </w:r>
      <w:r w:rsidR="00EF0503">
        <w:rPr>
          <w:rFonts w:ascii="Book Antiqua" w:hAnsi="Book Antiqua"/>
          <w:b/>
          <w:sz w:val="52"/>
          <w:lang w:val="es-ES_tradnl"/>
        </w:rPr>
        <w:t xml:space="preserve"> </w:t>
      </w:r>
      <w:r>
        <w:rPr>
          <w:rFonts w:ascii="Book Antiqua" w:hAnsi="Book Antiqua"/>
          <w:b/>
          <w:sz w:val="52"/>
          <w:lang w:val="es-ES_tradnl"/>
        </w:rPr>
        <w:t xml:space="preserve">la C. </w:t>
      </w:r>
      <w:r w:rsidR="00C5096E">
        <w:rPr>
          <w:rFonts w:ascii="Book Antiqua" w:hAnsi="Book Antiqua"/>
          <w:b/>
          <w:sz w:val="52"/>
          <w:lang w:val="es-ES_tradnl"/>
        </w:rPr>
        <w:t>53</w:t>
      </w:r>
    </w:p>
    <w:p w14:paraId="3FEF5C0E" w14:textId="77777777" w:rsidR="00EF0503" w:rsidRPr="00EF0503" w:rsidRDefault="00EF0503" w:rsidP="00EF0503">
      <w:pPr>
        <w:rPr>
          <w:rFonts w:ascii="Book Antiqua" w:hAnsi="Book Antiqua"/>
          <w:szCs w:val="24"/>
          <w:lang w:val="es-ES_tradnl"/>
        </w:rPr>
      </w:pPr>
    </w:p>
    <w:p w14:paraId="06E8F559" w14:textId="34B8854D" w:rsidR="00851432" w:rsidRDefault="0050620D" w:rsidP="00EF0503">
      <w:pPr>
        <w:jc w:val="center"/>
        <w:rPr>
          <w:rFonts w:ascii="Book Antiqua" w:hAnsi="Book Antiqua"/>
          <w:lang w:val="es-ES_tradnl"/>
        </w:rPr>
      </w:pPr>
      <w:r>
        <w:rPr>
          <w:rFonts w:ascii="Book Antiqua" w:hAnsi="Book Antiqua"/>
          <w:lang w:val="es-ES_tradnl"/>
        </w:rPr>
        <w:t xml:space="preserve">7 </w:t>
      </w:r>
      <w:r w:rsidR="00312EA8">
        <w:rPr>
          <w:rFonts w:ascii="Book Antiqua" w:hAnsi="Book Antiqua"/>
          <w:lang w:val="es-ES_tradnl"/>
        </w:rPr>
        <w:t>DE FEBRERO DE</w:t>
      </w:r>
      <w:r>
        <w:rPr>
          <w:rFonts w:ascii="Book Antiqua" w:hAnsi="Book Antiqua"/>
          <w:lang w:val="es-ES_tradnl"/>
        </w:rPr>
        <w:t xml:space="preserve"> 2025</w:t>
      </w:r>
    </w:p>
    <w:p w14:paraId="33B08F6E" w14:textId="77777777" w:rsidR="00EF0503" w:rsidRDefault="00EF0503" w:rsidP="00EF0503">
      <w:pPr>
        <w:jc w:val="center"/>
        <w:rPr>
          <w:rFonts w:ascii="Book Antiqua" w:hAnsi="Book Antiqua"/>
          <w:lang w:val="es-ES_tradnl"/>
        </w:rPr>
      </w:pPr>
    </w:p>
    <w:p w14:paraId="3219123A" w14:textId="5CAB5389" w:rsidR="00851432" w:rsidRDefault="00851432" w:rsidP="00EF0503">
      <w:pPr>
        <w:jc w:val="center"/>
        <w:rPr>
          <w:rFonts w:ascii="Book Antiqua" w:hAnsi="Book Antiqua"/>
          <w:lang w:val="es-ES_tradnl"/>
        </w:rPr>
      </w:pPr>
      <w:r w:rsidRPr="00D67A7C">
        <w:rPr>
          <w:rFonts w:ascii="Book Antiqua" w:hAnsi="Book Antiqua"/>
          <w:lang w:val="es-ES_tradnl"/>
        </w:rPr>
        <w:t xml:space="preserve">Presentada por </w:t>
      </w:r>
      <w:r w:rsidR="00CE3F03" w:rsidRPr="00D67A7C">
        <w:rPr>
          <w:rFonts w:ascii="Book Antiqua" w:hAnsi="Book Antiqua"/>
          <w:lang w:val="es-ES_tradnl"/>
        </w:rPr>
        <w:t xml:space="preserve">la </w:t>
      </w:r>
      <w:r w:rsidRPr="00D67A7C">
        <w:rPr>
          <w:rFonts w:ascii="Book Antiqua" w:hAnsi="Book Antiqua"/>
          <w:lang w:val="es-ES_tradnl"/>
        </w:rPr>
        <w:t>representante</w:t>
      </w:r>
      <w:r>
        <w:rPr>
          <w:rFonts w:ascii="Book Antiqua" w:hAnsi="Book Antiqua"/>
          <w:lang w:val="es-ES_tradnl"/>
        </w:rPr>
        <w:t xml:space="preserve"> </w:t>
      </w:r>
      <w:r w:rsidR="0050620D">
        <w:rPr>
          <w:rFonts w:ascii="Book Antiqua" w:hAnsi="Book Antiqua"/>
          <w:i/>
          <w:lang w:val="es-ES_tradnl"/>
        </w:rPr>
        <w:t>González Aguayo</w:t>
      </w:r>
    </w:p>
    <w:p w14:paraId="6BB69F68" w14:textId="77777777" w:rsidR="00EF0503" w:rsidRDefault="00EF0503" w:rsidP="00EF0503">
      <w:pPr>
        <w:jc w:val="center"/>
        <w:rPr>
          <w:rFonts w:ascii="Book Antiqua" w:hAnsi="Book Antiqua"/>
          <w:lang w:val="es-ES_tradnl"/>
        </w:rPr>
      </w:pPr>
    </w:p>
    <w:p w14:paraId="06DD0C12" w14:textId="05D264E9" w:rsidR="00851432" w:rsidRDefault="00851432" w:rsidP="00EF0503">
      <w:pPr>
        <w:jc w:val="center"/>
        <w:rPr>
          <w:rFonts w:ascii="Book Antiqua" w:hAnsi="Book Antiqua"/>
          <w:lang w:val="es-ES_tradnl"/>
        </w:rPr>
      </w:pPr>
      <w:r>
        <w:rPr>
          <w:rFonts w:ascii="Book Antiqua" w:hAnsi="Book Antiqua"/>
          <w:lang w:val="es-ES_tradnl"/>
        </w:rPr>
        <w:t xml:space="preserve">Referida a </w:t>
      </w:r>
      <w:r w:rsidR="00312EA8">
        <w:rPr>
          <w:rFonts w:ascii="Book Antiqua" w:hAnsi="Book Antiqua"/>
          <w:lang w:val="es-ES_tradnl"/>
        </w:rPr>
        <w:t xml:space="preserve">la </w:t>
      </w:r>
      <w:r>
        <w:rPr>
          <w:rFonts w:ascii="Book Antiqua" w:hAnsi="Book Antiqua"/>
          <w:lang w:val="es-ES_tradnl"/>
        </w:rPr>
        <w:t xml:space="preserve">Comisión </w:t>
      </w:r>
      <w:r w:rsidR="00A128DA">
        <w:rPr>
          <w:rFonts w:ascii="Book Antiqua" w:hAnsi="Book Antiqua"/>
          <w:lang w:val="es-ES_tradnl"/>
        </w:rPr>
        <w:t>de Agricultura</w:t>
      </w:r>
    </w:p>
    <w:p w14:paraId="6924CF93" w14:textId="77777777" w:rsidR="00851432" w:rsidRDefault="00851432" w:rsidP="00EF0503">
      <w:pPr>
        <w:jc w:val="both"/>
        <w:rPr>
          <w:rFonts w:ascii="Book Antiqua" w:hAnsi="Book Antiqua"/>
          <w:lang w:val="es-ES_tradnl"/>
        </w:rPr>
      </w:pPr>
    </w:p>
    <w:p w14:paraId="443C2DB8" w14:textId="77777777" w:rsidR="00851432" w:rsidRDefault="00851432" w:rsidP="00EF0503">
      <w:pPr>
        <w:jc w:val="center"/>
        <w:rPr>
          <w:rFonts w:ascii="Book Antiqua" w:hAnsi="Book Antiqua"/>
          <w:b/>
          <w:sz w:val="28"/>
          <w:lang w:val="es-ES_tradnl"/>
        </w:rPr>
      </w:pPr>
      <w:r>
        <w:rPr>
          <w:rFonts w:ascii="Book Antiqua" w:hAnsi="Book Antiqua"/>
          <w:b/>
          <w:sz w:val="28"/>
          <w:lang w:val="es-ES_tradnl"/>
        </w:rPr>
        <w:t>RESOLUCIÓN CONJUNTA</w:t>
      </w:r>
    </w:p>
    <w:p w14:paraId="53B2B439" w14:textId="77777777" w:rsidR="00851432" w:rsidRDefault="00851432" w:rsidP="00EF0503">
      <w:pPr>
        <w:jc w:val="both"/>
        <w:rPr>
          <w:rFonts w:ascii="Book Antiqua" w:hAnsi="Book Antiqua"/>
          <w:lang w:val="es-ES_tradnl"/>
        </w:rPr>
      </w:pPr>
    </w:p>
    <w:p w14:paraId="139E95C1" w14:textId="1A897D5C" w:rsidR="00851432" w:rsidRPr="00D67A7C" w:rsidRDefault="002F3E7A" w:rsidP="00EF0503">
      <w:pPr>
        <w:ind w:left="567" w:hanging="567"/>
        <w:jc w:val="both"/>
        <w:rPr>
          <w:rFonts w:ascii="Book Antiqua" w:hAnsi="Book Antiqua"/>
          <w:lang w:val="es-ES_tradnl"/>
        </w:rPr>
      </w:pPr>
      <w:r>
        <w:rPr>
          <w:rFonts w:ascii="Book Antiqua" w:hAnsi="Book Antiqua"/>
          <w:lang w:val="es-ES_tradnl"/>
        </w:rPr>
        <w:t xml:space="preserve">Para </w:t>
      </w:r>
      <w:r w:rsidR="00851432">
        <w:rPr>
          <w:rFonts w:ascii="Book Antiqua" w:hAnsi="Book Antiqua"/>
          <w:lang w:val="es-ES_tradnl"/>
        </w:rPr>
        <w:t>ordenar</w:t>
      </w:r>
      <w:r w:rsidR="00663C39">
        <w:rPr>
          <w:rFonts w:ascii="Book Antiqua" w:hAnsi="Book Antiqua"/>
          <w:lang w:val="es-ES_tradnl"/>
        </w:rPr>
        <w:t xml:space="preserve"> </w:t>
      </w:r>
      <w:r w:rsidR="00663C39">
        <w:rPr>
          <w:rFonts w:ascii="Book Antiqua" w:hAnsi="Book Antiqua"/>
          <w:i/>
          <w:iCs/>
          <w:u w:val="single"/>
          <w:lang w:val="es-ES_tradnl"/>
        </w:rPr>
        <w:t>a la</w:t>
      </w:r>
      <w:r w:rsidR="00851432">
        <w:rPr>
          <w:rFonts w:ascii="Book Antiqua" w:hAnsi="Book Antiqua"/>
          <w:lang w:val="es-ES_tradnl"/>
        </w:rPr>
        <w:t xml:space="preserve"> </w:t>
      </w:r>
      <w:r w:rsidR="00851432" w:rsidRPr="00663C39">
        <w:rPr>
          <w:rFonts w:ascii="Book Antiqua" w:hAnsi="Book Antiqua"/>
          <w:strike/>
          <w:lang w:val="es-ES_tradnl"/>
        </w:rPr>
        <w:t xml:space="preserve">al </w:t>
      </w:r>
      <w:r w:rsidR="00851432" w:rsidRPr="00792A07">
        <w:rPr>
          <w:rFonts w:ascii="Book Antiqua" w:hAnsi="Book Antiqua"/>
          <w:strike/>
          <w:lang w:val="es-ES_tradnl"/>
        </w:rPr>
        <w:t>Departamento de Agricultura</w:t>
      </w:r>
      <w:r w:rsidR="00851432" w:rsidRPr="00D67A7C">
        <w:rPr>
          <w:rFonts w:ascii="Book Antiqua" w:hAnsi="Book Antiqua"/>
          <w:lang w:val="es-ES_tradnl"/>
        </w:rPr>
        <w:t xml:space="preserve"> </w:t>
      </w:r>
      <w:r w:rsidR="00792A07">
        <w:rPr>
          <w:rFonts w:ascii="Book Antiqua" w:hAnsi="Book Antiqua"/>
          <w:i/>
          <w:iCs/>
          <w:u w:val="single"/>
          <w:lang w:val="es-ES_tradnl"/>
        </w:rPr>
        <w:t>Autoridad de Tierras</w:t>
      </w:r>
      <w:r w:rsidR="0035034A">
        <w:rPr>
          <w:rFonts w:ascii="Book Antiqua" w:hAnsi="Book Antiqua"/>
          <w:i/>
          <w:iCs/>
          <w:u w:val="single"/>
          <w:lang w:val="es-ES_tradnl"/>
        </w:rPr>
        <w:t xml:space="preserve"> de Puerto Rico</w:t>
      </w:r>
      <w:r w:rsidR="00792A07">
        <w:rPr>
          <w:rFonts w:ascii="Book Antiqua" w:hAnsi="Book Antiqua"/>
          <w:i/>
          <w:iCs/>
          <w:u w:val="single"/>
          <w:lang w:val="es-ES_tradnl"/>
        </w:rPr>
        <w:t xml:space="preserve"> y la Junta de Planificación</w:t>
      </w:r>
      <w:r w:rsidR="00663C39">
        <w:rPr>
          <w:rFonts w:ascii="Book Antiqua" w:hAnsi="Book Antiqua"/>
          <w:i/>
          <w:iCs/>
          <w:u w:val="single"/>
          <w:lang w:val="es-ES_tradnl"/>
        </w:rPr>
        <w:t xml:space="preserve"> a</w:t>
      </w:r>
      <w:r w:rsidR="00792A07" w:rsidRPr="00225218">
        <w:rPr>
          <w:rFonts w:ascii="Book Antiqua" w:hAnsi="Book Antiqua"/>
          <w:lang w:val="es-ES_tradnl"/>
        </w:rPr>
        <w:t xml:space="preserve"> </w:t>
      </w:r>
      <w:r w:rsidR="00225218" w:rsidRPr="00225218">
        <w:rPr>
          <w:rFonts w:ascii="Book Antiqua" w:hAnsi="Book Antiqua"/>
          <w:lang w:val="es-ES_tradnl"/>
        </w:rPr>
        <w:t xml:space="preserve">  </w:t>
      </w:r>
      <w:r w:rsidR="00851432" w:rsidRPr="00663C39">
        <w:rPr>
          <w:rFonts w:ascii="Book Antiqua" w:hAnsi="Book Antiqua"/>
          <w:strike/>
          <w:lang w:val="es-ES_tradnl"/>
        </w:rPr>
        <w:t>proceder con la liberación de</w:t>
      </w:r>
      <w:r w:rsidR="00851432" w:rsidRPr="00D67A7C">
        <w:rPr>
          <w:rFonts w:ascii="Book Antiqua" w:hAnsi="Book Antiqua"/>
          <w:lang w:val="es-ES_tradnl"/>
        </w:rPr>
        <w:t xml:space="preserve"> </w:t>
      </w:r>
      <w:r w:rsidR="00225218">
        <w:rPr>
          <w:rFonts w:ascii="Book Antiqua" w:hAnsi="Book Antiqua"/>
          <w:i/>
          <w:iCs/>
          <w:u w:val="single"/>
          <w:lang w:val="es-ES_tradnl"/>
        </w:rPr>
        <w:t>liberar</w:t>
      </w:r>
      <w:r w:rsidR="00225218" w:rsidRPr="00225218">
        <w:rPr>
          <w:rFonts w:ascii="Book Antiqua" w:hAnsi="Book Antiqua"/>
          <w:lang w:val="es-ES_tradnl"/>
        </w:rPr>
        <w:t xml:space="preserve"> </w:t>
      </w:r>
      <w:r w:rsidR="00851432" w:rsidRPr="00D67A7C">
        <w:rPr>
          <w:rFonts w:ascii="Book Antiqua" w:hAnsi="Book Antiqua"/>
          <w:lang w:val="es-ES_tradnl"/>
        </w:rPr>
        <w:t xml:space="preserve">las condiciones y restricciones contenidas en la Certificación de Título expedida el 15 de junio de 1982, por René A. Picó Irizarry, de la finca marcada con el número nueve (9), del predio de terreno dedicado a los fines del Título Sexto de la Ley de Tierras de Puerto Rico, radicada en el barrio Sabana del término Municipal de Vega Alta, Puerto Rico, compuesto de </w:t>
      </w:r>
      <w:r w:rsidR="00025A3C" w:rsidRPr="00D67A7C">
        <w:rPr>
          <w:rFonts w:ascii="Book Antiqua" w:hAnsi="Book Antiqua"/>
          <w:lang w:val="es-ES_tradnl"/>
        </w:rPr>
        <w:t xml:space="preserve">catorce cuerdas, con seis mil ochenta diezmilésimas de otra (14.6080); </w:t>
      </w:r>
      <w:r w:rsidR="00851432" w:rsidRPr="00D67A7C">
        <w:rPr>
          <w:rFonts w:ascii="Book Antiqua" w:hAnsi="Book Antiqua"/>
          <w:lang w:val="es-ES_tradnl"/>
        </w:rPr>
        <w:t>y para otros fines relacionados.</w:t>
      </w:r>
      <w:r w:rsidR="00363163" w:rsidRPr="00D67A7C">
        <w:rPr>
          <w:rFonts w:ascii="Book Antiqua" w:hAnsi="Book Antiqua"/>
          <w:lang w:val="es-ES_tradnl"/>
        </w:rPr>
        <w:t xml:space="preserve"> </w:t>
      </w:r>
    </w:p>
    <w:p w14:paraId="45E3D0C6" w14:textId="77777777" w:rsidR="00C01C49" w:rsidRPr="00D67A7C" w:rsidRDefault="00C01C49" w:rsidP="00851432">
      <w:pPr>
        <w:ind w:left="360" w:hanging="360"/>
        <w:jc w:val="both"/>
        <w:rPr>
          <w:rFonts w:ascii="Cambria" w:hAnsi="Cambria"/>
          <w:lang w:val="es-ES_tradnl"/>
        </w:rPr>
      </w:pPr>
    </w:p>
    <w:p w14:paraId="09E896D2" w14:textId="1515EFCA" w:rsidR="00C01C49" w:rsidRDefault="00851432" w:rsidP="00EF0503">
      <w:pPr>
        <w:ind w:firstLine="567"/>
        <w:jc w:val="center"/>
        <w:rPr>
          <w:rFonts w:ascii="Book Antiqua" w:hAnsi="Book Antiqua"/>
          <w:lang w:val="es-ES_tradnl"/>
        </w:rPr>
      </w:pPr>
      <w:r>
        <w:rPr>
          <w:rFonts w:ascii="Book Antiqua" w:hAnsi="Book Antiqua"/>
          <w:lang w:val="es-ES_tradnl"/>
        </w:rPr>
        <w:t>EXPOSICIÓN DE MOTIVOS</w:t>
      </w:r>
    </w:p>
    <w:p w14:paraId="0193488E" w14:textId="77777777" w:rsidR="00EF0503" w:rsidRDefault="00EF0503" w:rsidP="00EF0503">
      <w:pPr>
        <w:ind w:firstLine="567"/>
        <w:jc w:val="center"/>
        <w:rPr>
          <w:rFonts w:ascii="Book Antiqua" w:hAnsi="Book Antiqua"/>
          <w:lang w:val="es-ES_tradnl"/>
        </w:rPr>
      </w:pPr>
    </w:p>
    <w:p w14:paraId="3AEEA259" w14:textId="04BC74E1" w:rsidR="00851432" w:rsidRDefault="00851432" w:rsidP="00EF0503">
      <w:pPr>
        <w:tabs>
          <w:tab w:val="left" w:pos="90"/>
          <w:tab w:val="left" w:pos="1440"/>
          <w:tab w:val="left" w:pos="1800"/>
        </w:tabs>
        <w:ind w:firstLine="567"/>
        <w:jc w:val="both"/>
        <w:rPr>
          <w:rFonts w:ascii="Book Antiqua" w:hAnsi="Book Antiqua"/>
          <w:lang w:val="es-ES_tradnl"/>
        </w:rPr>
      </w:pPr>
      <w:r>
        <w:rPr>
          <w:rFonts w:ascii="Book Antiqua" w:hAnsi="Book Antiqua"/>
          <w:lang w:val="es-ES_tradnl"/>
        </w:rPr>
        <w:t>La Ley Núm. 107 de 3 de julio de 1974, enmendó la Ley Núm. 5 de 7 de diciembre de 1966, Ley que creó el Programa de Fincas de Tipo Familiar, conocida como Título VI de la “Ley de Tierras”, para establecer las condiciones y restricciones de no segregación</w:t>
      </w:r>
      <w:r w:rsidR="002F3E7A">
        <w:rPr>
          <w:rFonts w:ascii="Book Antiqua" w:hAnsi="Book Antiqua"/>
          <w:lang w:val="es-ES_tradnl"/>
        </w:rPr>
        <w:t xml:space="preserve"> </w:t>
      </w:r>
      <w:r w:rsidR="00212AC8">
        <w:rPr>
          <w:rFonts w:ascii="Book Antiqua" w:hAnsi="Book Antiqua"/>
          <w:lang w:val="es-ES_tradnl"/>
        </w:rPr>
        <w:t>ni cambio</w:t>
      </w:r>
      <w:r w:rsidR="002F3E7A">
        <w:rPr>
          <w:rFonts w:ascii="Book Antiqua" w:hAnsi="Book Antiqua"/>
          <w:lang w:val="es-ES_tradnl"/>
        </w:rPr>
        <w:t xml:space="preserve"> de uso agrícola a las fincas adscritas al Programa.</w:t>
      </w:r>
    </w:p>
    <w:p w14:paraId="746B6436" w14:textId="77777777" w:rsidR="00535E06" w:rsidRDefault="00535E06" w:rsidP="00EF0503">
      <w:pPr>
        <w:tabs>
          <w:tab w:val="left" w:pos="90"/>
          <w:tab w:val="left" w:pos="1440"/>
          <w:tab w:val="left" w:pos="1800"/>
        </w:tabs>
        <w:ind w:firstLine="567"/>
        <w:jc w:val="both"/>
        <w:rPr>
          <w:rFonts w:ascii="Book Antiqua" w:hAnsi="Book Antiqua"/>
          <w:lang w:val="es-ES_tradnl"/>
        </w:rPr>
      </w:pPr>
    </w:p>
    <w:p w14:paraId="4E6C3A5C" w14:textId="77777777" w:rsidR="00EF0503" w:rsidRDefault="002F3E7A" w:rsidP="00EF0503">
      <w:pPr>
        <w:tabs>
          <w:tab w:val="left" w:pos="90"/>
          <w:tab w:val="left" w:pos="1440"/>
          <w:tab w:val="left" w:pos="1800"/>
        </w:tabs>
        <w:ind w:firstLine="567"/>
        <w:jc w:val="both"/>
        <w:rPr>
          <w:rFonts w:ascii="Book Antiqua" w:hAnsi="Book Antiqua"/>
          <w:lang w:val="es-ES_tradnl"/>
        </w:rPr>
      </w:pPr>
      <w:r>
        <w:rPr>
          <w:rFonts w:ascii="Book Antiqua" w:hAnsi="Book Antiqua"/>
          <w:lang w:val="es-ES_tradnl"/>
        </w:rPr>
        <w:t xml:space="preserve">El </w:t>
      </w:r>
      <w:r w:rsidR="0050620D">
        <w:rPr>
          <w:rFonts w:ascii="Book Antiqua" w:hAnsi="Book Antiqua"/>
          <w:lang w:val="es-ES_tradnl"/>
        </w:rPr>
        <w:t>secretario</w:t>
      </w:r>
      <w:r>
        <w:rPr>
          <w:rFonts w:ascii="Book Antiqua" w:hAnsi="Book Antiqua"/>
          <w:lang w:val="es-ES_tradnl"/>
        </w:rPr>
        <w:t xml:space="preserve"> de Agricultura fue facultado para la disposición de terrenos para uso agrícola mediante cesión, venta, arrendamiento o usufructo.  La disposición de estas fincas bajo este </w:t>
      </w:r>
      <w:r w:rsidR="0050620D">
        <w:rPr>
          <w:rFonts w:ascii="Book Antiqua" w:hAnsi="Book Antiqua"/>
          <w:lang w:val="es-ES_tradnl"/>
        </w:rPr>
        <w:t>programa</w:t>
      </w:r>
      <w:r>
        <w:rPr>
          <w:rFonts w:ascii="Book Antiqua" w:hAnsi="Book Antiqua"/>
          <w:lang w:val="es-ES_tradnl"/>
        </w:rPr>
        <w:t xml:space="preserve"> se realizaba bajo una serie de condiciones y restricciones que formaban parte de la Escritura o de la Certificación de Título que emite el Departamento de Agricultura.  </w:t>
      </w:r>
    </w:p>
    <w:p w14:paraId="6FD702AD" w14:textId="620E01E9" w:rsidR="002F3E7A" w:rsidRDefault="002F3E7A" w:rsidP="00EF0503">
      <w:pPr>
        <w:tabs>
          <w:tab w:val="left" w:pos="90"/>
          <w:tab w:val="left" w:pos="1440"/>
          <w:tab w:val="left" w:pos="1800"/>
        </w:tabs>
        <w:ind w:firstLine="567"/>
        <w:jc w:val="both"/>
        <w:rPr>
          <w:rFonts w:ascii="Book Antiqua" w:hAnsi="Book Antiqua"/>
          <w:lang w:val="es-ES_tradnl"/>
        </w:rPr>
      </w:pPr>
      <w:r>
        <w:rPr>
          <w:rFonts w:ascii="Book Antiqua" w:hAnsi="Book Antiqua"/>
          <w:lang w:val="es-ES_tradnl"/>
        </w:rPr>
        <w:t xml:space="preserve">   </w:t>
      </w:r>
    </w:p>
    <w:p w14:paraId="1BFBBE7D" w14:textId="092EFEF6" w:rsidR="008F6368" w:rsidRDefault="002F3E7A" w:rsidP="00EF0503">
      <w:pPr>
        <w:ind w:firstLine="567"/>
        <w:jc w:val="both"/>
        <w:rPr>
          <w:rFonts w:ascii="Book Antiqua" w:hAnsi="Book Antiqua"/>
          <w:lang w:val="es-ES_tradnl"/>
        </w:rPr>
      </w:pPr>
      <w:r w:rsidRPr="00D67A7C">
        <w:rPr>
          <w:rFonts w:ascii="Book Antiqua" w:hAnsi="Book Antiqua"/>
          <w:lang w:val="es-ES_tradnl"/>
        </w:rPr>
        <w:lastRenderedPageBreak/>
        <w:t xml:space="preserve">De igual manera, la Ley Núm. 107, antes citada, estableció varias </w:t>
      </w:r>
      <w:r w:rsidR="0015158D" w:rsidRPr="00D67A7C">
        <w:rPr>
          <w:rFonts w:ascii="Book Antiqua" w:hAnsi="Book Antiqua"/>
          <w:lang w:val="es-ES_tradnl"/>
        </w:rPr>
        <w:t>excepciones</w:t>
      </w:r>
      <w:r w:rsidRPr="00D67A7C">
        <w:rPr>
          <w:rFonts w:ascii="Book Antiqua" w:hAnsi="Book Antiqua"/>
          <w:lang w:val="es-ES_tradnl"/>
        </w:rPr>
        <w:t xml:space="preserve"> para permitir que los terrenos fueran cambiados de uso y pudieran ser segregados luego de cumplir con los requisitos</w:t>
      </w:r>
      <w:r w:rsidR="0015158D" w:rsidRPr="00D67A7C">
        <w:rPr>
          <w:rFonts w:ascii="Book Antiqua" w:hAnsi="Book Antiqua"/>
          <w:lang w:val="es-ES_tradnl"/>
        </w:rPr>
        <w:t xml:space="preserve"> de Ley. Finalmente, la propia ley establece que la Asamblea legislativa estima meritorio ordenar al Departamento de Agricultura proceder con la liberación de las condiciones y restricciones contenidas en la Certificación de Título expedida el 15 de junio de 1982, por René A Picó Irizarry, de la finca marcada con el número (9), del predio de terreno dedicado a los fines del Título Sexto de la Ley de Tierras de Puerto Rico, radicada en el barrio Sabana del término Municipal de Vega Alta, Puerto Rico, compuesto de</w:t>
      </w:r>
      <w:r w:rsidR="008F6368" w:rsidRPr="00D67A7C">
        <w:rPr>
          <w:rFonts w:ascii="Book Antiqua" w:hAnsi="Book Antiqua"/>
          <w:lang w:val="es-ES_tradnl"/>
        </w:rPr>
        <w:t xml:space="preserve"> catorce cuerdas, con seis mil ochenta diezmilésimas de otra (14.6080)</w:t>
      </w:r>
      <w:r w:rsidR="00C86210" w:rsidRPr="00D67A7C">
        <w:rPr>
          <w:rFonts w:ascii="Book Antiqua" w:hAnsi="Book Antiqua"/>
          <w:lang w:val="es-ES_tradnl"/>
        </w:rPr>
        <w:t>.</w:t>
      </w:r>
    </w:p>
    <w:p w14:paraId="6D5B2A44" w14:textId="77777777" w:rsidR="00EF0503" w:rsidRPr="00D67A7C" w:rsidRDefault="00EF0503" w:rsidP="00EF0503">
      <w:pPr>
        <w:ind w:firstLine="567"/>
        <w:rPr>
          <w:rFonts w:ascii="Book Antiqua" w:hAnsi="Book Antiqua"/>
          <w:lang w:val="es-ES_tradnl"/>
        </w:rPr>
      </w:pPr>
    </w:p>
    <w:p w14:paraId="4780A881" w14:textId="77777777" w:rsidR="00851432" w:rsidRDefault="00851432" w:rsidP="00EF0503">
      <w:pPr>
        <w:rPr>
          <w:rFonts w:ascii="Book Antiqua" w:hAnsi="Book Antiqua"/>
          <w:i/>
          <w:lang w:val="es-ES_tradnl"/>
        </w:rPr>
      </w:pPr>
      <w:r>
        <w:rPr>
          <w:rFonts w:ascii="Book Antiqua" w:hAnsi="Book Antiqua"/>
          <w:i/>
          <w:lang w:val="es-ES_tradnl"/>
        </w:rPr>
        <w:t>RESUÉLVESE POR LA ASAMBLEA LEGISLATIVA DE PUERTO RICO:</w:t>
      </w:r>
    </w:p>
    <w:p w14:paraId="7C55CF3D" w14:textId="77777777" w:rsidR="00851432" w:rsidRDefault="00851432" w:rsidP="00EF0503">
      <w:pPr>
        <w:rPr>
          <w:rFonts w:ascii="Book Antiqua" w:hAnsi="Book Antiqua"/>
          <w:lang w:val="es-ES_tradnl"/>
        </w:rPr>
      </w:pPr>
    </w:p>
    <w:p w14:paraId="2DCD39ED" w14:textId="77777777" w:rsidR="00EF0503" w:rsidRDefault="00EF0503" w:rsidP="00EF0503">
      <w:pPr>
        <w:rPr>
          <w:rFonts w:ascii="Book Antiqua" w:hAnsi="Book Antiqua"/>
          <w:lang w:val="es-ES_tradnl"/>
        </w:rPr>
        <w:sectPr w:rsidR="00EF0503">
          <w:headerReference w:type="default" r:id="rId7"/>
          <w:type w:val="continuous"/>
          <w:pgSz w:w="12240" w:h="15840" w:code="1"/>
          <w:pgMar w:top="1440" w:right="1440" w:bottom="1440" w:left="1440" w:header="720" w:footer="720" w:gutter="0"/>
          <w:cols w:space="720"/>
          <w:titlePg/>
        </w:sectPr>
      </w:pPr>
    </w:p>
    <w:p w14:paraId="35340381" w14:textId="5844F847" w:rsidR="00851432" w:rsidRPr="00D67A7C" w:rsidRDefault="0015158D" w:rsidP="00EF0503">
      <w:pPr>
        <w:spacing w:line="480" w:lineRule="auto"/>
        <w:ind w:firstLine="567"/>
        <w:jc w:val="both"/>
        <w:rPr>
          <w:rFonts w:ascii="Book Antiqua" w:hAnsi="Book Antiqua"/>
          <w:lang w:val="es-ES_tradnl"/>
        </w:rPr>
      </w:pPr>
      <w:r w:rsidRPr="00D67A7C">
        <w:rPr>
          <w:rFonts w:ascii="Book Antiqua" w:hAnsi="Book Antiqua"/>
          <w:lang w:val="es-ES_tradnl"/>
        </w:rPr>
        <w:t xml:space="preserve">Sección 1.-Se ordena </w:t>
      </w:r>
      <w:r w:rsidRPr="001F2D01">
        <w:rPr>
          <w:rFonts w:ascii="Book Antiqua" w:hAnsi="Book Antiqua"/>
          <w:strike/>
          <w:lang w:val="es-ES_tradnl"/>
        </w:rPr>
        <w:t>al Departamento de Agricultura</w:t>
      </w:r>
      <w:r w:rsidRPr="00D67A7C">
        <w:rPr>
          <w:rFonts w:ascii="Book Antiqua" w:hAnsi="Book Antiqua"/>
          <w:lang w:val="es-ES_tradnl"/>
        </w:rPr>
        <w:t xml:space="preserve"> </w:t>
      </w:r>
      <w:r w:rsidR="001F2D01">
        <w:rPr>
          <w:rFonts w:ascii="Book Antiqua" w:hAnsi="Book Antiqua"/>
          <w:lang w:val="es-ES_tradnl"/>
        </w:rPr>
        <w:t xml:space="preserve">   </w:t>
      </w:r>
      <w:r w:rsidR="00C067A4">
        <w:rPr>
          <w:rFonts w:ascii="Book Antiqua" w:hAnsi="Book Antiqua"/>
          <w:i/>
          <w:iCs/>
          <w:u w:val="single"/>
          <w:lang w:val="es-ES_tradnl"/>
        </w:rPr>
        <w:t xml:space="preserve"> a la Autoridad de Tierras</w:t>
      </w:r>
      <w:r w:rsidR="0035034A">
        <w:rPr>
          <w:rFonts w:ascii="Book Antiqua" w:hAnsi="Book Antiqua"/>
          <w:i/>
          <w:iCs/>
          <w:u w:val="single"/>
          <w:lang w:val="es-ES_tradnl"/>
        </w:rPr>
        <w:t xml:space="preserve"> de Puerto Rico y a la Junta de Planificación</w:t>
      </w:r>
      <w:r w:rsidR="00BE2FEA">
        <w:rPr>
          <w:rFonts w:ascii="Book Antiqua" w:hAnsi="Book Antiqua"/>
          <w:i/>
          <w:iCs/>
          <w:u w:val="single"/>
          <w:lang w:val="es-ES_tradnl"/>
        </w:rPr>
        <w:t xml:space="preserve"> a</w:t>
      </w:r>
      <w:r w:rsidR="001F2D01">
        <w:rPr>
          <w:rFonts w:ascii="Book Antiqua" w:hAnsi="Book Antiqua"/>
          <w:lang w:val="es-ES_tradnl"/>
        </w:rPr>
        <w:t xml:space="preserve">   </w:t>
      </w:r>
      <w:r w:rsidRPr="00BE2FEA">
        <w:rPr>
          <w:rFonts w:ascii="Book Antiqua" w:hAnsi="Book Antiqua"/>
          <w:strike/>
          <w:lang w:val="es-ES_tradnl"/>
        </w:rPr>
        <w:t>proceder con la liberación</w:t>
      </w:r>
      <w:r w:rsidRPr="00D67A7C">
        <w:rPr>
          <w:rFonts w:ascii="Book Antiqua" w:hAnsi="Book Antiqua"/>
          <w:lang w:val="es-ES_tradnl"/>
        </w:rPr>
        <w:t xml:space="preserve"> </w:t>
      </w:r>
      <w:r w:rsidR="00BE2FEA">
        <w:rPr>
          <w:rFonts w:ascii="Book Antiqua" w:hAnsi="Book Antiqua"/>
          <w:lang w:val="es-ES_tradnl"/>
        </w:rPr>
        <w:t xml:space="preserve"> </w:t>
      </w:r>
      <w:r w:rsidR="00447161">
        <w:rPr>
          <w:rFonts w:ascii="Book Antiqua" w:hAnsi="Book Antiqua"/>
          <w:i/>
          <w:iCs/>
          <w:u w:val="single"/>
          <w:lang w:val="es-ES_tradnl"/>
        </w:rPr>
        <w:t>liberar</w:t>
      </w:r>
      <w:r w:rsidR="00BE2FEA">
        <w:rPr>
          <w:rFonts w:ascii="Book Antiqua" w:hAnsi="Book Antiqua"/>
          <w:lang w:val="es-ES_tradnl"/>
        </w:rPr>
        <w:t xml:space="preserve"> </w:t>
      </w:r>
      <w:r w:rsidRPr="00D67A7C">
        <w:rPr>
          <w:rFonts w:ascii="Book Antiqua" w:hAnsi="Book Antiqua"/>
          <w:lang w:val="es-ES_tradnl"/>
        </w:rPr>
        <w:t xml:space="preserve">de las condiciones y restricciones contenidas en la Certificación de Título de la finca marcada con el número (9), del predio de terreno dedicado a los fines del Título Sexto de la Ley de Tierras de Puerto Rico, radicada en el barrio Sabana del término Municipal de Vega Alta, Puerto Rico, compuesto de </w:t>
      </w:r>
      <w:r w:rsidR="00C86210" w:rsidRPr="00D67A7C">
        <w:rPr>
          <w:rFonts w:ascii="Book Antiqua" w:hAnsi="Book Antiqua"/>
          <w:lang w:val="es-ES_tradnl"/>
        </w:rPr>
        <w:t>catorce cuerdas, con seis mil ochenta diezmilésimas de otra (14.6080)</w:t>
      </w:r>
      <w:r w:rsidRPr="00D67A7C">
        <w:rPr>
          <w:rFonts w:ascii="Book Antiqua" w:hAnsi="Book Antiqua"/>
          <w:lang w:val="es-ES_tradnl"/>
        </w:rPr>
        <w:t>, cuya descripción</w:t>
      </w:r>
      <w:r w:rsidR="00755278" w:rsidRPr="00D67A7C">
        <w:rPr>
          <w:rFonts w:ascii="Book Antiqua" w:hAnsi="Book Antiqua"/>
          <w:lang w:val="es-ES_tradnl"/>
        </w:rPr>
        <w:t xml:space="preserve"> es la siguiente:</w:t>
      </w:r>
    </w:p>
    <w:p w14:paraId="27772D81" w14:textId="77777777" w:rsidR="00755278" w:rsidRPr="00D67A7C" w:rsidRDefault="00755278" w:rsidP="00EF0503">
      <w:pPr>
        <w:spacing w:line="480" w:lineRule="auto"/>
        <w:ind w:firstLine="567"/>
        <w:jc w:val="both"/>
        <w:rPr>
          <w:rFonts w:ascii="Book Antiqua" w:hAnsi="Book Antiqua"/>
          <w:lang w:val="es-ES_tradnl"/>
        </w:rPr>
      </w:pPr>
      <w:r w:rsidRPr="00D67A7C">
        <w:rPr>
          <w:rFonts w:ascii="Book Antiqua" w:hAnsi="Book Antiqua"/>
          <w:lang w:val="es-ES_tradnl"/>
        </w:rPr>
        <w:tab/>
        <w:t>FINCA # 9- RUSTICA: Predio de terreno marcado con el número nueve (9)</w:t>
      </w:r>
    </w:p>
    <w:p w14:paraId="221965D6" w14:textId="0A405583" w:rsidR="00755278" w:rsidRPr="00D67A7C" w:rsidRDefault="00755278" w:rsidP="00EF0503">
      <w:pPr>
        <w:spacing w:line="480" w:lineRule="auto"/>
        <w:ind w:left="720" w:firstLine="567"/>
        <w:jc w:val="both"/>
        <w:rPr>
          <w:rFonts w:ascii="Book Antiqua" w:hAnsi="Book Antiqua"/>
          <w:lang w:val="es-ES_tradnl"/>
        </w:rPr>
      </w:pPr>
      <w:r w:rsidRPr="00D67A7C">
        <w:rPr>
          <w:rFonts w:ascii="Book Antiqua" w:hAnsi="Book Antiqua"/>
          <w:lang w:val="es-ES_tradnl"/>
        </w:rPr>
        <w:t xml:space="preserve">De catorce cuerdas seis mil ochenta diez milésimas de otra, equivalentes a </w:t>
      </w:r>
      <w:r w:rsidR="008F6368" w:rsidRPr="00D67A7C">
        <w:rPr>
          <w:rFonts w:ascii="Book Antiqua" w:hAnsi="Book Antiqua"/>
          <w:lang w:val="es-ES_tradnl"/>
        </w:rPr>
        <w:t>cincuenta y siete mil cuatrocientos quince metros cuadrados, con trece mil setecientas doce cienmilésimas, de otro (57,415.13712 m</w:t>
      </w:r>
      <w:r w:rsidR="008F6368" w:rsidRPr="00D67A7C">
        <w:rPr>
          <w:rFonts w:ascii="Book Antiqua" w:hAnsi="Book Antiqua"/>
          <w:vertAlign w:val="superscript"/>
          <w:lang w:val="es-ES_tradnl"/>
        </w:rPr>
        <w:t>2</w:t>
      </w:r>
      <w:r w:rsidR="008F6368" w:rsidRPr="00D67A7C">
        <w:rPr>
          <w:rFonts w:ascii="Book Antiqua" w:hAnsi="Book Antiqua"/>
          <w:lang w:val="es-ES_tradnl"/>
        </w:rPr>
        <w:t xml:space="preserve">), que </w:t>
      </w:r>
      <w:r w:rsidRPr="00D67A7C">
        <w:rPr>
          <w:rFonts w:ascii="Book Antiqua" w:hAnsi="Book Antiqua"/>
          <w:lang w:val="es-ES_tradnl"/>
        </w:rPr>
        <w:t xml:space="preserve">sita en el barrio Sabana del término Municipal de Vega Alta, Puerto Rico, </w:t>
      </w:r>
      <w:r w:rsidR="008F6368" w:rsidRPr="00D67A7C">
        <w:rPr>
          <w:rFonts w:ascii="Book Antiqua" w:hAnsi="Book Antiqua"/>
          <w:lang w:val="es-ES_tradnl"/>
        </w:rPr>
        <w:t>con lindes</w:t>
      </w:r>
      <w:r w:rsidRPr="00D67A7C">
        <w:rPr>
          <w:rFonts w:ascii="Book Antiqua" w:hAnsi="Book Antiqua"/>
          <w:lang w:val="es-ES_tradnl"/>
        </w:rPr>
        <w:t xml:space="preserve"> en el Norte, con parcela número diez; al Sur, con la parcela número ocho; al Este, con terrenos de Emilio Dávila; y al Oeste con un camino que separa de las parcelas número cuatro y cinco.</w:t>
      </w:r>
    </w:p>
    <w:p w14:paraId="43649085" w14:textId="3C6CEA3B" w:rsidR="00755278" w:rsidRPr="00D67A7C" w:rsidRDefault="00755278" w:rsidP="00EF0503">
      <w:pPr>
        <w:spacing w:line="480" w:lineRule="auto"/>
        <w:ind w:firstLine="567"/>
        <w:jc w:val="both"/>
        <w:rPr>
          <w:rFonts w:ascii="Book Antiqua" w:hAnsi="Book Antiqua"/>
          <w:lang w:val="es-ES_tradnl"/>
        </w:rPr>
      </w:pPr>
      <w:r w:rsidRPr="00D67A7C">
        <w:rPr>
          <w:rFonts w:ascii="Book Antiqua" w:hAnsi="Book Antiqua"/>
          <w:lang w:val="es-ES_tradnl"/>
        </w:rPr>
        <w:lastRenderedPageBreak/>
        <w:t>Sección 2.-Copia de esta Resolución Conjunta deberá ser entregada al propietario de la finca para la cual se está peticionando la liberación de las restricciones.</w:t>
      </w:r>
      <w:r w:rsidRPr="00D67A7C">
        <w:rPr>
          <w:rFonts w:ascii="Book Antiqua" w:hAnsi="Book Antiqua"/>
          <w:lang w:val="es-ES_tradnl"/>
        </w:rPr>
        <w:tab/>
      </w:r>
    </w:p>
    <w:p w14:paraId="040906A0" w14:textId="08F31BB4" w:rsidR="00755278" w:rsidRPr="00D67A7C" w:rsidRDefault="00755278" w:rsidP="00EF0503">
      <w:pPr>
        <w:tabs>
          <w:tab w:val="left" w:pos="360"/>
        </w:tabs>
        <w:spacing w:line="480" w:lineRule="auto"/>
        <w:ind w:firstLine="567"/>
        <w:rPr>
          <w:rFonts w:ascii="Book Antiqua" w:hAnsi="Book Antiqua"/>
          <w:lang w:val="es-ES_tradnl"/>
        </w:rPr>
      </w:pPr>
      <w:r w:rsidRPr="00D67A7C">
        <w:rPr>
          <w:rFonts w:ascii="Book Antiqua" w:hAnsi="Book Antiqua"/>
          <w:lang w:val="es-ES_tradnl"/>
        </w:rPr>
        <w:tab/>
        <w:t>Sección 3.-Esta Resolución</w:t>
      </w:r>
      <w:r w:rsidR="00CE3F03" w:rsidRPr="00D67A7C">
        <w:rPr>
          <w:rFonts w:ascii="Book Antiqua" w:hAnsi="Book Antiqua"/>
          <w:lang w:val="es-ES_tradnl"/>
        </w:rPr>
        <w:t xml:space="preserve"> Conjunta</w:t>
      </w:r>
      <w:r w:rsidRPr="00D67A7C">
        <w:rPr>
          <w:rFonts w:ascii="Book Antiqua" w:hAnsi="Book Antiqua"/>
          <w:lang w:val="es-ES_tradnl"/>
        </w:rPr>
        <w:t xml:space="preserve"> entrará en vigor inmediatamente después de su aprobación</w:t>
      </w:r>
      <w:r w:rsidR="00AD5C9A" w:rsidRPr="00D67A7C">
        <w:rPr>
          <w:rFonts w:ascii="Book Antiqua" w:hAnsi="Book Antiqua"/>
          <w:lang w:val="es-ES_tradnl"/>
        </w:rPr>
        <w:t>.</w:t>
      </w:r>
    </w:p>
    <w:sectPr w:rsidR="00755278" w:rsidRPr="00D67A7C" w:rsidSect="008514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7BBF2" w14:textId="77777777" w:rsidR="00994D87" w:rsidRDefault="00994D87">
      <w:r>
        <w:separator/>
      </w:r>
    </w:p>
  </w:endnote>
  <w:endnote w:type="continuationSeparator" w:id="0">
    <w:p w14:paraId="33C3CD0E" w14:textId="77777777" w:rsidR="00994D87" w:rsidRDefault="00994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813C4" w14:textId="77777777" w:rsidR="00994D87" w:rsidRDefault="00994D87">
      <w:r>
        <w:separator/>
      </w:r>
    </w:p>
  </w:footnote>
  <w:footnote w:type="continuationSeparator" w:id="0">
    <w:p w14:paraId="78BF2846" w14:textId="77777777" w:rsidR="00994D87" w:rsidRDefault="00994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F8F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01C49">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51432"/>
    <w:rsid w:val="00003874"/>
    <w:rsid w:val="00020BBB"/>
    <w:rsid w:val="00025A3C"/>
    <w:rsid w:val="00056024"/>
    <w:rsid w:val="00095AE1"/>
    <w:rsid w:val="000A6B6C"/>
    <w:rsid w:val="000B0DBB"/>
    <w:rsid w:val="000E31C7"/>
    <w:rsid w:val="00111E71"/>
    <w:rsid w:val="00127C6A"/>
    <w:rsid w:val="001363FE"/>
    <w:rsid w:val="0015158D"/>
    <w:rsid w:val="0017132B"/>
    <w:rsid w:val="00175398"/>
    <w:rsid w:val="001F2D01"/>
    <w:rsid w:val="001F4CA3"/>
    <w:rsid w:val="001F612A"/>
    <w:rsid w:val="00211396"/>
    <w:rsid w:val="00212AC8"/>
    <w:rsid w:val="00225218"/>
    <w:rsid w:val="00226AE6"/>
    <w:rsid w:val="00245B34"/>
    <w:rsid w:val="00263355"/>
    <w:rsid w:val="00273792"/>
    <w:rsid w:val="002D4AC8"/>
    <w:rsid w:val="002F3E7A"/>
    <w:rsid w:val="00312EA8"/>
    <w:rsid w:val="00320D78"/>
    <w:rsid w:val="0035034A"/>
    <w:rsid w:val="00363163"/>
    <w:rsid w:val="00380FE5"/>
    <w:rsid w:val="003924DD"/>
    <w:rsid w:val="00394FCB"/>
    <w:rsid w:val="003963F4"/>
    <w:rsid w:val="003B5254"/>
    <w:rsid w:val="003B75A6"/>
    <w:rsid w:val="003F16F7"/>
    <w:rsid w:val="004061CA"/>
    <w:rsid w:val="00415689"/>
    <w:rsid w:val="004440CB"/>
    <w:rsid w:val="00447161"/>
    <w:rsid w:val="00465E4C"/>
    <w:rsid w:val="004713D2"/>
    <w:rsid w:val="004B3865"/>
    <w:rsid w:val="005000AD"/>
    <w:rsid w:val="0050620D"/>
    <w:rsid w:val="00521639"/>
    <w:rsid w:val="00532BB7"/>
    <w:rsid w:val="005332E4"/>
    <w:rsid w:val="0053550C"/>
    <w:rsid w:val="00535E06"/>
    <w:rsid w:val="00555018"/>
    <w:rsid w:val="005723DC"/>
    <w:rsid w:val="006210DC"/>
    <w:rsid w:val="0064349D"/>
    <w:rsid w:val="00653EED"/>
    <w:rsid w:val="00663C39"/>
    <w:rsid w:val="006769CF"/>
    <w:rsid w:val="00685549"/>
    <w:rsid w:val="006B7365"/>
    <w:rsid w:val="006C2D81"/>
    <w:rsid w:val="006C7DF8"/>
    <w:rsid w:val="00750FC8"/>
    <w:rsid w:val="007533D0"/>
    <w:rsid w:val="00755069"/>
    <w:rsid w:val="00755278"/>
    <w:rsid w:val="00792A07"/>
    <w:rsid w:val="007B0660"/>
    <w:rsid w:val="007B5966"/>
    <w:rsid w:val="007E3868"/>
    <w:rsid w:val="007E67AE"/>
    <w:rsid w:val="00820C41"/>
    <w:rsid w:val="0082540E"/>
    <w:rsid w:val="0084695F"/>
    <w:rsid w:val="00850256"/>
    <w:rsid w:val="00851432"/>
    <w:rsid w:val="008F6368"/>
    <w:rsid w:val="0093686F"/>
    <w:rsid w:val="00942FD4"/>
    <w:rsid w:val="00951997"/>
    <w:rsid w:val="00990352"/>
    <w:rsid w:val="00994D87"/>
    <w:rsid w:val="00A03405"/>
    <w:rsid w:val="00A128DA"/>
    <w:rsid w:val="00A1528A"/>
    <w:rsid w:val="00A33918"/>
    <w:rsid w:val="00A7629F"/>
    <w:rsid w:val="00AA140A"/>
    <w:rsid w:val="00AD5C9A"/>
    <w:rsid w:val="00AF0CEE"/>
    <w:rsid w:val="00B41541"/>
    <w:rsid w:val="00B667AD"/>
    <w:rsid w:val="00B84C38"/>
    <w:rsid w:val="00B86C00"/>
    <w:rsid w:val="00B947F6"/>
    <w:rsid w:val="00BE2FEA"/>
    <w:rsid w:val="00BF16AA"/>
    <w:rsid w:val="00C01C49"/>
    <w:rsid w:val="00C067A4"/>
    <w:rsid w:val="00C354B8"/>
    <w:rsid w:val="00C5096E"/>
    <w:rsid w:val="00C52517"/>
    <w:rsid w:val="00C60921"/>
    <w:rsid w:val="00C62936"/>
    <w:rsid w:val="00C653F2"/>
    <w:rsid w:val="00C679E6"/>
    <w:rsid w:val="00C86210"/>
    <w:rsid w:val="00C908F9"/>
    <w:rsid w:val="00CA0917"/>
    <w:rsid w:val="00CA1099"/>
    <w:rsid w:val="00CA131B"/>
    <w:rsid w:val="00CE3F03"/>
    <w:rsid w:val="00D417C2"/>
    <w:rsid w:val="00D60936"/>
    <w:rsid w:val="00D67A7C"/>
    <w:rsid w:val="00D709EB"/>
    <w:rsid w:val="00D74714"/>
    <w:rsid w:val="00D82F3F"/>
    <w:rsid w:val="00D921C6"/>
    <w:rsid w:val="00D958C2"/>
    <w:rsid w:val="00DA5F24"/>
    <w:rsid w:val="00DF4DE1"/>
    <w:rsid w:val="00E04AB5"/>
    <w:rsid w:val="00E50EEA"/>
    <w:rsid w:val="00E52F58"/>
    <w:rsid w:val="00EC26AA"/>
    <w:rsid w:val="00EC4F2C"/>
    <w:rsid w:val="00ED7A53"/>
    <w:rsid w:val="00EE4273"/>
    <w:rsid w:val="00EE7AA9"/>
    <w:rsid w:val="00EF0503"/>
    <w:rsid w:val="00F02004"/>
    <w:rsid w:val="00F042CB"/>
    <w:rsid w:val="00F073D7"/>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03141"/>
  <w15:chartTrackingRefBased/>
  <w15:docId w15:val="{FBF5282E-4FDF-4BD2-92AE-E6966A6F3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01C49"/>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C01C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627</Words>
  <Characters>3262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Lourdes Ramos Rivera</dc:creator>
  <cp:keywords/>
  <cp:lastModifiedBy>Kristal Rivera Sanchez</cp:lastModifiedBy>
  <cp:revision>2</cp:revision>
  <cp:lastPrinted>2025-02-10T17:53:00Z</cp:lastPrinted>
  <dcterms:created xsi:type="dcterms:W3CDTF">2025-06-10T17:41:00Z</dcterms:created>
  <dcterms:modified xsi:type="dcterms:W3CDTF">2025-06-10T17:41:00Z</dcterms:modified>
</cp:coreProperties>
</file>