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4AC1D" w14:textId="4A63993C" w:rsidR="00DF7D86" w:rsidRPr="00330ADF" w:rsidRDefault="00D42558" w:rsidP="00D42558">
      <w:pPr>
        <w:tabs>
          <w:tab w:val="center" w:pos="4680"/>
        </w:tabs>
        <w:jc w:val="center"/>
        <w:rPr>
          <w:rFonts w:ascii="Book Antiqua" w:eastAsia="Book Antiqua" w:hAnsi="Book Antiqua" w:cs="Book Antiqua"/>
          <w:sz w:val="28"/>
          <w:szCs w:val="28"/>
          <w:lang w:val="es-ES"/>
        </w:rPr>
      </w:pPr>
      <w:r>
        <w:rPr>
          <w:rFonts w:ascii="Book Antiqua" w:eastAsia="Book Antiqua" w:hAnsi="Book Antiqua" w:cs="Book Antiqua"/>
          <w:sz w:val="28"/>
          <w:szCs w:val="28"/>
          <w:lang w:val="es-ES"/>
        </w:rPr>
        <w:t>GOBIERNO DE PUERTO RICO</w:t>
      </w:r>
    </w:p>
    <w:p w14:paraId="026B7A4E" w14:textId="717DDBC0"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Pr="00330ADF">
        <w:rPr>
          <w:rFonts w:ascii="Book Antiqua" w:eastAsia="Book Antiqua" w:hAnsi="Book Antiqua" w:cs="Book Antiqua"/>
          <w:lang w:val="es-ES"/>
        </w:rPr>
        <w:t>1</w:t>
      </w:r>
      <w:r w:rsidRPr="00330ADF">
        <w:rPr>
          <w:rFonts w:ascii="Book Antiqua" w:eastAsia="Book Antiqua" w:hAnsi="Book Antiqua" w:cs="Book Antiqua"/>
          <w:vertAlign w:val="superscript"/>
          <w:lang w:val="es-ES"/>
        </w:rPr>
        <w:t>r</w:t>
      </w:r>
      <w:r w:rsidR="0038510E" w:rsidRPr="00330ADF">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5E2736C6" w:rsidR="00DF7D86" w:rsidRPr="00330ADF" w:rsidRDefault="00611979">
      <w:pPr>
        <w:spacing w:line="360" w:lineRule="auto"/>
        <w:jc w:val="center"/>
        <w:rPr>
          <w:rFonts w:ascii="Book Antiqua" w:eastAsia="Book Antiqua" w:hAnsi="Book Antiqua" w:cs="Book Antiqua"/>
          <w:b/>
          <w:sz w:val="52"/>
          <w:szCs w:val="52"/>
          <w:lang w:val="es-ES"/>
        </w:rPr>
      </w:pPr>
      <w:r w:rsidRPr="00330ADF">
        <w:rPr>
          <w:rFonts w:ascii="Book Antiqua" w:eastAsia="Book Antiqua" w:hAnsi="Book Antiqua" w:cs="Book Antiqua"/>
          <w:b/>
          <w:sz w:val="52"/>
          <w:szCs w:val="52"/>
          <w:lang w:val="es-ES"/>
        </w:rPr>
        <w:t>P. de la C.</w:t>
      </w:r>
      <w:r w:rsidR="00651C02" w:rsidRPr="00330ADF">
        <w:rPr>
          <w:rFonts w:ascii="Book Antiqua" w:eastAsia="Book Antiqua" w:hAnsi="Book Antiqua" w:cs="Book Antiqua"/>
          <w:b/>
          <w:sz w:val="52"/>
          <w:szCs w:val="52"/>
          <w:lang w:val="es-ES"/>
        </w:rPr>
        <w:t xml:space="preserve"> </w:t>
      </w:r>
      <w:r w:rsidR="005F74F1">
        <w:rPr>
          <w:rFonts w:ascii="Book Antiqua" w:eastAsia="Book Antiqua" w:hAnsi="Book Antiqua" w:cs="Book Antiqua"/>
          <w:b/>
          <w:sz w:val="52"/>
          <w:szCs w:val="52"/>
          <w:lang w:val="es-ES"/>
        </w:rPr>
        <w:t>317</w:t>
      </w:r>
      <w:r w:rsidR="00D42558">
        <w:rPr>
          <w:rFonts w:ascii="Book Antiqua" w:eastAsia="Book Antiqua" w:hAnsi="Book Antiqua" w:cs="Book Antiqua"/>
          <w:b/>
          <w:sz w:val="52"/>
          <w:szCs w:val="52"/>
          <w:lang w:val="es-ES"/>
        </w:rPr>
        <w:t xml:space="preserve"> </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6E4F0268" w:rsidR="00DF7D86" w:rsidRPr="00330ADF" w:rsidRDefault="0070407C">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18</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D42558">
        <w:rPr>
          <w:rFonts w:ascii="Book Antiqua" w:eastAsia="Book Antiqua" w:hAnsi="Book Antiqua" w:cs="Book Antiqua"/>
          <w:lang w:val="es-ES"/>
        </w:rPr>
        <w:t>junio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B45797" w:rsidRPr="00330ADF">
        <w:rPr>
          <w:rFonts w:ascii="Book Antiqua" w:eastAsia="Book Antiqua" w:hAnsi="Book Antiqua" w:cs="Book Antiqua"/>
          <w:lang w:val="es-ES"/>
        </w:rPr>
        <w:t>5</w:t>
      </w:r>
    </w:p>
    <w:p w14:paraId="03852CD0" w14:textId="77777777" w:rsidR="00DF7D86" w:rsidRPr="00330ADF" w:rsidRDefault="00DF7D86">
      <w:pPr>
        <w:jc w:val="both"/>
        <w:rPr>
          <w:rFonts w:ascii="Book Antiqua" w:eastAsia="Book Antiqua" w:hAnsi="Book Antiqua" w:cs="Book Antiqua"/>
          <w:b/>
          <w:lang w:val="es-ES"/>
        </w:rPr>
      </w:pPr>
    </w:p>
    <w:p w14:paraId="21B0CC01" w14:textId="402C44E8" w:rsidR="009754EF" w:rsidRPr="00330ADF" w:rsidRDefault="0038510E" w:rsidP="00047F47">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047F47">
        <w:rPr>
          <w:rFonts w:ascii="Book Antiqua" w:eastAsia="Book Antiqua" w:hAnsi="Book Antiqua" w:cs="Book Antiqua"/>
          <w:b/>
          <w:lang w:val="es-ES"/>
        </w:rPr>
        <w:t>:</w:t>
      </w:r>
    </w:p>
    <w:p w14:paraId="63BF9BD9" w14:textId="77777777" w:rsidR="00DF7D86" w:rsidRPr="00330ADF" w:rsidRDefault="00DF7D86">
      <w:pPr>
        <w:ind w:firstLine="360"/>
        <w:jc w:val="both"/>
        <w:rPr>
          <w:rFonts w:ascii="Book Antiqua" w:eastAsia="Book Antiqua" w:hAnsi="Book Antiqua" w:cs="Book Antiqua"/>
          <w:lang w:val="es-ES"/>
        </w:rPr>
      </w:pPr>
    </w:p>
    <w:p w14:paraId="0676D061" w14:textId="2CC6F5E8"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 xml:space="preserve">La Comisión de </w:t>
      </w:r>
      <w:r w:rsidR="00D42558">
        <w:rPr>
          <w:rFonts w:ascii="Book Antiqua" w:eastAsia="Book Antiqua" w:hAnsi="Book Antiqua" w:cs="Book Antiqua"/>
          <w:lang w:val="es-ES"/>
        </w:rPr>
        <w:t xml:space="preserve">Recursos Naturales </w:t>
      </w:r>
      <w:r w:rsidR="0038510E" w:rsidRPr="00330ADF">
        <w:rPr>
          <w:rFonts w:ascii="Book Antiqua" w:eastAsia="Book Antiqua" w:hAnsi="Book Antiqua" w:cs="Book Antiqua"/>
          <w:lang w:val="es-ES"/>
        </w:rPr>
        <w:t>de la 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onsideración del P. de la C.</w:t>
      </w:r>
      <w:r w:rsidR="00651C02" w:rsidRPr="00330ADF">
        <w:rPr>
          <w:rFonts w:ascii="Book Antiqua" w:eastAsia="Book Antiqua" w:hAnsi="Book Antiqua" w:cs="Book Antiqua"/>
          <w:lang w:val="es-ES"/>
        </w:rPr>
        <w:t xml:space="preserve"> </w:t>
      </w:r>
      <w:r w:rsidR="005F74F1">
        <w:rPr>
          <w:rFonts w:ascii="Book Antiqua" w:eastAsia="Book Antiqua" w:hAnsi="Book Antiqua" w:cs="Book Antiqua"/>
          <w:lang w:val="es-ES"/>
        </w:rPr>
        <w:t>317</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F14EA7" w:rsidRPr="00330ADF">
        <w:rPr>
          <w:rFonts w:ascii="Book Antiqua" w:eastAsia="Book Antiqua" w:hAnsi="Book Antiqua" w:cs="Book Antiqua"/>
          <w:lang w:val="es-ES"/>
        </w:rPr>
        <w:t xml:space="preserve">con las enmiendas contenidas en el </w:t>
      </w:r>
      <w:proofErr w:type="spellStart"/>
      <w:r w:rsidR="00F14EA7" w:rsidRPr="00330ADF">
        <w:rPr>
          <w:rFonts w:ascii="Book Antiqua" w:eastAsia="Book Antiqua" w:hAnsi="Book Antiqua" w:cs="Book Antiqua"/>
          <w:lang w:val="es-ES"/>
        </w:rPr>
        <w:t>entirillado</w:t>
      </w:r>
      <w:proofErr w:type="spellEnd"/>
      <w:r w:rsidR="00F14EA7" w:rsidRPr="00330ADF">
        <w:rPr>
          <w:rFonts w:ascii="Book Antiqua" w:eastAsia="Book Antiqua" w:hAnsi="Book Antiqua" w:cs="Book Antiqua"/>
          <w:lang w:val="es-ES"/>
        </w:rPr>
        <w:t xml:space="preserve"> electrónico que acompaña este informe</w:t>
      </w:r>
      <w:r w:rsidR="009A7D67" w:rsidRPr="00330ADF">
        <w:rPr>
          <w:rFonts w:ascii="Book Antiqua" w:eastAsia="Book Antiqua" w:hAnsi="Book Antiqua" w:cs="Book Antiqua"/>
          <w:lang w:val="es-ES"/>
        </w:rPr>
        <w:t xml:space="preserve">. </w:t>
      </w:r>
    </w:p>
    <w:p w14:paraId="2774979C" w14:textId="77777777" w:rsidR="00DF7D86" w:rsidRPr="00330ADF" w:rsidRDefault="00DF7D86">
      <w:pPr>
        <w:rPr>
          <w:rFonts w:ascii="Book Antiqua" w:eastAsia="Book Antiqua" w:hAnsi="Book Antiqua" w:cs="Book Antiqua"/>
          <w:lang w:val="es-PR"/>
        </w:rPr>
      </w:pP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00053897" w14:textId="5608C3C5" w:rsidR="00EE5D50" w:rsidRPr="00EE5D50" w:rsidRDefault="008A3CD1" w:rsidP="00EE5D50">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 xml:space="preserve">El Proyecto de la Cámara </w:t>
      </w:r>
      <w:r w:rsidR="005F74F1">
        <w:rPr>
          <w:rFonts w:ascii="Book Antiqua" w:eastAsia="Book Antiqua" w:hAnsi="Book Antiqua" w:cs="Book Antiqua"/>
          <w:lang w:val="es-ES"/>
        </w:rPr>
        <w:t>317</w:t>
      </w:r>
      <w:r w:rsidR="00651C02" w:rsidRPr="00330ADF">
        <w:rPr>
          <w:rFonts w:ascii="Book Antiqua" w:eastAsia="Book Antiqua" w:hAnsi="Book Antiqua" w:cs="Book Antiqua"/>
          <w:lang w:val="es-ES"/>
        </w:rPr>
        <w:t>,</w:t>
      </w:r>
      <w:r w:rsidR="00EA1A3F" w:rsidRPr="00330ADF">
        <w:rPr>
          <w:rFonts w:ascii="Book Antiqua" w:eastAsia="Book Antiqua" w:hAnsi="Book Antiqua" w:cs="Book Antiqua"/>
          <w:lang w:val="es-ES"/>
        </w:rPr>
        <w:t xml:space="preserve"> según </w:t>
      </w:r>
      <w:r w:rsidR="008B4641">
        <w:rPr>
          <w:rFonts w:ascii="Book Antiqua" w:eastAsia="Book Antiqua" w:hAnsi="Book Antiqua" w:cs="Book Antiqua"/>
          <w:lang w:val="es-ES"/>
        </w:rPr>
        <w:t>presentado</w:t>
      </w:r>
      <w:r w:rsidR="00EA1A3F" w:rsidRPr="00330ADF">
        <w:rPr>
          <w:rFonts w:ascii="Book Antiqua" w:eastAsia="Book Antiqua" w:hAnsi="Book Antiqua" w:cs="Book Antiqua"/>
          <w:lang w:val="es-ES"/>
        </w:rPr>
        <w:t xml:space="preserve">, </w:t>
      </w:r>
      <w:bookmarkStart w:id="0" w:name="_Hlk200523953"/>
      <w:r w:rsidR="00651C02" w:rsidRPr="00330ADF">
        <w:rPr>
          <w:rFonts w:ascii="Book Antiqua" w:eastAsia="Book Antiqua" w:hAnsi="Book Antiqua" w:cs="Book Antiqua"/>
          <w:lang w:val="es-ES"/>
        </w:rPr>
        <w:t>tiene como propósito</w:t>
      </w:r>
      <w:r w:rsidR="00EE5D50">
        <w:rPr>
          <w:rFonts w:ascii="Book Antiqua" w:eastAsia="Book Antiqua" w:hAnsi="Book Antiqua" w:cs="Book Antiqua"/>
          <w:lang w:val="es-ES"/>
        </w:rPr>
        <w:t xml:space="preserve"> </w:t>
      </w:r>
      <w:r w:rsidR="005F74F1">
        <w:rPr>
          <w:rFonts w:ascii="Book Antiqua" w:eastAsia="Book Antiqua" w:hAnsi="Book Antiqua" w:cs="Book Antiqua"/>
          <w:lang w:val="es-ES"/>
        </w:rPr>
        <w:t xml:space="preserve"> </w:t>
      </w:r>
      <w:r w:rsidR="005F74F1" w:rsidRPr="005F74F1">
        <w:rPr>
          <w:rFonts w:ascii="Book Antiqua" w:hAnsi="Book Antiqua"/>
          <w:lang w:val="es-ES_tradnl"/>
        </w:rPr>
        <w:t xml:space="preserve">enmendar </w:t>
      </w:r>
      <w:bookmarkStart w:id="1" w:name="_Hlk100065182"/>
      <w:r w:rsidR="005F74F1" w:rsidRPr="005F74F1">
        <w:rPr>
          <w:rFonts w:ascii="Book Antiqua" w:hAnsi="Book Antiqua"/>
          <w:lang w:val="es-ES_tradnl"/>
        </w:rPr>
        <w:t xml:space="preserve">los incisos 9 y 10; del Artículo 7 de la </w:t>
      </w:r>
      <w:r w:rsidR="005F74F1" w:rsidRPr="005F74F1">
        <w:rPr>
          <w:rFonts w:ascii="Book Antiqua" w:hAnsi="Book Antiqua"/>
          <w:lang w:val="es-PR"/>
        </w:rPr>
        <w:t xml:space="preserve">Ley Núm. 430 de 21 de </w:t>
      </w:r>
      <w:r w:rsidR="00E12DCF">
        <w:rPr>
          <w:rFonts w:ascii="Book Antiqua" w:hAnsi="Book Antiqua"/>
          <w:lang w:val="es-PR"/>
        </w:rPr>
        <w:t>d</w:t>
      </w:r>
      <w:r w:rsidR="005F74F1" w:rsidRPr="005F74F1">
        <w:rPr>
          <w:rFonts w:ascii="Book Antiqua" w:hAnsi="Book Antiqua"/>
          <w:lang w:val="es-PR"/>
        </w:rPr>
        <w:t>iciembre de 2000, según enmendada conocida como “Ley de Navegación y Seguridad Acuática de Puerto Rico</w:t>
      </w:r>
      <w:bookmarkEnd w:id="1"/>
      <w:r w:rsidR="005F74F1" w:rsidRPr="005F74F1">
        <w:rPr>
          <w:rFonts w:ascii="Book Antiqua" w:hAnsi="Book Antiqua"/>
          <w:lang w:val="es-PR"/>
        </w:rPr>
        <w:t>”</w:t>
      </w:r>
      <w:r w:rsidR="005F74F1" w:rsidRPr="005F74F1">
        <w:rPr>
          <w:rFonts w:ascii="Book Antiqua" w:hAnsi="Book Antiqua"/>
          <w:lang w:val="es-ES_tradnl"/>
        </w:rPr>
        <w:t xml:space="preserve">; para </w:t>
      </w:r>
      <w:bookmarkStart w:id="2" w:name="_Hlk189759489"/>
      <w:r w:rsidR="005F74F1" w:rsidRPr="005F74F1">
        <w:rPr>
          <w:rFonts w:ascii="Book Antiqua" w:hAnsi="Book Antiqua"/>
          <w:lang w:val="es-ES_tradnl"/>
        </w:rPr>
        <w:t>establecer que las personas de dieciocho (18) a veinte (20) años de edad no podrán operar un</w:t>
      </w:r>
      <w:r w:rsidR="00E12DCF">
        <w:rPr>
          <w:rFonts w:ascii="Book Antiqua" w:hAnsi="Book Antiqua"/>
          <w:lang w:val="es-ES_tradnl"/>
        </w:rPr>
        <w:t>a</w:t>
      </w:r>
      <w:r w:rsidR="005F74F1" w:rsidRPr="005F74F1">
        <w:rPr>
          <w:rFonts w:ascii="Book Antiqua" w:hAnsi="Book Antiqua"/>
          <w:lang w:val="es-ES_tradnl"/>
        </w:rPr>
        <w:t xml:space="preserve"> embarcación o vehículo de navegación </w:t>
      </w:r>
      <w:bookmarkEnd w:id="2"/>
      <w:r w:rsidR="005F74F1" w:rsidRPr="005F74F1">
        <w:rPr>
          <w:rFonts w:ascii="Book Antiqua" w:hAnsi="Book Antiqua"/>
          <w:lang w:val="es-ES_tradnl"/>
        </w:rPr>
        <w:t xml:space="preserve">cuando el contenido del alcohol en la sangre sea de dos centésimas del uno por ciento (0.02%); aclarar que el ocho centésimas del uno por ciento (0.08%) es aplicable </w:t>
      </w:r>
      <w:r w:rsidR="00E12DCF">
        <w:rPr>
          <w:rFonts w:ascii="Book Antiqua" w:hAnsi="Book Antiqua"/>
          <w:lang w:val="es-ES_tradnl"/>
        </w:rPr>
        <w:t xml:space="preserve">a </w:t>
      </w:r>
      <w:r w:rsidR="005F74F1" w:rsidRPr="005F74F1">
        <w:rPr>
          <w:rFonts w:ascii="Book Antiqua" w:hAnsi="Book Antiqua"/>
          <w:lang w:val="es-ES_tradnl"/>
        </w:rPr>
        <w:t xml:space="preserve">personas mayores de veintiún (21) años; prohibir que un </w:t>
      </w:r>
      <w:r w:rsidR="00AD4E2F">
        <w:rPr>
          <w:rFonts w:ascii="Book Antiqua" w:hAnsi="Book Antiqua"/>
          <w:lang w:val="es-ES_tradnl"/>
        </w:rPr>
        <w:t>e</w:t>
      </w:r>
      <w:r w:rsidR="005F74F1" w:rsidRPr="005F74F1">
        <w:rPr>
          <w:rFonts w:ascii="Book Antiqua" w:hAnsi="Book Antiqua"/>
          <w:lang w:val="es-PR"/>
        </w:rPr>
        <w:t xml:space="preserve">mpleado o funcionario público opere o haga funcionar una embarcación o vehículo de navegación, propiedad del Gobierno de Puerto Rico, conteniendo dos centésimas del 1% (.02%) o más de alcohol en su sangre; </w:t>
      </w:r>
      <w:r w:rsidR="005F74F1" w:rsidRPr="005F74F1">
        <w:rPr>
          <w:rFonts w:ascii="Book Antiqua" w:hAnsi="Book Antiqua"/>
          <w:lang w:val="es-ES_tradnl"/>
        </w:rPr>
        <w:t>y para otros fines relacionados.</w:t>
      </w:r>
    </w:p>
    <w:bookmarkEnd w:id="0"/>
    <w:p w14:paraId="6358B121" w14:textId="77777777" w:rsidR="00EE5D50" w:rsidRPr="00EE5D50" w:rsidRDefault="00EE5D50" w:rsidP="00EE5D50">
      <w:pPr>
        <w:ind w:firstLine="720"/>
        <w:jc w:val="both"/>
        <w:rPr>
          <w:rFonts w:ascii="Book Antiqua" w:eastAsia="Book Antiqua" w:hAnsi="Book Antiqua" w:cs="Book Antiqua"/>
          <w:lang w:val="es-PR"/>
        </w:rPr>
      </w:pPr>
    </w:p>
    <w:p w14:paraId="2BFDCD94" w14:textId="677A5807" w:rsidR="00B83726" w:rsidRPr="00330ADF" w:rsidRDefault="00D82E3F" w:rsidP="00BD673B">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 xml:space="preserve">La Comisión de </w:t>
      </w:r>
      <w:r w:rsidR="00EE5D50">
        <w:rPr>
          <w:rFonts w:ascii="Book Antiqua" w:eastAsia="Book Antiqua" w:hAnsi="Book Antiqua" w:cs="Book Antiqua"/>
          <w:bCs/>
          <w:szCs w:val="24"/>
          <w:lang w:val="es-ES"/>
        </w:rPr>
        <w:t>Recursos Naturales,</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 xml:space="preserve">como parte de la evaluación del P. de la C. </w:t>
      </w:r>
      <w:r w:rsidR="005F74F1">
        <w:rPr>
          <w:rFonts w:ascii="Book Antiqua" w:eastAsia="Book Antiqua" w:hAnsi="Book Antiqua" w:cs="Book Antiqua"/>
          <w:bCs/>
          <w:szCs w:val="24"/>
          <w:lang w:val="es-ES"/>
        </w:rPr>
        <w:t>317</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solicitó</w:t>
      </w:r>
      <w:r w:rsidR="009754EF" w:rsidRPr="00330ADF">
        <w:rPr>
          <w:rFonts w:ascii="Book Antiqua" w:eastAsia="Book Antiqua" w:hAnsi="Book Antiqua" w:cs="Book Antiqua"/>
          <w:bCs/>
          <w:szCs w:val="24"/>
          <w:lang w:val="es-PR"/>
        </w:rPr>
        <w:t xml:space="preserve"> Memoriales</w:t>
      </w:r>
      <w:r w:rsidR="00EC5A42" w:rsidRPr="00330ADF">
        <w:rPr>
          <w:rFonts w:ascii="Book Antiqua" w:eastAsia="Book Antiqua" w:hAnsi="Book Antiqua" w:cs="Book Antiqua"/>
          <w:bCs/>
          <w:szCs w:val="24"/>
          <w:lang w:val="es-PR"/>
        </w:rPr>
        <w:t xml:space="preserve"> </w:t>
      </w:r>
      <w:r w:rsidR="00980F11" w:rsidRPr="00330ADF">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CC5B17" w:rsidRPr="00330ADF">
        <w:rPr>
          <w:rFonts w:ascii="Book Antiqua" w:eastAsia="Book Antiqua" w:hAnsi="Book Antiqua" w:cs="Book Antiqua"/>
          <w:bCs/>
          <w:szCs w:val="24"/>
          <w:lang w:val="es-PR"/>
        </w:rPr>
        <w:t xml:space="preserve"> </w:t>
      </w:r>
      <w:r w:rsidRPr="00330ADF">
        <w:rPr>
          <w:rFonts w:ascii="Book Antiqua" w:eastAsia="Book Antiqua" w:hAnsi="Book Antiqua" w:cs="Book Antiqua"/>
          <w:bCs/>
          <w:szCs w:val="24"/>
          <w:lang w:val="es-PR"/>
        </w:rPr>
        <w:t>a</w:t>
      </w:r>
      <w:r w:rsidR="00F73DF6" w:rsidRPr="00330ADF">
        <w:rPr>
          <w:rFonts w:ascii="Book Antiqua" w:eastAsia="Book Antiqua" w:hAnsi="Book Antiqua" w:cs="Book Antiqua"/>
          <w:bCs/>
          <w:szCs w:val="24"/>
          <w:lang w:val="es-PR"/>
        </w:rPr>
        <w:t xml:space="preserve">l Departamento de </w:t>
      </w:r>
      <w:r w:rsidR="00D16C26">
        <w:rPr>
          <w:rFonts w:ascii="Book Antiqua" w:eastAsia="Book Antiqua" w:hAnsi="Book Antiqua" w:cs="Book Antiqua"/>
          <w:bCs/>
          <w:szCs w:val="24"/>
          <w:lang w:val="es-PR"/>
        </w:rPr>
        <w:t>Recursos Naturales</w:t>
      </w:r>
      <w:r w:rsidR="00DD6223">
        <w:rPr>
          <w:rFonts w:ascii="Book Antiqua" w:eastAsia="Book Antiqua" w:hAnsi="Book Antiqua" w:cs="Book Antiqua"/>
          <w:bCs/>
          <w:szCs w:val="24"/>
          <w:lang w:val="es-PR"/>
        </w:rPr>
        <w:t xml:space="preserve"> </w:t>
      </w:r>
      <w:r w:rsidR="00D16C26">
        <w:rPr>
          <w:rFonts w:ascii="Book Antiqua" w:eastAsia="Book Antiqua" w:hAnsi="Book Antiqua" w:cs="Book Antiqua"/>
          <w:bCs/>
          <w:szCs w:val="24"/>
          <w:lang w:val="es-PR"/>
        </w:rPr>
        <w:t>y Ambientales</w:t>
      </w:r>
      <w:r w:rsidR="00E12DCF">
        <w:rPr>
          <w:rFonts w:ascii="Book Antiqua" w:eastAsia="Book Antiqua" w:hAnsi="Book Antiqua" w:cs="Book Antiqua"/>
          <w:bCs/>
          <w:szCs w:val="24"/>
          <w:lang w:val="es-PR"/>
        </w:rPr>
        <w:t xml:space="preserve"> (DRNA) </w:t>
      </w:r>
      <w:r w:rsidR="005F74F1">
        <w:rPr>
          <w:rFonts w:ascii="Book Antiqua" w:eastAsia="Book Antiqua" w:hAnsi="Book Antiqua" w:cs="Book Antiqua"/>
          <w:bCs/>
          <w:szCs w:val="24"/>
          <w:lang w:val="es-PR"/>
        </w:rPr>
        <w:t>y al Negociado de la Policía de Puerto Rico</w:t>
      </w:r>
      <w:r w:rsidR="00DD6223">
        <w:rPr>
          <w:rFonts w:ascii="Book Antiqua" w:eastAsia="Book Antiqua" w:hAnsi="Book Antiqua" w:cs="Book Antiqua"/>
          <w:bCs/>
          <w:szCs w:val="24"/>
          <w:lang w:val="es-PR"/>
        </w:rPr>
        <w:t xml:space="preserve"> (NPPR)</w:t>
      </w:r>
      <w:r w:rsidR="005F74F1">
        <w:rPr>
          <w:rFonts w:ascii="Book Antiqua" w:eastAsia="Book Antiqua" w:hAnsi="Book Antiqua" w:cs="Book Antiqua"/>
          <w:bCs/>
          <w:szCs w:val="24"/>
          <w:lang w:val="es-PR"/>
        </w:rPr>
        <w:t xml:space="preserve">.  </w:t>
      </w:r>
      <w:r w:rsidR="00DD6223">
        <w:rPr>
          <w:rFonts w:ascii="Book Antiqua" w:eastAsia="Book Antiqua" w:hAnsi="Book Antiqua" w:cs="Book Antiqua"/>
          <w:bCs/>
          <w:szCs w:val="24"/>
          <w:lang w:val="es-PR"/>
        </w:rPr>
        <w:t>Tanto el DRNA como el NPPR</w:t>
      </w:r>
      <w:r w:rsidR="00E12DCF">
        <w:rPr>
          <w:rFonts w:ascii="Book Antiqua" w:eastAsia="Book Antiqua" w:hAnsi="Book Antiqua" w:cs="Book Antiqua"/>
          <w:bCs/>
          <w:szCs w:val="24"/>
          <w:lang w:val="es-PR"/>
        </w:rPr>
        <w:t>,</w:t>
      </w:r>
      <w:r w:rsidR="00DD6223">
        <w:rPr>
          <w:rFonts w:ascii="Book Antiqua" w:eastAsia="Book Antiqua" w:hAnsi="Book Antiqua" w:cs="Book Antiqua"/>
          <w:bCs/>
          <w:szCs w:val="24"/>
          <w:lang w:val="es-PR"/>
        </w:rPr>
        <w:t xml:space="preserve"> a través del Departamento de Seguridad Pública (DSP)</w:t>
      </w:r>
      <w:r w:rsidR="00E12DCF">
        <w:rPr>
          <w:rFonts w:ascii="Book Antiqua" w:eastAsia="Book Antiqua" w:hAnsi="Book Antiqua" w:cs="Book Antiqua"/>
          <w:bCs/>
          <w:szCs w:val="24"/>
          <w:lang w:val="es-PR"/>
        </w:rPr>
        <w:t>,</w:t>
      </w:r>
      <w:r w:rsidR="00D309F9" w:rsidRPr="00330ADF">
        <w:rPr>
          <w:rFonts w:ascii="Book Antiqua" w:eastAsia="Book Antiqua" w:hAnsi="Book Antiqua" w:cs="Book Antiqua"/>
          <w:bCs/>
          <w:szCs w:val="24"/>
          <w:lang w:val="es-PR"/>
        </w:rPr>
        <w:t xml:space="preserve"> </w:t>
      </w:r>
      <w:r w:rsidR="00025064" w:rsidRPr="00330ADF">
        <w:rPr>
          <w:rFonts w:ascii="Book Antiqua" w:eastAsia="Book Antiqua" w:hAnsi="Book Antiqua" w:cs="Book Antiqua"/>
          <w:bCs/>
          <w:szCs w:val="24"/>
          <w:lang w:val="es-PR"/>
        </w:rPr>
        <w:t xml:space="preserve">presentaron sus respectivas ponencias y </w:t>
      </w:r>
      <w:r w:rsidR="0063597C" w:rsidRPr="00330ADF">
        <w:rPr>
          <w:rFonts w:ascii="Book Antiqua" w:eastAsia="Book Antiqua" w:hAnsi="Book Antiqua" w:cs="Book Antiqua"/>
          <w:bCs/>
          <w:szCs w:val="24"/>
          <w:lang w:val="es-PR"/>
        </w:rPr>
        <w:t>manifestaron s</w:t>
      </w:r>
      <w:r w:rsidR="00D309F9" w:rsidRPr="00330ADF">
        <w:rPr>
          <w:rFonts w:ascii="Book Antiqua" w:eastAsia="Book Antiqua" w:hAnsi="Book Antiqua" w:cs="Book Antiqua"/>
          <w:bCs/>
          <w:szCs w:val="24"/>
          <w:lang w:val="es-PR"/>
        </w:rPr>
        <w:t xml:space="preserve">u </w:t>
      </w:r>
      <w:r w:rsidR="00651C02" w:rsidRPr="00330ADF">
        <w:rPr>
          <w:rFonts w:ascii="Book Antiqua" w:eastAsia="Book Antiqua" w:hAnsi="Book Antiqua" w:cs="Book Antiqua"/>
          <w:bCs/>
          <w:szCs w:val="24"/>
          <w:lang w:val="es-PR"/>
        </w:rPr>
        <w:t>posición respecto a</w:t>
      </w:r>
      <w:r w:rsidR="00025064" w:rsidRPr="00330ADF">
        <w:rPr>
          <w:rFonts w:ascii="Book Antiqua" w:eastAsia="Book Antiqua" w:hAnsi="Book Antiqua" w:cs="Book Antiqua"/>
          <w:bCs/>
          <w:szCs w:val="24"/>
          <w:lang w:val="es-PR"/>
        </w:rPr>
        <w:t xml:space="preserve"> l</w:t>
      </w:r>
      <w:r w:rsidR="00946F33">
        <w:rPr>
          <w:rFonts w:ascii="Book Antiqua" w:eastAsia="Book Antiqua" w:hAnsi="Book Antiqua" w:cs="Book Antiqua"/>
          <w:bCs/>
          <w:szCs w:val="24"/>
          <w:lang w:val="es-PR"/>
        </w:rPr>
        <w:t>o</w:t>
      </w:r>
      <w:r w:rsidR="0063597C" w:rsidRPr="00330ADF">
        <w:rPr>
          <w:rFonts w:ascii="Book Antiqua" w:eastAsia="Book Antiqua" w:hAnsi="Book Antiqua" w:cs="Book Antiqua"/>
          <w:bCs/>
          <w:szCs w:val="24"/>
          <w:lang w:val="es-PR"/>
        </w:rPr>
        <w:t xml:space="preserve"> propuest</w:t>
      </w:r>
      <w:r w:rsidR="00651C02" w:rsidRPr="00330ADF">
        <w:rPr>
          <w:rFonts w:ascii="Book Antiqua" w:eastAsia="Book Antiqua" w:hAnsi="Book Antiqua" w:cs="Book Antiqua"/>
          <w:bCs/>
          <w:szCs w:val="24"/>
          <w:lang w:val="es-PR"/>
        </w:rPr>
        <w:t>o por el</w:t>
      </w:r>
      <w:r w:rsidR="0063597C" w:rsidRPr="00330ADF">
        <w:rPr>
          <w:rFonts w:ascii="Book Antiqua" w:eastAsia="Book Antiqua" w:hAnsi="Book Antiqua" w:cs="Book Antiqua"/>
          <w:bCs/>
          <w:szCs w:val="24"/>
          <w:lang w:val="es-PR"/>
        </w:rPr>
        <w:t xml:space="preserve"> P. de la C. </w:t>
      </w:r>
      <w:r w:rsidR="005F74F1">
        <w:rPr>
          <w:rFonts w:ascii="Book Antiqua" w:eastAsia="Book Antiqua" w:hAnsi="Book Antiqua" w:cs="Book Antiqua"/>
          <w:bCs/>
          <w:szCs w:val="24"/>
          <w:lang w:val="es-PR"/>
        </w:rPr>
        <w:t>317</w:t>
      </w:r>
      <w:r w:rsidR="00D16C26">
        <w:rPr>
          <w:rFonts w:ascii="Book Antiqua" w:eastAsia="Book Antiqua" w:hAnsi="Book Antiqua" w:cs="Book Antiqua"/>
          <w:bCs/>
          <w:szCs w:val="24"/>
          <w:lang w:val="es-PR"/>
        </w:rPr>
        <w:t>.</w:t>
      </w:r>
      <w:r w:rsidR="00373E19">
        <w:rPr>
          <w:rFonts w:ascii="Book Antiqua" w:eastAsia="Book Antiqua" w:hAnsi="Book Antiqua" w:cs="Book Antiqua"/>
          <w:bCs/>
          <w:szCs w:val="24"/>
          <w:lang w:val="es-PR"/>
        </w:rPr>
        <w:t xml:space="preserve">  </w:t>
      </w:r>
    </w:p>
    <w:p w14:paraId="389F60B0" w14:textId="0A13710A" w:rsidR="009C3C65" w:rsidRPr="00330ADF" w:rsidRDefault="009C3C65" w:rsidP="009C3C6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lastRenderedPageBreak/>
        <w:t>A continuación, presentaremos de forma sintetizada las expresiones de la</w:t>
      </w:r>
      <w:r w:rsidR="00D309F9"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agencia</w:t>
      </w:r>
      <w:r w:rsidR="00D309F9" w:rsidRPr="00330ADF">
        <w:rPr>
          <w:rFonts w:ascii="Book Antiqua" w:eastAsia="Book Antiqua" w:hAnsi="Book Antiqua" w:cs="Book Antiqua"/>
          <w:bCs/>
          <w:szCs w:val="24"/>
          <w:lang w:val="es-PR"/>
        </w:rPr>
        <w:t xml:space="preserve">s </w:t>
      </w:r>
      <w:r w:rsidRPr="00330ADF">
        <w:rPr>
          <w:rFonts w:ascii="Book Antiqua" w:eastAsia="Book Antiqua" w:hAnsi="Book Antiqua" w:cs="Book Antiqua"/>
          <w:bCs/>
          <w:szCs w:val="24"/>
          <w:lang w:val="es-PR"/>
        </w:rPr>
        <w:t>antes mencionada</w:t>
      </w:r>
      <w:r w:rsidR="00380C43"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estas.   </w:t>
      </w:r>
    </w:p>
    <w:p w14:paraId="50584794" w14:textId="4CD80C10" w:rsidR="007E7AF3" w:rsidRPr="00330ADF" w:rsidRDefault="007E7AF3" w:rsidP="00CA0E0D">
      <w:pPr>
        <w:jc w:val="both"/>
        <w:rPr>
          <w:rFonts w:ascii="Book Antiqua" w:eastAsia="Book Antiqua" w:hAnsi="Book Antiqua" w:cs="Book Antiqua"/>
          <w:bCs/>
          <w:szCs w:val="24"/>
          <w:lang w:val="es-PR"/>
        </w:rPr>
      </w:pPr>
    </w:p>
    <w:p w14:paraId="6363D72E" w14:textId="77777777" w:rsidR="00CE16EE" w:rsidRPr="00330ADF" w:rsidRDefault="00CE16EE" w:rsidP="00532F3A">
      <w:pPr>
        <w:ind w:firstLine="720"/>
        <w:jc w:val="both"/>
        <w:rPr>
          <w:rFonts w:ascii="Book Antiqua" w:eastAsia="Book Antiqua" w:hAnsi="Book Antiqua" w:cs="Book Antiqua"/>
          <w:szCs w:val="24"/>
          <w:lang w:val="es-ES"/>
        </w:rPr>
      </w:pPr>
    </w:p>
    <w:p w14:paraId="78F751DF" w14:textId="0D8287B9"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45458E9D"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 xml:space="preserve">Departamento de </w:t>
      </w:r>
      <w:r w:rsidR="00D16C26">
        <w:rPr>
          <w:rFonts w:ascii="Book Antiqua" w:eastAsia="Book Antiqua" w:hAnsi="Book Antiqua" w:cs="Book Antiqua"/>
          <w:b/>
          <w:bCs/>
          <w:szCs w:val="24"/>
          <w:lang w:val="es-PR"/>
        </w:rPr>
        <w:t>Recursos Naturales y Ambientales (DRNA)</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6BF6D756" w14:textId="3E5852FA" w:rsidR="001C0FBD" w:rsidRDefault="009754EF" w:rsidP="009754EF">
      <w:pPr>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ab/>
      </w:r>
      <w:r w:rsidR="007E7AF3" w:rsidRPr="00330ADF">
        <w:rPr>
          <w:rFonts w:ascii="Book Antiqua" w:eastAsia="Book Antiqua" w:hAnsi="Book Antiqua" w:cs="Book Antiqua"/>
          <w:szCs w:val="24"/>
          <w:lang w:val="es-PR"/>
        </w:rPr>
        <w:t xml:space="preserve"> </w:t>
      </w:r>
      <w:r w:rsidR="00880CCF">
        <w:rPr>
          <w:rFonts w:ascii="Book Antiqua" w:eastAsia="Book Antiqua" w:hAnsi="Book Antiqua" w:cs="Book Antiqua"/>
          <w:szCs w:val="24"/>
          <w:lang w:val="es-PR"/>
        </w:rPr>
        <w:t>E</w:t>
      </w:r>
      <w:r w:rsidR="007E7AF3" w:rsidRPr="00880CCF">
        <w:rPr>
          <w:rFonts w:ascii="Book Antiqua" w:eastAsia="Book Antiqua" w:hAnsi="Book Antiqua" w:cs="Book Antiqua"/>
          <w:szCs w:val="24"/>
          <w:lang w:val="es-PR"/>
        </w:rPr>
        <w:t xml:space="preserve">l Departamento de </w:t>
      </w:r>
      <w:r w:rsidR="00D16C26" w:rsidRPr="00880CCF">
        <w:rPr>
          <w:rFonts w:ascii="Book Antiqua" w:eastAsia="Book Antiqua" w:hAnsi="Book Antiqua" w:cs="Book Antiqua"/>
          <w:szCs w:val="24"/>
          <w:lang w:val="es-PR"/>
        </w:rPr>
        <w:t xml:space="preserve">Recursos Naturales y Ambientales </w:t>
      </w:r>
      <w:r w:rsidR="00AA5079">
        <w:rPr>
          <w:rFonts w:ascii="Book Antiqua" w:eastAsia="Book Antiqua" w:hAnsi="Book Antiqua" w:cs="Book Antiqua"/>
          <w:szCs w:val="24"/>
          <w:lang w:val="es-PR"/>
        </w:rPr>
        <w:t>expone que la Ley Núm. 430-2000, conocida como “Ley de Navegación y Seguridad Acuática de Puerto Rico” establece la política sobre la seguridad marítima</w:t>
      </w:r>
      <w:r w:rsidR="00AD4E2F">
        <w:rPr>
          <w:rFonts w:ascii="Book Antiqua" w:eastAsia="Book Antiqua" w:hAnsi="Book Antiqua" w:cs="Book Antiqua"/>
          <w:szCs w:val="24"/>
          <w:lang w:val="es-PR"/>
        </w:rPr>
        <w:t>, las prácticas recreativas acuáticas y marítimas y los deportes relacionados</w:t>
      </w:r>
      <w:r w:rsidR="00A50E48">
        <w:rPr>
          <w:rFonts w:ascii="Book Antiqua" w:eastAsia="Book Antiqua" w:hAnsi="Book Antiqua" w:cs="Book Antiqua"/>
          <w:szCs w:val="24"/>
          <w:lang w:val="es-PR"/>
        </w:rPr>
        <w:t>,</w:t>
      </w:r>
      <w:r w:rsidR="00AD4E2F">
        <w:rPr>
          <w:rFonts w:ascii="Book Antiqua" w:eastAsia="Book Antiqua" w:hAnsi="Book Antiqua" w:cs="Book Antiqua"/>
          <w:szCs w:val="24"/>
          <w:lang w:val="es-PR"/>
        </w:rPr>
        <w:t xml:space="preserve"> y la protección de los recursos naturales y ambientales expuestos en estas prácticas. </w:t>
      </w:r>
      <w:r w:rsidR="00AA5079">
        <w:rPr>
          <w:rFonts w:ascii="Book Antiqua" w:eastAsia="Book Antiqua" w:hAnsi="Book Antiqua" w:cs="Book Antiqua"/>
          <w:szCs w:val="24"/>
          <w:lang w:val="es-PR"/>
        </w:rPr>
        <w:t xml:space="preserve"> </w:t>
      </w:r>
      <w:r w:rsidR="00AD4E2F">
        <w:rPr>
          <w:rFonts w:ascii="Book Antiqua" w:eastAsia="Book Antiqua" w:hAnsi="Book Antiqua" w:cs="Book Antiqua"/>
          <w:szCs w:val="24"/>
          <w:lang w:val="es-PR"/>
        </w:rPr>
        <w:t>M</w:t>
      </w:r>
      <w:r w:rsidR="00D16C26" w:rsidRPr="00880CCF">
        <w:rPr>
          <w:rFonts w:ascii="Book Antiqua" w:eastAsia="Book Antiqua" w:hAnsi="Book Antiqua" w:cs="Book Antiqua"/>
          <w:szCs w:val="24"/>
          <w:lang w:val="es-PR"/>
        </w:rPr>
        <w:t>anif</w:t>
      </w:r>
      <w:r w:rsidR="00AA5079">
        <w:rPr>
          <w:rFonts w:ascii="Book Antiqua" w:eastAsia="Book Antiqua" w:hAnsi="Book Antiqua" w:cs="Book Antiqua"/>
          <w:szCs w:val="24"/>
          <w:lang w:val="es-PR"/>
        </w:rPr>
        <w:t xml:space="preserve">iesta en su memorial que </w:t>
      </w:r>
      <w:r w:rsidR="000B78F4" w:rsidRPr="00880CCF">
        <w:rPr>
          <w:rFonts w:ascii="Book Antiqua" w:eastAsia="Book Antiqua" w:hAnsi="Book Antiqua" w:cs="Book Antiqua"/>
          <w:szCs w:val="24"/>
          <w:lang w:val="es-PR"/>
        </w:rPr>
        <w:t xml:space="preserve">la </w:t>
      </w:r>
      <w:r w:rsidR="00D16C26" w:rsidRPr="00880CCF">
        <w:rPr>
          <w:rFonts w:ascii="Book Antiqua" w:eastAsia="Book Antiqua" w:hAnsi="Book Antiqua" w:cs="Book Antiqua"/>
          <w:szCs w:val="24"/>
          <w:lang w:val="es-PR"/>
        </w:rPr>
        <w:t xml:space="preserve">presente medida </w:t>
      </w:r>
      <w:r w:rsidR="00CA7755">
        <w:rPr>
          <w:rFonts w:ascii="Book Antiqua" w:eastAsia="Book Antiqua" w:hAnsi="Book Antiqua" w:cs="Book Antiqua"/>
          <w:szCs w:val="24"/>
          <w:lang w:val="es-PR"/>
        </w:rPr>
        <w:t>refuerza la reglamentación sobre el consumo de alcohol en el contexto de la navegación acuática</w:t>
      </w:r>
      <w:r w:rsidR="000147B0">
        <w:rPr>
          <w:rFonts w:ascii="Book Antiqua" w:eastAsia="Book Antiqua" w:hAnsi="Book Antiqua" w:cs="Book Antiqua"/>
          <w:szCs w:val="24"/>
          <w:lang w:val="es-PR"/>
        </w:rPr>
        <w:t xml:space="preserve"> uniforma</w:t>
      </w:r>
      <w:r w:rsidR="00AA5079">
        <w:rPr>
          <w:rFonts w:ascii="Book Antiqua" w:eastAsia="Book Antiqua" w:hAnsi="Book Antiqua" w:cs="Book Antiqua"/>
          <w:szCs w:val="24"/>
          <w:lang w:val="es-PR"/>
        </w:rPr>
        <w:t>ndo</w:t>
      </w:r>
      <w:r w:rsidR="000147B0">
        <w:rPr>
          <w:rFonts w:ascii="Book Antiqua" w:eastAsia="Book Antiqua" w:hAnsi="Book Antiqua" w:cs="Book Antiqua"/>
          <w:szCs w:val="24"/>
          <w:lang w:val="es-PR"/>
        </w:rPr>
        <w:t xml:space="preserve"> los límites de alcohol permitidos en personas de </w:t>
      </w:r>
      <w:r w:rsidR="001C0FBD">
        <w:rPr>
          <w:rFonts w:ascii="Book Antiqua" w:eastAsia="Book Antiqua" w:hAnsi="Book Antiqua" w:cs="Book Antiqua"/>
          <w:szCs w:val="24"/>
          <w:lang w:val="es-PR"/>
        </w:rPr>
        <w:t>dieciocho (</w:t>
      </w:r>
      <w:r w:rsidR="000147B0">
        <w:rPr>
          <w:rFonts w:ascii="Book Antiqua" w:eastAsia="Book Antiqua" w:hAnsi="Book Antiqua" w:cs="Book Antiqua"/>
          <w:szCs w:val="24"/>
          <w:lang w:val="es-PR"/>
        </w:rPr>
        <w:t>18</w:t>
      </w:r>
      <w:r w:rsidR="001C0FBD">
        <w:rPr>
          <w:rFonts w:ascii="Book Antiqua" w:eastAsia="Book Antiqua" w:hAnsi="Book Antiqua" w:cs="Book Antiqua"/>
          <w:szCs w:val="24"/>
          <w:lang w:val="es-PR"/>
        </w:rPr>
        <w:t>)</w:t>
      </w:r>
      <w:r w:rsidR="000147B0">
        <w:rPr>
          <w:rFonts w:ascii="Book Antiqua" w:eastAsia="Book Antiqua" w:hAnsi="Book Antiqua" w:cs="Book Antiqua"/>
          <w:szCs w:val="24"/>
          <w:lang w:val="es-PR"/>
        </w:rPr>
        <w:t xml:space="preserve"> a </w:t>
      </w:r>
      <w:r w:rsidR="001C0FBD">
        <w:rPr>
          <w:rFonts w:ascii="Book Antiqua" w:eastAsia="Book Antiqua" w:hAnsi="Book Antiqua" w:cs="Book Antiqua"/>
          <w:szCs w:val="24"/>
          <w:lang w:val="es-PR"/>
        </w:rPr>
        <w:t>veinte (</w:t>
      </w:r>
      <w:r w:rsidR="000147B0">
        <w:rPr>
          <w:rFonts w:ascii="Book Antiqua" w:eastAsia="Book Antiqua" w:hAnsi="Book Antiqua" w:cs="Book Antiqua"/>
          <w:szCs w:val="24"/>
          <w:lang w:val="es-PR"/>
        </w:rPr>
        <w:t>20</w:t>
      </w:r>
      <w:r w:rsidR="001C0FBD">
        <w:rPr>
          <w:rFonts w:ascii="Book Antiqua" w:eastAsia="Book Antiqua" w:hAnsi="Book Antiqua" w:cs="Book Antiqua"/>
          <w:szCs w:val="24"/>
          <w:lang w:val="es-PR"/>
        </w:rPr>
        <w:t>)</w:t>
      </w:r>
      <w:r w:rsidR="000147B0">
        <w:rPr>
          <w:rFonts w:ascii="Book Antiqua" w:eastAsia="Book Antiqua" w:hAnsi="Book Antiqua" w:cs="Book Antiqua"/>
          <w:szCs w:val="24"/>
          <w:lang w:val="es-PR"/>
        </w:rPr>
        <w:t xml:space="preserve"> años conforme a lo dispuesto en la Ley Núm. 22-2000, </w:t>
      </w:r>
      <w:r w:rsidR="00A50E48">
        <w:rPr>
          <w:rFonts w:ascii="Book Antiqua" w:eastAsia="Book Antiqua" w:hAnsi="Book Antiqua" w:cs="Book Antiqua"/>
          <w:szCs w:val="24"/>
          <w:lang w:val="es-PR"/>
        </w:rPr>
        <w:t xml:space="preserve">según enmendada, </w:t>
      </w:r>
      <w:r w:rsidR="000147B0">
        <w:rPr>
          <w:rFonts w:ascii="Book Antiqua" w:eastAsia="Book Antiqua" w:hAnsi="Book Antiqua" w:cs="Book Antiqua"/>
          <w:szCs w:val="24"/>
          <w:lang w:val="es-PR"/>
        </w:rPr>
        <w:t>conocida como “Ley de Vehículos y Tránsito de Puerto Rico”</w:t>
      </w:r>
      <w:r w:rsidR="00AD4E2F">
        <w:rPr>
          <w:rFonts w:ascii="Book Antiqua" w:eastAsia="Book Antiqua" w:hAnsi="Book Antiqua" w:cs="Book Antiqua"/>
          <w:szCs w:val="24"/>
          <w:lang w:val="es-PR"/>
        </w:rPr>
        <w:t>, siendo e</w:t>
      </w:r>
      <w:r w:rsidR="000147B0">
        <w:rPr>
          <w:rFonts w:ascii="Book Antiqua" w:eastAsia="Book Antiqua" w:hAnsi="Book Antiqua" w:cs="Book Antiqua"/>
          <w:szCs w:val="24"/>
          <w:lang w:val="es-PR"/>
        </w:rPr>
        <w:t xml:space="preserve">sta ley más restrictiva para este grupo de personas.  </w:t>
      </w:r>
    </w:p>
    <w:p w14:paraId="363FA779" w14:textId="77777777" w:rsidR="001C0FBD" w:rsidRDefault="001C0FBD" w:rsidP="009754EF">
      <w:pPr>
        <w:jc w:val="both"/>
        <w:rPr>
          <w:rFonts w:ascii="Book Antiqua" w:eastAsia="Book Antiqua" w:hAnsi="Book Antiqua" w:cs="Book Antiqua"/>
          <w:szCs w:val="24"/>
          <w:lang w:val="es-PR"/>
        </w:rPr>
      </w:pPr>
    </w:p>
    <w:p w14:paraId="594BEE91" w14:textId="30B3F34F" w:rsidR="007B771C" w:rsidRDefault="001C0FBD" w:rsidP="007B771C">
      <w:pPr>
        <w:jc w:val="both"/>
        <w:rPr>
          <w:rFonts w:ascii="Book Antiqua" w:eastAsia="Book Antiqua" w:hAnsi="Book Antiqua" w:cs="Book Antiqua"/>
          <w:szCs w:val="24"/>
          <w:lang w:val="es-PR"/>
        </w:rPr>
      </w:pPr>
      <w:r>
        <w:rPr>
          <w:rFonts w:ascii="Book Antiqua" w:eastAsia="Book Antiqua" w:hAnsi="Book Antiqua" w:cs="Book Antiqua"/>
          <w:szCs w:val="24"/>
          <w:lang w:val="es-PR"/>
        </w:rPr>
        <w:tab/>
        <w:t xml:space="preserve">Por otro lado, </w:t>
      </w:r>
      <w:r w:rsidR="00647636">
        <w:rPr>
          <w:rFonts w:ascii="Book Antiqua" w:eastAsia="Book Antiqua" w:hAnsi="Book Antiqua" w:cs="Book Antiqua"/>
          <w:szCs w:val="24"/>
          <w:lang w:val="es-PR"/>
        </w:rPr>
        <w:t xml:space="preserve">puntualiza que </w:t>
      </w:r>
      <w:r>
        <w:rPr>
          <w:rFonts w:ascii="Book Antiqua" w:eastAsia="Book Antiqua" w:hAnsi="Book Antiqua" w:cs="Book Antiqua"/>
          <w:szCs w:val="24"/>
          <w:lang w:val="es-PR"/>
        </w:rPr>
        <w:t>la propuesta de incluir disposiciones similares de la Ley de Vehículos</w:t>
      </w:r>
      <w:r w:rsidR="00A50E48">
        <w:rPr>
          <w:rFonts w:ascii="Book Antiqua" w:eastAsia="Book Antiqua" w:hAnsi="Book Antiqua" w:cs="Book Antiqua"/>
          <w:szCs w:val="24"/>
          <w:lang w:val="es-PR"/>
        </w:rPr>
        <w:t xml:space="preserve"> y Tránsito</w:t>
      </w:r>
      <w:r>
        <w:rPr>
          <w:rFonts w:ascii="Book Antiqua" w:eastAsia="Book Antiqua" w:hAnsi="Book Antiqua" w:cs="Book Antiqua"/>
          <w:szCs w:val="24"/>
          <w:lang w:val="es-PR"/>
        </w:rPr>
        <w:t xml:space="preserve"> de Puerto Rico en la Ley de Navegación</w:t>
      </w:r>
      <w:r w:rsidR="000147B0">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y Seguridad Acuática de Puerto </w:t>
      </w:r>
      <w:r w:rsidR="007B771C">
        <w:rPr>
          <w:rFonts w:ascii="Book Antiqua" w:eastAsia="Book Antiqua" w:hAnsi="Book Antiqua" w:cs="Book Antiqua"/>
          <w:szCs w:val="24"/>
          <w:lang w:val="es-PR"/>
        </w:rPr>
        <w:t>Rico</w:t>
      </w:r>
      <w:r>
        <w:rPr>
          <w:rFonts w:ascii="Book Antiqua" w:eastAsia="Book Antiqua" w:hAnsi="Book Antiqua" w:cs="Book Antiqua"/>
          <w:szCs w:val="24"/>
          <w:lang w:val="es-PR"/>
        </w:rPr>
        <w:t xml:space="preserve"> responde a una visión integral de seguridad pública donde </w:t>
      </w:r>
      <w:r w:rsidR="007B771C">
        <w:rPr>
          <w:rFonts w:ascii="Book Antiqua" w:eastAsia="Book Antiqua" w:hAnsi="Book Antiqua" w:cs="Book Antiqua"/>
          <w:szCs w:val="24"/>
          <w:lang w:val="es-PR"/>
        </w:rPr>
        <w:t>operar cualquier vehículo tanto en tierra como en agua bajo los efectos de embriaguez, representa un riego significativo para la vida humana, los recursos naturales y el orden público.</w:t>
      </w:r>
    </w:p>
    <w:p w14:paraId="16676700" w14:textId="77777777" w:rsidR="007B771C" w:rsidRDefault="007B771C" w:rsidP="007B771C">
      <w:pPr>
        <w:jc w:val="both"/>
        <w:rPr>
          <w:rFonts w:ascii="Book Antiqua" w:eastAsia="Book Antiqua" w:hAnsi="Book Antiqua" w:cs="Book Antiqua"/>
          <w:szCs w:val="24"/>
          <w:lang w:val="es-PR"/>
        </w:rPr>
      </w:pPr>
    </w:p>
    <w:p w14:paraId="190D3A0C" w14:textId="44F83614" w:rsidR="007B771C" w:rsidRDefault="007B771C" w:rsidP="007B771C">
      <w:pPr>
        <w:jc w:val="both"/>
        <w:rPr>
          <w:rFonts w:ascii="Book Antiqua" w:eastAsia="Book Antiqua" w:hAnsi="Book Antiqua" w:cs="Book Antiqua"/>
          <w:szCs w:val="24"/>
          <w:lang w:val="es-PR"/>
        </w:rPr>
      </w:pPr>
      <w:r>
        <w:rPr>
          <w:rFonts w:ascii="Book Antiqua" w:eastAsia="Book Antiqua" w:hAnsi="Book Antiqua" w:cs="Book Antiqua"/>
          <w:szCs w:val="24"/>
          <w:lang w:val="es-PR"/>
        </w:rPr>
        <w:tab/>
        <w:t xml:space="preserve">Finalmente, el DRNA reconoce que la medida </w:t>
      </w:r>
      <w:r w:rsidR="006C0FC3">
        <w:rPr>
          <w:rFonts w:ascii="Book Antiqua" w:eastAsia="Book Antiqua" w:hAnsi="Book Antiqua" w:cs="Book Antiqua"/>
          <w:szCs w:val="24"/>
          <w:lang w:val="es-PR"/>
        </w:rPr>
        <w:t>fortalece la seguridad acuática al establecer límites claros y diferenciados mientras se opera una embarcación, fortaleciendo la cultura de responsabilidad entre los operadores de estas a la vez que armoniza la legislación vigente con la regulación establecida en otras áreas del ordenamiento jurídico.</w:t>
      </w:r>
      <w:r w:rsidR="00655145">
        <w:rPr>
          <w:rFonts w:ascii="Book Antiqua" w:eastAsia="Book Antiqua" w:hAnsi="Book Antiqua" w:cs="Book Antiqua"/>
          <w:szCs w:val="24"/>
          <w:lang w:val="es-PR"/>
        </w:rPr>
        <w:t xml:space="preserve">  Por tal razón, solicita a esta Comisión que acoja sus comentarios.</w:t>
      </w:r>
    </w:p>
    <w:p w14:paraId="216C1A3C" w14:textId="77777777" w:rsidR="006C0FC3" w:rsidRDefault="006C0FC3" w:rsidP="007B771C">
      <w:pPr>
        <w:jc w:val="both"/>
        <w:rPr>
          <w:rFonts w:ascii="Book Antiqua" w:eastAsia="Book Antiqua" w:hAnsi="Book Antiqua" w:cs="Book Antiqua"/>
          <w:szCs w:val="24"/>
          <w:lang w:val="es-PR"/>
        </w:rPr>
      </w:pPr>
    </w:p>
    <w:p w14:paraId="036EB685" w14:textId="33E8A0F7" w:rsidR="007073A4" w:rsidRDefault="006C0FC3" w:rsidP="00655145">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Departamento de Seguridad Pública (DSP)/Negociado de la </w:t>
      </w:r>
      <w:r w:rsidR="00ED4490">
        <w:rPr>
          <w:rFonts w:ascii="Book Antiqua" w:eastAsia="Book Antiqua" w:hAnsi="Book Antiqua" w:cs="Book Antiqua"/>
          <w:b/>
          <w:bCs/>
          <w:szCs w:val="24"/>
          <w:lang w:val="es-PR"/>
        </w:rPr>
        <w:t xml:space="preserve">Policía de </w:t>
      </w:r>
      <w:r>
        <w:rPr>
          <w:rFonts w:ascii="Book Antiqua" w:eastAsia="Book Antiqua" w:hAnsi="Book Antiqua" w:cs="Book Antiqua"/>
          <w:b/>
          <w:bCs/>
          <w:szCs w:val="24"/>
          <w:lang w:val="es-PR"/>
        </w:rPr>
        <w:t>Puerto Rico</w:t>
      </w:r>
      <w:r w:rsidR="007073A4">
        <w:rPr>
          <w:rFonts w:ascii="Book Antiqua" w:eastAsia="Book Antiqua" w:hAnsi="Book Antiqua" w:cs="Book Antiqua"/>
          <w:b/>
          <w:bCs/>
          <w:szCs w:val="24"/>
          <w:lang w:val="es-PR"/>
        </w:rPr>
        <w:t xml:space="preserve"> (</w:t>
      </w:r>
      <w:r>
        <w:rPr>
          <w:rFonts w:ascii="Book Antiqua" w:eastAsia="Book Antiqua" w:hAnsi="Book Antiqua" w:cs="Book Antiqua"/>
          <w:b/>
          <w:bCs/>
          <w:szCs w:val="24"/>
          <w:lang w:val="es-PR"/>
        </w:rPr>
        <w:t>NPPR</w:t>
      </w:r>
      <w:r w:rsidR="007073A4">
        <w:rPr>
          <w:rFonts w:ascii="Book Antiqua" w:eastAsia="Book Antiqua" w:hAnsi="Book Antiqua" w:cs="Book Antiqua"/>
          <w:b/>
          <w:bCs/>
          <w:szCs w:val="24"/>
          <w:lang w:val="es-PR"/>
        </w:rPr>
        <w:t>):</w:t>
      </w:r>
    </w:p>
    <w:p w14:paraId="3F8EB64B" w14:textId="77777777" w:rsidR="007073A4" w:rsidRDefault="007073A4" w:rsidP="006608BA">
      <w:pPr>
        <w:ind w:firstLine="720"/>
        <w:jc w:val="both"/>
        <w:rPr>
          <w:rFonts w:ascii="Book Antiqua" w:eastAsia="Book Antiqua" w:hAnsi="Book Antiqua" w:cs="Book Antiqua"/>
          <w:b/>
          <w:bCs/>
          <w:szCs w:val="24"/>
          <w:lang w:val="es-PR"/>
        </w:rPr>
      </w:pPr>
    </w:p>
    <w:p w14:paraId="097278EA" w14:textId="55FCF6C3" w:rsidR="00C5459D" w:rsidRDefault="00ED4490" w:rsidP="00C5459D">
      <w:pPr>
        <w:jc w:val="both"/>
        <w:rPr>
          <w:rFonts w:ascii="Book Antiqua" w:eastAsia="Book Antiqua" w:hAnsi="Book Antiqua" w:cs="Book Antiqua"/>
          <w:szCs w:val="24"/>
          <w:lang w:val="es-PR"/>
        </w:rPr>
      </w:pPr>
      <w:r>
        <w:rPr>
          <w:rFonts w:ascii="Book Antiqua" w:eastAsia="Book Antiqua" w:hAnsi="Book Antiqua" w:cs="Book Antiqua"/>
          <w:szCs w:val="24"/>
          <w:lang w:val="es-PR"/>
        </w:rPr>
        <w:tab/>
        <w:t>El Departamento de Seguridad Pública menciona que esta medida incide en las funciones delegadas al Negociado de la Policía de Puerto Rico, entre las cuales se encuentra el proteger a las personas y a la propiedad, mantener y conservar el orden público</w:t>
      </w:r>
      <w:r w:rsidR="00FE3A97">
        <w:rPr>
          <w:rFonts w:ascii="Book Antiqua" w:eastAsia="Book Antiqua" w:hAnsi="Book Antiqua" w:cs="Book Antiqua"/>
          <w:szCs w:val="24"/>
          <w:lang w:val="es-PR"/>
        </w:rPr>
        <w:t xml:space="preserve"> y </w:t>
      </w:r>
      <w:r w:rsidR="00D55750">
        <w:rPr>
          <w:rFonts w:ascii="Book Antiqua" w:eastAsia="Book Antiqua" w:hAnsi="Book Antiqua" w:cs="Book Antiqua"/>
          <w:szCs w:val="24"/>
          <w:lang w:val="es-PR"/>
        </w:rPr>
        <w:t xml:space="preserve">otras.  </w:t>
      </w:r>
      <w:r w:rsidR="005111C9">
        <w:rPr>
          <w:rFonts w:ascii="Book Antiqua" w:eastAsia="Book Antiqua" w:hAnsi="Book Antiqua" w:cs="Book Antiqua"/>
          <w:szCs w:val="24"/>
          <w:lang w:val="es-PR"/>
        </w:rPr>
        <w:t>D</w:t>
      </w:r>
      <w:r w:rsidR="00D55750">
        <w:rPr>
          <w:rFonts w:ascii="Book Antiqua" w:eastAsia="Book Antiqua" w:hAnsi="Book Antiqua" w:cs="Book Antiqua"/>
          <w:szCs w:val="24"/>
          <w:lang w:val="es-PR"/>
        </w:rPr>
        <w:t>estacan que dentro de la estructura del NPPR, se encuentra el Negociado de Fuerzas Unidas de Rápida Acción (FURA)</w:t>
      </w:r>
      <w:r w:rsidR="00BD7C46">
        <w:rPr>
          <w:rFonts w:ascii="Book Antiqua" w:eastAsia="Book Antiqua" w:hAnsi="Book Antiqua" w:cs="Book Antiqua"/>
          <w:szCs w:val="24"/>
          <w:lang w:val="es-PR"/>
        </w:rPr>
        <w:t>,</w:t>
      </w:r>
      <w:r w:rsidR="00D55750">
        <w:rPr>
          <w:rFonts w:ascii="Book Antiqua" w:eastAsia="Book Antiqua" w:hAnsi="Book Antiqua" w:cs="Book Antiqua"/>
          <w:szCs w:val="24"/>
          <w:lang w:val="es-PR"/>
        </w:rPr>
        <w:t xml:space="preserve"> </w:t>
      </w:r>
      <w:r w:rsidR="00BD7C46">
        <w:rPr>
          <w:rFonts w:ascii="Book Antiqua" w:eastAsia="Book Antiqua" w:hAnsi="Book Antiqua" w:cs="Book Antiqua"/>
          <w:szCs w:val="24"/>
          <w:lang w:val="es-PR"/>
        </w:rPr>
        <w:t xml:space="preserve">área </w:t>
      </w:r>
      <w:r w:rsidR="00D55750">
        <w:rPr>
          <w:rFonts w:ascii="Book Antiqua" w:eastAsia="Book Antiqua" w:hAnsi="Book Antiqua" w:cs="Book Antiqua"/>
          <w:szCs w:val="24"/>
          <w:lang w:val="es-PR"/>
        </w:rPr>
        <w:t xml:space="preserve">responsable </w:t>
      </w:r>
      <w:r w:rsidR="00E20687">
        <w:rPr>
          <w:rFonts w:ascii="Book Antiqua" w:eastAsia="Book Antiqua" w:hAnsi="Book Antiqua" w:cs="Book Antiqua"/>
          <w:szCs w:val="24"/>
          <w:lang w:val="es-PR"/>
        </w:rPr>
        <w:t xml:space="preserve">de observar y </w:t>
      </w:r>
      <w:r w:rsidR="00BD7C46">
        <w:rPr>
          <w:rFonts w:ascii="Book Antiqua" w:eastAsia="Book Antiqua" w:hAnsi="Book Antiqua" w:cs="Book Antiqua"/>
          <w:szCs w:val="24"/>
          <w:lang w:val="es-PR"/>
        </w:rPr>
        <w:t xml:space="preserve">hacer </w:t>
      </w:r>
      <w:r w:rsidR="00E20687">
        <w:rPr>
          <w:rFonts w:ascii="Book Antiqua" w:eastAsia="Book Antiqua" w:hAnsi="Book Antiqua" w:cs="Book Antiqua"/>
          <w:szCs w:val="24"/>
          <w:lang w:val="es-PR"/>
        </w:rPr>
        <w:t xml:space="preserve">cumplir las disposiciones de la Ley Núm. 430-2000, según enmendada, conocida como la </w:t>
      </w:r>
      <w:r w:rsidR="00656773">
        <w:rPr>
          <w:rFonts w:ascii="Book Antiqua" w:eastAsia="Book Antiqua" w:hAnsi="Book Antiqua" w:cs="Book Antiqua"/>
          <w:szCs w:val="24"/>
          <w:lang w:val="es-PR"/>
        </w:rPr>
        <w:t>“</w:t>
      </w:r>
      <w:r w:rsidR="00E20687">
        <w:rPr>
          <w:rFonts w:ascii="Book Antiqua" w:eastAsia="Book Antiqua" w:hAnsi="Book Antiqua" w:cs="Book Antiqua"/>
          <w:szCs w:val="24"/>
          <w:lang w:val="es-PR"/>
        </w:rPr>
        <w:t>Ley de Navegación y Seguridad Acuática de Puerto Rico</w:t>
      </w:r>
      <w:r w:rsidR="00656773">
        <w:rPr>
          <w:rFonts w:ascii="Book Antiqua" w:eastAsia="Book Antiqua" w:hAnsi="Book Antiqua" w:cs="Book Antiqua"/>
          <w:szCs w:val="24"/>
          <w:lang w:val="es-PR"/>
        </w:rPr>
        <w:t>”</w:t>
      </w:r>
      <w:r w:rsidR="00BD7C46">
        <w:rPr>
          <w:rFonts w:ascii="Book Antiqua" w:eastAsia="Book Antiqua" w:hAnsi="Book Antiqua" w:cs="Book Antiqua"/>
          <w:szCs w:val="24"/>
          <w:lang w:val="es-PR"/>
        </w:rPr>
        <w:t xml:space="preserve">.  </w:t>
      </w:r>
      <w:r w:rsidR="005111C9">
        <w:rPr>
          <w:rFonts w:ascii="Book Antiqua" w:eastAsia="Book Antiqua" w:hAnsi="Book Antiqua" w:cs="Book Antiqua"/>
          <w:szCs w:val="24"/>
          <w:lang w:val="es-PR"/>
        </w:rPr>
        <w:t xml:space="preserve">Además, </w:t>
      </w:r>
      <w:r w:rsidR="00E20687">
        <w:rPr>
          <w:rFonts w:ascii="Book Antiqua" w:eastAsia="Book Antiqua" w:hAnsi="Book Antiqua" w:cs="Book Antiqua"/>
          <w:szCs w:val="24"/>
          <w:lang w:val="es-PR"/>
        </w:rPr>
        <w:t>efect</w:t>
      </w:r>
      <w:r w:rsidR="004F7B26">
        <w:rPr>
          <w:rFonts w:ascii="Book Antiqua" w:eastAsia="Book Antiqua" w:hAnsi="Book Antiqua" w:cs="Book Antiqua"/>
          <w:szCs w:val="24"/>
          <w:lang w:val="es-PR"/>
        </w:rPr>
        <w:t>úa</w:t>
      </w:r>
      <w:r w:rsidR="00E20687">
        <w:rPr>
          <w:rFonts w:ascii="Book Antiqua" w:eastAsia="Book Antiqua" w:hAnsi="Book Antiqua" w:cs="Book Antiqua"/>
          <w:szCs w:val="24"/>
          <w:lang w:val="es-PR"/>
        </w:rPr>
        <w:t xml:space="preserve"> rescates de personas en peligro; rescates a embarcaciones</w:t>
      </w:r>
      <w:r w:rsidR="005111C9">
        <w:rPr>
          <w:rFonts w:ascii="Book Antiqua" w:eastAsia="Book Antiqua" w:hAnsi="Book Antiqua" w:cs="Book Antiqua"/>
          <w:szCs w:val="24"/>
          <w:lang w:val="es-PR"/>
        </w:rPr>
        <w:t xml:space="preserve">, y/o a personas dentro de </w:t>
      </w:r>
      <w:r w:rsidR="005111C9">
        <w:rPr>
          <w:rFonts w:ascii="Book Antiqua" w:eastAsia="Book Antiqua" w:hAnsi="Book Antiqua" w:cs="Book Antiqua"/>
          <w:szCs w:val="24"/>
          <w:lang w:val="es-PR"/>
        </w:rPr>
        <w:lastRenderedPageBreak/>
        <w:t>vehículos y naves aéreas accidentadas en los cuerpos de agua navegables de Puerto Rico; veri</w:t>
      </w:r>
      <w:r w:rsidR="00E20687">
        <w:rPr>
          <w:rFonts w:ascii="Book Antiqua" w:eastAsia="Book Antiqua" w:hAnsi="Book Antiqua" w:cs="Book Antiqua"/>
          <w:szCs w:val="24"/>
          <w:lang w:val="es-PR"/>
        </w:rPr>
        <w:t>fica que la registración y marbete de las embarcaciones se encuentren vigentes, recib</w:t>
      </w:r>
      <w:r w:rsidR="004F7B26">
        <w:rPr>
          <w:rFonts w:ascii="Book Antiqua" w:eastAsia="Book Antiqua" w:hAnsi="Book Antiqua" w:cs="Book Antiqua"/>
          <w:szCs w:val="24"/>
          <w:lang w:val="es-PR"/>
        </w:rPr>
        <w:t xml:space="preserve">e </w:t>
      </w:r>
      <w:r w:rsidR="00E20687">
        <w:rPr>
          <w:rFonts w:ascii="Book Antiqua" w:eastAsia="Book Antiqua" w:hAnsi="Book Antiqua" w:cs="Book Antiqua"/>
          <w:szCs w:val="24"/>
          <w:lang w:val="es-PR"/>
        </w:rPr>
        <w:t>y at</w:t>
      </w:r>
      <w:r w:rsidR="004F7B26">
        <w:rPr>
          <w:rFonts w:ascii="Book Antiqua" w:eastAsia="Book Antiqua" w:hAnsi="Book Antiqua" w:cs="Book Antiqua"/>
          <w:szCs w:val="24"/>
          <w:lang w:val="es-PR"/>
        </w:rPr>
        <w:t>iende</w:t>
      </w:r>
      <w:r w:rsidR="00E20687">
        <w:rPr>
          <w:rFonts w:ascii="Book Antiqua" w:eastAsia="Book Antiqua" w:hAnsi="Book Antiqua" w:cs="Book Antiqua"/>
          <w:szCs w:val="24"/>
          <w:lang w:val="es-PR"/>
        </w:rPr>
        <w:t xml:space="preserve"> querellas en casos de colisión o cualquier otro tipo de accidente en que esté involucrado una embarcación </w:t>
      </w:r>
      <w:r w:rsidR="005111C9">
        <w:rPr>
          <w:rFonts w:ascii="Book Antiqua" w:eastAsia="Book Antiqua" w:hAnsi="Book Antiqua" w:cs="Book Antiqua"/>
          <w:szCs w:val="24"/>
          <w:lang w:val="es-PR"/>
        </w:rPr>
        <w:t>u otro vehículo de navegación; investiga accidentes marítimos de carácter leve, grave y fatal</w:t>
      </w:r>
      <w:r w:rsidR="00385CB7">
        <w:rPr>
          <w:rFonts w:ascii="Book Antiqua" w:eastAsia="Book Antiqua" w:hAnsi="Book Antiqua" w:cs="Book Antiqua"/>
          <w:szCs w:val="24"/>
          <w:lang w:val="es-PR"/>
        </w:rPr>
        <w:t xml:space="preserve"> y mediante previa coordinación con el DRNA y la Guardia Costanera de los Estados Unidos y at</w:t>
      </w:r>
      <w:r w:rsidR="004F7B26">
        <w:rPr>
          <w:rFonts w:ascii="Book Antiqua" w:eastAsia="Book Antiqua" w:hAnsi="Book Antiqua" w:cs="Book Antiqua"/>
          <w:szCs w:val="24"/>
          <w:lang w:val="es-PR"/>
        </w:rPr>
        <w:t>iende</w:t>
      </w:r>
      <w:r w:rsidR="00385CB7">
        <w:rPr>
          <w:rFonts w:ascii="Book Antiqua" w:eastAsia="Book Antiqua" w:hAnsi="Book Antiqua" w:cs="Book Antiqua"/>
          <w:szCs w:val="24"/>
          <w:lang w:val="es-PR"/>
        </w:rPr>
        <w:t xml:space="preserve"> actividades marítimas previamente autorizadas por éstos. </w:t>
      </w:r>
    </w:p>
    <w:p w14:paraId="3B65EFEB" w14:textId="77777777" w:rsidR="00385CB7" w:rsidRDefault="00385CB7" w:rsidP="00C5459D">
      <w:pPr>
        <w:jc w:val="both"/>
        <w:rPr>
          <w:rFonts w:ascii="Book Antiqua" w:eastAsia="Book Antiqua" w:hAnsi="Book Antiqua" w:cs="Book Antiqua"/>
          <w:szCs w:val="24"/>
          <w:lang w:val="es-PR"/>
        </w:rPr>
      </w:pPr>
    </w:p>
    <w:p w14:paraId="50B9CDC7" w14:textId="5368FF00" w:rsidR="00385CB7" w:rsidRDefault="00385CB7" w:rsidP="00C5459D">
      <w:pPr>
        <w:jc w:val="both"/>
        <w:rPr>
          <w:rFonts w:ascii="Book Antiqua" w:eastAsia="Book Antiqua" w:hAnsi="Book Antiqua" w:cs="Book Antiqua"/>
          <w:szCs w:val="24"/>
          <w:lang w:val="es-PR"/>
        </w:rPr>
      </w:pPr>
      <w:r>
        <w:rPr>
          <w:rFonts w:ascii="Book Antiqua" w:eastAsia="Book Antiqua" w:hAnsi="Book Antiqua" w:cs="Book Antiqua"/>
          <w:szCs w:val="24"/>
          <w:lang w:val="es-PR"/>
        </w:rPr>
        <w:tab/>
      </w:r>
      <w:r w:rsidR="009F37C6">
        <w:rPr>
          <w:rFonts w:ascii="Book Antiqua" w:eastAsia="Book Antiqua" w:hAnsi="Book Antiqua" w:cs="Book Antiqua"/>
          <w:szCs w:val="24"/>
          <w:lang w:val="es-PR"/>
        </w:rPr>
        <w:t xml:space="preserve">Según los comentarios de FURA incorporados en su memorial, identifican </w:t>
      </w:r>
      <w:r>
        <w:rPr>
          <w:rFonts w:ascii="Book Antiqua" w:eastAsia="Book Antiqua" w:hAnsi="Book Antiqua" w:cs="Book Antiqua"/>
          <w:szCs w:val="24"/>
          <w:lang w:val="es-PR"/>
        </w:rPr>
        <w:t xml:space="preserve">al alcohol como un factor determinante en las muertes asociadas con actividades recreativas acuáticas y en accidentes náuticos de carácter fatal. </w:t>
      </w:r>
      <w:r w:rsidR="00656773">
        <w:rPr>
          <w:rFonts w:ascii="Book Antiqua" w:eastAsia="Book Antiqua" w:hAnsi="Book Antiqua" w:cs="Book Antiqua"/>
          <w:szCs w:val="24"/>
          <w:lang w:val="es-PR"/>
        </w:rPr>
        <w:t xml:space="preserve">Indican que </w:t>
      </w:r>
      <w:r w:rsidR="009F37C6">
        <w:rPr>
          <w:rFonts w:ascii="Book Antiqua" w:eastAsia="Book Antiqua" w:hAnsi="Book Antiqua" w:cs="Book Antiqua"/>
          <w:szCs w:val="24"/>
          <w:lang w:val="es-PR"/>
        </w:rPr>
        <w:t xml:space="preserve">la tendencia y el riesgo son similares, aunque el escenario de los accidentes (carretera o marítimos) sea diferente. </w:t>
      </w:r>
    </w:p>
    <w:p w14:paraId="4CD55AD8" w14:textId="77777777" w:rsidR="009F37C6" w:rsidRDefault="009F37C6" w:rsidP="00C5459D">
      <w:pPr>
        <w:jc w:val="both"/>
        <w:rPr>
          <w:rFonts w:ascii="Book Antiqua" w:eastAsia="Book Antiqua" w:hAnsi="Book Antiqua" w:cs="Book Antiqua"/>
          <w:szCs w:val="24"/>
          <w:lang w:val="es-PR"/>
        </w:rPr>
      </w:pPr>
    </w:p>
    <w:p w14:paraId="6EFCE908" w14:textId="66BBC3E3" w:rsidR="00950EEC" w:rsidRDefault="009F37C6" w:rsidP="000926FC">
      <w:pPr>
        <w:jc w:val="both"/>
        <w:rPr>
          <w:rFonts w:ascii="Book Antiqua" w:eastAsia="Book Antiqua" w:hAnsi="Book Antiqua" w:cs="Book Antiqua"/>
          <w:szCs w:val="24"/>
          <w:lang w:val="es-PR"/>
        </w:rPr>
      </w:pPr>
      <w:r>
        <w:rPr>
          <w:rFonts w:ascii="Book Antiqua" w:eastAsia="Book Antiqua" w:hAnsi="Book Antiqua" w:cs="Book Antiqua"/>
          <w:szCs w:val="24"/>
          <w:lang w:val="es-PR"/>
        </w:rPr>
        <w:tab/>
        <w:t xml:space="preserve">Aunque el DSP respalda toda medida que al igual que esta contribuya a reducir los riesgos de accidentes relacionados al consumo de alcohol en la navegación, </w:t>
      </w:r>
      <w:r w:rsidRPr="00656773">
        <w:rPr>
          <w:rFonts w:ascii="Book Antiqua" w:eastAsia="Book Antiqua" w:hAnsi="Book Antiqua" w:cs="Book Antiqua"/>
          <w:b/>
          <w:bCs/>
          <w:szCs w:val="24"/>
          <w:lang w:val="es-PR"/>
        </w:rPr>
        <w:t>no favorece</w:t>
      </w:r>
      <w:r>
        <w:rPr>
          <w:rFonts w:ascii="Book Antiqua" w:eastAsia="Book Antiqua" w:hAnsi="Book Antiqua" w:cs="Book Antiqua"/>
          <w:szCs w:val="24"/>
          <w:lang w:val="es-PR"/>
        </w:rPr>
        <w:t xml:space="preserve"> lo propuesto en la Sección 1, en el nuevo inciso (r) donde se </w:t>
      </w:r>
      <w:r w:rsidR="00B17802">
        <w:rPr>
          <w:rFonts w:ascii="Book Antiqua" w:eastAsia="Book Antiqua" w:hAnsi="Book Antiqua" w:cs="Book Antiqua"/>
          <w:szCs w:val="24"/>
          <w:lang w:val="es-PR"/>
        </w:rPr>
        <w:t>dispone a</w:t>
      </w:r>
      <w:r>
        <w:rPr>
          <w:rFonts w:ascii="Book Antiqua" w:eastAsia="Book Antiqua" w:hAnsi="Book Antiqua" w:cs="Book Antiqua"/>
          <w:szCs w:val="24"/>
          <w:lang w:val="es-PR"/>
        </w:rPr>
        <w:t xml:space="preserve"> establecer un límite de alcohol en la sangre a un empleado o funcionario público que opere</w:t>
      </w:r>
      <w:r w:rsidR="00B17802">
        <w:rPr>
          <w:rFonts w:ascii="Book Antiqua" w:eastAsia="Book Antiqua" w:hAnsi="Book Antiqua" w:cs="Book Antiqua"/>
          <w:szCs w:val="24"/>
          <w:lang w:val="es-PR"/>
        </w:rPr>
        <w:t xml:space="preserve"> una embarcación en el ejercicio de sus funciones.  Por el contrario, expresan su interés de que prevalezca la política de </w:t>
      </w:r>
      <w:r w:rsidR="000926FC">
        <w:rPr>
          <w:rFonts w:ascii="Book Antiqua" w:eastAsia="Book Antiqua" w:hAnsi="Book Antiqua" w:cs="Book Antiqua"/>
          <w:szCs w:val="24"/>
          <w:lang w:val="es-PR"/>
        </w:rPr>
        <w:t>cero tolerancia</w:t>
      </w:r>
      <w:r w:rsidR="00B17802">
        <w:rPr>
          <w:rFonts w:ascii="Book Antiqua" w:eastAsia="Book Antiqua" w:hAnsi="Book Antiqua" w:cs="Book Antiqua"/>
          <w:szCs w:val="24"/>
          <w:lang w:val="es-PR"/>
        </w:rPr>
        <w:t xml:space="preserve"> al alcohol en el escenario laboral ya que esta refuerza la percepción de integridad y </w:t>
      </w:r>
      <w:r w:rsidR="00B17802" w:rsidRPr="000926FC">
        <w:rPr>
          <w:rFonts w:ascii="Book Antiqua" w:eastAsia="Book Antiqua" w:hAnsi="Book Antiqua" w:cs="Book Antiqua"/>
          <w:szCs w:val="24"/>
          <w:lang w:val="es-PR"/>
        </w:rPr>
        <w:t>responsabilidad institucional.</w:t>
      </w:r>
      <w:r w:rsidR="00B17802">
        <w:rPr>
          <w:rFonts w:ascii="Book Antiqua" w:eastAsia="Book Antiqua" w:hAnsi="Book Antiqua" w:cs="Book Antiqua"/>
          <w:szCs w:val="24"/>
          <w:lang w:val="es-PR"/>
        </w:rPr>
        <w:t xml:space="preserve">  </w:t>
      </w:r>
    </w:p>
    <w:p w14:paraId="1A64EE69" w14:textId="77777777" w:rsidR="00656773" w:rsidRDefault="00656773" w:rsidP="000926FC">
      <w:pPr>
        <w:jc w:val="both"/>
        <w:rPr>
          <w:rFonts w:ascii="Book Antiqua" w:eastAsia="Book Antiqua" w:hAnsi="Book Antiqua" w:cs="Book Antiqua"/>
          <w:szCs w:val="24"/>
          <w:lang w:val="es-PR"/>
        </w:rPr>
      </w:pPr>
    </w:p>
    <w:p w14:paraId="7B245F39" w14:textId="04771090" w:rsidR="00656773" w:rsidRDefault="00656773" w:rsidP="000926FC">
      <w:pPr>
        <w:jc w:val="both"/>
        <w:rPr>
          <w:rFonts w:ascii="Book Antiqua" w:eastAsia="Book Antiqua" w:hAnsi="Book Antiqua" w:cs="Book Antiqua"/>
          <w:szCs w:val="24"/>
          <w:lang w:val="es-PR"/>
        </w:rPr>
      </w:pPr>
      <w:r>
        <w:rPr>
          <w:rFonts w:ascii="Book Antiqua" w:eastAsia="Book Antiqua" w:hAnsi="Book Antiqua" w:cs="Book Antiqua"/>
          <w:szCs w:val="24"/>
          <w:lang w:val="es-PR"/>
        </w:rPr>
        <w:tab/>
        <w:t xml:space="preserve">Por último, recomiendan la aprobación del P. de la C. 317, a tenor con lo antes expuesto. </w:t>
      </w:r>
    </w:p>
    <w:p w14:paraId="145CD1FF" w14:textId="77777777" w:rsidR="000926FC" w:rsidRDefault="000926FC" w:rsidP="000926FC">
      <w:pPr>
        <w:jc w:val="both"/>
        <w:rPr>
          <w:rFonts w:ascii="Book Antiqua" w:eastAsia="Book Antiqua" w:hAnsi="Book Antiqua" w:cs="Book Antiqua"/>
          <w:szCs w:val="24"/>
          <w:lang w:val="es-PR"/>
        </w:rPr>
      </w:pPr>
    </w:p>
    <w:p w14:paraId="7CE3CBEE" w14:textId="77777777" w:rsidR="000926FC" w:rsidRDefault="000926FC" w:rsidP="000926FC">
      <w:pPr>
        <w:jc w:val="both"/>
        <w:rPr>
          <w:rFonts w:ascii="Book Antiqua" w:eastAsia="Book Antiqua" w:hAnsi="Book Antiqua" w:cs="Book Antiqua"/>
          <w:b/>
          <w:bCs/>
          <w:szCs w:val="24"/>
          <w:lang w:val="es-PR"/>
        </w:rPr>
      </w:pPr>
    </w:p>
    <w:p w14:paraId="301EC3D3" w14:textId="383BF398"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6DA8F768" w14:textId="77777777" w:rsidR="009C3C65" w:rsidRPr="00330ADF" w:rsidRDefault="009C3C65" w:rsidP="009C3C65">
      <w:pPr>
        <w:ind w:left="720"/>
        <w:jc w:val="center"/>
        <w:rPr>
          <w:rFonts w:ascii="Book Antiqua" w:eastAsia="Book Antiqua" w:hAnsi="Book Antiqua" w:cs="Book Antiqua"/>
          <w:b/>
          <w:bCs/>
          <w:szCs w:val="24"/>
          <w:lang w:val="es-PR"/>
        </w:rPr>
      </w:pPr>
    </w:p>
    <w:p w14:paraId="7A257693" w14:textId="32628AA9" w:rsidR="00764D5B" w:rsidRDefault="00AC6F6A" w:rsidP="00764D5B">
      <w:pPr>
        <w:ind w:firstLine="720"/>
        <w:jc w:val="both"/>
        <w:rPr>
          <w:rFonts w:ascii="Book Antiqua" w:hAnsi="Book Antiqua"/>
          <w:lang w:val="es-ES_tradnl"/>
        </w:rPr>
      </w:pPr>
      <w:r w:rsidRPr="00330ADF">
        <w:rPr>
          <w:rFonts w:ascii="Book Antiqua" w:eastAsia="Book Antiqua" w:hAnsi="Book Antiqua" w:cs="Book Antiqua"/>
          <w:bCs/>
          <w:szCs w:val="24"/>
          <w:lang w:val="es-PR"/>
        </w:rPr>
        <w:t>La intención de esta medida e</w:t>
      </w:r>
      <w:r w:rsidR="00402A56">
        <w:rPr>
          <w:rFonts w:ascii="Book Antiqua" w:eastAsia="Book Antiqua" w:hAnsi="Book Antiqua" w:cs="Book Antiqua"/>
          <w:bCs/>
          <w:szCs w:val="24"/>
          <w:lang w:val="es-PR"/>
        </w:rPr>
        <w:t>s</w:t>
      </w:r>
      <w:r w:rsidR="005E5D7D">
        <w:rPr>
          <w:rFonts w:ascii="Book Antiqua" w:eastAsia="Book Antiqua" w:hAnsi="Book Antiqua" w:cs="Book Antiqua"/>
          <w:bCs/>
          <w:szCs w:val="24"/>
          <w:lang w:val="es-PR"/>
        </w:rPr>
        <w:t xml:space="preserve"> </w:t>
      </w:r>
      <w:r w:rsidR="00764D5B" w:rsidRPr="005F74F1">
        <w:rPr>
          <w:rFonts w:ascii="Book Antiqua" w:hAnsi="Book Antiqua"/>
          <w:lang w:val="es-ES_tradnl"/>
        </w:rPr>
        <w:t xml:space="preserve">enmendar los incisos 9 y 10; del Artículo 7 de la </w:t>
      </w:r>
      <w:r w:rsidR="00764D5B" w:rsidRPr="005F74F1">
        <w:rPr>
          <w:rFonts w:ascii="Book Antiqua" w:hAnsi="Book Antiqua"/>
          <w:lang w:val="es-PR"/>
        </w:rPr>
        <w:t xml:space="preserve">Ley Núm. 430 de 21 de </w:t>
      </w:r>
      <w:r w:rsidR="004F7B26">
        <w:rPr>
          <w:rFonts w:ascii="Book Antiqua" w:hAnsi="Book Antiqua"/>
          <w:lang w:val="es-PR"/>
        </w:rPr>
        <w:t>d</w:t>
      </w:r>
      <w:r w:rsidR="00764D5B" w:rsidRPr="005F74F1">
        <w:rPr>
          <w:rFonts w:ascii="Book Antiqua" w:hAnsi="Book Antiqua"/>
          <w:lang w:val="es-PR"/>
        </w:rPr>
        <w:t>iciembre de 2000, según enmendada</w:t>
      </w:r>
      <w:r w:rsidR="004F7B26">
        <w:rPr>
          <w:rFonts w:ascii="Book Antiqua" w:hAnsi="Book Antiqua"/>
          <w:lang w:val="es-PR"/>
        </w:rPr>
        <w:t>,</w:t>
      </w:r>
      <w:r w:rsidR="00764D5B" w:rsidRPr="005F74F1">
        <w:rPr>
          <w:rFonts w:ascii="Book Antiqua" w:hAnsi="Book Antiqua"/>
          <w:lang w:val="es-PR"/>
        </w:rPr>
        <w:t xml:space="preserve"> conocida como “Ley de Navegación y Seguridad Acuática de Puerto Rico”</w:t>
      </w:r>
      <w:r w:rsidR="0005771D">
        <w:rPr>
          <w:rFonts w:ascii="Book Antiqua" w:hAnsi="Book Antiqua"/>
          <w:lang w:val="es-PR"/>
        </w:rPr>
        <w:t xml:space="preserve"> (en adelante, Ley de Navegación)</w:t>
      </w:r>
      <w:r w:rsidR="00764D5B" w:rsidRPr="005F74F1">
        <w:rPr>
          <w:rFonts w:ascii="Book Antiqua" w:hAnsi="Book Antiqua"/>
          <w:lang w:val="es-ES_tradnl"/>
        </w:rPr>
        <w:t xml:space="preserve">; </w:t>
      </w:r>
      <w:r w:rsidR="00764D5B">
        <w:rPr>
          <w:rFonts w:ascii="Book Antiqua" w:hAnsi="Book Antiqua"/>
          <w:lang w:val="es-ES_tradnl"/>
        </w:rPr>
        <w:t>con el fin de armonizar los límites de alcohol en la sangre para los diferentes grupos de personas según su edad</w:t>
      </w:r>
      <w:r w:rsidR="00655145">
        <w:rPr>
          <w:rFonts w:ascii="Book Antiqua" w:hAnsi="Book Antiqua"/>
          <w:lang w:val="es-ES_tradnl"/>
        </w:rPr>
        <w:t>, con los establecidos en la Ley Núm. 22-2000, según enmendada, conocida como “Ley de Vehículos y Tránsito de Puerto Rico”</w:t>
      </w:r>
      <w:r w:rsidR="0005771D">
        <w:rPr>
          <w:rFonts w:ascii="Book Antiqua" w:hAnsi="Book Antiqua"/>
          <w:lang w:val="es-ES_tradnl"/>
        </w:rPr>
        <w:t xml:space="preserve"> (en adelante</w:t>
      </w:r>
      <w:r w:rsidR="008E6A3F">
        <w:rPr>
          <w:rFonts w:ascii="Book Antiqua" w:hAnsi="Book Antiqua"/>
          <w:lang w:val="es-ES_tradnl"/>
        </w:rPr>
        <w:t>,</w:t>
      </w:r>
      <w:r w:rsidR="0005771D">
        <w:rPr>
          <w:rFonts w:ascii="Book Antiqua" w:hAnsi="Book Antiqua"/>
          <w:lang w:val="es-ES_tradnl"/>
        </w:rPr>
        <w:t xml:space="preserve"> Ley de Tránsito)</w:t>
      </w:r>
      <w:r w:rsidR="00655145">
        <w:rPr>
          <w:rFonts w:ascii="Book Antiqua" w:hAnsi="Book Antiqua"/>
          <w:lang w:val="es-ES_tradnl"/>
        </w:rPr>
        <w:t>.</w:t>
      </w:r>
      <w:r w:rsidR="003D6332">
        <w:rPr>
          <w:rFonts w:ascii="Book Antiqua" w:hAnsi="Book Antiqua"/>
          <w:lang w:val="es-ES_tradnl"/>
        </w:rPr>
        <w:t xml:space="preserve">  Esta medida establece, </w:t>
      </w:r>
      <w:r w:rsidR="003D6332" w:rsidRPr="005F74F1">
        <w:rPr>
          <w:rFonts w:ascii="Book Antiqua" w:hAnsi="Book Antiqua"/>
          <w:lang w:val="es-ES_tradnl"/>
        </w:rPr>
        <w:t xml:space="preserve">que las personas de dieciocho (18) a veinte (20) </w:t>
      </w:r>
      <w:r w:rsidR="00852EA3" w:rsidRPr="005F74F1">
        <w:rPr>
          <w:rFonts w:ascii="Book Antiqua" w:hAnsi="Book Antiqua"/>
          <w:lang w:val="es-ES_tradnl"/>
        </w:rPr>
        <w:t>años</w:t>
      </w:r>
      <w:r w:rsidR="003D6332" w:rsidRPr="005F74F1">
        <w:rPr>
          <w:rFonts w:ascii="Book Antiqua" w:hAnsi="Book Antiqua"/>
          <w:lang w:val="es-ES_tradnl"/>
        </w:rPr>
        <w:t xml:space="preserve"> no podrán operar un</w:t>
      </w:r>
      <w:r w:rsidR="004F7B26">
        <w:rPr>
          <w:rFonts w:ascii="Book Antiqua" w:hAnsi="Book Antiqua"/>
          <w:lang w:val="es-ES_tradnl"/>
        </w:rPr>
        <w:t>a</w:t>
      </w:r>
      <w:r w:rsidR="003D6332" w:rsidRPr="005F74F1">
        <w:rPr>
          <w:rFonts w:ascii="Book Antiqua" w:hAnsi="Book Antiqua"/>
          <w:lang w:val="es-ES_tradnl"/>
        </w:rPr>
        <w:t xml:space="preserve"> embarcación o vehículo de navegación cuando el contenido del alcohol en la sangre sea de dos centésimas del uno por ciento (0.02%)</w:t>
      </w:r>
      <w:r w:rsidR="003D6332">
        <w:rPr>
          <w:rFonts w:ascii="Book Antiqua" w:hAnsi="Book Antiqua"/>
          <w:lang w:val="es-ES_tradnl"/>
        </w:rPr>
        <w:t xml:space="preserve">.  Por otro lado, </w:t>
      </w:r>
      <w:r w:rsidR="003D6332" w:rsidRPr="005F74F1">
        <w:rPr>
          <w:rFonts w:ascii="Book Antiqua" w:hAnsi="Book Antiqua"/>
          <w:lang w:val="es-ES_tradnl"/>
        </w:rPr>
        <w:t xml:space="preserve">aclara que el ocho centésimas del uno por ciento (0.08%) es aplicable </w:t>
      </w:r>
      <w:r w:rsidR="003D6332">
        <w:rPr>
          <w:rFonts w:ascii="Book Antiqua" w:hAnsi="Book Antiqua"/>
          <w:lang w:val="es-ES_tradnl"/>
        </w:rPr>
        <w:t xml:space="preserve">a </w:t>
      </w:r>
      <w:r w:rsidR="003D6332" w:rsidRPr="005F74F1">
        <w:rPr>
          <w:rFonts w:ascii="Book Antiqua" w:hAnsi="Book Antiqua"/>
          <w:lang w:val="es-ES_tradnl"/>
        </w:rPr>
        <w:t>personas mayores de veintiún (21) años</w:t>
      </w:r>
      <w:r w:rsidR="003D6332">
        <w:rPr>
          <w:rFonts w:ascii="Book Antiqua" w:hAnsi="Book Antiqua"/>
          <w:lang w:val="es-ES_tradnl"/>
        </w:rPr>
        <w:t xml:space="preserve"> y prohíbe</w:t>
      </w:r>
      <w:r w:rsidR="003D6332" w:rsidRPr="005F74F1">
        <w:rPr>
          <w:rFonts w:ascii="Book Antiqua" w:hAnsi="Book Antiqua"/>
          <w:lang w:val="es-ES_tradnl"/>
        </w:rPr>
        <w:t xml:space="preserve"> que un </w:t>
      </w:r>
      <w:r w:rsidR="00AD4E2F">
        <w:rPr>
          <w:rFonts w:ascii="Book Antiqua" w:hAnsi="Book Antiqua"/>
          <w:lang w:val="es-ES_tradnl"/>
        </w:rPr>
        <w:t>e</w:t>
      </w:r>
      <w:r w:rsidR="003D6332" w:rsidRPr="005F74F1">
        <w:rPr>
          <w:rFonts w:ascii="Book Antiqua" w:hAnsi="Book Antiqua"/>
          <w:lang w:val="es-PR"/>
        </w:rPr>
        <w:t xml:space="preserve">mpleado o funcionario público opere o haga funcionar una embarcación o vehículo de navegación, propiedad del Gobierno de Puerto Rico, conteniendo dos centésimas del </w:t>
      </w:r>
      <w:r w:rsidR="00852EA3">
        <w:rPr>
          <w:rFonts w:ascii="Book Antiqua" w:hAnsi="Book Antiqua"/>
          <w:lang w:val="es-PR"/>
        </w:rPr>
        <w:t xml:space="preserve">uno por ciento </w:t>
      </w:r>
      <w:r w:rsidR="003D6332" w:rsidRPr="005F74F1">
        <w:rPr>
          <w:rFonts w:ascii="Book Antiqua" w:hAnsi="Book Antiqua"/>
          <w:lang w:val="es-PR"/>
        </w:rPr>
        <w:t>(.02%) o más de alcohol en su sangre</w:t>
      </w:r>
      <w:r w:rsidR="003D6332">
        <w:rPr>
          <w:rFonts w:ascii="Book Antiqua" w:hAnsi="Book Antiqua"/>
          <w:lang w:val="es-PR"/>
        </w:rPr>
        <w:t>.</w:t>
      </w:r>
    </w:p>
    <w:p w14:paraId="7FE98A99" w14:textId="77777777" w:rsidR="00655145" w:rsidRDefault="00655145" w:rsidP="00764D5B">
      <w:pPr>
        <w:ind w:firstLine="720"/>
        <w:jc w:val="both"/>
        <w:rPr>
          <w:rFonts w:ascii="Book Antiqua" w:hAnsi="Book Antiqua"/>
          <w:lang w:val="es-ES_tradnl"/>
        </w:rPr>
      </w:pPr>
    </w:p>
    <w:p w14:paraId="29081AB1" w14:textId="1B809274" w:rsidR="00655145" w:rsidRDefault="00655145" w:rsidP="00764D5B">
      <w:pPr>
        <w:ind w:firstLine="720"/>
        <w:jc w:val="both"/>
        <w:rPr>
          <w:rFonts w:ascii="Book Antiqua" w:hAnsi="Book Antiqua"/>
          <w:lang w:val="es-ES_tradnl"/>
        </w:rPr>
      </w:pPr>
      <w:r>
        <w:rPr>
          <w:rFonts w:ascii="Book Antiqua" w:hAnsi="Book Antiqua"/>
          <w:lang w:val="es-ES_tradnl"/>
        </w:rPr>
        <w:t xml:space="preserve">Como es </w:t>
      </w:r>
      <w:r w:rsidR="00932323">
        <w:rPr>
          <w:rFonts w:ascii="Book Antiqua" w:hAnsi="Book Antiqua"/>
          <w:lang w:val="es-ES_tradnl"/>
        </w:rPr>
        <w:t>de conocimiento general</w:t>
      </w:r>
      <w:r w:rsidR="003D6332">
        <w:rPr>
          <w:rFonts w:ascii="Book Antiqua" w:hAnsi="Book Antiqua"/>
          <w:lang w:val="es-ES_tradnl"/>
        </w:rPr>
        <w:t xml:space="preserve">, </w:t>
      </w:r>
      <w:r w:rsidR="00932323">
        <w:rPr>
          <w:rFonts w:ascii="Book Antiqua" w:hAnsi="Book Antiqua"/>
          <w:lang w:val="es-ES_tradnl"/>
        </w:rPr>
        <w:t xml:space="preserve">el consumo de alcohol </w:t>
      </w:r>
      <w:r w:rsidR="003D6332">
        <w:rPr>
          <w:rFonts w:ascii="Book Antiqua" w:hAnsi="Book Antiqua"/>
          <w:lang w:val="es-ES_tradnl"/>
        </w:rPr>
        <w:t xml:space="preserve">de forma excesiva </w:t>
      </w:r>
      <w:r w:rsidR="00932323">
        <w:rPr>
          <w:rFonts w:ascii="Book Antiqua" w:hAnsi="Book Antiqua"/>
          <w:lang w:val="es-ES_tradnl"/>
        </w:rPr>
        <w:t xml:space="preserve">puede tener efectos graves a la salud y en la función normal de un ser humano.  </w:t>
      </w:r>
      <w:r w:rsidR="00932323">
        <w:rPr>
          <w:rFonts w:ascii="Book Antiqua" w:hAnsi="Book Antiqua"/>
          <w:lang w:val="es-ES_tradnl"/>
        </w:rPr>
        <w:lastRenderedPageBreak/>
        <w:t>Lamentablemente</w:t>
      </w:r>
      <w:r w:rsidR="00E028EC">
        <w:rPr>
          <w:rFonts w:ascii="Book Antiqua" w:hAnsi="Book Antiqua"/>
          <w:lang w:val="es-ES_tradnl"/>
        </w:rPr>
        <w:t xml:space="preserve"> conducir en estado de embriaguez</w:t>
      </w:r>
      <w:r w:rsidR="00932323">
        <w:rPr>
          <w:rFonts w:ascii="Book Antiqua" w:hAnsi="Book Antiqua"/>
          <w:lang w:val="es-ES_tradnl"/>
        </w:rPr>
        <w:t xml:space="preserve"> es una de las principales causas de accidentes </w:t>
      </w:r>
      <w:r w:rsidR="00E028EC">
        <w:rPr>
          <w:rFonts w:ascii="Book Antiqua" w:hAnsi="Book Antiqua"/>
          <w:lang w:val="es-ES_tradnl"/>
        </w:rPr>
        <w:t xml:space="preserve">de tránsito </w:t>
      </w:r>
      <w:r w:rsidR="00932323">
        <w:rPr>
          <w:rFonts w:ascii="Book Antiqua" w:hAnsi="Book Antiqua"/>
          <w:lang w:val="es-ES_tradnl"/>
        </w:rPr>
        <w:t>en Puerto Rico</w:t>
      </w:r>
      <w:r w:rsidR="00E028EC">
        <w:rPr>
          <w:rFonts w:ascii="Book Antiqua" w:hAnsi="Book Antiqua"/>
          <w:lang w:val="es-ES_tradnl"/>
        </w:rPr>
        <w:t>.  Aunque no existan estadísticas claras sobre este factor en los accidentes con vehículos de navegación, en la Vista Pública sobre esta medida</w:t>
      </w:r>
      <w:r w:rsidR="00852EA3">
        <w:rPr>
          <w:rFonts w:ascii="Book Antiqua" w:hAnsi="Book Antiqua"/>
          <w:lang w:val="es-ES_tradnl"/>
        </w:rPr>
        <w:t>,</w:t>
      </w:r>
      <w:r w:rsidR="00E028EC">
        <w:rPr>
          <w:rFonts w:ascii="Book Antiqua" w:hAnsi="Book Antiqua"/>
          <w:lang w:val="es-ES_tradnl"/>
        </w:rPr>
        <w:t xml:space="preserve"> celebrada el 14 de mayo de 2025, tanto el personal del Departamento de Recursos Naturales y Ambientales como </w:t>
      </w:r>
      <w:r w:rsidR="0005771D">
        <w:rPr>
          <w:rFonts w:ascii="Book Antiqua" w:hAnsi="Book Antiqua"/>
          <w:lang w:val="es-ES_tradnl"/>
        </w:rPr>
        <w:t xml:space="preserve">el personal del </w:t>
      </w:r>
      <w:r w:rsidR="00656773">
        <w:rPr>
          <w:rFonts w:ascii="Book Antiqua" w:hAnsi="Book Antiqua"/>
          <w:lang w:val="es-ES_tradnl"/>
        </w:rPr>
        <w:t>Negociado de</w:t>
      </w:r>
      <w:r w:rsidR="0005771D">
        <w:rPr>
          <w:rFonts w:ascii="Book Antiqua" w:hAnsi="Book Antiqua"/>
          <w:lang w:val="es-ES_tradnl"/>
        </w:rPr>
        <w:t xml:space="preserve"> Fuerzas Unidas de Rápida Acción (FURA) de</w:t>
      </w:r>
      <w:r w:rsidR="00656773">
        <w:rPr>
          <w:rFonts w:ascii="Book Antiqua" w:hAnsi="Book Antiqua"/>
          <w:lang w:val="es-ES_tradnl"/>
        </w:rPr>
        <w:t xml:space="preserve"> </w:t>
      </w:r>
      <w:r w:rsidR="0005771D">
        <w:rPr>
          <w:rFonts w:ascii="Book Antiqua" w:hAnsi="Book Antiqua"/>
          <w:lang w:val="es-ES_tradnl"/>
        </w:rPr>
        <w:t>la Policía de Puerto Rico</w:t>
      </w:r>
      <w:r w:rsidR="00E028EC">
        <w:rPr>
          <w:rFonts w:ascii="Book Antiqua" w:hAnsi="Book Antiqua"/>
          <w:lang w:val="es-ES_tradnl"/>
        </w:rPr>
        <w:t xml:space="preserve">, confirmó que una parte considerable de los accidentes </w:t>
      </w:r>
      <w:r w:rsidR="00852EA3">
        <w:rPr>
          <w:rFonts w:ascii="Book Antiqua" w:hAnsi="Book Antiqua"/>
          <w:lang w:val="es-ES_tradnl"/>
        </w:rPr>
        <w:t xml:space="preserve">marítimos </w:t>
      </w:r>
      <w:r w:rsidR="00E028EC">
        <w:rPr>
          <w:rFonts w:ascii="Book Antiqua" w:hAnsi="Book Antiqua"/>
          <w:lang w:val="es-ES_tradnl"/>
        </w:rPr>
        <w:t xml:space="preserve">que atienden envuelve el consumo de alcohol.  </w:t>
      </w:r>
    </w:p>
    <w:p w14:paraId="66F886AD" w14:textId="77777777" w:rsidR="00655145" w:rsidRDefault="00655145" w:rsidP="00764D5B">
      <w:pPr>
        <w:ind w:firstLine="720"/>
        <w:jc w:val="both"/>
        <w:rPr>
          <w:rFonts w:ascii="Book Antiqua" w:hAnsi="Book Antiqua"/>
          <w:lang w:val="es-ES_tradnl"/>
        </w:rPr>
      </w:pPr>
    </w:p>
    <w:p w14:paraId="4452D1CD" w14:textId="1E5AE0DF" w:rsidR="00E028EC" w:rsidRDefault="00E028EC" w:rsidP="00DB5020">
      <w:pPr>
        <w:ind w:firstLine="720"/>
        <w:jc w:val="both"/>
        <w:rPr>
          <w:rFonts w:ascii="Book Antiqua" w:hAnsi="Book Antiqua"/>
          <w:lang w:val="es-ES_tradnl"/>
        </w:rPr>
      </w:pPr>
      <w:r>
        <w:rPr>
          <w:rFonts w:ascii="Book Antiqua" w:hAnsi="Book Antiqua"/>
          <w:lang w:val="es-ES_tradnl"/>
        </w:rPr>
        <w:t xml:space="preserve">Cabe señalar que las Agencias consultadas concuerdan con la intención de esta medida de establecer una regulación uniforme relacionada con la operación de un vehículo tanto en el escenario terrestre como </w:t>
      </w:r>
      <w:r w:rsidR="008E6A3F">
        <w:rPr>
          <w:rFonts w:ascii="Book Antiqua" w:hAnsi="Book Antiqua"/>
          <w:lang w:val="es-ES_tradnl"/>
        </w:rPr>
        <w:t>en escenario ma</w:t>
      </w:r>
      <w:r>
        <w:rPr>
          <w:rFonts w:ascii="Book Antiqua" w:hAnsi="Book Antiqua"/>
          <w:lang w:val="es-ES_tradnl"/>
        </w:rPr>
        <w:t xml:space="preserve">rítimo, reconociendo que, sin importar </w:t>
      </w:r>
      <w:r w:rsidR="008E6A3F">
        <w:rPr>
          <w:rFonts w:ascii="Book Antiqua" w:hAnsi="Book Antiqua"/>
          <w:lang w:val="es-ES_tradnl"/>
        </w:rPr>
        <w:t>el</w:t>
      </w:r>
      <w:r>
        <w:rPr>
          <w:rFonts w:ascii="Book Antiqua" w:hAnsi="Book Antiqua"/>
          <w:lang w:val="es-ES_tradnl"/>
        </w:rPr>
        <w:t xml:space="preserve"> escenario, la tendencia y el riesgo en accidentes es similar. </w:t>
      </w:r>
      <w:r w:rsidR="0005771D">
        <w:rPr>
          <w:rFonts w:ascii="Book Antiqua" w:hAnsi="Book Antiqua"/>
          <w:lang w:val="es-ES_tradnl"/>
        </w:rPr>
        <w:t xml:space="preserve"> Tanto el DRNA como el DSP, apoyan el fin de establecer </w:t>
      </w:r>
      <w:r w:rsidR="00852EA3">
        <w:rPr>
          <w:rFonts w:ascii="Book Antiqua" w:hAnsi="Book Antiqua"/>
          <w:lang w:val="es-ES_tradnl"/>
        </w:rPr>
        <w:t>el</w:t>
      </w:r>
      <w:r w:rsidR="0005771D">
        <w:rPr>
          <w:rFonts w:ascii="Book Antiqua" w:hAnsi="Book Antiqua"/>
          <w:lang w:val="es-ES_tradnl"/>
        </w:rPr>
        <w:t xml:space="preserve"> límite de alcohol </w:t>
      </w:r>
      <w:r w:rsidR="00852EA3">
        <w:rPr>
          <w:rFonts w:ascii="Book Antiqua" w:hAnsi="Book Antiqua"/>
          <w:lang w:val="es-ES_tradnl"/>
        </w:rPr>
        <w:t xml:space="preserve">según establecido en la Ley de Tránsito </w:t>
      </w:r>
      <w:r w:rsidR="0005771D">
        <w:rPr>
          <w:rFonts w:ascii="Book Antiqua" w:hAnsi="Book Antiqua"/>
          <w:lang w:val="es-ES_tradnl"/>
        </w:rPr>
        <w:t xml:space="preserve">para el grupo de personas de dieciocho (18) a veinte (20) años que opere un vehículo de navegación, </w:t>
      </w:r>
      <w:r w:rsidR="008E6A3F">
        <w:rPr>
          <w:rFonts w:ascii="Book Antiqua" w:hAnsi="Book Antiqua"/>
          <w:lang w:val="es-ES_tradnl"/>
        </w:rPr>
        <w:t>ya que e</w:t>
      </w:r>
      <w:r w:rsidR="00852EA3">
        <w:rPr>
          <w:rFonts w:ascii="Book Antiqua" w:hAnsi="Book Antiqua"/>
          <w:lang w:val="es-ES_tradnl"/>
        </w:rPr>
        <w:t>n la mencionada ley el</w:t>
      </w:r>
      <w:r w:rsidR="008E6A3F">
        <w:rPr>
          <w:rFonts w:ascii="Book Antiqua" w:hAnsi="Book Antiqua"/>
          <w:lang w:val="es-ES_tradnl"/>
        </w:rPr>
        <w:t xml:space="preserve"> porciento de alcohol </w:t>
      </w:r>
      <w:r w:rsidR="003D6332">
        <w:rPr>
          <w:rFonts w:ascii="Book Antiqua" w:hAnsi="Book Antiqua"/>
          <w:lang w:val="es-ES_tradnl"/>
        </w:rPr>
        <w:t>es más restrictivo</w:t>
      </w:r>
      <w:r w:rsidR="00852EA3">
        <w:rPr>
          <w:rFonts w:ascii="Book Antiqua" w:hAnsi="Book Antiqua"/>
          <w:lang w:val="es-ES_tradnl"/>
        </w:rPr>
        <w:t xml:space="preserve">. </w:t>
      </w:r>
      <w:r w:rsidR="0005771D">
        <w:rPr>
          <w:rFonts w:ascii="Book Antiqua" w:hAnsi="Book Antiqua"/>
          <w:lang w:val="es-ES_tradnl"/>
        </w:rPr>
        <w:t xml:space="preserve"> </w:t>
      </w:r>
      <w:r>
        <w:rPr>
          <w:rFonts w:ascii="Book Antiqua" w:hAnsi="Book Antiqua"/>
          <w:lang w:val="es-ES_tradnl"/>
        </w:rPr>
        <w:t xml:space="preserve">Sin embargo, el </w:t>
      </w:r>
      <w:r w:rsidR="0005771D">
        <w:rPr>
          <w:rFonts w:ascii="Book Antiqua" w:hAnsi="Book Antiqua"/>
          <w:lang w:val="es-ES_tradnl"/>
        </w:rPr>
        <w:t xml:space="preserve">Departamento de Seguridad Pública (DSP) no favoreció el que se estableciera un límite de alcohol a funcionarios o servidores públicos que operen algún tipo de vehículo de navegación como parte del ejercicio de sus funciones </w:t>
      </w:r>
      <w:r w:rsidR="008E6A3F">
        <w:rPr>
          <w:rFonts w:ascii="Book Antiqua" w:hAnsi="Book Antiqua"/>
          <w:lang w:val="es-ES_tradnl"/>
        </w:rPr>
        <w:t>y mantiene su</w:t>
      </w:r>
      <w:r w:rsidR="0005771D">
        <w:rPr>
          <w:rFonts w:ascii="Book Antiqua" w:hAnsi="Book Antiqua"/>
          <w:lang w:val="es-ES_tradnl"/>
        </w:rPr>
        <w:t xml:space="preserve"> postura </w:t>
      </w:r>
      <w:r w:rsidR="008E6A3F">
        <w:rPr>
          <w:rFonts w:ascii="Book Antiqua" w:hAnsi="Book Antiqua"/>
          <w:lang w:val="es-ES_tradnl"/>
        </w:rPr>
        <w:t>a favor de</w:t>
      </w:r>
      <w:r w:rsidR="0005771D">
        <w:rPr>
          <w:rFonts w:ascii="Book Antiqua" w:hAnsi="Book Antiqua"/>
          <w:lang w:val="es-ES_tradnl"/>
        </w:rPr>
        <w:t xml:space="preserve"> la polític</w:t>
      </w:r>
      <w:r w:rsidR="008E6A3F">
        <w:rPr>
          <w:rFonts w:ascii="Book Antiqua" w:hAnsi="Book Antiqua"/>
          <w:lang w:val="es-ES_tradnl"/>
        </w:rPr>
        <w:t>a</w:t>
      </w:r>
      <w:r w:rsidR="0005771D">
        <w:rPr>
          <w:rFonts w:ascii="Book Antiqua" w:hAnsi="Book Antiqua"/>
          <w:lang w:val="es-ES_tradnl"/>
        </w:rPr>
        <w:t xml:space="preserve"> de cero tolerancia al alcohol en el ambiente laboral. </w:t>
      </w:r>
      <w:r w:rsidR="00656773">
        <w:rPr>
          <w:rFonts w:ascii="Book Antiqua" w:hAnsi="Book Antiqua"/>
          <w:lang w:val="es-ES_tradnl"/>
        </w:rPr>
        <w:t xml:space="preserve"> Esta Comisión concuerda con esta posición</w:t>
      </w:r>
      <w:r w:rsidR="00DB5020">
        <w:rPr>
          <w:rFonts w:ascii="Book Antiqua" w:hAnsi="Book Antiqua"/>
          <w:lang w:val="es-ES_tradnl"/>
        </w:rPr>
        <w:t xml:space="preserve"> y recomienda que la misma sea atemperada en la Ley de Tránsito tan pronto haya la oportunidad</w:t>
      </w:r>
      <w:r w:rsidR="00656773">
        <w:rPr>
          <w:rFonts w:ascii="Book Antiqua" w:hAnsi="Book Antiqua"/>
          <w:lang w:val="es-ES_tradnl"/>
        </w:rPr>
        <w:t xml:space="preserve">. </w:t>
      </w:r>
    </w:p>
    <w:p w14:paraId="16B470C2" w14:textId="77777777" w:rsidR="00161786" w:rsidRDefault="00161786" w:rsidP="00E028EC">
      <w:pPr>
        <w:ind w:firstLine="720"/>
        <w:jc w:val="both"/>
        <w:rPr>
          <w:rFonts w:ascii="Book Antiqua" w:hAnsi="Book Antiqua"/>
          <w:lang w:val="es-ES_tradnl"/>
        </w:rPr>
      </w:pPr>
    </w:p>
    <w:p w14:paraId="2595BD44" w14:textId="5BA954A9" w:rsidR="0001303D" w:rsidRDefault="0001303D" w:rsidP="00E028EC">
      <w:pPr>
        <w:ind w:firstLine="720"/>
        <w:jc w:val="both"/>
        <w:rPr>
          <w:rFonts w:ascii="Book Antiqua" w:hAnsi="Book Antiqua"/>
          <w:lang w:val="es-ES_tradnl"/>
        </w:rPr>
      </w:pPr>
      <w:r>
        <w:rPr>
          <w:rFonts w:ascii="Book Antiqua" w:hAnsi="Book Antiqua"/>
          <w:lang w:val="es-ES_tradnl"/>
        </w:rPr>
        <w:t>Además de acoger las recomendaciones antes discutidas y en aras de fortalecer la medida en discusión, esta Comisión recomienda lo siguiente:</w:t>
      </w:r>
    </w:p>
    <w:p w14:paraId="22F95367" w14:textId="77777777" w:rsidR="00176A41" w:rsidRDefault="00176A41" w:rsidP="00E028EC">
      <w:pPr>
        <w:ind w:firstLine="720"/>
        <w:jc w:val="both"/>
        <w:rPr>
          <w:rFonts w:ascii="Book Antiqua" w:hAnsi="Book Antiqua"/>
          <w:lang w:val="es-ES_tradnl"/>
        </w:rPr>
      </w:pPr>
    </w:p>
    <w:p w14:paraId="47E0B8D6" w14:textId="2E942AB7" w:rsidR="00161786" w:rsidRPr="00176A41" w:rsidRDefault="00161786" w:rsidP="00176A41">
      <w:pPr>
        <w:pStyle w:val="ListParagraph"/>
        <w:numPr>
          <w:ilvl w:val="0"/>
          <w:numId w:val="28"/>
        </w:numPr>
        <w:jc w:val="both"/>
        <w:rPr>
          <w:rFonts w:ascii="Book Antiqua" w:hAnsi="Book Antiqua"/>
          <w:lang w:val="es-ES_tradnl"/>
        </w:rPr>
      </w:pPr>
      <w:r w:rsidRPr="00176A41">
        <w:rPr>
          <w:rFonts w:ascii="Book Antiqua" w:hAnsi="Book Antiqua"/>
          <w:lang w:val="es-ES_tradnl"/>
        </w:rPr>
        <w:t xml:space="preserve"> </w:t>
      </w:r>
      <w:r w:rsidR="00813460">
        <w:rPr>
          <w:rFonts w:ascii="Book Antiqua" w:hAnsi="Book Antiqua"/>
          <w:lang w:val="es-ES_tradnl"/>
        </w:rPr>
        <w:t xml:space="preserve">Incluir en el Inciso 10 (c), del Artículo 7 el lenguaje correspondiente y aplicable al grupo de personas entre dieciocho (18) y veinte (20) </w:t>
      </w:r>
      <w:r w:rsidR="00E12DCF">
        <w:rPr>
          <w:rFonts w:ascii="Book Antiqua" w:hAnsi="Book Antiqua"/>
          <w:lang w:val="es-ES_tradnl"/>
        </w:rPr>
        <w:t>años para mayor uniformidad con el lenguaje del Inciso 9.</w:t>
      </w:r>
    </w:p>
    <w:p w14:paraId="09374406" w14:textId="77777777" w:rsidR="00655145" w:rsidRDefault="00655145" w:rsidP="00764D5B">
      <w:pPr>
        <w:ind w:firstLine="720"/>
        <w:jc w:val="both"/>
        <w:rPr>
          <w:rFonts w:ascii="Book Antiqua" w:hAnsi="Book Antiqua"/>
          <w:lang w:val="es-ES_tradnl"/>
        </w:rPr>
      </w:pPr>
    </w:p>
    <w:p w14:paraId="292565DF" w14:textId="77777777" w:rsidR="00764D5B" w:rsidRDefault="00764D5B" w:rsidP="004F1A29">
      <w:pPr>
        <w:ind w:firstLine="720"/>
        <w:jc w:val="both"/>
        <w:rPr>
          <w:rFonts w:ascii="Book Antiqua" w:eastAsia="Book Antiqua" w:hAnsi="Book Antiqua" w:cs="Book Antiqua"/>
          <w:bCs/>
          <w:szCs w:val="24"/>
          <w:lang w:val="es-PR"/>
        </w:rPr>
      </w:pPr>
    </w:p>
    <w:p w14:paraId="3EDE4CCB" w14:textId="1300FD99"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135A5FBC" w14:textId="1F7182B0" w:rsidR="000D246A" w:rsidRDefault="000D246A" w:rsidP="000D246A">
      <w:pPr>
        <w:ind w:firstLine="720"/>
        <w:jc w:val="both"/>
        <w:rPr>
          <w:rFonts w:ascii="Book Antiqua" w:eastAsia="Book Antiqua" w:hAnsi="Book Antiqua" w:cs="Book Antiqua"/>
          <w:szCs w:val="24"/>
          <w:lang w:val="es-PR"/>
        </w:rPr>
      </w:pPr>
      <w:r w:rsidRPr="00473669">
        <w:rPr>
          <w:rFonts w:ascii="Book Antiqua" w:eastAsia="Book Antiqua" w:hAnsi="Book Antiqua" w:cs="Book Antiqua"/>
          <w:szCs w:val="24"/>
          <w:lang w:val="es-PR"/>
        </w:rPr>
        <w:t xml:space="preserve">Conforme el análisis de la medida, la Comisión de </w:t>
      </w:r>
      <w:r w:rsidR="00582AA4" w:rsidRPr="00473669">
        <w:rPr>
          <w:rFonts w:ascii="Book Antiqua" w:eastAsia="Book Antiqua" w:hAnsi="Book Antiqua" w:cs="Book Antiqua"/>
          <w:szCs w:val="24"/>
          <w:lang w:val="es-PR"/>
        </w:rPr>
        <w:t>Recursos Naturales</w:t>
      </w:r>
      <w:r w:rsidRPr="00473669">
        <w:rPr>
          <w:rFonts w:ascii="Book Antiqua" w:eastAsia="Book Antiqua" w:hAnsi="Book Antiqua" w:cs="Book Antiqua"/>
          <w:szCs w:val="24"/>
          <w:lang w:val="es-PR"/>
        </w:rPr>
        <w:t xml:space="preserve"> entiende que la aprobación de esta no tendrá impacto fiscal sobre el presupuesto del Departamento de </w:t>
      </w:r>
      <w:r w:rsidR="00582AA4" w:rsidRPr="00473669">
        <w:rPr>
          <w:rFonts w:ascii="Book Antiqua" w:eastAsia="Book Antiqua" w:hAnsi="Book Antiqua" w:cs="Book Antiqua"/>
          <w:szCs w:val="24"/>
          <w:lang w:val="es-PR"/>
        </w:rPr>
        <w:t>Recursos Naturales y Ambientales</w:t>
      </w:r>
      <w:r w:rsidR="00905930" w:rsidRPr="00473669">
        <w:rPr>
          <w:rFonts w:ascii="Book Antiqua" w:eastAsia="Book Antiqua" w:hAnsi="Book Antiqua" w:cs="Book Antiqua"/>
          <w:szCs w:val="24"/>
          <w:lang w:val="es-PR"/>
        </w:rPr>
        <w:t xml:space="preserve">, </w:t>
      </w:r>
      <w:r w:rsidR="00CD06EC" w:rsidRPr="00473669">
        <w:rPr>
          <w:rFonts w:ascii="Book Antiqua" w:eastAsia="Book Antiqua" w:hAnsi="Book Antiqua" w:cs="Book Antiqua"/>
          <w:szCs w:val="24"/>
          <w:lang w:val="es-PR"/>
        </w:rPr>
        <w:t xml:space="preserve">puesto </w:t>
      </w:r>
      <w:r w:rsidR="00905930" w:rsidRPr="00473669">
        <w:rPr>
          <w:rFonts w:ascii="Book Antiqua" w:eastAsia="Book Antiqua" w:hAnsi="Book Antiqua" w:cs="Book Antiqua"/>
          <w:szCs w:val="24"/>
          <w:lang w:val="es-PR"/>
        </w:rPr>
        <w:t>que</w:t>
      </w:r>
      <w:r w:rsidR="00582AA4" w:rsidRPr="00473669">
        <w:rPr>
          <w:rFonts w:ascii="Book Antiqua" w:eastAsia="Book Antiqua" w:hAnsi="Book Antiqua" w:cs="Book Antiqua"/>
          <w:szCs w:val="24"/>
          <w:lang w:val="es-PR"/>
        </w:rPr>
        <w:t xml:space="preserve"> la misma</w:t>
      </w:r>
      <w:r w:rsidR="003D6332">
        <w:rPr>
          <w:rFonts w:ascii="Book Antiqua" w:eastAsia="Book Antiqua" w:hAnsi="Book Antiqua" w:cs="Book Antiqua"/>
          <w:szCs w:val="24"/>
          <w:lang w:val="es-PR"/>
        </w:rPr>
        <w:t xml:space="preserve"> solo se basa en reforzar el marco regulatorio ya establecido </w:t>
      </w:r>
      <w:r w:rsidR="00AD4E2F">
        <w:rPr>
          <w:rFonts w:ascii="Book Antiqua" w:eastAsia="Book Antiqua" w:hAnsi="Book Antiqua" w:cs="Book Antiqua"/>
          <w:szCs w:val="24"/>
          <w:lang w:val="es-PR"/>
        </w:rPr>
        <w:t xml:space="preserve">en la Ley Núm. 430-2000, según enmendada, conocida como “Ley de Navegación y Seguridad Acuática de Puerto Rico”, </w:t>
      </w:r>
      <w:r w:rsidR="003D6332">
        <w:rPr>
          <w:rFonts w:ascii="Book Antiqua" w:eastAsia="Book Antiqua" w:hAnsi="Book Antiqua" w:cs="Book Antiqua"/>
          <w:szCs w:val="24"/>
          <w:lang w:val="es-PR"/>
        </w:rPr>
        <w:t xml:space="preserve">cuya </w:t>
      </w:r>
      <w:r w:rsidR="00656773">
        <w:rPr>
          <w:rFonts w:ascii="Book Antiqua" w:eastAsia="Book Antiqua" w:hAnsi="Book Antiqua" w:cs="Book Antiqua"/>
          <w:szCs w:val="24"/>
          <w:lang w:val="es-PR"/>
        </w:rPr>
        <w:t>administración</w:t>
      </w:r>
      <w:r w:rsidR="003D6332">
        <w:rPr>
          <w:rFonts w:ascii="Book Antiqua" w:eastAsia="Book Antiqua" w:hAnsi="Book Antiqua" w:cs="Book Antiqua"/>
          <w:szCs w:val="24"/>
          <w:lang w:val="es-PR"/>
        </w:rPr>
        <w:t xml:space="preserve"> </w:t>
      </w:r>
      <w:r w:rsidR="00AD4E2F">
        <w:rPr>
          <w:rFonts w:ascii="Book Antiqua" w:eastAsia="Book Antiqua" w:hAnsi="Book Antiqua" w:cs="Book Antiqua"/>
          <w:szCs w:val="24"/>
          <w:lang w:val="es-PR"/>
        </w:rPr>
        <w:t>corresponde a</w:t>
      </w:r>
      <w:r w:rsidR="003D6332">
        <w:rPr>
          <w:rFonts w:ascii="Book Antiqua" w:eastAsia="Book Antiqua" w:hAnsi="Book Antiqua" w:cs="Book Antiqua"/>
          <w:szCs w:val="24"/>
          <w:lang w:val="es-PR"/>
        </w:rPr>
        <w:t xml:space="preserve"> esta Agencia. </w:t>
      </w:r>
    </w:p>
    <w:p w14:paraId="4EEC31E3" w14:textId="77777777" w:rsidR="003D6332" w:rsidRDefault="003D6332" w:rsidP="000D246A">
      <w:pPr>
        <w:ind w:firstLine="720"/>
        <w:jc w:val="both"/>
        <w:rPr>
          <w:rFonts w:ascii="Book Antiqua" w:eastAsia="Book Antiqua" w:hAnsi="Book Antiqua" w:cs="Book Antiqua"/>
          <w:szCs w:val="24"/>
          <w:lang w:val="es-PR"/>
        </w:rPr>
      </w:pPr>
    </w:p>
    <w:p w14:paraId="5323E142" w14:textId="77777777" w:rsidR="00656773" w:rsidRPr="00330ADF" w:rsidRDefault="00656773" w:rsidP="000D246A">
      <w:pPr>
        <w:ind w:firstLine="720"/>
        <w:jc w:val="both"/>
        <w:rPr>
          <w:rFonts w:ascii="Book Antiqua" w:eastAsia="Book Antiqua" w:hAnsi="Book Antiqua" w:cs="Book Antiqua"/>
          <w:szCs w:val="24"/>
          <w:lang w:val="es-PR"/>
        </w:rPr>
      </w:pPr>
    </w:p>
    <w:p w14:paraId="2BE9C750" w14:textId="7D76B0F0" w:rsidR="00CD06EC" w:rsidRDefault="007224E1" w:rsidP="009C3C65">
      <w:pPr>
        <w:jc w:val="center"/>
        <w:rPr>
          <w:rFonts w:ascii="Book Antiqua" w:eastAsia="Book Antiqua" w:hAnsi="Book Antiqua" w:cs="Book Antiqua"/>
          <w:b/>
          <w:bCs/>
          <w:szCs w:val="24"/>
          <w:lang w:val="es-PR"/>
        </w:rPr>
      </w:pPr>
      <w:r>
        <w:rPr>
          <w:rFonts w:ascii="Book Antiqua" w:eastAsia="Book Antiqua" w:hAnsi="Book Antiqua" w:cs="Book Antiqua"/>
          <w:b/>
          <w:bCs/>
          <w:szCs w:val="24"/>
          <w:lang w:val="es-PR"/>
        </w:rPr>
        <w:t>ENMIENDAS</w:t>
      </w:r>
    </w:p>
    <w:p w14:paraId="6B138DD6" w14:textId="77777777" w:rsidR="007522DC" w:rsidRDefault="007522DC" w:rsidP="009C3C65">
      <w:pPr>
        <w:jc w:val="center"/>
        <w:rPr>
          <w:rFonts w:ascii="Book Antiqua" w:eastAsia="Book Antiqua" w:hAnsi="Book Antiqua" w:cs="Book Antiqua"/>
          <w:b/>
          <w:bCs/>
          <w:szCs w:val="24"/>
          <w:lang w:val="es-PR"/>
        </w:rPr>
      </w:pPr>
    </w:p>
    <w:p w14:paraId="5FE7D351" w14:textId="538ADAF5" w:rsidR="007522DC" w:rsidRDefault="007522DC" w:rsidP="007522DC">
      <w:pPr>
        <w:pStyle w:val="ListParagraph"/>
        <w:numPr>
          <w:ilvl w:val="0"/>
          <w:numId w:val="27"/>
        </w:num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Se </w:t>
      </w:r>
      <w:r w:rsidRPr="00600DE3">
        <w:rPr>
          <w:rFonts w:ascii="Book Antiqua" w:eastAsia="Book Antiqua" w:hAnsi="Book Antiqua" w:cs="Book Antiqua"/>
          <w:szCs w:val="24"/>
          <w:lang w:val="es-PR"/>
        </w:rPr>
        <w:t>efectuaron</w:t>
      </w:r>
      <w:r w:rsidR="00600DE3">
        <w:rPr>
          <w:rFonts w:ascii="Book Antiqua" w:eastAsia="Book Antiqua" w:hAnsi="Book Antiqua" w:cs="Book Antiqua"/>
          <w:szCs w:val="24"/>
          <w:lang w:val="es-PR"/>
        </w:rPr>
        <w:t xml:space="preserve"> </w:t>
      </w:r>
      <w:r>
        <w:rPr>
          <w:rFonts w:ascii="Book Antiqua" w:eastAsia="Book Antiqua" w:hAnsi="Book Antiqua" w:cs="Book Antiqua"/>
          <w:szCs w:val="24"/>
          <w:lang w:val="es-PR"/>
        </w:rPr>
        <w:t>enmiendas de</w:t>
      </w:r>
      <w:r w:rsidR="003B79DD">
        <w:rPr>
          <w:rFonts w:ascii="Book Antiqua" w:eastAsia="Book Antiqua" w:hAnsi="Book Antiqua" w:cs="Book Antiqua"/>
          <w:szCs w:val="24"/>
          <w:lang w:val="es-PR"/>
        </w:rPr>
        <w:t xml:space="preserve"> estilo para mayor claridad de la pieza legislativa.</w:t>
      </w:r>
    </w:p>
    <w:p w14:paraId="3C4DD74F" w14:textId="4349D26F" w:rsidR="00834D06" w:rsidRDefault="003E3041" w:rsidP="007522DC">
      <w:pPr>
        <w:pStyle w:val="ListParagraph"/>
        <w:numPr>
          <w:ilvl w:val="0"/>
          <w:numId w:val="27"/>
        </w:numPr>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 xml:space="preserve">Se añadió texto adicional el cual consta en el </w:t>
      </w:r>
      <w:proofErr w:type="spellStart"/>
      <w:r>
        <w:rPr>
          <w:rFonts w:ascii="Book Antiqua" w:eastAsia="Book Antiqua" w:hAnsi="Book Antiqua" w:cs="Book Antiqua"/>
          <w:szCs w:val="24"/>
          <w:lang w:val="es-PR"/>
        </w:rPr>
        <w:t>entirillado</w:t>
      </w:r>
      <w:proofErr w:type="spellEnd"/>
      <w:r>
        <w:rPr>
          <w:rFonts w:ascii="Book Antiqua" w:eastAsia="Book Antiqua" w:hAnsi="Book Antiqua" w:cs="Book Antiqua"/>
          <w:szCs w:val="24"/>
          <w:lang w:val="es-PR"/>
        </w:rPr>
        <w:t xml:space="preserve"> electrónico </w:t>
      </w:r>
      <w:r w:rsidR="00600DE3">
        <w:rPr>
          <w:rFonts w:ascii="Book Antiqua" w:eastAsia="Book Antiqua" w:hAnsi="Book Antiqua" w:cs="Book Antiqua"/>
          <w:szCs w:val="24"/>
          <w:lang w:val="es-PR"/>
        </w:rPr>
        <w:t>presentado por esta Comisión.</w:t>
      </w:r>
    </w:p>
    <w:p w14:paraId="0E762174" w14:textId="77777777" w:rsidR="00E12DCF" w:rsidRDefault="00E12DCF" w:rsidP="00E12DCF">
      <w:pPr>
        <w:pStyle w:val="ListParagraph"/>
        <w:jc w:val="both"/>
        <w:rPr>
          <w:rFonts w:ascii="Book Antiqua" w:eastAsia="Book Antiqua" w:hAnsi="Book Antiqua" w:cs="Book Antiqua"/>
          <w:szCs w:val="24"/>
          <w:lang w:val="es-PR"/>
        </w:rPr>
      </w:pPr>
    </w:p>
    <w:p w14:paraId="1C69C7C8" w14:textId="77777777" w:rsidR="00E12DCF" w:rsidRDefault="00E12DCF" w:rsidP="00E12DCF">
      <w:pPr>
        <w:pStyle w:val="ListParagraph"/>
        <w:jc w:val="both"/>
        <w:rPr>
          <w:rFonts w:ascii="Book Antiqua" w:eastAsia="Book Antiqua" w:hAnsi="Book Antiqua" w:cs="Book Antiqua"/>
          <w:szCs w:val="24"/>
          <w:lang w:val="es-PR"/>
        </w:rPr>
      </w:pPr>
    </w:p>
    <w:p w14:paraId="03BE0EF1" w14:textId="7BF7097B" w:rsidR="00FD6179" w:rsidRPr="00330ADF" w:rsidRDefault="00950AF6" w:rsidP="00176A41">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469F0CFB" w14:textId="6B385DEB" w:rsidR="00AD4E2F" w:rsidRPr="00EE5D50" w:rsidRDefault="00DF2DC6" w:rsidP="00AD4E2F">
      <w:pPr>
        <w:ind w:firstLine="720"/>
        <w:jc w:val="both"/>
        <w:rPr>
          <w:rFonts w:ascii="Book Antiqua" w:eastAsia="Book Antiqua" w:hAnsi="Book Antiqua" w:cs="Book Antiqua"/>
          <w:lang w:val="es-PR"/>
        </w:rPr>
      </w:pPr>
      <w:r w:rsidRPr="00330ADF">
        <w:rPr>
          <w:rFonts w:ascii="Book Antiqua" w:eastAsia="Book Antiqua" w:hAnsi="Book Antiqua" w:cs="Book Antiqua"/>
          <w:bCs/>
          <w:szCs w:val="24"/>
          <w:lang w:val="es-ES"/>
        </w:rPr>
        <w:t xml:space="preserve">Contando con el beneficio de los memoriales antes citados, esta Comisión </w:t>
      </w:r>
      <w:r w:rsidR="00CD06EC">
        <w:rPr>
          <w:rFonts w:ascii="Book Antiqua" w:eastAsia="Book Antiqua" w:hAnsi="Book Antiqua" w:cs="Book Antiqua"/>
          <w:bCs/>
          <w:szCs w:val="24"/>
          <w:lang w:val="es-ES"/>
        </w:rPr>
        <w:t>analizó</w:t>
      </w:r>
      <w:r w:rsidRPr="00330ADF">
        <w:rPr>
          <w:rFonts w:ascii="Book Antiqua" w:eastAsia="Book Antiqua" w:hAnsi="Book Antiqua" w:cs="Book Antiqua"/>
          <w:bCs/>
          <w:szCs w:val="24"/>
          <w:lang w:val="es-ES"/>
        </w:rPr>
        <w:t xml:space="preserve"> el Proyecto de la Cámara Número </w:t>
      </w:r>
      <w:r w:rsidR="003D6332">
        <w:rPr>
          <w:rFonts w:ascii="Book Antiqua" w:eastAsia="Book Antiqua" w:hAnsi="Book Antiqua" w:cs="Book Antiqua"/>
          <w:bCs/>
          <w:szCs w:val="24"/>
          <w:lang w:val="es-ES"/>
        </w:rPr>
        <w:t>317</w:t>
      </w:r>
      <w:r w:rsidR="00165AA1">
        <w:rPr>
          <w:rFonts w:ascii="Book Antiqua" w:eastAsia="Book Antiqua" w:hAnsi="Book Antiqua" w:cs="Book Antiqua"/>
          <w:bCs/>
          <w:szCs w:val="24"/>
          <w:lang w:val="es-ES"/>
        </w:rPr>
        <w:t xml:space="preserve"> </w:t>
      </w:r>
      <w:r w:rsidR="00EA1A3F" w:rsidRPr="00330ADF">
        <w:rPr>
          <w:rFonts w:ascii="Book Antiqua" w:eastAsia="Book Antiqua" w:hAnsi="Book Antiqua" w:cs="Book Antiqua"/>
          <w:bCs/>
          <w:szCs w:val="24"/>
          <w:lang w:val="es-ES"/>
        </w:rPr>
        <w:t>y realizó las enmiendas correspondientes según las recomendaciones de las agencias que se expresaron sobre el Proyecto</w:t>
      </w:r>
      <w:r w:rsidRPr="00330ADF">
        <w:rPr>
          <w:rFonts w:ascii="Book Antiqua" w:eastAsia="Book Antiqua" w:hAnsi="Book Antiqua" w:cs="Book Antiqua"/>
          <w:bCs/>
          <w:szCs w:val="24"/>
          <w:lang w:val="es-ES"/>
        </w:rPr>
        <w:t xml:space="preserve">. </w:t>
      </w:r>
      <w:r w:rsidR="00852EA3">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lang w:val="es-ES"/>
        </w:rPr>
        <w:t xml:space="preserve">La Comisión </w:t>
      </w:r>
      <w:r w:rsidR="00322FD4" w:rsidRPr="00330ADF">
        <w:rPr>
          <w:rFonts w:ascii="Book Antiqua" w:eastAsia="Book Antiqua" w:hAnsi="Book Antiqua" w:cs="Book Antiqua"/>
          <w:bCs/>
          <w:szCs w:val="24"/>
          <w:lang w:val="es-ES"/>
        </w:rPr>
        <w:t>de</w:t>
      </w:r>
      <w:r w:rsidR="00165AA1">
        <w:rPr>
          <w:rFonts w:ascii="Book Antiqua" w:eastAsia="Book Antiqua" w:hAnsi="Book Antiqua" w:cs="Book Antiqua"/>
          <w:bCs/>
          <w:szCs w:val="24"/>
          <w:lang w:val="es-ES"/>
        </w:rPr>
        <w:t xml:space="preserve"> Recursos Naturales</w:t>
      </w:r>
      <w:r w:rsidRPr="00330ADF">
        <w:rPr>
          <w:rFonts w:ascii="Book Antiqua" w:eastAsia="Book Antiqua" w:hAnsi="Book Antiqua" w:cs="Book Antiqua"/>
          <w:bCs/>
          <w:szCs w:val="24"/>
          <w:lang w:val="es-ES"/>
        </w:rPr>
        <w:t xml:space="preserve"> </w:t>
      </w:r>
      <w:r w:rsidRPr="00165AA1">
        <w:rPr>
          <w:rFonts w:ascii="Book Antiqua" w:eastAsia="Book Antiqua" w:hAnsi="Book Antiqua" w:cs="Book Antiqua"/>
          <w:bCs/>
          <w:szCs w:val="24"/>
          <w:lang w:val="es-ES"/>
        </w:rPr>
        <w:t>de la</w:t>
      </w:r>
      <w:r w:rsidRPr="00330ADF">
        <w:rPr>
          <w:rFonts w:ascii="Book Antiqua" w:eastAsia="Book Antiqua" w:hAnsi="Book Antiqua" w:cs="Book Antiqua"/>
          <w:bCs/>
          <w:szCs w:val="24"/>
          <w:lang w:val="es-ES"/>
        </w:rPr>
        <w:t xml:space="preserve"> Cámara de Representantes </w:t>
      </w:r>
      <w:r w:rsidRPr="004A4181">
        <w:rPr>
          <w:rFonts w:ascii="Book Antiqua" w:eastAsia="Book Antiqua" w:hAnsi="Book Antiqua" w:cs="Book Antiqua"/>
          <w:bCs/>
          <w:szCs w:val="24"/>
          <w:lang w:val="es-ES"/>
        </w:rPr>
        <w:t xml:space="preserve">considera </w:t>
      </w:r>
      <w:r w:rsidR="00852EA3">
        <w:rPr>
          <w:rFonts w:ascii="Book Antiqua" w:eastAsia="Book Antiqua" w:hAnsi="Book Antiqua" w:cs="Book Antiqua"/>
          <w:bCs/>
          <w:szCs w:val="24"/>
          <w:lang w:val="es-ES"/>
        </w:rPr>
        <w:t xml:space="preserve">que </w:t>
      </w:r>
      <w:r w:rsidRPr="004A4181">
        <w:rPr>
          <w:rFonts w:ascii="Book Antiqua" w:eastAsia="Book Antiqua" w:hAnsi="Book Antiqua" w:cs="Book Antiqua"/>
          <w:bCs/>
          <w:szCs w:val="24"/>
          <w:lang w:val="es-ES"/>
        </w:rPr>
        <w:t>es</w:t>
      </w:r>
      <w:r w:rsidRPr="004A4181">
        <w:rPr>
          <w:rFonts w:ascii="Book Antiqua" w:eastAsia="Book Antiqua" w:hAnsi="Book Antiqua" w:cs="Book Antiqua"/>
          <w:bCs/>
          <w:szCs w:val="24"/>
          <w:lang w:val="es-ES_tradnl"/>
        </w:rPr>
        <w:t xml:space="preserve"> necesari</w:t>
      </w:r>
      <w:r w:rsidR="00CC757F" w:rsidRPr="004A4181">
        <w:rPr>
          <w:rFonts w:ascii="Book Antiqua" w:eastAsia="Book Antiqua" w:hAnsi="Book Antiqua" w:cs="Book Antiqua"/>
          <w:bCs/>
          <w:szCs w:val="24"/>
          <w:lang w:val="es-ES_tradnl"/>
        </w:rPr>
        <w:t xml:space="preserve">o </w:t>
      </w:r>
      <w:r w:rsidR="00322FD4" w:rsidRPr="004A4181">
        <w:rPr>
          <w:rFonts w:ascii="Book Antiqua" w:eastAsia="Book Antiqua" w:hAnsi="Book Antiqua" w:cs="Book Antiqua"/>
          <w:bCs/>
          <w:szCs w:val="24"/>
          <w:lang w:val="es-PR"/>
        </w:rPr>
        <w:t>enmendar</w:t>
      </w:r>
      <w:r w:rsidR="004A4181" w:rsidRPr="004A4181">
        <w:rPr>
          <w:rFonts w:ascii="Book Antiqua" w:eastAsia="Book Antiqua" w:hAnsi="Book Antiqua" w:cs="Book Antiqua"/>
          <w:lang w:val="es-ES"/>
        </w:rPr>
        <w:t xml:space="preserve"> </w:t>
      </w:r>
      <w:r w:rsidR="00AD4E2F" w:rsidRPr="005F74F1">
        <w:rPr>
          <w:rFonts w:ascii="Book Antiqua" w:hAnsi="Book Antiqua"/>
          <w:lang w:val="es-ES_tradnl"/>
        </w:rPr>
        <w:t xml:space="preserve">los incisos 9 y 10; del Artículo 7 de la </w:t>
      </w:r>
      <w:r w:rsidR="00AD4E2F" w:rsidRPr="005F74F1">
        <w:rPr>
          <w:rFonts w:ascii="Book Antiqua" w:hAnsi="Book Antiqua"/>
          <w:lang w:val="es-PR"/>
        </w:rPr>
        <w:t xml:space="preserve">Ley Núm. 430 de 21 de </w:t>
      </w:r>
      <w:r w:rsidR="00852EA3">
        <w:rPr>
          <w:rFonts w:ascii="Book Antiqua" w:hAnsi="Book Antiqua"/>
          <w:lang w:val="es-PR"/>
        </w:rPr>
        <w:t>d</w:t>
      </w:r>
      <w:r w:rsidR="00AD4E2F" w:rsidRPr="005F74F1">
        <w:rPr>
          <w:rFonts w:ascii="Book Antiqua" w:hAnsi="Book Antiqua"/>
          <w:lang w:val="es-PR"/>
        </w:rPr>
        <w:t>iciembre de 2000, según enmendada conocida como “Ley de Navegación y Seguridad Acuática de Puerto Rico”</w:t>
      </w:r>
      <w:r w:rsidR="00AD4E2F" w:rsidRPr="005F74F1">
        <w:rPr>
          <w:rFonts w:ascii="Book Antiqua" w:hAnsi="Book Antiqua"/>
          <w:lang w:val="es-ES_tradnl"/>
        </w:rPr>
        <w:t>; para establecer que las personas de dieciocho (18) a veinte (20) años de edad no p</w:t>
      </w:r>
      <w:r w:rsidR="00AD4E2F">
        <w:rPr>
          <w:rFonts w:ascii="Book Antiqua" w:hAnsi="Book Antiqua"/>
          <w:lang w:val="es-ES_tradnl"/>
        </w:rPr>
        <w:t>uedan</w:t>
      </w:r>
      <w:r w:rsidR="00AD4E2F" w:rsidRPr="005F74F1">
        <w:rPr>
          <w:rFonts w:ascii="Book Antiqua" w:hAnsi="Book Antiqua"/>
          <w:lang w:val="es-ES_tradnl"/>
        </w:rPr>
        <w:t xml:space="preserve"> operar un</w:t>
      </w:r>
      <w:r w:rsidR="00852EA3">
        <w:rPr>
          <w:rFonts w:ascii="Book Antiqua" w:hAnsi="Book Antiqua"/>
          <w:lang w:val="es-ES_tradnl"/>
        </w:rPr>
        <w:t>a</w:t>
      </w:r>
      <w:r w:rsidR="00AD4E2F" w:rsidRPr="005F74F1">
        <w:rPr>
          <w:rFonts w:ascii="Book Antiqua" w:hAnsi="Book Antiqua"/>
          <w:lang w:val="es-ES_tradnl"/>
        </w:rPr>
        <w:t xml:space="preserve"> embarcación o vehículo de navegación cuando el contenido del alcohol en la sangre sea de dos centésimas del uno por ciento (0.02%); aclarar que el ocho centésimas del uno por ciento (0.08%) es aplicable personas mayores de veintiún (21) años</w:t>
      </w:r>
      <w:r w:rsidR="00AD4E2F">
        <w:rPr>
          <w:rFonts w:ascii="Book Antiqua" w:hAnsi="Book Antiqua"/>
          <w:lang w:val="es-ES_tradnl"/>
        </w:rPr>
        <w:t xml:space="preserve"> y</w:t>
      </w:r>
      <w:r w:rsidR="00AD4E2F" w:rsidRPr="005F74F1">
        <w:rPr>
          <w:rFonts w:ascii="Book Antiqua" w:hAnsi="Book Antiqua"/>
          <w:lang w:val="es-ES_tradnl"/>
        </w:rPr>
        <w:t xml:space="preserve"> prohibir que un </w:t>
      </w:r>
      <w:r w:rsidR="00AD4E2F">
        <w:rPr>
          <w:rFonts w:ascii="Book Antiqua" w:hAnsi="Book Antiqua"/>
          <w:lang w:val="es-PR"/>
        </w:rPr>
        <w:t>e</w:t>
      </w:r>
      <w:r w:rsidR="00AD4E2F" w:rsidRPr="005F74F1">
        <w:rPr>
          <w:rFonts w:ascii="Book Antiqua" w:hAnsi="Book Antiqua"/>
          <w:lang w:val="es-PR"/>
        </w:rPr>
        <w:t>mpleado o funcionario público opere o haga funcionar una embarcación o vehículo de navegación,  propiedad del Gobierno de Puerto Rico, conteniendo dos centésimas del 1% (.02%) o más de alcohol en su sangre</w:t>
      </w:r>
      <w:r w:rsidR="00176A41">
        <w:rPr>
          <w:rFonts w:ascii="Book Antiqua" w:hAnsi="Book Antiqua"/>
          <w:lang w:val="es-PR"/>
        </w:rPr>
        <w:t>.</w:t>
      </w:r>
    </w:p>
    <w:p w14:paraId="6B5AF7F0" w14:textId="5EC1D3B2" w:rsidR="004A4181" w:rsidRDefault="004A4181" w:rsidP="00525960">
      <w:pPr>
        <w:ind w:firstLine="720"/>
        <w:jc w:val="both"/>
        <w:rPr>
          <w:rFonts w:ascii="Book Antiqua" w:eastAsia="Book Antiqua" w:hAnsi="Book Antiqua" w:cs="Book Antiqua"/>
          <w:bCs/>
          <w:szCs w:val="24"/>
          <w:highlight w:val="yellow"/>
          <w:lang w:val="es-PR"/>
        </w:rPr>
      </w:pPr>
    </w:p>
    <w:p w14:paraId="415730B1" w14:textId="789E29F0"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Por los fundamentos antes expuestos, la Comisión de</w:t>
      </w:r>
      <w:r w:rsidR="003D220A" w:rsidRPr="00330ADF">
        <w:rPr>
          <w:rFonts w:ascii="Book Antiqua" w:eastAsia="Book Antiqua" w:hAnsi="Book Antiqua" w:cs="Book Antiqua"/>
          <w:bCs/>
          <w:szCs w:val="24"/>
          <w:lang w:val="es-ES"/>
        </w:rPr>
        <w:t xml:space="preserve"> </w:t>
      </w:r>
      <w:r w:rsidR="00165AA1">
        <w:rPr>
          <w:rFonts w:ascii="Book Antiqua" w:eastAsia="Book Antiqua" w:hAnsi="Book Antiqua" w:cs="Book Antiqua"/>
          <w:bCs/>
          <w:szCs w:val="24"/>
          <w:lang w:val="es-ES"/>
        </w:rPr>
        <w:t xml:space="preserve">Recursos Naturales,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del Proyecto de la Cámara </w:t>
      </w:r>
      <w:r w:rsidR="0001303D">
        <w:rPr>
          <w:rFonts w:ascii="Book Antiqua" w:eastAsia="Book Antiqua" w:hAnsi="Book Antiqua" w:cs="Book Antiqua"/>
          <w:bCs/>
          <w:szCs w:val="24"/>
        </w:rPr>
        <w:t>317</w:t>
      </w:r>
      <w:r w:rsidRPr="00330ADF">
        <w:rPr>
          <w:rFonts w:ascii="Book Antiqua" w:eastAsia="Book Antiqua" w:hAnsi="Book Antiqua" w:cs="Book Antiqua"/>
          <w:bCs/>
          <w:szCs w:val="24"/>
        </w:rPr>
        <w:t>,</w:t>
      </w:r>
      <w:r w:rsidR="00DD022D" w:rsidRPr="00330ADF">
        <w:rPr>
          <w:rFonts w:ascii="Book Antiqua" w:eastAsia="Book Antiqua" w:hAnsi="Book Antiqua" w:cs="Book Antiqua"/>
          <w:lang w:val="es-ES"/>
        </w:rPr>
        <w:t xml:space="preserve"> </w:t>
      </w:r>
      <w:r w:rsidR="00DD022D" w:rsidRPr="00330ADF">
        <w:rPr>
          <w:rFonts w:ascii="Book Antiqua" w:eastAsia="Book Antiqua" w:hAnsi="Book Antiqua" w:cs="Book Antiqua"/>
          <w:bCs/>
          <w:szCs w:val="24"/>
          <w:lang w:val="es-ES"/>
        </w:rPr>
        <w:t xml:space="preserve">con las enmiendas contenidas en el </w:t>
      </w:r>
      <w:proofErr w:type="spellStart"/>
      <w:r w:rsidR="00DD022D" w:rsidRPr="00330ADF">
        <w:rPr>
          <w:rFonts w:ascii="Book Antiqua" w:eastAsia="Book Antiqua" w:hAnsi="Book Antiqua" w:cs="Book Antiqua"/>
          <w:bCs/>
          <w:szCs w:val="24"/>
          <w:lang w:val="es-ES"/>
        </w:rPr>
        <w:t>entirillado</w:t>
      </w:r>
      <w:proofErr w:type="spellEnd"/>
      <w:r w:rsidR="00DD022D" w:rsidRPr="00330ADF">
        <w:rPr>
          <w:rFonts w:ascii="Book Antiqua" w:eastAsia="Book Antiqua" w:hAnsi="Book Antiqua" w:cs="Book Antiqua"/>
          <w:bCs/>
          <w:szCs w:val="24"/>
          <w:lang w:val="es-ES"/>
        </w:rPr>
        <w:t xml:space="preserve"> electrónico que acompaña este informe. </w:t>
      </w:r>
      <w:r w:rsidR="00CD0F21" w:rsidRPr="00330ADF">
        <w:rPr>
          <w:rFonts w:ascii="Book Antiqua" w:eastAsia="Book Antiqua" w:hAnsi="Book Antiqua" w:cs="Book Antiqua"/>
          <w:bCs/>
          <w:szCs w:val="24"/>
        </w:rPr>
        <w:t xml:space="preserve"> </w:t>
      </w:r>
    </w:p>
    <w:p w14:paraId="6C5B57EC" w14:textId="77777777" w:rsidR="00BB1D8A" w:rsidRDefault="00BB1D8A" w:rsidP="00BB1D8A">
      <w:pPr>
        <w:jc w:val="both"/>
        <w:rPr>
          <w:rFonts w:ascii="Book Antiqua" w:eastAsia="Book Antiqua" w:hAnsi="Book Antiqua" w:cs="Book Antiqua"/>
          <w:bCs/>
          <w:szCs w:val="24"/>
        </w:rPr>
      </w:pPr>
    </w:p>
    <w:p w14:paraId="1667D8C2" w14:textId="37A7EE08" w:rsidR="00FA20E5"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282C6C0A" w14:textId="77777777" w:rsidR="00605765" w:rsidRDefault="00605765" w:rsidP="00F248D5">
      <w:pPr>
        <w:jc w:val="both"/>
        <w:rPr>
          <w:rFonts w:ascii="Book Antiqua" w:eastAsia="Book Antiqua" w:hAnsi="Book Antiqua" w:cs="Book Antiqua"/>
          <w:bCs/>
          <w:szCs w:val="24"/>
          <w:lang w:val="es-ES"/>
        </w:rPr>
      </w:pPr>
    </w:p>
    <w:p w14:paraId="789B91FC" w14:textId="77777777" w:rsidR="00605765" w:rsidRDefault="00605765" w:rsidP="00F248D5">
      <w:pPr>
        <w:jc w:val="both"/>
        <w:rPr>
          <w:rFonts w:ascii="Book Antiqua" w:eastAsia="Book Antiqua" w:hAnsi="Book Antiqua" w:cs="Book Antiqua"/>
          <w:bCs/>
          <w:szCs w:val="24"/>
          <w:lang w:val="es-ES"/>
        </w:rPr>
      </w:pPr>
    </w:p>
    <w:p w14:paraId="2DFE1C16" w14:textId="469731C0"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r w:rsidR="00165AA1">
        <w:rPr>
          <w:rFonts w:ascii="Book Antiqua" w:eastAsia="Book Antiqua" w:hAnsi="Book Antiqua" w:cs="Book Antiqua"/>
          <w:szCs w:val="24"/>
          <w:lang w:val="es-ES"/>
        </w:rPr>
        <w:t>______</w:t>
      </w:r>
    </w:p>
    <w:p w14:paraId="6C993983" w14:textId="7570E621" w:rsidR="0062032A" w:rsidRPr="00330ADF" w:rsidRDefault="0062032A" w:rsidP="00F248D5">
      <w:pPr>
        <w:jc w:val="both"/>
        <w:rPr>
          <w:rFonts w:ascii="Book Antiqua" w:eastAsia="Book Antiqua" w:hAnsi="Book Antiqua" w:cs="Book Antiqua"/>
          <w:b/>
          <w:bCs/>
          <w:szCs w:val="24"/>
          <w:lang w:val="es-ES"/>
        </w:rPr>
      </w:pPr>
      <w:proofErr w:type="spellStart"/>
      <w:r w:rsidRPr="00330ADF">
        <w:rPr>
          <w:rFonts w:ascii="Book Antiqua" w:eastAsia="Book Antiqua" w:hAnsi="Book Antiqua" w:cs="Book Antiqua"/>
          <w:b/>
          <w:bCs/>
          <w:szCs w:val="24"/>
          <w:lang w:val="es-ES"/>
        </w:rPr>
        <w:t>Hon</w:t>
      </w:r>
      <w:proofErr w:type="spellEnd"/>
      <w:r w:rsidRPr="00330ADF">
        <w:rPr>
          <w:rFonts w:ascii="Book Antiqua" w:eastAsia="Book Antiqua" w:hAnsi="Book Antiqua" w:cs="Book Antiqua"/>
          <w:b/>
          <w:bCs/>
          <w:szCs w:val="24"/>
          <w:lang w:val="es-ES"/>
        </w:rPr>
        <w:t xml:space="preserve">. </w:t>
      </w:r>
      <w:r w:rsidR="00165AA1">
        <w:rPr>
          <w:rFonts w:ascii="Book Antiqua" w:eastAsia="Book Antiqua" w:hAnsi="Book Antiqua" w:cs="Book Antiqua"/>
          <w:b/>
          <w:bCs/>
          <w:szCs w:val="24"/>
          <w:lang w:val="es-ES"/>
        </w:rPr>
        <w:t>Elinette González Aguayo</w:t>
      </w:r>
      <w:r w:rsidR="00B52A70" w:rsidRPr="00330ADF">
        <w:rPr>
          <w:rFonts w:ascii="Book Antiqua" w:eastAsia="Book Antiqua" w:hAnsi="Book Antiqua" w:cs="Book Antiqua"/>
          <w:b/>
          <w:bCs/>
          <w:szCs w:val="24"/>
          <w:lang w:val="es-ES"/>
        </w:rPr>
        <w:t xml:space="preserve"> </w:t>
      </w:r>
    </w:p>
    <w:p w14:paraId="56042E13" w14:textId="40265585"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w:t>
      </w:r>
      <w:r w:rsidR="00165AA1">
        <w:rPr>
          <w:rFonts w:ascii="Book Antiqua" w:eastAsia="Book Antiqua" w:hAnsi="Book Antiqua" w:cs="Book Antiqua"/>
          <w:szCs w:val="24"/>
          <w:lang w:val="es-ES"/>
        </w:rPr>
        <w:t>a</w:t>
      </w:r>
    </w:p>
    <w:p w14:paraId="70DD8FA5" w14:textId="1D448992" w:rsidR="00B52A70" w:rsidRPr="00330ADF" w:rsidRDefault="001F0ABF"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 </w:t>
      </w:r>
      <w:r w:rsidR="00165AA1">
        <w:rPr>
          <w:rFonts w:ascii="Book Antiqua" w:eastAsia="Book Antiqua" w:hAnsi="Book Antiqua" w:cs="Book Antiqua"/>
          <w:szCs w:val="24"/>
          <w:lang w:val="es-ES"/>
        </w:rPr>
        <w:t>Recursos Naturales</w:t>
      </w:r>
      <w:r w:rsidRPr="00330ADF">
        <w:rPr>
          <w:rFonts w:ascii="Book Antiqua" w:eastAsia="Book Antiqua" w:hAnsi="Book Antiqua" w:cs="Book Antiqua"/>
          <w:szCs w:val="24"/>
          <w:lang w:val="es-ES"/>
        </w:rPr>
        <w:t xml:space="preserve"> </w:t>
      </w:r>
    </w:p>
    <w:sectPr w:rsidR="00B52A70" w:rsidRPr="00330ADF"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23A2B" w14:textId="77777777" w:rsidR="00BB4ED2" w:rsidRDefault="00BB4ED2">
      <w:r>
        <w:separator/>
      </w:r>
    </w:p>
  </w:endnote>
  <w:endnote w:type="continuationSeparator" w:id="0">
    <w:p w14:paraId="413AB56C" w14:textId="77777777" w:rsidR="00BB4ED2" w:rsidRDefault="00BB4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CD937" w14:textId="77777777" w:rsidR="00BB4ED2" w:rsidRDefault="00BB4ED2">
      <w:r>
        <w:separator/>
      </w:r>
    </w:p>
  </w:footnote>
  <w:footnote w:type="continuationSeparator" w:id="0">
    <w:p w14:paraId="56D4642A" w14:textId="77777777" w:rsidR="00BB4ED2" w:rsidRDefault="00BB4E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2FA20CCA"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del</w:t>
    </w:r>
    <w:r w:rsidRPr="00CE54D8">
      <w:rPr>
        <w:rFonts w:ascii="Calibri" w:eastAsia="Calibri" w:hAnsi="Calibri"/>
        <w:b/>
        <w:i/>
        <w:sz w:val="22"/>
        <w:szCs w:val="22"/>
        <w:lang w:val="es-PR"/>
      </w:rPr>
      <w:t xml:space="preserve"> P. de la C.</w:t>
    </w:r>
    <w:r>
      <w:rPr>
        <w:rFonts w:ascii="Calibri" w:eastAsia="Calibri" w:hAnsi="Calibri"/>
        <w:b/>
        <w:i/>
        <w:sz w:val="22"/>
        <w:szCs w:val="22"/>
        <w:lang w:val="es-PR"/>
      </w:rPr>
      <w:t xml:space="preserve"> </w:t>
    </w:r>
    <w:r w:rsidR="00FE3A97">
      <w:rPr>
        <w:rFonts w:ascii="Calibri" w:eastAsia="Calibri" w:hAnsi="Calibri"/>
        <w:b/>
        <w:i/>
        <w:sz w:val="22"/>
        <w:szCs w:val="22"/>
        <w:lang w:val="es-PR"/>
      </w:rPr>
      <w:t>317</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7841AB"/>
    <w:multiLevelType w:val="hybridMultilevel"/>
    <w:tmpl w:val="9B302B7C"/>
    <w:lvl w:ilvl="0" w:tplc="7196FA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5CE1016"/>
    <w:multiLevelType w:val="hybridMultilevel"/>
    <w:tmpl w:val="C3A2B8C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A807C6"/>
    <w:multiLevelType w:val="hybridMultilevel"/>
    <w:tmpl w:val="9420FE2C"/>
    <w:lvl w:ilvl="0" w:tplc="1DAC97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2764398"/>
    <w:multiLevelType w:val="hybridMultilevel"/>
    <w:tmpl w:val="27AC468E"/>
    <w:lvl w:ilvl="0" w:tplc="0DF846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1"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E2543EC"/>
    <w:multiLevelType w:val="hybridMultilevel"/>
    <w:tmpl w:val="5EB8560C"/>
    <w:lvl w:ilvl="0" w:tplc="4424AF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FE85697"/>
    <w:multiLevelType w:val="hybridMultilevel"/>
    <w:tmpl w:val="F55A4356"/>
    <w:lvl w:ilvl="0" w:tplc="28E407FE">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4"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78094A66"/>
    <w:multiLevelType w:val="hybridMultilevel"/>
    <w:tmpl w:val="132E2120"/>
    <w:lvl w:ilvl="0" w:tplc="79CAB6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3"/>
  </w:num>
  <w:num w:numId="2" w16cid:durableId="612249085">
    <w:abstractNumId w:val="1"/>
  </w:num>
  <w:num w:numId="3" w16cid:durableId="191654121">
    <w:abstractNumId w:val="5"/>
  </w:num>
  <w:num w:numId="4" w16cid:durableId="251549162">
    <w:abstractNumId w:val="3"/>
  </w:num>
  <w:num w:numId="5" w16cid:durableId="77214083">
    <w:abstractNumId w:val="10"/>
  </w:num>
  <w:num w:numId="6" w16cid:durableId="344096040">
    <w:abstractNumId w:val="21"/>
  </w:num>
  <w:num w:numId="7" w16cid:durableId="1113287001">
    <w:abstractNumId w:val="8"/>
  </w:num>
  <w:num w:numId="8" w16cid:durableId="1631401959">
    <w:abstractNumId w:val="17"/>
  </w:num>
  <w:num w:numId="9" w16cid:durableId="591201020">
    <w:abstractNumId w:val="12"/>
  </w:num>
  <w:num w:numId="10" w16cid:durableId="645204287">
    <w:abstractNumId w:val="27"/>
  </w:num>
  <w:num w:numId="11" w16cid:durableId="1508133352">
    <w:abstractNumId w:val="6"/>
  </w:num>
  <w:num w:numId="12" w16cid:durableId="1889679253">
    <w:abstractNumId w:val="19"/>
  </w:num>
  <w:num w:numId="13" w16cid:durableId="325980482">
    <w:abstractNumId w:val="9"/>
  </w:num>
  <w:num w:numId="14" w16cid:durableId="1607613887">
    <w:abstractNumId w:val="24"/>
  </w:num>
  <w:num w:numId="15" w16cid:durableId="1411585931">
    <w:abstractNumId w:val="26"/>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8"/>
  </w:num>
  <w:num w:numId="18" w16cid:durableId="1841121419">
    <w:abstractNumId w:val="16"/>
  </w:num>
  <w:num w:numId="19" w16cid:durableId="413741497">
    <w:abstractNumId w:val="11"/>
  </w:num>
  <w:num w:numId="20" w16cid:durableId="1585646298">
    <w:abstractNumId w:val="14"/>
  </w:num>
  <w:num w:numId="21" w16cid:durableId="2056149523">
    <w:abstractNumId w:val="20"/>
  </w:num>
  <w:num w:numId="22" w16cid:durableId="2133940433">
    <w:abstractNumId w:val="15"/>
  </w:num>
  <w:num w:numId="23" w16cid:durableId="395864605">
    <w:abstractNumId w:val="2"/>
  </w:num>
  <w:num w:numId="24" w16cid:durableId="58523924">
    <w:abstractNumId w:val="7"/>
  </w:num>
  <w:num w:numId="25" w16cid:durableId="1450933253">
    <w:abstractNumId w:val="22"/>
  </w:num>
  <w:num w:numId="26" w16cid:durableId="2066292931">
    <w:abstractNumId w:val="23"/>
  </w:num>
  <w:num w:numId="27" w16cid:durableId="1910578309">
    <w:abstractNumId w:val="4"/>
  </w:num>
  <w:num w:numId="28" w16cid:durableId="54240696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1303D"/>
    <w:rsid w:val="000134D2"/>
    <w:rsid w:val="00013D07"/>
    <w:rsid w:val="00014121"/>
    <w:rsid w:val="00014492"/>
    <w:rsid w:val="000147B0"/>
    <w:rsid w:val="0001517A"/>
    <w:rsid w:val="00015228"/>
    <w:rsid w:val="0001527F"/>
    <w:rsid w:val="00015B99"/>
    <w:rsid w:val="00017A55"/>
    <w:rsid w:val="0002095D"/>
    <w:rsid w:val="0002233C"/>
    <w:rsid w:val="0002280F"/>
    <w:rsid w:val="00025064"/>
    <w:rsid w:val="00025717"/>
    <w:rsid w:val="000307E4"/>
    <w:rsid w:val="00034568"/>
    <w:rsid w:val="000354E0"/>
    <w:rsid w:val="000400C5"/>
    <w:rsid w:val="00041144"/>
    <w:rsid w:val="00042C50"/>
    <w:rsid w:val="000447E9"/>
    <w:rsid w:val="00045351"/>
    <w:rsid w:val="00045D3A"/>
    <w:rsid w:val="00046EBE"/>
    <w:rsid w:val="00047E12"/>
    <w:rsid w:val="00047F47"/>
    <w:rsid w:val="000500C4"/>
    <w:rsid w:val="00050E9A"/>
    <w:rsid w:val="0005671D"/>
    <w:rsid w:val="00056A49"/>
    <w:rsid w:val="0005771D"/>
    <w:rsid w:val="00060199"/>
    <w:rsid w:val="00060836"/>
    <w:rsid w:val="00061AA8"/>
    <w:rsid w:val="00074DA1"/>
    <w:rsid w:val="00075151"/>
    <w:rsid w:val="000820D1"/>
    <w:rsid w:val="000823FD"/>
    <w:rsid w:val="0008367C"/>
    <w:rsid w:val="00085143"/>
    <w:rsid w:val="0008687C"/>
    <w:rsid w:val="00086D70"/>
    <w:rsid w:val="0009035A"/>
    <w:rsid w:val="000926FC"/>
    <w:rsid w:val="00094444"/>
    <w:rsid w:val="000949CC"/>
    <w:rsid w:val="00095CAB"/>
    <w:rsid w:val="00096293"/>
    <w:rsid w:val="0009687B"/>
    <w:rsid w:val="000968F0"/>
    <w:rsid w:val="000A0600"/>
    <w:rsid w:val="000A2D93"/>
    <w:rsid w:val="000A4C87"/>
    <w:rsid w:val="000A6224"/>
    <w:rsid w:val="000B0108"/>
    <w:rsid w:val="000B0D43"/>
    <w:rsid w:val="000B186A"/>
    <w:rsid w:val="000B6B0E"/>
    <w:rsid w:val="000B78F4"/>
    <w:rsid w:val="000B7FB8"/>
    <w:rsid w:val="000C02B6"/>
    <w:rsid w:val="000C10A7"/>
    <w:rsid w:val="000C2E27"/>
    <w:rsid w:val="000C5AA8"/>
    <w:rsid w:val="000C66A9"/>
    <w:rsid w:val="000C6951"/>
    <w:rsid w:val="000D1461"/>
    <w:rsid w:val="000D246A"/>
    <w:rsid w:val="000D2BDF"/>
    <w:rsid w:val="000D41AE"/>
    <w:rsid w:val="000D5F7E"/>
    <w:rsid w:val="000D68FC"/>
    <w:rsid w:val="000D6C59"/>
    <w:rsid w:val="000E1F8D"/>
    <w:rsid w:val="000E2969"/>
    <w:rsid w:val="000E3F54"/>
    <w:rsid w:val="000E44DD"/>
    <w:rsid w:val="000E47A9"/>
    <w:rsid w:val="000E5D36"/>
    <w:rsid w:val="000E5F44"/>
    <w:rsid w:val="000E687F"/>
    <w:rsid w:val="000F0EF1"/>
    <w:rsid w:val="000F334A"/>
    <w:rsid w:val="000F67BD"/>
    <w:rsid w:val="000F73AA"/>
    <w:rsid w:val="001015D5"/>
    <w:rsid w:val="00101A40"/>
    <w:rsid w:val="00101C99"/>
    <w:rsid w:val="001031CF"/>
    <w:rsid w:val="001049CF"/>
    <w:rsid w:val="0010585D"/>
    <w:rsid w:val="001111E1"/>
    <w:rsid w:val="001148F9"/>
    <w:rsid w:val="001151C8"/>
    <w:rsid w:val="00117F71"/>
    <w:rsid w:val="00120775"/>
    <w:rsid w:val="001209AD"/>
    <w:rsid w:val="00121C82"/>
    <w:rsid w:val="00122AAF"/>
    <w:rsid w:val="00126659"/>
    <w:rsid w:val="00126797"/>
    <w:rsid w:val="001311BA"/>
    <w:rsid w:val="0013140F"/>
    <w:rsid w:val="0013169D"/>
    <w:rsid w:val="0013206F"/>
    <w:rsid w:val="00132EB7"/>
    <w:rsid w:val="001373EB"/>
    <w:rsid w:val="00137B0F"/>
    <w:rsid w:val="00140F2B"/>
    <w:rsid w:val="00141605"/>
    <w:rsid w:val="00141703"/>
    <w:rsid w:val="00142BB5"/>
    <w:rsid w:val="0014475E"/>
    <w:rsid w:val="00145D9E"/>
    <w:rsid w:val="00146CE1"/>
    <w:rsid w:val="001506A1"/>
    <w:rsid w:val="00150CAD"/>
    <w:rsid w:val="001512D8"/>
    <w:rsid w:val="001517E9"/>
    <w:rsid w:val="00152A16"/>
    <w:rsid w:val="00153CC8"/>
    <w:rsid w:val="00153D68"/>
    <w:rsid w:val="001541DD"/>
    <w:rsid w:val="00156B55"/>
    <w:rsid w:val="00156BB1"/>
    <w:rsid w:val="00157711"/>
    <w:rsid w:val="001601C3"/>
    <w:rsid w:val="00160CAC"/>
    <w:rsid w:val="00161566"/>
    <w:rsid w:val="00161786"/>
    <w:rsid w:val="001626AE"/>
    <w:rsid w:val="001644C5"/>
    <w:rsid w:val="00165AA1"/>
    <w:rsid w:val="00165ACD"/>
    <w:rsid w:val="0017100B"/>
    <w:rsid w:val="00171FDF"/>
    <w:rsid w:val="00173FCA"/>
    <w:rsid w:val="00174D24"/>
    <w:rsid w:val="00176A41"/>
    <w:rsid w:val="00176D3E"/>
    <w:rsid w:val="00180AA0"/>
    <w:rsid w:val="00182F6C"/>
    <w:rsid w:val="00185323"/>
    <w:rsid w:val="00193993"/>
    <w:rsid w:val="001953B3"/>
    <w:rsid w:val="00195E52"/>
    <w:rsid w:val="001A2F06"/>
    <w:rsid w:val="001A4245"/>
    <w:rsid w:val="001A4968"/>
    <w:rsid w:val="001A5A3D"/>
    <w:rsid w:val="001B2108"/>
    <w:rsid w:val="001B42DA"/>
    <w:rsid w:val="001B5992"/>
    <w:rsid w:val="001B61D6"/>
    <w:rsid w:val="001C0FBD"/>
    <w:rsid w:val="001C6AF2"/>
    <w:rsid w:val="001D0323"/>
    <w:rsid w:val="001D4A82"/>
    <w:rsid w:val="001D5EE7"/>
    <w:rsid w:val="001D6791"/>
    <w:rsid w:val="001D7C9D"/>
    <w:rsid w:val="001E22CA"/>
    <w:rsid w:val="001E2A4F"/>
    <w:rsid w:val="001E3EFE"/>
    <w:rsid w:val="001E4A03"/>
    <w:rsid w:val="001E4FEC"/>
    <w:rsid w:val="001E576C"/>
    <w:rsid w:val="001F0ABF"/>
    <w:rsid w:val="001F0F04"/>
    <w:rsid w:val="001F2899"/>
    <w:rsid w:val="001F40E9"/>
    <w:rsid w:val="001F5243"/>
    <w:rsid w:val="001F7E9A"/>
    <w:rsid w:val="00203D0D"/>
    <w:rsid w:val="00205FFE"/>
    <w:rsid w:val="0021195C"/>
    <w:rsid w:val="00212FE1"/>
    <w:rsid w:val="00214803"/>
    <w:rsid w:val="00215352"/>
    <w:rsid w:val="00216AC7"/>
    <w:rsid w:val="00216F39"/>
    <w:rsid w:val="00221403"/>
    <w:rsid w:val="002250E7"/>
    <w:rsid w:val="00227846"/>
    <w:rsid w:val="0023276B"/>
    <w:rsid w:val="0023302B"/>
    <w:rsid w:val="00233913"/>
    <w:rsid w:val="00235E5B"/>
    <w:rsid w:val="0024127E"/>
    <w:rsid w:val="00243D5B"/>
    <w:rsid w:val="00245EE6"/>
    <w:rsid w:val="00245F8E"/>
    <w:rsid w:val="00246E4D"/>
    <w:rsid w:val="00251301"/>
    <w:rsid w:val="00256A36"/>
    <w:rsid w:val="00261EFE"/>
    <w:rsid w:val="0026257F"/>
    <w:rsid w:val="002647D9"/>
    <w:rsid w:val="00271280"/>
    <w:rsid w:val="00271C1C"/>
    <w:rsid w:val="00275876"/>
    <w:rsid w:val="00275BD1"/>
    <w:rsid w:val="0027699D"/>
    <w:rsid w:val="00284B4A"/>
    <w:rsid w:val="002865C2"/>
    <w:rsid w:val="0029001C"/>
    <w:rsid w:val="002912E5"/>
    <w:rsid w:val="002939AA"/>
    <w:rsid w:val="00293EC1"/>
    <w:rsid w:val="00295023"/>
    <w:rsid w:val="0029783A"/>
    <w:rsid w:val="002978BE"/>
    <w:rsid w:val="002A0014"/>
    <w:rsid w:val="002A08EC"/>
    <w:rsid w:val="002A0D4D"/>
    <w:rsid w:val="002A2259"/>
    <w:rsid w:val="002A25FE"/>
    <w:rsid w:val="002A65EC"/>
    <w:rsid w:val="002A67C9"/>
    <w:rsid w:val="002A795A"/>
    <w:rsid w:val="002B0749"/>
    <w:rsid w:val="002B1028"/>
    <w:rsid w:val="002B3E91"/>
    <w:rsid w:val="002B7625"/>
    <w:rsid w:val="002C35AA"/>
    <w:rsid w:val="002C4D91"/>
    <w:rsid w:val="002C6E19"/>
    <w:rsid w:val="002C6ED2"/>
    <w:rsid w:val="002D0B9A"/>
    <w:rsid w:val="002D13CD"/>
    <w:rsid w:val="002D28F2"/>
    <w:rsid w:val="002D298E"/>
    <w:rsid w:val="002D2AD0"/>
    <w:rsid w:val="002D52EE"/>
    <w:rsid w:val="002E5833"/>
    <w:rsid w:val="002E6178"/>
    <w:rsid w:val="002F16BF"/>
    <w:rsid w:val="002F1FB8"/>
    <w:rsid w:val="002F359D"/>
    <w:rsid w:val="003016BC"/>
    <w:rsid w:val="00302BF6"/>
    <w:rsid w:val="00302E68"/>
    <w:rsid w:val="00303439"/>
    <w:rsid w:val="00304248"/>
    <w:rsid w:val="00305ED8"/>
    <w:rsid w:val="00307DF6"/>
    <w:rsid w:val="00307EB1"/>
    <w:rsid w:val="0031466B"/>
    <w:rsid w:val="00315BCA"/>
    <w:rsid w:val="00317167"/>
    <w:rsid w:val="003205A5"/>
    <w:rsid w:val="00322FD4"/>
    <w:rsid w:val="003231EF"/>
    <w:rsid w:val="00326146"/>
    <w:rsid w:val="00326287"/>
    <w:rsid w:val="0032671E"/>
    <w:rsid w:val="00330ADF"/>
    <w:rsid w:val="00331726"/>
    <w:rsid w:val="003328CC"/>
    <w:rsid w:val="003344C6"/>
    <w:rsid w:val="003361A3"/>
    <w:rsid w:val="0033663F"/>
    <w:rsid w:val="00336AFF"/>
    <w:rsid w:val="0034060C"/>
    <w:rsid w:val="00341B57"/>
    <w:rsid w:val="0034229A"/>
    <w:rsid w:val="00342992"/>
    <w:rsid w:val="00342ABC"/>
    <w:rsid w:val="003430F3"/>
    <w:rsid w:val="00344FDD"/>
    <w:rsid w:val="00345A48"/>
    <w:rsid w:val="00350019"/>
    <w:rsid w:val="0035339E"/>
    <w:rsid w:val="003541CE"/>
    <w:rsid w:val="00354EC7"/>
    <w:rsid w:val="003608C9"/>
    <w:rsid w:val="00363194"/>
    <w:rsid w:val="00364147"/>
    <w:rsid w:val="00367FE1"/>
    <w:rsid w:val="00370F31"/>
    <w:rsid w:val="00371331"/>
    <w:rsid w:val="00371438"/>
    <w:rsid w:val="00373E19"/>
    <w:rsid w:val="0038023C"/>
    <w:rsid w:val="00380C43"/>
    <w:rsid w:val="003833DC"/>
    <w:rsid w:val="0038510E"/>
    <w:rsid w:val="00385CB7"/>
    <w:rsid w:val="00385DD4"/>
    <w:rsid w:val="00385E47"/>
    <w:rsid w:val="00386195"/>
    <w:rsid w:val="00387BB6"/>
    <w:rsid w:val="00390E29"/>
    <w:rsid w:val="0039265C"/>
    <w:rsid w:val="00392CEF"/>
    <w:rsid w:val="003935F6"/>
    <w:rsid w:val="003939D4"/>
    <w:rsid w:val="00393ADF"/>
    <w:rsid w:val="003A1F33"/>
    <w:rsid w:val="003A4E54"/>
    <w:rsid w:val="003B38A4"/>
    <w:rsid w:val="003B59C0"/>
    <w:rsid w:val="003B79DD"/>
    <w:rsid w:val="003C0083"/>
    <w:rsid w:val="003C397B"/>
    <w:rsid w:val="003C7E84"/>
    <w:rsid w:val="003D220A"/>
    <w:rsid w:val="003D601E"/>
    <w:rsid w:val="003D6332"/>
    <w:rsid w:val="003D691E"/>
    <w:rsid w:val="003E3041"/>
    <w:rsid w:val="003E4335"/>
    <w:rsid w:val="003E6E10"/>
    <w:rsid w:val="003E7648"/>
    <w:rsid w:val="003F0468"/>
    <w:rsid w:val="003F10BB"/>
    <w:rsid w:val="003F2118"/>
    <w:rsid w:val="003F249F"/>
    <w:rsid w:val="003F2674"/>
    <w:rsid w:val="003F2A3C"/>
    <w:rsid w:val="003F3DD0"/>
    <w:rsid w:val="003F5089"/>
    <w:rsid w:val="003F55D7"/>
    <w:rsid w:val="003F5CFD"/>
    <w:rsid w:val="003F6991"/>
    <w:rsid w:val="00402A56"/>
    <w:rsid w:val="00405E6A"/>
    <w:rsid w:val="00407674"/>
    <w:rsid w:val="0041475B"/>
    <w:rsid w:val="004169F5"/>
    <w:rsid w:val="00420A8B"/>
    <w:rsid w:val="0042565A"/>
    <w:rsid w:val="0042655F"/>
    <w:rsid w:val="00430AB9"/>
    <w:rsid w:val="00431F68"/>
    <w:rsid w:val="004369A6"/>
    <w:rsid w:val="004402BB"/>
    <w:rsid w:val="00440C08"/>
    <w:rsid w:val="0044224C"/>
    <w:rsid w:val="004422D9"/>
    <w:rsid w:val="0044596F"/>
    <w:rsid w:val="00447224"/>
    <w:rsid w:val="004512E8"/>
    <w:rsid w:val="00451F27"/>
    <w:rsid w:val="004523CD"/>
    <w:rsid w:val="00452D84"/>
    <w:rsid w:val="004530BB"/>
    <w:rsid w:val="00454A8C"/>
    <w:rsid w:val="00464EA7"/>
    <w:rsid w:val="004652E5"/>
    <w:rsid w:val="004655B2"/>
    <w:rsid w:val="00467CB0"/>
    <w:rsid w:val="00471D11"/>
    <w:rsid w:val="00473669"/>
    <w:rsid w:val="00473CA1"/>
    <w:rsid w:val="004750FA"/>
    <w:rsid w:val="00477032"/>
    <w:rsid w:val="0048405B"/>
    <w:rsid w:val="004845DB"/>
    <w:rsid w:val="0048493D"/>
    <w:rsid w:val="00484A39"/>
    <w:rsid w:val="0048625D"/>
    <w:rsid w:val="004904FD"/>
    <w:rsid w:val="00493443"/>
    <w:rsid w:val="00495AF1"/>
    <w:rsid w:val="0049773F"/>
    <w:rsid w:val="004A03D2"/>
    <w:rsid w:val="004A0523"/>
    <w:rsid w:val="004A345B"/>
    <w:rsid w:val="004A38BE"/>
    <w:rsid w:val="004A4181"/>
    <w:rsid w:val="004A4658"/>
    <w:rsid w:val="004A4D0B"/>
    <w:rsid w:val="004A52CF"/>
    <w:rsid w:val="004A5A18"/>
    <w:rsid w:val="004A6052"/>
    <w:rsid w:val="004A6792"/>
    <w:rsid w:val="004A6C24"/>
    <w:rsid w:val="004B0C4E"/>
    <w:rsid w:val="004B3924"/>
    <w:rsid w:val="004B3B05"/>
    <w:rsid w:val="004B412A"/>
    <w:rsid w:val="004B4977"/>
    <w:rsid w:val="004B6F81"/>
    <w:rsid w:val="004C0642"/>
    <w:rsid w:val="004C1A6A"/>
    <w:rsid w:val="004C1D8F"/>
    <w:rsid w:val="004C3801"/>
    <w:rsid w:val="004D0E01"/>
    <w:rsid w:val="004D148A"/>
    <w:rsid w:val="004D28B0"/>
    <w:rsid w:val="004D2964"/>
    <w:rsid w:val="004D77ED"/>
    <w:rsid w:val="004E2140"/>
    <w:rsid w:val="004E34EF"/>
    <w:rsid w:val="004E356B"/>
    <w:rsid w:val="004E3F46"/>
    <w:rsid w:val="004E4CA9"/>
    <w:rsid w:val="004E7F19"/>
    <w:rsid w:val="004F1A29"/>
    <w:rsid w:val="004F1F3C"/>
    <w:rsid w:val="004F3608"/>
    <w:rsid w:val="004F4533"/>
    <w:rsid w:val="004F4A0B"/>
    <w:rsid w:val="004F7B26"/>
    <w:rsid w:val="0050241C"/>
    <w:rsid w:val="00505301"/>
    <w:rsid w:val="0050546E"/>
    <w:rsid w:val="00506D21"/>
    <w:rsid w:val="00511059"/>
    <w:rsid w:val="005111C9"/>
    <w:rsid w:val="00511AF3"/>
    <w:rsid w:val="00511B91"/>
    <w:rsid w:val="00512033"/>
    <w:rsid w:val="00513E14"/>
    <w:rsid w:val="00514E1F"/>
    <w:rsid w:val="00515F52"/>
    <w:rsid w:val="00516AB2"/>
    <w:rsid w:val="00520234"/>
    <w:rsid w:val="00521757"/>
    <w:rsid w:val="00523417"/>
    <w:rsid w:val="00525960"/>
    <w:rsid w:val="005260BF"/>
    <w:rsid w:val="0052624F"/>
    <w:rsid w:val="005270F3"/>
    <w:rsid w:val="00527C52"/>
    <w:rsid w:val="00527C61"/>
    <w:rsid w:val="0053055E"/>
    <w:rsid w:val="005309BD"/>
    <w:rsid w:val="0053262E"/>
    <w:rsid w:val="005327A5"/>
    <w:rsid w:val="00532F3A"/>
    <w:rsid w:val="00534F30"/>
    <w:rsid w:val="00535156"/>
    <w:rsid w:val="005370EA"/>
    <w:rsid w:val="0054033A"/>
    <w:rsid w:val="005432C2"/>
    <w:rsid w:val="00544E4E"/>
    <w:rsid w:val="0054506F"/>
    <w:rsid w:val="00547F34"/>
    <w:rsid w:val="00557D10"/>
    <w:rsid w:val="00562C77"/>
    <w:rsid w:val="00566BF6"/>
    <w:rsid w:val="0057022E"/>
    <w:rsid w:val="00570C9D"/>
    <w:rsid w:val="0057467B"/>
    <w:rsid w:val="00582AA4"/>
    <w:rsid w:val="00582CE9"/>
    <w:rsid w:val="005832A4"/>
    <w:rsid w:val="005842C1"/>
    <w:rsid w:val="00584753"/>
    <w:rsid w:val="005865BB"/>
    <w:rsid w:val="00586656"/>
    <w:rsid w:val="00586657"/>
    <w:rsid w:val="00592BE3"/>
    <w:rsid w:val="00592D59"/>
    <w:rsid w:val="00595B10"/>
    <w:rsid w:val="00596C94"/>
    <w:rsid w:val="005A1F13"/>
    <w:rsid w:val="005A20F0"/>
    <w:rsid w:val="005A5D31"/>
    <w:rsid w:val="005A606B"/>
    <w:rsid w:val="005B1FE9"/>
    <w:rsid w:val="005B2A60"/>
    <w:rsid w:val="005B2E28"/>
    <w:rsid w:val="005B69A9"/>
    <w:rsid w:val="005B70DA"/>
    <w:rsid w:val="005B721F"/>
    <w:rsid w:val="005B750B"/>
    <w:rsid w:val="005C0C82"/>
    <w:rsid w:val="005C1097"/>
    <w:rsid w:val="005C143B"/>
    <w:rsid w:val="005C2438"/>
    <w:rsid w:val="005C2515"/>
    <w:rsid w:val="005C3979"/>
    <w:rsid w:val="005D0433"/>
    <w:rsid w:val="005D714C"/>
    <w:rsid w:val="005D78C5"/>
    <w:rsid w:val="005E294E"/>
    <w:rsid w:val="005E5D7D"/>
    <w:rsid w:val="005F07E8"/>
    <w:rsid w:val="005F0B12"/>
    <w:rsid w:val="005F0F75"/>
    <w:rsid w:val="005F171D"/>
    <w:rsid w:val="005F18D1"/>
    <w:rsid w:val="005F4015"/>
    <w:rsid w:val="005F4E36"/>
    <w:rsid w:val="005F74F1"/>
    <w:rsid w:val="00600DE3"/>
    <w:rsid w:val="00602E29"/>
    <w:rsid w:val="00603613"/>
    <w:rsid w:val="00603FE4"/>
    <w:rsid w:val="0060528C"/>
    <w:rsid w:val="00605765"/>
    <w:rsid w:val="00606032"/>
    <w:rsid w:val="00611001"/>
    <w:rsid w:val="0061103A"/>
    <w:rsid w:val="00611979"/>
    <w:rsid w:val="0061481C"/>
    <w:rsid w:val="00614825"/>
    <w:rsid w:val="00614941"/>
    <w:rsid w:val="006177ED"/>
    <w:rsid w:val="00620031"/>
    <w:rsid w:val="0062032A"/>
    <w:rsid w:val="00622F0C"/>
    <w:rsid w:val="00623516"/>
    <w:rsid w:val="006235C1"/>
    <w:rsid w:val="00624255"/>
    <w:rsid w:val="0062626D"/>
    <w:rsid w:val="0062631E"/>
    <w:rsid w:val="00630F7C"/>
    <w:rsid w:val="00631588"/>
    <w:rsid w:val="0063597C"/>
    <w:rsid w:val="006403D0"/>
    <w:rsid w:val="006405DB"/>
    <w:rsid w:val="00640DFF"/>
    <w:rsid w:val="006430D4"/>
    <w:rsid w:val="00646D0B"/>
    <w:rsid w:val="00647636"/>
    <w:rsid w:val="0065060C"/>
    <w:rsid w:val="00651C02"/>
    <w:rsid w:val="00652215"/>
    <w:rsid w:val="00654B39"/>
    <w:rsid w:val="00655145"/>
    <w:rsid w:val="00656147"/>
    <w:rsid w:val="00656773"/>
    <w:rsid w:val="00660712"/>
    <w:rsid w:val="006608BA"/>
    <w:rsid w:val="006620D1"/>
    <w:rsid w:val="0066649B"/>
    <w:rsid w:val="006676B5"/>
    <w:rsid w:val="00674C03"/>
    <w:rsid w:val="00677190"/>
    <w:rsid w:val="00681D6B"/>
    <w:rsid w:val="00682499"/>
    <w:rsid w:val="00683217"/>
    <w:rsid w:val="006834FB"/>
    <w:rsid w:val="006843E9"/>
    <w:rsid w:val="0069205B"/>
    <w:rsid w:val="0069342C"/>
    <w:rsid w:val="006944B5"/>
    <w:rsid w:val="00694718"/>
    <w:rsid w:val="00696C7B"/>
    <w:rsid w:val="006A4A4D"/>
    <w:rsid w:val="006A4AF2"/>
    <w:rsid w:val="006A5238"/>
    <w:rsid w:val="006A587C"/>
    <w:rsid w:val="006A786D"/>
    <w:rsid w:val="006A7D12"/>
    <w:rsid w:val="006B2B50"/>
    <w:rsid w:val="006B2F9D"/>
    <w:rsid w:val="006B4F55"/>
    <w:rsid w:val="006B4F68"/>
    <w:rsid w:val="006C0FC3"/>
    <w:rsid w:val="006C2C62"/>
    <w:rsid w:val="006C62D3"/>
    <w:rsid w:val="006D1822"/>
    <w:rsid w:val="006D19F9"/>
    <w:rsid w:val="006E1834"/>
    <w:rsid w:val="006E1B68"/>
    <w:rsid w:val="006E2F7B"/>
    <w:rsid w:val="006E649B"/>
    <w:rsid w:val="006F1A90"/>
    <w:rsid w:val="006F25A8"/>
    <w:rsid w:val="006F37CD"/>
    <w:rsid w:val="006F3E2E"/>
    <w:rsid w:val="006F6951"/>
    <w:rsid w:val="006F7B25"/>
    <w:rsid w:val="00700E19"/>
    <w:rsid w:val="0070305E"/>
    <w:rsid w:val="00703675"/>
    <w:rsid w:val="0070407C"/>
    <w:rsid w:val="0070702E"/>
    <w:rsid w:val="007073A4"/>
    <w:rsid w:val="00710FA1"/>
    <w:rsid w:val="007130C2"/>
    <w:rsid w:val="00713342"/>
    <w:rsid w:val="00714039"/>
    <w:rsid w:val="0071457D"/>
    <w:rsid w:val="007172B9"/>
    <w:rsid w:val="00721F9B"/>
    <w:rsid w:val="007224E1"/>
    <w:rsid w:val="00724787"/>
    <w:rsid w:val="007250C9"/>
    <w:rsid w:val="007262C4"/>
    <w:rsid w:val="007269D0"/>
    <w:rsid w:val="00727819"/>
    <w:rsid w:val="007310DE"/>
    <w:rsid w:val="00732763"/>
    <w:rsid w:val="00733E40"/>
    <w:rsid w:val="007376D3"/>
    <w:rsid w:val="00740238"/>
    <w:rsid w:val="00742442"/>
    <w:rsid w:val="00742884"/>
    <w:rsid w:val="00742EAA"/>
    <w:rsid w:val="00744264"/>
    <w:rsid w:val="00744FE1"/>
    <w:rsid w:val="007462C2"/>
    <w:rsid w:val="00746932"/>
    <w:rsid w:val="00747A93"/>
    <w:rsid w:val="00747BBE"/>
    <w:rsid w:val="007501F1"/>
    <w:rsid w:val="007505F0"/>
    <w:rsid w:val="007522DC"/>
    <w:rsid w:val="00754767"/>
    <w:rsid w:val="00755A52"/>
    <w:rsid w:val="0076029D"/>
    <w:rsid w:val="00760D00"/>
    <w:rsid w:val="00761E6D"/>
    <w:rsid w:val="00764937"/>
    <w:rsid w:val="00764D5B"/>
    <w:rsid w:val="00765886"/>
    <w:rsid w:val="00767CAC"/>
    <w:rsid w:val="00770940"/>
    <w:rsid w:val="0077131A"/>
    <w:rsid w:val="00772063"/>
    <w:rsid w:val="00772F4A"/>
    <w:rsid w:val="00773A90"/>
    <w:rsid w:val="00773FDD"/>
    <w:rsid w:val="0077444F"/>
    <w:rsid w:val="007756C0"/>
    <w:rsid w:val="007761C9"/>
    <w:rsid w:val="007766F1"/>
    <w:rsid w:val="0078196F"/>
    <w:rsid w:val="00782A64"/>
    <w:rsid w:val="007842E6"/>
    <w:rsid w:val="0078548C"/>
    <w:rsid w:val="00786E78"/>
    <w:rsid w:val="00787602"/>
    <w:rsid w:val="00787733"/>
    <w:rsid w:val="0079360B"/>
    <w:rsid w:val="0079427F"/>
    <w:rsid w:val="00795941"/>
    <w:rsid w:val="00796927"/>
    <w:rsid w:val="007A0DD4"/>
    <w:rsid w:val="007A1560"/>
    <w:rsid w:val="007A1897"/>
    <w:rsid w:val="007A29F6"/>
    <w:rsid w:val="007A3770"/>
    <w:rsid w:val="007A38C6"/>
    <w:rsid w:val="007A6B76"/>
    <w:rsid w:val="007A79CF"/>
    <w:rsid w:val="007B11A4"/>
    <w:rsid w:val="007B257D"/>
    <w:rsid w:val="007B2F4F"/>
    <w:rsid w:val="007B4FFB"/>
    <w:rsid w:val="007B5899"/>
    <w:rsid w:val="007B5BF5"/>
    <w:rsid w:val="007B771C"/>
    <w:rsid w:val="007C2516"/>
    <w:rsid w:val="007C32A0"/>
    <w:rsid w:val="007C5122"/>
    <w:rsid w:val="007C5ECB"/>
    <w:rsid w:val="007C67AF"/>
    <w:rsid w:val="007D11F5"/>
    <w:rsid w:val="007D22F5"/>
    <w:rsid w:val="007D294B"/>
    <w:rsid w:val="007D3589"/>
    <w:rsid w:val="007D4C1B"/>
    <w:rsid w:val="007D79C4"/>
    <w:rsid w:val="007D7B89"/>
    <w:rsid w:val="007E0410"/>
    <w:rsid w:val="007E1CB6"/>
    <w:rsid w:val="007E2AC1"/>
    <w:rsid w:val="007E3A74"/>
    <w:rsid w:val="007E47DA"/>
    <w:rsid w:val="007E6834"/>
    <w:rsid w:val="007E6BB3"/>
    <w:rsid w:val="007E7AF3"/>
    <w:rsid w:val="007F1631"/>
    <w:rsid w:val="007F2C58"/>
    <w:rsid w:val="007F4578"/>
    <w:rsid w:val="007F4C7E"/>
    <w:rsid w:val="007F7A0C"/>
    <w:rsid w:val="008014E4"/>
    <w:rsid w:val="00801B1B"/>
    <w:rsid w:val="00802900"/>
    <w:rsid w:val="008045AE"/>
    <w:rsid w:val="00804924"/>
    <w:rsid w:val="00805118"/>
    <w:rsid w:val="008060E4"/>
    <w:rsid w:val="00810987"/>
    <w:rsid w:val="00810B18"/>
    <w:rsid w:val="00812632"/>
    <w:rsid w:val="00813460"/>
    <w:rsid w:val="00814875"/>
    <w:rsid w:val="00815CB4"/>
    <w:rsid w:val="008162A8"/>
    <w:rsid w:val="008168D7"/>
    <w:rsid w:val="00821551"/>
    <w:rsid w:val="00822FC3"/>
    <w:rsid w:val="00822FEF"/>
    <w:rsid w:val="00825AAA"/>
    <w:rsid w:val="00825B4A"/>
    <w:rsid w:val="00826687"/>
    <w:rsid w:val="00826766"/>
    <w:rsid w:val="008270AA"/>
    <w:rsid w:val="008278A3"/>
    <w:rsid w:val="00827A06"/>
    <w:rsid w:val="008313D5"/>
    <w:rsid w:val="008326DB"/>
    <w:rsid w:val="00834286"/>
    <w:rsid w:val="0083492B"/>
    <w:rsid w:val="00834D06"/>
    <w:rsid w:val="00837E33"/>
    <w:rsid w:val="00844E45"/>
    <w:rsid w:val="00845FE4"/>
    <w:rsid w:val="00846385"/>
    <w:rsid w:val="00850B75"/>
    <w:rsid w:val="00851E49"/>
    <w:rsid w:val="00852219"/>
    <w:rsid w:val="00852EA3"/>
    <w:rsid w:val="0085773E"/>
    <w:rsid w:val="00860A2E"/>
    <w:rsid w:val="00861E16"/>
    <w:rsid w:val="00861E9B"/>
    <w:rsid w:val="00862B38"/>
    <w:rsid w:val="0086566D"/>
    <w:rsid w:val="0086735E"/>
    <w:rsid w:val="008714C1"/>
    <w:rsid w:val="008717EC"/>
    <w:rsid w:val="00871B29"/>
    <w:rsid w:val="00871ED5"/>
    <w:rsid w:val="008744AD"/>
    <w:rsid w:val="00877043"/>
    <w:rsid w:val="00880CCF"/>
    <w:rsid w:val="00884DB2"/>
    <w:rsid w:val="00887F45"/>
    <w:rsid w:val="008965F5"/>
    <w:rsid w:val="00896F87"/>
    <w:rsid w:val="008A189E"/>
    <w:rsid w:val="008A1D3C"/>
    <w:rsid w:val="008A268E"/>
    <w:rsid w:val="008A2D76"/>
    <w:rsid w:val="008A3CD1"/>
    <w:rsid w:val="008A425E"/>
    <w:rsid w:val="008A4405"/>
    <w:rsid w:val="008A4909"/>
    <w:rsid w:val="008A6F05"/>
    <w:rsid w:val="008A7B8A"/>
    <w:rsid w:val="008B25F8"/>
    <w:rsid w:val="008B2666"/>
    <w:rsid w:val="008B4254"/>
    <w:rsid w:val="008B4641"/>
    <w:rsid w:val="008B5FF8"/>
    <w:rsid w:val="008B6397"/>
    <w:rsid w:val="008B7CF7"/>
    <w:rsid w:val="008C06B3"/>
    <w:rsid w:val="008C1517"/>
    <w:rsid w:val="008C1C75"/>
    <w:rsid w:val="008C1D0C"/>
    <w:rsid w:val="008C5B5E"/>
    <w:rsid w:val="008D230C"/>
    <w:rsid w:val="008D485F"/>
    <w:rsid w:val="008D6AF7"/>
    <w:rsid w:val="008E0DC0"/>
    <w:rsid w:val="008E2FED"/>
    <w:rsid w:val="008E68FC"/>
    <w:rsid w:val="008E695B"/>
    <w:rsid w:val="008E6A3F"/>
    <w:rsid w:val="008F1AA4"/>
    <w:rsid w:val="0090114E"/>
    <w:rsid w:val="0090188E"/>
    <w:rsid w:val="00904402"/>
    <w:rsid w:val="00905930"/>
    <w:rsid w:val="009065CC"/>
    <w:rsid w:val="00910DF8"/>
    <w:rsid w:val="00914A40"/>
    <w:rsid w:val="0091536B"/>
    <w:rsid w:val="00921756"/>
    <w:rsid w:val="00922045"/>
    <w:rsid w:val="00923441"/>
    <w:rsid w:val="00924ADB"/>
    <w:rsid w:val="00926C28"/>
    <w:rsid w:val="00927D6D"/>
    <w:rsid w:val="00932323"/>
    <w:rsid w:val="009347CF"/>
    <w:rsid w:val="00936455"/>
    <w:rsid w:val="009412C4"/>
    <w:rsid w:val="00941C93"/>
    <w:rsid w:val="0094262D"/>
    <w:rsid w:val="009433D0"/>
    <w:rsid w:val="009439F6"/>
    <w:rsid w:val="009443C3"/>
    <w:rsid w:val="00944B4C"/>
    <w:rsid w:val="00944C26"/>
    <w:rsid w:val="00944E0B"/>
    <w:rsid w:val="00946F33"/>
    <w:rsid w:val="00950AF6"/>
    <w:rsid w:val="00950E91"/>
    <w:rsid w:val="00950EEC"/>
    <w:rsid w:val="009535ED"/>
    <w:rsid w:val="00954055"/>
    <w:rsid w:val="009548CA"/>
    <w:rsid w:val="00954DF4"/>
    <w:rsid w:val="00954F4B"/>
    <w:rsid w:val="00954FE7"/>
    <w:rsid w:val="0095542D"/>
    <w:rsid w:val="00956B1A"/>
    <w:rsid w:val="00957FEF"/>
    <w:rsid w:val="009624F5"/>
    <w:rsid w:val="00966581"/>
    <w:rsid w:val="0097085B"/>
    <w:rsid w:val="00971BB1"/>
    <w:rsid w:val="0097274B"/>
    <w:rsid w:val="009754EF"/>
    <w:rsid w:val="0097582E"/>
    <w:rsid w:val="0097584B"/>
    <w:rsid w:val="00975E41"/>
    <w:rsid w:val="00977DC2"/>
    <w:rsid w:val="00980F11"/>
    <w:rsid w:val="00984ED4"/>
    <w:rsid w:val="009862C4"/>
    <w:rsid w:val="00986CCF"/>
    <w:rsid w:val="009910F0"/>
    <w:rsid w:val="0099233C"/>
    <w:rsid w:val="00992521"/>
    <w:rsid w:val="0099631A"/>
    <w:rsid w:val="00996B41"/>
    <w:rsid w:val="009970E2"/>
    <w:rsid w:val="009971DC"/>
    <w:rsid w:val="00997D26"/>
    <w:rsid w:val="009A6C55"/>
    <w:rsid w:val="009A6E54"/>
    <w:rsid w:val="009A7D67"/>
    <w:rsid w:val="009B2A95"/>
    <w:rsid w:val="009B2F1B"/>
    <w:rsid w:val="009B56D7"/>
    <w:rsid w:val="009B635F"/>
    <w:rsid w:val="009C03A9"/>
    <w:rsid w:val="009C279B"/>
    <w:rsid w:val="009C3C65"/>
    <w:rsid w:val="009C4653"/>
    <w:rsid w:val="009C6283"/>
    <w:rsid w:val="009C62AB"/>
    <w:rsid w:val="009C7CC9"/>
    <w:rsid w:val="009D1129"/>
    <w:rsid w:val="009D13E1"/>
    <w:rsid w:val="009D32CD"/>
    <w:rsid w:val="009D6D72"/>
    <w:rsid w:val="009D7A98"/>
    <w:rsid w:val="009E01C2"/>
    <w:rsid w:val="009E2A00"/>
    <w:rsid w:val="009E55BD"/>
    <w:rsid w:val="009E66CF"/>
    <w:rsid w:val="009F1DEA"/>
    <w:rsid w:val="009F1E2D"/>
    <w:rsid w:val="009F37C6"/>
    <w:rsid w:val="00A002AD"/>
    <w:rsid w:val="00A02FB3"/>
    <w:rsid w:val="00A06250"/>
    <w:rsid w:val="00A074F6"/>
    <w:rsid w:val="00A1018A"/>
    <w:rsid w:val="00A10DAC"/>
    <w:rsid w:val="00A11658"/>
    <w:rsid w:val="00A1240D"/>
    <w:rsid w:val="00A1652A"/>
    <w:rsid w:val="00A220A7"/>
    <w:rsid w:val="00A26824"/>
    <w:rsid w:val="00A27019"/>
    <w:rsid w:val="00A2793D"/>
    <w:rsid w:val="00A2795D"/>
    <w:rsid w:val="00A30371"/>
    <w:rsid w:val="00A33026"/>
    <w:rsid w:val="00A36499"/>
    <w:rsid w:val="00A3654C"/>
    <w:rsid w:val="00A36E8C"/>
    <w:rsid w:val="00A4170F"/>
    <w:rsid w:val="00A425D4"/>
    <w:rsid w:val="00A429BC"/>
    <w:rsid w:val="00A45537"/>
    <w:rsid w:val="00A45D62"/>
    <w:rsid w:val="00A46E56"/>
    <w:rsid w:val="00A474E9"/>
    <w:rsid w:val="00A50E48"/>
    <w:rsid w:val="00A53417"/>
    <w:rsid w:val="00A54627"/>
    <w:rsid w:val="00A643F8"/>
    <w:rsid w:val="00A67ABB"/>
    <w:rsid w:val="00A70FBB"/>
    <w:rsid w:val="00A71788"/>
    <w:rsid w:val="00A7296E"/>
    <w:rsid w:val="00A735BE"/>
    <w:rsid w:val="00A75586"/>
    <w:rsid w:val="00A77148"/>
    <w:rsid w:val="00A77BD5"/>
    <w:rsid w:val="00A8313E"/>
    <w:rsid w:val="00A83D35"/>
    <w:rsid w:val="00A85152"/>
    <w:rsid w:val="00A876B1"/>
    <w:rsid w:val="00A87C62"/>
    <w:rsid w:val="00A903E4"/>
    <w:rsid w:val="00A912A5"/>
    <w:rsid w:val="00A9550D"/>
    <w:rsid w:val="00A95A97"/>
    <w:rsid w:val="00AA4412"/>
    <w:rsid w:val="00AA5079"/>
    <w:rsid w:val="00AA60D9"/>
    <w:rsid w:val="00AA6B9F"/>
    <w:rsid w:val="00AA7955"/>
    <w:rsid w:val="00AB02AB"/>
    <w:rsid w:val="00AB2487"/>
    <w:rsid w:val="00AB539A"/>
    <w:rsid w:val="00AC10C3"/>
    <w:rsid w:val="00AC1962"/>
    <w:rsid w:val="00AC3E49"/>
    <w:rsid w:val="00AC6F6A"/>
    <w:rsid w:val="00AD1F6D"/>
    <w:rsid w:val="00AD2066"/>
    <w:rsid w:val="00AD3234"/>
    <w:rsid w:val="00AD4E2F"/>
    <w:rsid w:val="00AD7ECC"/>
    <w:rsid w:val="00AE1511"/>
    <w:rsid w:val="00AE1941"/>
    <w:rsid w:val="00AE30C4"/>
    <w:rsid w:val="00AE48D0"/>
    <w:rsid w:val="00AE5181"/>
    <w:rsid w:val="00AF17B1"/>
    <w:rsid w:val="00AF4EC8"/>
    <w:rsid w:val="00B00554"/>
    <w:rsid w:val="00B010F7"/>
    <w:rsid w:val="00B02C5E"/>
    <w:rsid w:val="00B04706"/>
    <w:rsid w:val="00B055EE"/>
    <w:rsid w:val="00B07CF4"/>
    <w:rsid w:val="00B128DD"/>
    <w:rsid w:val="00B12A2F"/>
    <w:rsid w:val="00B14F5E"/>
    <w:rsid w:val="00B16378"/>
    <w:rsid w:val="00B1644F"/>
    <w:rsid w:val="00B1672B"/>
    <w:rsid w:val="00B16EFD"/>
    <w:rsid w:val="00B17802"/>
    <w:rsid w:val="00B20A4A"/>
    <w:rsid w:val="00B211C6"/>
    <w:rsid w:val="00B213B3"/>
    <w:rsid w:val="00B241A8"/>
    <w:rsid w:val="00B24332"/>
    <w:rsid w:val="00B2508B"/>
    <w:rsid w:val="00B250C9"/>
    <w:rsid w:val="00B2636F"/>
    <w:rsid w:val="00B30493"/>
    <w:rsid w:val="00B3089A"/>
    <w:rsid w:val="00B30E26"/>
    <w:rsid w:val="00B3104A"/>
    <w:rsid w:val="00B33DA3"/>
    <w:rsid w:val="00B34B31"/>
    <w:rsid w:val="00B34F68"/>
    <w:rsid w:val="00B36C5D"/>
    <w:rsid w:val="00B376E4"/>
    <w:rsid w:val="00B379CF"/>
    <w:rsid w:val="00B37C1A"/>
    <w:rsid w:val="00B4012C"/>
    <w:rsid w:val="00B4018B"/>
    <w:rsid w:val="00B407EF"/>
    <w:rsid w:val="00B40C73"/>
    <w:rsid w:val="00B4126D"/>
    <w:rsid w:val="00B45797"/>
    <w:rsid w:val="00B45E8B"/>
    <w:rsid w:val="00B50253"/>
    <w:rsid w:val="00B52A70"/>
    <w:rsid w:val="00B561DC"/>
    <w:rsid w:val="00B56268"/>
    <w:rsid w:val="00B62EFA"/>
    <w:rsid w:val="00B63464"/>
    <w:rsid w:val="00B67472"/>
    <w:rsid w:val="00B6758C"/>
    <w:rsid w:val="00B67E52"/>
    <w:rsid w:val="00B67E93"/>
    <w:rsid w:val="00B72D94"/>
    <w:rsid w:val="00B7489F"/>
    <w:rsid w:val="00B74BC5"/>
    <w:rsid w:val="00B74CD5"/>
    <w:rsid w:val="00B7707A"/>
    <w:rsid w:val="00B803F9"/>
    <w:rsid w:val="00B83201"/>
    <w:rsid w:val="00B8321F"/>
    <w:rsid w:val="00B83726"/>
    <w:rsid w:val="00B85B25"/>
    <w:rsid w:val="00B87CC4"/>
    <w:rsid w:val="00B929CE"/>
    <w:rsid w:val="00B94BA7"/>
    <w:rsid w:val="00B977E1"/>
    <w:rsid w:val="00B97B40"/>
    <w:rsid w:val="00BA0B5D"/>
    <w:rsid w:val="00BA0C89"/>
    <w:rsid w:val="00BA1764"/>
    <w:rsid w:val="00BA3BE9"/>
    <w:rsid w:val="00BA48A5"/>
    <w:rsid w:val="00BA4CBB"/>
    <w:rsid w:val="00BA5B2E"/>
    <w:rsid w:val="00BA6657"/>
    <w:rsid w:val="00BB168B"/>
    <w:rsid w:val="00BB1D8A"/>
    <w:rsid w:val="00BB377A"/>
    <w:rsid w:val="00BB4ED2"/>
    <w:rsid w:val="00BB5E74"/>
    <w:rsid w:val="00BB702E"/>
    <w:rsid w:val="00BC0B39"/>
    <w:rsid w:val="00BC108E"/>
    <w:rsid w:val="00BC2179"/>
    <w:rsid w:val="00BC471D"/>
    <w:rsid w:val="00BC4C24"/>
    <w:rsid w:val="00BC4E4A"/>
    <w:rsid w:val="00BC50AE"/>
    <w:rsid w:val="00BC6C00"/>
    <w:rsid w:val="00BD18A9"/>
    <w:rsid w:val="00BD28BD"/>
    <w:rsid w:val="00BD673B"/>
    <w:rsid w:val="00BD7C46"/>
    <w:rsid w:val="00BD7E9A"/>
    <w:rsid w:val="00BE4254"/>
    <w:rsid w:val="00BF14B5"/>
    <w:rsid w:val="00BF3B89"/>
    <w:rsid w:val="00BF5BE0"/>
    <w:rsid w:val="00C00CF9"/>
    <w:rsid w:val="00C031C3"/>
    <w:rsid w:val="00C040D3"/>
    <w:rsid w:val="00C04307"/>
    <w:rsid w:val="00C101DE"/>
    <w:rsid w:val="00C128A7"/>
    <w:rsid w:val="00C17445"/>
    <w:rsid w:val="00C24EF7"/>
    <w:rsid w:val="00C2717E"/>
    <w:rsid w:val="00C321AC"/>
    <w:rsid w:val="00C3391F"/>
    <w:rsid w:val="00C3400B"/>
    <w:rsid w:val="00C36D70"/>
    <w:rsid w:val="00C3794E"/>
    <w:rsid w:val="00C43B10"/>
    <w:rsid w:val="00C43FB3"/>
    <w:rsid w:val="00C45A98"/>
    <w:rsid w:val="00C45F4B"/>
    <w:rsid w:val="00C46D9D"/>
    <w:rsid w:val="00C50264"/>
    <w:rsid w:val="00C5459D"/>
    <w:rsid w:val="00C54AD6"/>
    <w:rsid w:val="00C65CAF"/>
    <w:rsid w:val="00C7288C"/>
    <w:rsid w:val="00C73015"/>
    <w:rsid w:val="00C753A0"/>
    <w:rsid w:val="00C8364F"/>
    <w:rsid w:val="00C83B66"/>
    <w:rsid w:val="00C86D83"/>
    <w:rsid w:val="00C87256"/>
    <w:rsid w:val="00C8750D"/>
    <w:rsid w:val="00C876E5"/>
    <w:rsid w:val="00C87850"/>
    <w:rsid w:val="00C90792"/>
    <w:rsid w:val="00C908DE"/>
    <w:rsid w:val="00C9100A"/>
    <w:rsid w:val="00C9420E"/>
    <w:rsid w:val="00C947F5"/>
    <w:rsid w:val="00C964E3"/>
    <w:rsid w:val="00C97062"/>
    <w:rsid w:val="00CA0E0D"/>
    <w:rsid w:val="00CA5D21"/>
    <w:rsid w:val="00CA73E5"/>
    <w:rsid w:val="00CA7459"/>
    <w:rsid w:val="00CA7755"/>
    <w:rsid w:val="00CA7BA7"/>
    <w:rsid w:val="00CB0F35"/>
    <w:rsid w:val="00CB3116"/>
    <w:rsid w:val="00CB4CF7"/>
    <w:rsid w:val="00CB5842"/>
    <w:rsid w:val="00CC0441"/>
    <w:rsid w:val="00CC1676"/>
    <w:rsid w:val="00CC1984"/>
    <w:rsid w:val="00CC2F97"/>
    <w:rsid w:val="00CC5B17"/>
    <w:rsid w:val="00CC6626"/>
    <w:rsid w:val="00CC757F"/>
    <w:rsid w:val="00CD06EC"/>
    <w:rsid w:val="00CD0D74"/>
    <w:rsid w:val="00CD0F21"/>
    <w:rsid w:val="00CD1785"/>
    <w:rsid w:val="00CD342A"/>
    <w:rsid w:val="00CD6770"/>
    <w:rsid w:val="00CD6828"/>
    <w:rsid w:val="00CE0179"/>
    <w:rsid w:val="00CE1153"/>
    <w:rsid w:val="00CE16EE"/>
    <w:rsid w:val="00CE54D8"/>
    <w:rsid w:val="00CE67CD"/>
    <w:rsid w:val="00CE7005"/>
    <w:rsid w:val="00CE7486"/>
    <w:rsid w:val="00CF2711"/>
    <w:rsid w:val="00CF2FE6"/>
    <w:rsid w:val="00CF6A72"/>
    <w:rsid w:val="00D00F5B"/>
    <w:rsid w:val="00D00FA7"/>
    <w:rsid w:val="00D07DCC"/>
    <w:rsid w:val="00D13C89"/>
    <w:rsid w:val="00D147F9"/>
    <w:rsid w:val="00D16C26"/>
    <w:rsid w:val="00D23E30"/>
    <w:rsid w:val="00D23F4F"/>
    <w:rsid w:val="00D25D81"/>
    <w:rsid w:val="00D27876"/>
    <w:rsid w:val="00D309F9"/>
    <w:rsid w:val="00D30FB5"/>
    <w:rsid w:val="00D33F12"/>
    <w:rsid w:val="00D368CE"/>
    <w:rsid w:val="00D37BF1"/>
    <w:rsid w:val="00D42558"/>
    <w:rsid w:val="00D50870"/>
    <w:rsid w:val="00D5157A"/>
    <w:rsid w:val="00D52688"/>
    <w:rsid w:val="00D55750"/>
    <w:rsid w:val="00D565A1"/>
    <w:rsid w:val="00D60D6E"/>
    <w:rsid w:val="00D60DA4"/>
    <w:rsid w:val="00D63BA9"/>
    <w:rsid w:val="00D641E1"/>
    <w:rsid w:val="00D66BC8"/>
    <w:rsid w:val="00D67513"/>
    <w:rsid w:val="00D7288F"/>
    <w:rsid w:val="00D74AE0"/>
    <w:rsid w:val="00D76852"/>
    <w:rsid w:val="00D77B58"/>
    <w:rsid w:val="00D77BD4"/>
    <w:rsid w:val="00D82CDF"/>
    <w:rsid w:val="00D82E3F"/>
    <w:rsid w:val="00D84FD0"/>
    <w:rsid w:val="00D86F2E"/>
    <w:rsid w:val="00D91CAA"/>
    <w:rsid w:val="00D925F6"/>
    <w:rsid w:val="00D93990"/>
    <w:rsid w:val="00D93E1A"/>
    <w:rsid w:val="00D95266"/>
    <w:rsid w:val="00D95C66"/>
    <w:rsid w:val="00D97A62"/>
    <w:rsid w:val="00DA101A"/>
    <w:rsid w:val="00DA3291"/>
    <w:rsid w:val="00DA3CB5"/>
    <w:rsid w:val="00DA562C"/>
    <w:rsid w:val="00DA6F87"/>
    <w:rsid w:val="00DB02FC"/>
    <w:rsid w:val="00DB076E"/>
    <w:rsid w:val="00DB0999"/>
    <w:rsid w:val="00DB2B66"/>
    <w:rsid w:val="00DB438A"/>
    <w:rsid w:val="00DB4DE0"/>
    <w:rsid w:val="00DB5020"/>
    <w:rsid w:val="00DB6E9A"/>
    <w:rsid w:val="00DC2214"/>
    <w:rsid w:val="00DC2703"/>
    <w:rsid w:val="00DC322B"/>
    <w:rsid w:val="00DC32F0"/>
    <w:rsid w:val="00DC37B2"/>
    <w:rsid w:val="00DC47FE"/>
    <w:rsid w:val="00DC4901"/>
    <w:rsid w:val="00DC4EFE"/>
    <w:rsid w:val="00DC738B"/>
    <w:rsid w:val="00DD022D"/>
    <w:rsid w:val="00DD39F9"/>
    <w:rsid w:val="00DD6223"/>
    <w:rsid w:val="00DD6C4C"/>
    <w:rsid w:val="00DE240E"/>
    <w:rsid w:val="00DE591E"/>
    <w:rsid w:val="00DE6CD9"/>
    <w:rsid w:val="00DF09C6"/>
    <w:rsid w:val="00DF0EAF"/>
    <w:rsid w:val="00DF106F"/>
    <w:rsid w:val="00DF1BC4"/>
    <w:rsid w:val="00DF2DC6"/>
    <w:rsid w:val="00DF7D86"/>
    <w:rsid w:val="00E014D9"/>
    <w:rsid w:val="00E022CA"/>
    <w:rsid w:val="00E028EC"/>
    <w:rsid w:val="00E034E0"/>
    <w:rsid w:val="00E03546"/>
    <w:rsid w:val="00E04565"/>
    <w:rsid w:val="00E04E94"/>
    <w:rsid w:val="00E05E49"/>
    <w:rsid w:val="00E10577"/>
    <w:rsid w:val="00E1164C"/>
    <w:rsid w:val="00E1234A"/>
    <w:rsid w:val="00E12DCF"/>
    <w:rsid w:val="00E14451"/>
    <w:rsid w:val="00E14748"/>
    <w:rsid w:val="00E20687"/>
    <w:rsid w:val="00E252B4"/>
    <w:rsid w:val="00E271CF"/>
    <w:rsid w:val="00E32085"/>
    <w:rsid w:val="00E3251B"/>
    <w:rsid w:val="00E34C3F"/>
    <w:rsid w:val="00E362FB"/>
    <w:rsid w:val="00E40536"/>
    <w:rsid w:val="00E426DC"/>
    <w:rsid w:val="00E434BC"/>
    <w:rsid w:val="00E447DB"/>
    <w:rsid w:val="00E44AB0"/>
    <w:rsid w:val="00E45863"/>
    <w:rsid w:val="00E45C92"/>
    <w:rsid w:val="00E46259"/>
    <w:rsid w:val="00E46F4D"/>
    <w:rsid w:val="00E47170"/>
    <w:rsid w:val="00E50D55"/>
    <w:rsid w:val="00E5250E"/>
    <w:rsid w:val="00E52521"/>
    <w:rsid w:val="00E5593E"/>
    <w:rsid w:val="00E55E9A"/>
    <w:rsid w:val="00E56CF1"/>
    <w:rsid w:val="00E5748E"/>
    <w:rsid w:val="00E638A7"/>
    <w:rsid w:val="00E64844"/>
    <w:rsid w:val="00E706A9"/>
    <w:rsid w:val="00E71194"/>
    <w:rsid w:val="00E72321"/>
    <w:rsid w:val="00E743DC"/>
    <w:rsid w:val="00E7490A"/>
    <w:rsid w:val="00E76267"/>
    <w:rsid w:val="00E8163A"/>
    <w:rsid w:val="00E8183D"/>
    <w:rsid w:val="00E826CA"/>
    <w:rsid w:val="00E84C3D"/>
    <w:rsid w:val="00E94262"/>
    <w:rsid w:val="00E94D99"/>
    <w:rsid w:val="00E950EE"/>
    <w:rsid w:val="00E9522A"/>
    <w:rsid w:val="00EA1A3F"/>
    <w:rsid w:val="00EA2318"/>
    <w:rsid w:val="00EA25A1"/>
    <w:rsid w:val="00EA271D"/>
    <w:rsid w:val="00EA43E8"/>
    <w:rsid w:val="00EA49D2"/>
    <w:rsid w:val="00EA5F0E"/>
    <w:rsid w:val="00EA6AE8"/>
    <w:rsid w:val="00EA7B10"/>
    <w:rsid w:val="00EB0033"/>
    <w:rsid w:val="00EB1D28"/>
    <w:rsid w:val="00EB1DE8"/>
    <w:rsid w:val="00EB24BC"/>
    <w:rsid w:val="00EB312E"/>
    <w:rsid w:val="00EB49B1"/>
    <w:rsid w:val="00EC0B86"/>
    <w:rsid w:val="00EC1F7B"/>
    <w:rsid w:val="00EC3CA1"/>
    <w:rsid w:val="00EC5244"/>
    <w:rsid w:val="00EC52FA"/>
    <w:rsid w:val="00EC58C0"/>
    <w:rsid w:val="00EC5A42"/>
    <w:rsid w:val="00EC5C62"/>
    <w:rsid w:val="00ED2A34"/>
    <w:rsid w:val="00ED320B"/>
    <w:rsid w:val="00ED4490"/>
    <w:rsid w:val="00ED6028"/>
    <w:rsid w:val="00EE34CC"/>
    <w:rsid w:val="00EE5D50"/>
    <w:rsid w:val="00EE5FA1"/>
    <w:rsid w:val="00EF5914"/>
    <w:rsid w:val="00EF69E7"/>
    <w:rsid w:val="00F00B4B"/>
    <w:rsid w:val="00F02063"/>
    <w:rsid w:val="00F02803"/>
    <w:rsid w:val="00F031D6"/>
    <w:rsid w:val="00F043DD"/>
    <w:rsid w:val="00F0621F"/>
    <w:rsid w:val="00F13D97"/>
    <w:rsid w:val="00F1410B"/>
    <w:rsid w:val="00F147DD"/>
    <w:rsid w:val="00F14B3F"/>
    <w:rsid w:val="00F14EA7"/>
    <w:rsid w:val="00F15572"/>
    <w:rsid w:val="00F17F1C"/>
    <w:rsid w:val="00F2133D"/>
    <w:rsid w:val="00F248D5"/>
    <w:rsid w:val="00F25FE5"/>
    <w:rsid w:val="00F279C9"/>
    <w:rsid w:val="00F302D4"/>
    <w:rsid w:val="00F349A4"/>
    <w:rsid w:val="00F358E1"/>
    <w:rsid w:val="00F362A8"/>
    <w:rsid w:val="00F369F1"/>
    <w:rsid w:val="00F37875"/>
    <w:rsid w:val="00F403EE"/>
    <w:rsid w:val="00F41AC8"/>
    <w:rsid w:val="00F41D2D"/>
    <w:rsid w:val="00F44A78"/>
    <w:rsid w:val="00F44FCE"/>
    <w:rsid w:val="00F473AD"/>
    <w:rsid w:val="00F516DE"/>
    <w:rsid w:val="00F5276D"/>
    <w:rsid w:val="00F52F26"/>
    <w:rsid w:val="00F53669"/>
    <w:rsid w:val="00F551CC"/>
    <w:rsid w:val="00F55A5A"/>
    <w:rsid w:val="00F565AF"/>
    <w:rsid w:val="00F617AC"/>
    <w:rsid w:val="00F62234"/>
    <w:rsid w:val="00F66656"/>
    <w:rsid w:val="00F73DF6"/>
    <w:rsid w:val="00F801A6"/>
    <w:rsid w:val="00F8142F"/>
    <w:rsid w:val="00F81979"/>
    <w:rsid w:val="00F825DE"/>
    <w:rsid w:val="00F82809"/>
    <w:rsid w:val="00F83AA4"/>
    <w:rsid w:val="00F865EF"/>
    <w:rsid w:val="00F91378"/>
    <w:rsid w:val="00F91B1D"/>
    <w:rsid w:val="00F92BC4"/>
    <w:rsid w:val="00F9437D"/>
    <w:rsid w:val="00F9450C"/>
    <w:rsid w:val="00F94B30"/>
    <w:rsid w:val="00F978C1"/>
    <w:rsid w:val="00F978CB"/>
    <w:rsid w:val="00FA20E5"/>
    <w:rsid w:val="00FA4F0C"/>
    <w:rsid w:val="00FC27B2"/>
    <w:rsid w:val="00FC5BC8"/>
    <w:rsid w:val="00FC6BC7"/>
    <w:rsid w:val="00FD2C7D"/>
    <w:rsid w:val="00FD5E17"/>
    <w:rsid w:val="00FD6179"/>
    <w:rsid w:val="00FE1B6F"/>
    <w:rsid w:val="00FE2A4D"/>
    <w:rsid w:val="00FE2E3D"/>
    <w:rsid w:val="00FE3A97"/>
    <w:rsid w:val="00FE5DC2"/>
    <w:rsid w:val="00FE5F21"/>
    <w:rsid w:val="00FE7780"/>
    <w:rsid w:val="00FF511E"/>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 w:type="character" w:styleId="UnresolvedMention">
    <w:name w:val="Unresolved Mention"/>
    <w:basedOn w:val="DefaultParagraphFont"/>
    <w:uiPriority w:val="99"/>
    <w:semiHidden/>
    <w:unhideWhenUsed/>
    <w:rsid w:val="00EB2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34971715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1719</Words>
  <Characters>9803</Characters>
  <Application>Microsoft Office Word</Application>
  <DocSecurity>4</DocSecurity>
  <Lines>81</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2025-06-18T14:49:00Z</dcterms:created>
  <dcterms:modified xsi:type="dcterms:W3CDTF">2025-06-18T14:49:00Z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