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F9C6305"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0641C9">
        <w:rPr>
          <w:rFonts w:ascii="Book Antiqua" w:eastAsia="Book Antiqua" w:hAnsi="Book Antiqua" w:cs="Book Antiqua"/>
          <w:b/>
          <w:sz w:val="52"/>
          <w:szCs w:val="52"/>
          <w:lang w:val="es-ES"/>
        </w:rPr>
        <w:t>320</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3F4F3CE5" w:rsidR="00DF7D86" w:rsidRPr="00330ADF" w:rsidRDefault="008919E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12 </w:t>
      </w:r>
      <w:r w:rsidR="0038510E" w:rsidRPr="00330ADF">
        <w:rPr>
          <w:rFonts w:ascii="Book Antiqua" w:eastAsia="Book Antiqua" w:hAnsi="Book Antiqua" w:cs="Book Antiqua"/>
          <w:lang w:val="es-ES"/>
        </w:rPr>
        <w:t xml:space="preserve">de </w:t>
      </w:r>
      <w:r w:rsidR="000641C9">
        <w:rPr>
          <w:rFonts w:ascii="Book Antiqua" w:eastAsia="Book Antiqua" w:hAnsi="Book Antiqua" w:cs="Book Antiqua"/>
          <w:lang w:val="es-ES"/>
        </w:rPr>
        <w:t>marzo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4F91B4E6"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C16068">
        <w:rPr>
          <w:rFonts w:ascii="Book Antiqua" w:eastAsia="Book Antiqua" w:hAnsi="Book Antiqua" w:cs="Book Antiqua"/>
          <w:lang w:val="es-ES"/>
        </w:rPr>
        <w:t>320</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18D5814" w14:textId="05E707DA" w:rsidR="00853A66" w:rsidRPr="00853A66" w:rsidRDefault="001C1276" w:rsidP="00853A66">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C16068">
        <w:rPr>
          <w:rFonts w:ascii="Book Antiqua" w:eastAsia="Book Antiqua" w:hAnsi="Book Antiqua" w:cs="Book Antiqua"/>
          <w:lang w:val="es-ES"/>
        </w:rPr>
        <w:t>320</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952366" w:rsidRPr="00952366">
        <w:rPr>
          <w:rFonts w:ascii="Book Antiqua" w:eastAsia="Book Antiqua" w:hAnsi="Book Antiqua" w:cs="Book Antiqua"/>
          <w:lang w:val="es-PR"/>
        </w:rPr>
        <w:t xml:space="preserve">enmendar </w:t>
      </w:r>
      <w:bookmarkStart w:id="0" w:name="_Hlk140834281"/>
      <w:r w:rsidR="00035DDC">
        <w:rPr>
          <w:rFonts w:ascii="Book Antiqua" w:eastAsia="Book Antiqua" w:hAnsi="Book Antiqua" w:cs="Book Antiqua"/>
          <w:lang w:val="es-PR"/>
        </w:rPr>
        <w:t>los</w:t>
      </w:r>
      <w:r w:rsidR="00952366" w:rsidRPr="00952366">
        <w:rPr>
          <w:rFonts w:ascii="Book Antiqua" w:eastAsia="Book Antiqua" w:hAnsi="Book Antiqua" w:cs="Book Antiqua"/>
          <w:lang w:val="es-PR"/>
        </w:rPr>
        <w:t xml:space="preserve"> </w:t>
      </w:r>
      <w:bookmarkStart w:id="1" w:name="_Hlk140437906"/>
      <w:r w:rsidR="00952366" w:rsidRPr="00952366">
        <w:rPr>
          <w:rFonts w:ascii="Book Antiqua" w:eastAsia="Book Antiqua" w:hAnsi="Book Antiqua" w:cs="Book Antiqua"/>
          <w:lang w:val="es-PR"/>
        </w:rPr>
        <w:t>inciso</w:t>
      </w:r>
      <w:r w:rsidR="00035DDC">
        <w:rPr>
          <w:rFonts w:ascii="Book Antiqua" w:eastAsia="Book Antiqua" w:hAnsi="Book Antiqua" w:cs="Book Antiqua"/>
          <w:lang w:val="es-PR"/>
        </w:rPr>
        <w:t>s (A) y (B)</w:t>
      </w:r>
      <w:r w:rsidR="00952366" w:rsidRPr="00952366">
        <w:rPr>
          <w:rFonts w:ascii="Book Antiqua" w:eastAsia="Book Antiqua" w:hAnsi="Book Antiqua" w:cs="Book Antiqua"/>
          <w:lang w:val="es-PR"/>
        </w:rPr>
        <w:t xml:space="preserve"> de</w:t>
      </w:r>
      <w:r w:rsidR="00952366">
        <w:rPr>
          <w:rFonts w:ascii="Book Antiqua" w:eastAsia="Book Antiqua" w:hAnsi="Book Antiqua" w:cs="Book Antiqua"/>
          <w:lang w:val="es-PR"/>
        </w:rPr>
        <w:t xml:space="preserve">l </w:t>
      </w:r>
      <w:r w:rsidR="00952366" w:rsidRPr="00952366">
        <w:rPr>
          <w:rFonts w:ascii="Book Antiqua" w:eastAsia="Book Antiqua" w:hAnsi="Book Antiqua" w:cs="Book Antiqua"/>
          <w:lang w:val="es-PR"/>
        </w:rPr>
        <w:t>Artículo 4</w:t>
      </w:r>
      <w:r w:rsidR="00952366">
        <w:rPr>
          <w:rFonts w:ascii="Book Antiqua" w:eastAsia="Book Antiqua" w:hAnsi="Book Antiqua" w:cs="Book Antiqua"/>
          <w:lang w:val="es-PR"/>
        </w:rPr>
        <w:t xml:space="preserve"> de</w:t>
      </w:r>
      <w:r w:rsidR="00952366" w:rsidRPr="00952366">
        <w:rPr>
          <w:rFonts w:ascii="Book Antiqua" w:eastAsia="Book Antiqua" w:hAnsi="Book Antiqua" w:cs="Book Antiqua"/>
          <w:lang w:val="es-PR"/>
        </w:rPr>
        <w:t xml:space="preserve"> la Ley Núm. 300 de 1999, según enmendada, conocida como</w:t>
      </w:r>
      <w:r w:rsidR="006D69E6">
        <w:rPr>
          <w:rFonts w:ascii="Book Antiqua" w:eastAsia="Book Antiqua" w:hAnsi="Book Antiqua" w:cs="Book Antiqua"/>
          <w:lang w:val="es-PR"/>
        </w:rPr>
        <w:t xml:space="preserve"> la</w:t>
      </w:r>
      <w:r w:rsidR="00952366" w:rsidRPr="00952366">
        <w:rPr>
          <w:rFonts w:ascii="Book Antiqua" w:eastAsia="Book Antiqua" w:hAnsi="Book Antiqua" w:cs="Book Antiqua"/>
          <w:lang w:val="es-PR"/>
        </w:rPr>
        <w:t xml:space="preserve"> “Ley de Verificación de Credenciales e Historial Delictivo de Proveedores a Niños, Personas con Impedimentos y Profesionales de la Salud”</w:t>
      </w:r>
      <w:bookmarkEnd w:id="0"/>
      <w:bookmarkEnd w:id="1"/>
      <w:r w:rsidR="00952366" w:rsidRPr="00952366">
        <w:rPr>
          <w:rFonts w:ascii="Book Antiqua" w:eastAsia="Book Antiqua" w:hAnsi="Book Antiqua" w:cs="Book Antiqua"/>
          <w:lang w:val="es-PR"/>
        </w:rPr>
        <w:t>, con el fin de</w:t>
      </w:r>
      <w:r w:rsidR="003376EB" w:rsidRPr="003376EB">
        <w:rPr>
          <w:rFonts w:ascii="Book Antiqua" w:hAnsi="Book Antiqua"/>
          <w:spacing w:val="-3"/>
          <w:szCs w:val="24"/>
          <w:lang w:val="es-PR"/>
        </w:rPr>
        <w:t xml:space="preserve"> </w:t>
      </w:r>
      <w:r w:rsidR="003376EB" w:rsidRPr="003376EB">
        <w:rPr>
          <w:rFonts w:ascii="Book Antiqua" w:eastAsia="Book Antiqua" w:hAnsi="Book Antiqua" w:cs="Book Antiqua"/>
          <w:lang w:val="es-PR"/>
        </w:rPr>
        <w:t xml:space="preserve">realizar correcciones técnicas; </w:t>
      </w:r>
      <w:r w:rsidR="00952366" w:rsidRPr="003376EB">
        <w:rPr>
          <w:rFonts w:ascii="Book Antiqua" w:eastAsia="Book Antiqua" w:hAnsi="Book Antiqua" w:cs="Book Antiqua"/>
          <w:lang w:val="es-PR"/>
        </w:rPr>
        <w:t xml:space="preserve"> </w:t>
      </w:r>
      <w:r w:rsidR="00952366" w:rsidRPr="00952366">
        <w:rPr>
          <w:rFonts w:ascii="Book Antiqua" w:eastAsia="Book Antiqua" w:hAnsi="Book Antiqua" w:cs="Book Antiqua"/>
          <w:lang w:val="es-PR"/>
        </w:rPr>
        <w:t>delimitar las responsabilidades de la Policía de Puerto Rico;</w:t>
      </w:r>
      <w:r w:rsidR="00201E46">
        <w:rPr>
          <w:rFonts w:ascii="Book Antiqua" w:eastAsia="Book Antiqua" w:hAnsi="Book Antiqua" w:cs="Book Antiqua"/>
          <w:lang w:val="es-PR"/>
        </w:rPr>
        <w:t xml:space="preserve"> y</w:t>
      </w:r>
      <w:r w:rsidR="00952366" w:rsidRPr="00952366">
        <w:rPr>
          <w:rFonts w:ascii="Book Antiqua" w:eastAsia="Book Antiqua" w:hAnsi="Book Antiqua" w:cs="Book Antiqua"/>
          <w:lang w:val="es-PR"/>
        </w:rPr>
        <w:t xml:space="preserve"> establecer que se destinen tres dólares ($3.00) de los fondos recaudados </w:t>
      </w:r>
      <w:r w:rsidR="00437261">
        <w:rPr>
          <w:rFonts w:ascii="Book Antiqua" w:eastAsia="Book Antiqua" w:hAnsi="Book Antiqua" w:cs="Book Antiqua"/>
          <w:lang w:val="es-PR"/>
        </w:rPr>
        <w:t xml:space="preserve">por cada certificación </w:t>
      </w:r>
      <w:r w:rsidR="005948DC" w:rsidRPr="005948DC">
        <w:rPr>
          <w:rFonts w:ascii="Book Antiqua" w:hAnsi="Book Antiqua"/>
          <w:spacing w:val="-3"/>
          <w:szCs w:val="24"/>
          <w:lang w:val="es-PR"/>
        </w:rPr>
        <w:t xml:space="preserve">al Fideicomiso para el Retiro de la Policía, creado al amparo de la Ley 40-2020, </w:t>
      </w:r>
      <w:r w:rsidR="009360DD">
        <w:rPr>
          <w:rFonts w:ascii="Book Antiqua" w:hAnsi="Book Antiqua"/>
          <w:spacing w:val="-3"/>
          <w:szCs w:val="24"/>
          <w:lang w:val="es-PR"/>
        </w:rPr>
        <w:t xml:space="preserve">según enmendada, </w:t>
      </w:r>
      <w:r w:rsidR="005948DC" w:rsidRPr="005948DC">
        <w:rPr>
          <w:rFonts w:ascii="Book Antiqua" w:hAnsi="Book Antiqua"/>
          <w:spacing w:val="-3"/>
          <w:szCs w:val="24"/>
          <w:lang w:val="es-PR"/>
        </w:rPr>
        <w:t>para el financiamiento del</w:t>
      </w:r>
      <w:r w:rsidR="005948DC" w:rsidRPr="005948DC">
        <w:rPr>
          <w:rFonts w:ascii="Book Antiqua" w:hAnsi="Book Antiqua"/>
          <w:i/>
          <w:iCs/>
          <w:spacing w:val="-3"/>
          <w:szCs w:val="24"/>
          <w:lang w:val="es-PR"/>
        </w:rPr>
        <w:t xml:space="preserve"> </w:t>
      </w:r>
      <w:r w:rsidR="00984D4A" w:rsidRPr="00984D4A">
        <w:rPr>
          <w:rFonts w:ascii="Book Antiqua" w:eastAsia="Book Antiqua" w:hAnsi="Book Antiqua" w:cs="Book Antiqua"/>
          <w:lang w:val="es-PR"/>
        </w:rPr>
        <w:t>Plan de Retiro Mejorado de los Miembros del Sistema de Rango</w:t>
      </w:r>
      <w:r w:rsidR="00952366" w:rsidRPr="00952366">
        <w:rPr>
          <w:rFonts w:ascii="Book Antiqua" w:eastAsia="Book Antiqua" w:hAnsi="Book Antiqua" w:cs="Book Antiqua"/>
          <w:lang w:val="es-PR"/>
        </w:rPr>
        <w:t xml:space="preserve"> de la Policía de Puerto Rico</w:t>
      </w:r>
      <w:r w:rsidR="006D69E6">
        <w:rPr>
          <w:rFonts w:ascii="Book Antiqua" w:eastAsia="Book Antiqua" w:hAnsi="Book Antiqua" w:cs="Book Antiqua"/>
          <w:lang w:val="es-PR"/>
        </w:rPr>
        <w:t xml:space="preserve">. </w:t>
      </w:r>
    </w:p>
    <w:p w14:paraId="7C0D87BB" w14:textId="5152DED8" w:rsidR="0029492A" w:rsidRPr="00F534ED" w:rsidRDefault="0029492A" w:rsidP="00F534ED">
      <w:pPr>
        <w:ind w:firstLine="720"/>
        <w:jc w:val="both"/>
        <w:rPr>
          <w:rFonts w:ascii="Book Antiqua" w:eastAsia="Book Antiqua" w:hAnsi="Book Antiqua" w:cs="Book Antiqua"/>
          <w:lang w:val="es-ES_tradnl"/>
        </w:rPr>
      </w:pPr>
    </w:p>
    <w:p w14:paraId="4553170D" w14:textId="59740589" w:rsidR="001F0F1E" w:rsidRDefault="001F0F1E" w:rsidP="00D175C7">
      <w:pPr>
        <w:ind w:firstLine="720"/>
        <w:jc w:val="both"/>
        <w:rPr>
          <w:rFonts w:ascii="Book Antiqua" w:eastAsia="Book Antiqua" w:hAnsi="Book Antiqua" w:cs="Book Antiqua"/>
          <w:bCs/>
          <w:szCs w:val="24"/>
          <w:lang w:val="es-ES"/>
        </w:rPr>
      </w:pPr>
      <w:r w:rsidRPr="001F0F1E">
        <w:rPr>
          <w:rFonts w:ascii="Book Antiqua" w:eastAsia="Book Antiqua" w:hAnsi="Book Antiqua" w:cs="Book Antiqua"/>
          <w:bCs/>
          <w:szCs w:val="24"/>
          <w:lang w:val="es-ES"/>
        </w:rPr>
        <w:t>La Comisión de Seguridad Pública</w:t>
      </w:r>
      <w:r w:rsidRPr="001F0F1E">
        <w:rPr>
          <w:rFonts w:ascii="Book Antiqua" w:eastAsia="Book Antiqua" w:hAnsi="Book Antiqua" w:cs="Book Antiqua"/>
          <w:bCs/>
          <w:szCs w:val="24"/>
          <w:lang w:val="es-PR"/>
        </w:rPr>
        <w:t xml:space="preserve">, </w:t>
      </w:r>
      <w:r w:rsidRPr="001F0F1E">
        <w:rPr>
          <w:rFonts w:ascii="Book Antiqua" w:eastAsia="Book Antiqua" w:hAnsi="Book Antiqua" w:cs="Book Antiqua"/>
          <w:bCs/>
          <w:szCs w:val="24"/>
          <w:lang w:val="es-ES"/>
        </w:rPr>
        <w:t xml:space="preserve">como parte de la evaluación del P. de la C. </w:t>
      </w:r>
      <w:r w:rsidR="006D69E6">
        <w:rPr>
          <w:rFonts w:ascii="Book Antiqua" w:eastAsia="Book Antiqua" w:hAnsi="Book Antiqua" w:cs="Book Antiqua"/>
          <w:bCs/>
          <w:szCs w:val="24"/>
          <w:lang w:val="es-ES"/>
        </w:rPr>
        <w:t>320</w:t>
      </w:r>
      <w:r w:rsidRPr="001F0F1E">
        <w:rPr>
          <w:rFonts w:ascii="Book Antiqua" w:eastAsia="Book Antiqua" w:hAnsi="Book Antiqua" w:cs="Book Antiqua"/>
          <w:bCs/>
          <w:szCs w:val="24"/>
          <w:lang w:val="es-ES"/>
        </w:rPr>
        <w:t>, solicit</w:t>
      </w:r>
      <w:bookmarkStart w:id="2" w:name="_Hlk212021780"/>
      <w:r w:rsidRPr="001F0F1E">
        <w:rPr>
          <w:rFonts w:ascii="Book Antiqua" w:eastAsia="Book Antiqua" w:hAnsi="Book Antiqua" w:cs="Book Antiqua"/>
          <w:bCs/>
          <w:szCs w:val="24"/>
          <w:lang w:val="es-ES"/>
        </w:rPr>
        <w:t>ó</w:t>
      </w:r>
      <w:bookmarkEnd w:id="2"/>
      <w:r w:rsidRPr="001F0F1E">
        <w:rPr>
          <w:rFonts w:ascii="Book Antiqua" w:eastAsia="Book Antiqua" w:hAnsi="Book Antiqua" w:cs="Book Antiqua"/>
          <w:bCs/>
          <w:szCs w:val="24"/>
          <w:lang w:val="es-PR"/>
        </w:rPr>
        <w:t xml:space="preserve"> memoriales explicativos a las agencias concernidas con el tema en consideración. De conformidad con ello, y ante la solicitud de esta Comisión, se </w:t>
      </w:r>
      <w:proofErr w:type="spellStart"/>
      <w:r w:rsidRPr="001F0F1E">
        <w:rPr>
          <w:rFonts w:ascii="Book Antiqua" w:eastAsia="Book Antiqua" w:hAnsi="Book Antiqua" w:cs="Book Antiqua"/>
          <w:bCs/>
          <w:szCs w:val="24"/>
          <w:lang w:val="es-PR"/>
        </w:rPr>
        <w:t>expres</w:t>
      </w:r>
      <w:proofErr w:type="spellEnd"/>
      <w:r w:rsidRPr="001F0F1E">
        <w:rPr>
          <w:rFonts w:ascii="Book Antiqua" w:eastAsia="Book Antiqua" w:hAnsi="Book Antiqua" w:cs="Book Antiqua"/>
          <w:bCs/>
          <w:szCs w:val="24"/>
          <w:lang w:val="es-ES"/>
        </w:rPr>
        <w:t>aron l</w:t>
      </w:r>
      <w:r w:rsidR="00F22855">
        <w:rPr>
          <w:rFonts w:ascii="Book Antiqua" w:eastAsia="Book Antiqua" w:hAnsi="Book Antiqua" w:cs="Book Antiqua"/>
          <w:bCs/>
          <w:szCs w:val="24"/>
          <w:lang w:val="es-ES"/>
        </w:rPr>
        <w:t>a</w:t>
      </w:r>
      <w:r w:rsidRPr="001F0F1E">
        <w:rPr>
          <w:rFonts w:ascii="Book Antiqua" w:eastAsia="Book Antiqua" w:hAnsi="Book Antiqua" w:cs="Book Antiqua"/>
          <w:bCs/>
          <w:szCs w:val="24"/>
          <w:lang w:val="es-ES"/>
        </w:rPr>
        <w:t xml:space="preserve">s siguientes </w:t>
      </w:r>
      <w:r w:rsidR="00F22855">
        <w:rPr>
          <w:rFonts w:ascii="Book Antiqua" w:eastAsia="Book Antiqua" w:hAnsi="Book Antiqua" w:cs="Book Antiqua"/>
          <w:bCs/>
          <w:szCs w:val="24"/>
          <w:lang w:val="es-ES"/>
        </w:rPr>
        <w:t>agencias gubernamentales</w:t>
      </w:r>
      <w:r>
        <w:rPr>
          <w:rFonts w:ascii="Book Antiqua" w:eastAsia="Book Antiqua" w:hAnsi="Book Antiqua" w:cs="Book Antiqua"/>
          <w:bCs/>
          <w:szCs w:val="24"/>
          <w:lang w:val="es-ES"/>
        </w:rPr>
        <w:t xml:space="preserve">: Departamento de Seguridad Pública (DSP), </w:t>
      </w:r>
      <w:r w:rsidR="007B3C57">
        <w:rPr>
          <w:rFonts w:ascii="Book Antiqua" w:eastAsia="Book Antiqua" w:hAnsi="Book Antiqua" w:cs="Book Antiqua"/>
          <w:bCs/>
          <w:szCs w:val="24"/>
          <w:lang w:val="es-ES"/>
        </w:rPr>
        <w:t>Departamento de Salud</w:t>
      </w:r>
      <w:r w:rsidR="007F3E76">
        <w:rPr>
          <w:rFonts w:ascii="Book Antiqua" w:eastAsia="Book Antiqua" w:hAnsi="Book Antiqua" w:cs="Book Antiqua"/>
          <w:bCs/>
          <w:szCs w:val="24"/>
          <w:lang w:val="es-ES"/>
        </w:rPr>
        <w:t xml:space="preserve">, la Junta de Retiro, </w:t>
      </w:r>
      <w:r w:rsidR="00AC1DB6">
        <w:rPr>
          <w:rFonts w:ascii="Book Antiqua" w:eastAsia="Book Antiqua" w:hAnsi="Book Antiqua" w:cs="Book Antiqua"/>
          <w:bCs/>
          <w:szCs w:val="24"/>
          <w:lang w:val="es-ES"/>
        </w:rPr>
        <w:t>Departamento de Hacienda</w:t>
      </w:r>
      <w:r w:rsidR="007F3E76">
        <w:rPr>
          <w:rFonts w:ascii="Book Antiqua" w:eastAsia="Book Antiqua" w:hAnsi="Book Antiqua" w:cs="Book Antiqua"/>
          <w:bCs/>
          <w:szCs w:val="24"/>
          <w:lang w:val="es-ES"/>
        </w:rPr>
        <w:t xml:space="preserve">, </w:t>
      </w:r>
      <w:r w:rsidR="00AC1DB6">
        <w:rPr>
          <w:rFonts w:ascii="Book Antiqua" w:eastAsia="Book Antiqua" w:hAnsi="Book Antiqua" w:cs="Book Antiqua"/>
          <w:bCs/>
          <w:szCs w:val="24"/>
          <w:lang w:val="es-ES"/>
        </w:rPr>
        <w:t xml:space="preserve">la Oficina de Gerencia </w:t>
      </w:r>
      <w:r w:rsidR="001861EF">
        <w:rPr>
          <w:rFonts w:ascii="Book Antiqua" w:eastAsia="Book Antiqua" w:hAnsi="Book Antiqua" w:cs="Book Antiqua"/>
          <w:bCs/>
          <w:szCs w:val="24"/>
          <w:lang w:val="es-ES"/>
        </w:rPr>
        <w:t>y</w:t>
      </w:r>
      <w:r w:rsidR="00AC1DB6">
        <w:rPr>
          <w:rFonts w:ascii="Book Antiqua" w:eastAsia="Book Antiqua" w:hAnsi="Book Antiqua" w:cs="Book Antiqua"/>
          <w:bCs/>
          <w:szCs w:val="24"/>
          <w:lang w:val="es-ES"/>
        </w:rPr>
        <w:t xml:space="preserve"> P</w:t>
      </w:r>
      <w:r w:rsidR="00DA4D18">
        <w:rPr>
          <w:rFonts w:ascii="Book Antiqua" w:eastAsia="Book Antiqua" w:hAnsi="Book Antiqua" w:cs="Book Antiqua"/>
          <w:bCs/>
          <w:szCs w:val="24"/>
          <w:lang w:val="es-ES"/>
        </w:rPr>
        <w:t>resupuesto</w:t>
      </w:r>
      <w:r w:rsidR="00AC1DB6">
        <w:rPr>
          <w:rFonts w:ascii="Book Antiqua" w:eastAsia="Book Antiqua" w:hAnsi="Book Antiqua" w:cs="Book Antiqua"/>
          <w:bCs/>
          <w:szCs w:val="24"/>
          <w:lang w:val="es-ES"/>
        </w:rPr>
        <w:t xml:space="preserve"> (OGP)</w:t>
      </w:r>
      <w:r w:rsidR="000E1EF8">
        <w:rPr>
          <w:rFonts w:ascii="Book Antiqua" w:eastAsia="Book Antiqua" w:hAnsi="Book Antiqua" w:cs="Book Antiqua"/>
          <w:bCs/>
          <w:szCs w:val="24"/>
          <w:lang w:val="es-ES"/>
        </w:rPr>
        <w:t xml:space="preserve"> y la Autoridad de </w:t>
      </w:r>
      <w:r w:rsidR="00F22855">
        <w:rPr>
          <w:rFonts w:ascii="Book Antiqua" w:eastAsia="Book Antiqua" w:hAnsi="Book Antiqua" w:cs="Book Antiqua"/>
          <w:bCs/>
          <w:szCs w:val="24"/>
          <w:lang w:val="es-ES"/>
        </w:rPr>
        <w:t>Asesoría</w:t>
      </w:r>
      <w:r w:rsidR="000E1EF8">
        <w:rPr>
          <w:rFonts w:ascii="Book Antiqua" w:eastAsia="Book Antiqua" w:hAnsi="Book Antiqua" w:cs="Book Antiqua"/>
          <w:bCs/>
          <w:szCs w:val="24"/>
          <w:lang w:val="es-ES"/>
        </w:rPr>
        <w:t xml:space="preserve"> Financiera y Agencia Fiscal de Puerto Rico (AAFAF). </w:t>
      </w:r>
      <w:r w:rsidR="00AC1DB6">
        <w:rPr>
          <w:rFonts w:ascii="Book Antiqua" w:eastAsia="Book Antiqua" w:hAnsi="Book Antiqua" w:cs="Book Antiqua"/>
          <w:bCs/>
          <w:szCs w:val="24"/>
          <w:lang w:val="es-ES"/>
        </w:rPr>
        <w:t xml:space="preserve"> </w:t>
      </w:r>
    </w:p>
    <w:p w14:paraId="20DB5F2F" w14:textId="77777777" w:rsidR="001F0F1E" w:rsidRPr="001F0F1E" w:rsidRDefault="001F0F1E" w:rsidP="00D175C7">
      <w:pPr>
        <w:ind w:firstLine="720"/>
        <w:jc w:val="both"/>
        <w:rPr>
          <w:rFonts w:ascii="Book Antiqua" w:eastAsia="Book Antiqua" w:hAnsi="Book Antiqua" w:cs="Book Antiqua"/>
          <w:bCs/>
          <w:szCs w:val="24"/>
          <w:lang w:val="es-ES"/>
        </w:rPr>
      </w:pPr>
    </w:p>
    <w:p w14:paraId="65B828CA" w14:textId="67DFCD1A" w:rsidR="00785FE7" w:rsidRPr="007936E8" w:rsidRDefault="009C3C65" w:rsidP="007936E8">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64B23F61" w14:textId="77777777" w:rsidR="008002B8" w:rsidRDefault="008002B8" w:rsidP="002F2768">
      <w:pPr>
        <w:ind w:firstLine="720"/>
        <w:jc w:val="center"/>
        <w:rPr>
          <w:rFonts w:ascii="Book Antiqua" w:eastAsia="Book Antiqua" w:hAnsi="Book Antiqua" w:cs="Book Antiqua"/>
          <w:b/>
          <w:bCs/>
          <w:szCs w:val="24"/>
          <w:lang w:val="es-PR"/>
        </w:rPr>
      </w:pPr>
    </w:p>
    <w:p w14:paraId="6CE87E00" w14:textId="79A25C0C" w:rsidR="00BB1D8A" w:rsidRDefault="00CE16EE" w:rsidP="002F2768">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105E4EFF" w14:textId="77777777" w:rsidR="00785FE7" w:rsidRPr="00330ADF" w:rsidRDefault="00785FE7" w:rsidP="002F2768">
      <w:pPr>
        <w:ind w:firstLine="720"/>
        <w:jc w:val="center"/>
        <w:rPr>
          <w:rFonts w:ascii="Book Antiqua" w:eastAsia="Book Antiqua" w:hAnsi="Book Antiqua" w:cs="Book Antiqua"/>
          <w:b/>
          <w:bCs/>
          <w:szCs w:val="24"/>
          <w:lang w:val="es-PR"/>
        </w:rPr>
      </w:pPr>
    </w:p>
    <w:p w14:paraId="454472B9" w14:textId="743DED5C" w:rsidR="00547F34"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E13AED">
        <w:rPr>
          <w:rFonts w:ascii="Book Antiqua" w:eastAsia="Book Antiqua" w:hAnsi="Book Antiqua" w:cs="Book Antiqua"/>
          <w:b/>
          <w:bCs/>
          <w:szCs w:val="24"/>
          <w:lang w:val="es-PR"/>
        </w:rPr>
        <w:t xml:space="preserve"> Seguridad Pública</w:t>
      </w:r>
      <w:r w:rsidR="00AC1DB6">
        <w:rPr>
          <w:rFonts w:ascii="Book Antiqua" w:eastAsia="Book Antiqua" w:hAnsi="Book Antiqua" w:cs="Book Antiqua"/>
          <w:b/>
          <w:bCs/>
          <w:szCs w:val="24"/>
          <w:lang w:val="es-PR"/>
        </w:rPr>
        <w:t xml:space="preserve"> (DSP)</w:t>
      </w:r>
      <w:r w:rsidR="00A9654D">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4AE20BFC" w14:textId="77777777" w:rsidR="00F22855" w:rsidRDefault="00F22855" w:rsidP="00547F34">
      <w:pPr>
        <w:ind w:firstLine="720"/>
        <w:jc w:val="both"/>
        <w:rPr>
          <w:rFonts w:ascii="Book Antiqua" w:eastAsia="Book Antiqua" w:hAnsi="Book Antiqua" w:cs="Book Antiqua"/>
          <w:b/>
          <w:bCs/>
          <w:szCs w:val="24"/>
          <w:lang w:val="es-PR"/>
        </w:rPr>
      </w:pPr>
    </w:p>
    <w:p w14:paraId="6E579D89" w14:textId="77777777" w:rsidR="00442B94" w:rsidRPr="00442B94" w:rsidRDefault="00442B94" w:rsidP="00442B94">
      <w:pPr>
        <w:ind w:firstLine="720"/>
        <w:jc w:val="both"/>
        <w:rPr>
          <w:rFonts w:ascii="Book Antiqua" w:eastAsia="Book Antiqua" w:hAnsi="Book Antiqua" w:cs="Book Antiqua"/>
          <w:szCs w:val="24"/>
          <w:lang w:val="es-PR"/>
        </w:rPr>
      </w:pPr>
      <w:r w:rsidRPr="00442B94">
        <w:rPr>
          <w:rFonts w:ascii="Book Antiqua" w:eastAsia="Book Antiqua" w:hAnsi="Book Antiqua" w:cs="Book Antiqua"/>
          <w:szCs w:val="24"/>
          <w:lang w:val="es-PR"/>
        </w:rPr>
        <w:t>El Departamento de Seguridad Pública favorece la medida, al considerar que clarifica responsabilidades entre agencias, fortalece los procesos existentes y puede contribuir al financiamiento del sistema de retiro de la Policía, aunque recomienda evaluar aspectos fiscales y administrativos con otras agencias concernidas.</w:t>
      </w:r>
    </w:p>
    <w:p w14:paraId="1CA12D68" w14:textId="77777777" w:rsidR="00442B94" w:rsidRDefault="00442B94" w:rsidP="00442B94">
      <w:pPr>
        <w:ind w:firstLine="720"/>
        <w:jc w:val="both"/>
        <w:rPr>
          <w:rFonts w:ascii="Book Antiqua" w:eastAsia="Book Antiqua" w:hAnsi="Book Antiqua" w:cs="Book Antiqua"/>
          <w:szCs w:val="24"/>
          <w:lang w:val="es-PR"/>
        </w:rPr>
      </w:pPr>
    </w:p>
    <w:p w14:paraId="78399867" w14:textId="349D61A5" w:rsidR="00442B94" w:rsidRDefault="00442B94" w:rsidP="00442B94">
      <w:pPr>
        <w:ind w:firstLine="720"/>
        <w:jc w:val="both"/>
        <w:rPr>
          <w:rFonts w:ascii="Book Antiqua" w:eastAsia="Book Antiqua" w:hAnsi="Book Antiqua" w:cs="Book Antiqua"/>
          <w:szCs w:val="24"/>
          <w:lang w:val="es-PR"/>
        </w:rPr>
      </w:pPr>
      <w:r w:rsidRPr="00442B94">
        <w:rPr>
          <w:rFonts w:ascii="Book Antiqua" w:eastAsia="Book Antiqua" w:hAnsi="Book Antiqua" w:cs="Book Antiqua"/>
          <w:szCs w:val="24"/>
          <w:lang w:val="es-PR"/>
        </w:rPr>
        <w:t>El Departamento de Seguridad Pública (DSP) ex</w:t>
      </w:r>
      <w:r w:rsidR="00465D89">
        <w:rPr>
          <w:rFonts w:ascii="Book Antiqua" w:eastAsia="Book Antiqua" w:hAnsi="Book Antiqua" w:cs="Book Antiqua"/>
          <w:szCs w:val="24"/>
          <w:lang w:val="es-PR"/>
        </w:rPr>
        <w:t>puso</w:t>
      </w:r>
      <w:r w:rsidRPr="00442B94">
        <w:rPr>
          <w:rFonts w:ascii="Book Antiqua" w:eastAsia="Book Antiqua" w:hAnsi="Book Antiqua" w:cs="Book Antiqua"/>
          <w:szCs w:val="24"/>
          <w:lang w:val="es-PR"/>
        </w:rPr>
        <w:t xml:space="preserve"> que el Proyecto de la Cámara 320 tiene como propósito aclarar y delimitar las funciones de la Policía de Puerto Rico y del Departamento de Salud en la expedición de certificaciones de historial delictivo requeridas por la Ley 300-1999,</w:t>
      </w:r>
      <w:r w:rsidR="003D7910">
        <w:rPr>
          <w:rFonts w:ascii="Book Antiqua" w:eastAsia="Book Antiqua" w:hAnsi="Book Antiqua" w:cs="Book Antiqua"/>
          <w:szCs w:val="24"/>
          <w:lang w:val="es-PR"/>
        </w:rPr>
        <w:t xml:space="preserve"> </w:t>
      </w:r>
      <w:r w:rsidR="003D7910" w:rsidRPr="003D7910">
        <w:rPr>
          <w:rFonts w:ascii="Book Antiqua" w:eastAsia="Book Antiqua" w:hAnsi="Book Antiqua" w:cs="Book Antiqua"/>
          <w:i/>
          <w:iCs/>
          <w:szCs w:val="24"/>
          <w:lang w:val="es-PR"/>
        </w:rPr>
        <w:t>supra</w:t>
      </w:r>
      <w:r w:rsidR="003D7910">
        <w:rPr>
          <w:rFonts w:ascii="Book Antiqua" w:eastAsia="Book Antiqua" w:hAnsi="Book Antiqua" w:cs="Book Antiqua"/>
          <w:szCs w:val="24"/>
          <w:lang w:val="es-PR"/>
        </w:rPr>
        <w:t>,</w:t>
      </w:r>
      <w:r w:rsidRPr="00442B94">
        <w:rPr>
          <w:rFonts w:ascii="Book Antiqua" w:eastAsia="Book Antiqua" w:hAnsi="Book Antiqua" w:cs="Book Antiqua"/>
          <w:szCs w:val="24"/>
          <w:lang w:val="es-PR"/>
        </w:rPr>
        <w:t xml:space="preserve"> que regula la verificación de credenciales de personas que proveen servicios a poblaciones vulnerables. </w:t>
      </w:r>
      <w:r w:rsidR="005941AA">
        <w:rPr>
          <w:rFonts w:ascii="Book Antiqua" w:eastAsia="Book Antiqua" w:hAnsi="Book Antiqua" w:cs="Book Antiqua"/>
          <w:szCs w:val="24"/>
          <w:lang w:val="es-PR"/>
        </w:rPr>
        <w:t>A esos efectos, s</w:t>
      </w:r>
      <w:r w:rsidR="005941AA" w:rsidRPr="00442B94">
        <w:rPr>
          <w:rFonts w:ascii="Book Antiqua" w:eastAsia="Book Antiqua" w:hAnsi="Book Antiqua" w:cs="Book Antiqua"/>
          <w:szCs w:val="24"/>
          <w:lang w:val="es-PR"/>
        </w:rPr>
        <w:t>eñal</w:t>
      </w:r>
      <w:r w:rsidR="005941AA">
        <w:rPr>
          <w:rFonts w:ascii="Book Antiqua" w:eastAsia="Book Antiqua" w:hAnsi="Book Antiqua" w:cs="Book Antiqua"/>
          <w:szCs w:val="24"/>
          <w:lang w:val="es-PR"/>
        </w:rPr>
        <w:t>ó</w:t>
      </w:r>
      <w:r w:rsidRPr="00442B94">
        <w:rPr>
          <w:rFonts w:ascii="Book Antiqua" w:eastAsia="Book Antiqua" w:hAnsi="Book Antiqua" w:cs="Book Antiqua"/>
          <w:szCs w:val="24"/>
          <w:lang w:val="es-PR"/>
        </w:rPr>
        <w:t xml:space="preserve"> que actualmente existe una incongruencia en la Ley 300</w:t>
      </w:r>
      <w:r w:rsidR="003D7910">
        <w:rPr>
          <w:rFonts w:ascii="Book Antiqua" w:eastAsia="Book Antiqua" w:hAnsi="Book Antiqua" w:cs="Book Antiqua"/>
          <w:szCs w:val="24"/>
          <w:lang w:val="es-PR"/>
        </w:rPr>
        <w:t>-1999</w:t>
      </w:r>
      <w:r w:rsidRPr="00442B94">
        <w:rPr>
          <w:rFonts w:ascii="Book Antiqua" w:eastAsia="Book Antiqua" w:hAnsi="Book Antiqua" w:cs="Book Antiqua"/>
          <w:szCs w:val="24"/>
          <w:lang w:val="es-PR"/>
        </w:rPr>
        <w:t>,</w:t>
      </w:r>
      <w:r w:rsidR="005941AA">
        <w:rPr>
          <w:rFonts w:ascii="Book Antiqua" w:eastAsia="Book Antiqua" w:hAnsi="Book Antiqua" w:cs="Book Antiqua"/>
          <w:szCs w:val="24"/>
          <w:lang w:val="es-PR"/>
        </w:rPr>
        <w:t xml:space="preserve"> </w:t>
      </w:r>
      <w:r w:rsidR="005941AA" w:rsidRPr="005941AA">
        <w:rPr>
          <w:rFonts w:ascii="Book Antiqua" w:eastAsia="Book Antiqua" w:hAnsi="Book Antiqua" w:cs="Book Antiqua"/>
          <w:i/>
          <w:iCs/>
          <w:szCs w:val="24"/>
          <w:lang w:val="es-PR"/>
        </w:rPr>
        <w:t>supra</w:t>
      </w:r>
      <w:r w:rsidR="005941AA">
        <w:rPr>
          <w:rFonts w:ascii="Book Antiqua" w:eastAsia="Book Antiqua" w:hAnsi="Book Antiqua" w:cs="Book Antiqua"/>
          <w:szCs w:val="24"/>
          <w:lang w:val="es-PR"/>
        </w:rPr>
        <w:t>,</w:t>
      </w:r>
      <w:r w:rsidRPr="00442B94">
        <w:rPr>
          <w:rFonts w:ascii="Book Antiqua" w:eastAsia="Book Antiqua" w:hAnsi="Book Antiqua" w:cs="Book Antiqua"/>
          <w:szCs w:val="24"/>
          <w:lang w:val="es-PR"/>
        </w:rPr>
        <w:t xml:space="preserve"> ya que el Artículo 4(</w:t>
      </w:r>
      <w:r w:rsidR="003D7910">
        <w:rPr>
          <w:rFonts w:ascii="Book Antiqua" w:eastAsia="Book Antiqua" w:hAnsi="Book Antiqua" w:cs="Book Antiqua"/>
          <w:szCs w:val="24"/>
          <w:lang w:val="es-PR"/>
        </w:rPr>
        <w:t>B</w:t>
      </w:r>
      <w:r w:rsidRPr="00442B94">
        <w:rPr>
          <w:rFonts w:ascii="Book Antiqua" w:eastAsia="Book Antiqua" w:hAnsi="Book Antiqua" w:cs="Book Antiqua"/>
          <w:szCs w:val="24"/>
          <w:lang w:val="es-PR"/>
        </w:rPr>
        <w:t>) asigna la expedición de la certificación a la Policía, mientras que el Artículo 6, añadido posteriormente, dispone que dicha certificación corresponde al Departamento de Salud mediante el Sistema Integrado de Credenciales e Historial Delictivo (</w:t>
      </w:r>
      <w:proofErr w:type="spellStart"/>
      <w:r w:rsidRPr="00442B94">
        <w:rPr>
          <w:rFonts w:ascii="Book Antiqua" w:eastAsia="Book Antiqua" w:hAnsi="Book Antiqua" w:cs="Book Antiqua"/>
          <w:szCs w:val="24"/>
          <w:lang w:val="es-PR"/>
        </w:rPr>
        <w:t>SICHDe</w:t>
      </w:r>
      <w:proofErr w:type="spellEnd"/>
      <w:r w:rsidRPr="00442B94">
        <w:rPr>
          <w:rFonts w:ascii="Book Antiqua" w:eastAsia="Book Antiqua" w:hAnsi="Book Antiqua" w:cs="Book Antiqua"/>
          <w:szCs w:val="24"/>
          <w:lang w:val="es-PR"/>
        </w:rPr>
        <w:t>).</w:t>
      </w:r>
    </w:p>
    <w:p w14:paraId="67808217" w14:textId="77777777" w:rsidR="005941AA" w:rsidRPr="00442B94" w:rsidRDefault="005941AA" w:rsidP="00442B94">
      <w:pPr>
        <w:ind w:firstLine="720"/>
        <w:jc w:val="both"/>
        <w:rPr>
          <w:rFonts w:ascii="Book Antiqua" w:eastAsia="Book Antiqua" w:hAnsi="Book Antiqua" w:cs="Book Antiqua"/>
          <w:szCs w:val="24"/>
          <w:lang w:val="es-PR"/>
        </w:rPr>
      </w:pPr>
    </w:p>
    <w:p w14:paraId="54989DCE" w14:textId="06D4948B" w:rsidR="00442B94" w:rsidRDefault="00655ABF" w:rsidP="00442B9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Ante dicha incongruencia, puntualizaron </w:t>
      </w:r>
      <w:r w:rsidR="0073339A">
        <w:rPr>
          <w:rFonts w:ascii="Book Antiqua" w:eastAsia="Book Antiqua" w:hAnsi="Book Antiqua" w:cs="Book Antiqua"/>
          <w:szCs w:val="24"/>
          <w:lang w:val="es-PR"/>
        </w:rPr>
        <w:t>que,</w:t>
      </w:r>
      <w:r>
        <w:rPr>
          <w:rFonts w:ascii="Book Antiqua" w:eastAsia="Book Antiqua" w:hAnsi="Book Antiqua" w:cs="Book Antiqua"/>
          <w:szCs w:val="24"/>
          <w:lang w:val="es-PR"/>
        </w:rPr>
        <w:t xml:space="preserve"> </w:t>
      </w:r>
      <w:r w:rsidR="00442B94" w:rsidRPr="00442B94">
        <w:rPr>
          <w:rFonts w:ascii="Book Antiqua" w:eastAsia="Book Antiqua" w:hAnsi="Book Antiqua" w:cs="Book Antiqua"/>
          <w:szCs w:val="24"/>
          <w:lang w:val="es-PR"/>
        </w:rPr>
        <w:t xml:space="preserve">en la práctica, el Departamento de Salud expide las certificaciones para proveedores directos de servicios a niños, envejecientes y personas con impedimentos, a través del programa PRBCP, mientras que </w:t>
      </w:r>
      <w:r w:rsidR="0073339A">
        <w:rPr>
          <w:rFonts w:ascii="Book Antiqua" w:eastAsia="Book Antiqua" w:hAnsi="Book Antiqua" w:cs="Book Antiqua"/>
          <w:szCs w:val="24"/>
          <w:lang w:val="es-PR"/>
        </w:rPr>
        <w:t xml:space="preserve">la Policía </w:t>
      </w:r>
      <w:r w:rsidR="00442B94" w:rsidRPr="00442B94">
        <w:rPr>
          <w:rFonts w:ascii="Book Antiqua" w:eastAsia="Book Antiqua" w:hAnsi="Book Antiqua" w:cs="Book Antiqua"/>
          <w:szCs w:val="24"/>
          <w:lang w:val="es-PR"/>
        </w:rPr>
        <w:t>continúa emitiendo certificaciones de historial delictivo para otros fines laborales o de seguridad, lo cual constituye un servicio importante para patronos y ciudadanos.</w:t>
      </w:r>
    </w:p>
    <w:p w14:paraId="00B579C6" w14:textId="77777777" w:rsidR="0073339A" w:rsidRPr="00442B94" w:rsidRDefault="0073339A" w:rsidP="00442B94">
      <w:pPr>
        <w:ind w:firstLine="720"/>
        <w:jc w:val="both"/>
        <w:rPr>
          <w:rFonts w:ascii="Book Antiqua" w:eastAsia="Book Antiqua" w:hAnsi="Book Antiqua" w:cs="Book Antiqua"/>
          <w:szCs w:val="24"/>
          <w:lang w:val="es-PR"/>
        </w:rPr>
      </w:pPr>
    </w:p>
    <w:p w14:paraId="7DEAC15F" w14:textId="77777777" w:rsidR="00442B94" w:rsidRDefault="00442B94" w:rsidP="00442B94">
      <w:pPr>
        <w:ind w:firstLine="720"/>
        <w:jc w:val="both"/>
        <w:rPr>
          <w:rFonts w:ascii="Book Antiqua" w:eastAsia="Book Antiqua" w:hAnsi="Book Antiqua" w:cs="Book Antiqua"/>
          <w:szCs w:val="24"/>
          <w:lang w:val="es-PR"/>
        </w:rPr>
      </w:pPr>
      <w:r w:rsidRPr="00442B94">
        <w:rPr>
          <w:rFonts w:ascii="Book Antiqua" w:eastAsia="Book Antiqua" w:hAnsi="Book Antiqua" w:cs="Book Antiqua"/>
          <w:szCs w:val="24"/>
          <w:lang w:val="es-PR"/>
        </w:rPr>
        <w:t>El DSP entiende que el proyecto armoniza el lenguaje de la ley con la práctica administrativa vigente, al establecer que el Departamento de Salud tendrá jurisdicción exclusiva para las certificaciones de proveedores directos, mientras que la Policía continuará emitiendo certificaciones para otros propósitos.</w:t>
      </w:r>
    </w:p>
    <w:p w14:paraId="2D1D2408" w14:textId="77777777" w:rsidR="0073339A" w:rsidRPr="00442B94" w:rsidRDefault="0073339A" w:rsidP="00442B94">
      <w:pPr>
        <w:ind w:firstLine="720"/>
        <w:jc w:val="both"/>
        <w:rPr>
          <w:rFonts w:ascii="Book Antiqua" w:eastAsia="Book Antiqua" w:hAnsi="Book Antiqua" w:cs="Book Antiqua"/>
          <w:szCs w:val="24"/>
          <w:lang w:val="es-PR"/>
        </w:rPr>
      </w:pPr>
    </w:p>
    <w:p w14:paraId="32095C0A" w14:textId="5437FA11" w:rsidR="00442B94" w:rsidRDefault="00442B94" w:rsidP="00442B94">
      <w:pPr>
        <w:ind w:firstLine="720"/>
        <w:jc w:val="both"/>
        <w:rPr>
          <w:rFonts w:ascii="Book Antiqua" w:eastAsia="Book Antiqua" w:hAnsi="Book Antiqua" w:cs="Book Antiqua"/>
          <w:szCs w:val="24"/>
          <w:lang w:val="es-PR"/>
        </w:rPr>
      </w:pPr>
      <w:r w:rsidRPr="00442B94">
        <w:rPr>
          <w:rFonts w:ascii="Book Antiqua" w:eastAsia="Book Antiqua" w:hAnsi="Book Antiqua" w:cs="Book Antiqua"/>
          <w:szCs w:val="24"/>
          <w:lang w:val="es-PR"/>
        </w:rPr>
        <w:t xml:space="preserve">Asimismo, </w:t>
      </w:r>
      <w:r w:rsidR="00E05628">
        <w:rPr>
          <w:rFonts w:ascii="Book Antiqua" w:eastAsia="Book Antiqua" w:hAnsi="Book Antiqua" w:cs="Book Antiqua"/>
          <w:szCs w:val="24"/>
          <w:lang w:val="es-PR"/>
        </w:rPr>
        <w:t xml:space="preserve">enfatizaron </w:t>
      </w:r>
      <w:r w:rsidRPr="00442B94">
        <w:rPr>
          <w:rFonts w:ascii="Book Antiqua" w:eastAsia="Book Antiqua" w:hAnsi="Book Antiqua" w:cs="Book Antiqua"/>
          <w:szCs w:val="24"/>
          <w:lang w:val="es-PR"/>
        </w:rPr>
        <w:t xml:space="preserve">la necesidad de establecer un costo por la expedición de las certificaciones emitidas por </w:t>
      </w:r>
      <w:r w:rsidR="00E05628">
        <w:rPr>
          <w:rFonts w:ascii="Book Antiqua" w:eastAsia="Book Antiqua" w:hAnsi="Book Antiqua" w:cs="Book Antiqua"/>
          <w:szCs w:val="24"/>
          <w:lang w:val="es-PR"/>
        </w:rPr>
        <w:t xml:space="preserve">la </w:t>
      </w:r>
      <w:r w:rsidRPr="00442B94">
        <w:rPr>
          <w:rFonts w:ascii="Book Antiqua" w:eastAsia="Book Antiqua" w:hAnsi="Book Antiqua" w:cs="Book Antiqua"/>
          <w:szCs w:val="24"/>
          <w:lang w:val="es-PR"/>
        </w:rPr>
        <w:t xml:space="preserve">PPR, debido a los gastos operacionales asociados al trámite. </w:t>
      </w:r>
      <w:r w:rsidR="00E05628">
        <w:rPr>
          <w:rFonts w:ascii="Book Antiqua" w:eastAsia="Book Antiqua" w:hAnsi="Book Antiqua" w:cs="Book Antiqua"/>
          <w:szCs w:val="24"/>
          <w:lang w:val="es-PR"/>
        </w:rPr>
        <w:t>Ante ello, r</w:t>
      </w:r>
      <w:r w:rsidRPr="00442B94">
        <w:rPr>
          <w:rFonts w:ascii="Book Antiqua" w:eastAsia="Book Antiqua" w:hAnsi="Book Antiqua" w:cs="Book Antiqua"/>
          <w:szCs w:val="24"/>
          <w:lang w:val="es-PR"/>
        </w:rPr>
        <w:t>ecom</w:t>
      </w:r>
      <w:r w:rsidR="000D0357">
        <w:rPr>
          <w:rFonts w:ascii="Book Antiqua" w:eastAsia="Book Antiqua" w:hAnsi="Book Antiqua" w:cs="Book Antiqua"/>
          <w:szCs w:val="24"/>
          <w:lang w:val="es-PR"/>
        </w:rPr>
        <w:t>endaron</w:t>
      </w:r>
      <w:r w:rsidRPr="00442B94">
        <w:rPr>
          <w:rFonts w:ascii="Book Antiqua" w:eastAsia="Book Antiqua" w:hAnsi="Book Antiqua" w:cs="Book Antiqua"/>
          <w:szCs w:val="24"/>
          <w:lang w:val="es-PR"/>
        </w:rPr>
        <w:t xml:space="preserve"> que, una vez cubiertos los costos administrativos y operacionales, se destinen tres dólares ($3) de cada certificación al sistema de retiro de la Policía, conforme propone la medida.</w:t>
      </w:r>
    </w:p>
    <w:p w14:paraId="2103474D" w14:textId="77777777" w:rsidR="00C64A3D" w:rsidRPr="00442B94" w:rsidRDefault="00C64A3D" w:rsidP="00442B94">
      <w:pPr>
        <w:ind w:firstLine="720"/>
        <w:jc w:val="both"/>
        <w:rPr>
          <w:rFonts w:ascii="Book Antiqua" w:eastAsia="Book Antiqua" w:hAnsi="Book Antiqua" w:cs="Book Antiqua"/>
          <w:szCs w:val="24"/>
          <w:lang w:val="es-PR"/>
        </w:rPr>
      </w:pPr>
    </w:p>
    <w:p w14:paraId="7A6C7B32" w14:textId="4FF1432F" w:rsidR="00442B94" w:rsidRPr="00C64A3D" w:rsidRDefault="00442B94" w:rsidP="00C64A3D">
      <w:pPr>
        <w:ind w:firstLine="720"/>
        <w:jc w:val="both"/>
        <w:rPr>
          <w:rFonts w:ascii="Book Antiqua" w:eastAsia="Book Antiqua" w:hAnsi="Book Antiqua" w:cs="Book Antiqua"/>
          <w:szCs w:val="24"/>
          <w:lang w:val="es-PR"/>
        </w:rPr>
      </w:pPr>
      <w:r w:rsidRPr="00442B94">
        <w:rPr>
          <w:rFonts w:ascii="Book Antiqua" w:eastAsia="Book Antiqua" w:hAnsi="Book Antiqua" w:cs="Book Antiqua"/>
          <w:szCs w:val="24"/>
          <w:lang w:val="es-PR"/>
        </w:rPr>
        <w:t>Finalmente, recom</w:t>
      </w:r>
      <w:r w:rsidR="00C64A3D">
        <w:rPr>
          <w:rFonts w:ascii="Book Antiqua" w:eastAsia="Book Antiqua" w:hAnsi="Book Antiqua" w:cs="Book Antiqua"/>
          <w:szCs w:val="24"/>
          <w:lang w:val="es-PR"/>
        </w:rPr>
        <w:t>endaron</w:t>
      </w:r>
      <w:r w:rsidRPr="00442B94">
        <w:rPr>
          <w:rFonts w:ascii="Book Antiqua" w:eastAsia="Book Antiqua" w:hAnsi="Book Antiqua" w:cs="Book Antiqua"/>
          <w:szCs w:val="24"/>
          <w:lang w:val="es-PR"/>
        </w:rPr>
        <w:t xml:space="preserve"> solicitar comentarios adicionales del Departamento de Hacienda, la Oficina de Gerencia y Presupuesto, el Departamento de Justicia, el </w:t>
      </w:r>
      <w:r w:rsidRPr="00442B94">
        <w:rPr>
          <w:rFonts w:ascii="Book Antiqua" w:eastAsia="Book Antiqua" w:hAnsi="Book Antiqua" w:cs="Book Antiqua"/>
          <w:szCs w:val="24"/>
          <w:lang w:val="es-PR"/>
        </w:rPr>
        <w:lastRenderedPageBreak/>
        <w:t>Departamento de Salud y la Junta del Sistema de Retiro, por tratarse de un asunto con implicaciones fiscales y administrativas.</w:t>
      </w:r>
    </w:p>
    <w:p w14:paraId="2AB1A202" w14:textId="77777777" w:rsidR="007936E8" w:rsidRDefault="007936E8" w:rsidP="00547F34">
      <w:pPr>
        <w:ind w:firstLine="720"/>
        <w:jc w:val="both"/>
        <w:rPr>
          <w:rFonts w:ascii="Book Antiqua" w:eastAsia="Book Antiqua" w:hAnsi="Book Antiqua" w:cs="Book Antiqua"/>
          <w:b/>
          <w:bCs/>
          <w:szCs w:val="24"/>
          <w:lang w:val="es-PR"/>
        </w:rPr>
      </w:pPr>
    </w:p>
    <w:p w14:paraId="6257F448" w14:textId="0FCC464D" w:rsidR="00F22855" w:rsidRDefault="00F22855"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Salud: </w:t>
      </w:r>
    </w:p>
    <w:p w14:paraId="709832BD" w14:textId="77777777" w:rsidR="0058512C" w:rsidRDefault="0058512C" w:rsidP="00547F34">
      <w:pPr>
        <w:ind w:firstLine="720"/>
        <w:jc w:val="both"/>
        <w:rPr>
          <w:rFonts w:ascii="Book Antiqua" w:eastAsia="Book Antiqua" w:hAnsi="Book Antiqua" w:cs="Book Antiqua"/>
          <w:b/>
          <w:bCs/>
          <w:szCs w:val="24"/>
          <w:lang w:val="es-PR"/>
        </w:rPr>
      </w:pPr>
    </w:p>
    <w:p w14:paraId="1AEFFF90" w14:textId="77777777" w:rsidR="007936E8" w:rsidRDefault="0075497C" w:rsidP="0058512C">
      <w:pPr>
        <w:ind w:firstLine="720"/>
        <w:jc w:val="both"/>
        <w:rPr>
          <w:rFonts w:ascii="Book Antiqua" w:eastAsia="Book Antiqua" w:hAnsi="Book Antiqua" w:cs="Book Antiqua"/>
          <w:szCs w:val="24"/>
          <w:lang w:val="es-PR"/>
        </w:rPr>
      </w:pPr>
      <w:r w:rsidRPr="0058512C">
        <w:rPr>
          <w:rFonts w:ascii="Book Antiqua" w:eastAsia="Book Antiqua" w:hAnsi="Book Antiqua" w:cs="Book Antiqua"/>
          <w:szCs w:val="24"/>
          <w:lang w:val="es-PR"/>
        </w:rPr>
        <w:t>El Departamento de Salud endosa el Proyecto de la Cámara 320, sujeto a las recomendaciones y aclaraciones propuestas, particularmente en lo relacionado con la delimitación de funciones entre agencias y</w:t>
      </w:r>
      <w:r w:rsidR="00E92AC2">
        <w:rPr>
          <w:rFonts w:ascii="Book Antiqua" w:eastAsia="Book Antiqua" w:hAnsi="Book Antiqua" w:cs="Book Antiqua"/>
          <w:szCs w:val="24"/>
          <w:lang w:val="es-PR"/>
        </w:rPr>
        <w:t xml:space="preserve"> el manejo de</w:t>
      </w:r>
      <w:r w:rsidR="00E92AC2" w:rsidRPr="0058512C">
        <w:rPr>
          <w:rFonts w:ascii="Book Antiqua" w:eastAsia="Book Antiqua" w:hAnsi="Book Antiqua" w:cs="Book Antiqua"/>
          <w:szCs w:val="24"/>
          <w:lang w:val="es-PR"/>
        </w:rPr>
        <w:t xml:space="preserve"> fondos federales del programa de verificación de antecedentes</w:t>
      </w:r>
      <w:r w:rsidR="00E92AC2">
        <w:rPr>
          <w:rFonts w:ascii="Book Antiqua" w:eastAsia="Book Antiqua" w:hAnsi="Book Antiqua" w:cs="Book Antiqua"/>
          <w:szCs w:val="24"/>
          <w:lang w:val="es-PR"/>
        </w:rPr>
        <w:t xml:space="preserve">. </w:t>
      </w:r>
    </w:p>
    <w:p w14:paraId="282247C9" w14:textId="77777777" w:rsidR="007936E8" w:rsidRDefault="007936E8" w:rsidP="0058512C">
      <w:pPr>
        <w:ind w:firstLine="720"/>
        <w:jc w:val="both"/>
        <w:rPr>
          <w:rFonts w:ascii="Book Antiqua" w:eastAsia="Book Antiqua" w:hAnsi="Book Antiqua" w:cs="Book Antiqua"/>
          <w:szCs w:val="24"/>
          <w:lang w:val="es-PR"/>
        </w:rPr>
      </w:pPr>
    </w:p>
    <w:p w14:paraId="630AFC10" w14:textId="543AC192" w:rsidR="003B7EDE" w:rsidRDefault="0075497C" w:rsidP="007936E8">
      <w:pPr>
        <w:ind w:firstLine="720"/>
        <w:jc w:val="both"/>
        <w:rPr>
          <w:rFonts w:ascii="Book Antiqua" w:eastAsia="Book Antiqua" w:hAnsi="Book Antiqua" w:cs="Book Antiqua"/>
          <w:szCs w:val="24"/>
          <w:lang w:val="es-PR"/>
        </w:rPr>
      </w:pPr>
      <w:r w:rsidRPr="0058512C">
        <w:rPr>
          <w:rFonts w:ascii="Book Antiqua" w:eastAsia="Book Antiqua" w:hAnsi="Book Antiqua" w:cs="Book Antiqua"/>
          <w:szCs w:val="24"/>
          <w:lang w:val="es-PR"/>
        </w:rPr>
        <w:t xml:space="preserve"> </w:t>
      </w:r>
      <w:r w:rsidR="0058512C" w:rsidRPr="0058512C">
        <w:rPr>
          <w:rFonts w:ascii="Book Antiqua" w:eastAsia="Book Antiqua" w:hAnsi="Book Antiqua" w:cs="Book Antiqua"/>
          <w:szCs w:val="24"/>
          <w:lang w:val="es-PR"/>
        </w:rPr>
        <w:t xml:space="preserve">El Departamento de Salud </w:t>
      </w:r>
      <w:r w:rsidR="002F157C">
        <w:rPr>
          <w:rFonts w:ascii="Book Antiqua" w:eastAsia="Book Antiqua" w:hAnsi="Book Antiqua" w:cs="Book Antiqua"/>
          <w:szCs w:val="24"/>
          <w:lang w:val="es-PR"/>
        </w:rPr>
        <w:t xml:space="preserve">manifestó </w:t>
      </w:r>
      <w:r w:rsidR="0058512C" w:rsidRPr="0058512C">
        <w:rPr>
          <w:rFonts w:ascii="Book Antiqua" w:eastAsia="Book Antiqua" w:hAnsi="Book Antiqua" w:cs="Book Antiqua"/>
          <w:szCs w:val="24"/>
          <w:lang w:val="es-PR"/>
        </w:rPr>
        <w:t>que, conforme a la Ley 300-1999,</w:t>
      </w:r>
      <w:r w:rsidR="000D0357">
        <w:rPr>
          <w:rFonts w:ascii="Book Antiqua" w:eastAsia="Book Antiqua" w:hAnsi="Book Antiqua" w:cs="Book Antiqua"/>
          <w:szCs w:val="24"/>
          <w:lang w:val="es-PR"/>
        </w:rPr>
        <w:t xml:space="preserve"> </w:t>
      </w:r>
      <w:r w:rsidR="000D0357" w:rsidRPr="000D0357">
        <w:rPr>
          <w:rFonts w:ascii="Book Antiqua" w:eastAsia="Book Antiqua" w:hAnsi="Book Antiqua" w:cs="Book Antiqua"/>
          <w:i/>
          <w:iCs/>
          <w:szCs w:val="24"/>
          <w:lang w:val="es-PR"/>
        </w:rPr>
        <w:t>supra</w:t>
      </w:r>
      <w:r w:rsidR="000D0357">
        <w:rPr>
          <w:rFonts w:ascii="Book Antiqua" w:eastAsia="Book Antiqua" w:hAnsi="Book Antiqua" w:cs="Book Antiqua"/>
          <w:szCs w:val="24"/>
          <w:lang w:val="es-PR"/>
        </w:rPr>
        <w:t>,</w:t>
      </w:r>
      <w:r w:rsidR="0058512C" w:rsidRPr="0058512C">
        <w:rPr>
          <w:rFonts w:ascii="Book Antiqua" w:eastAsia="Book Antiqua" w:hAnsi="Book Antiqua" w:cs="Book Antiqua"/>
          <w:szCs w:val="24"/>
          <w:lang w:val="es-PR"/>
        </w:rPr>
        <w:t xml:space="preserve"> le corresponde administrar el Sistema Integrado de Credenciales e Historial Delictivo (</w:t>
      </w:r>
      <w:proofErr w:type="spellStart"/>
      <w:r w:rsidR="0058512C" w:rsidRPr="0058512C">
        <w:rPr>
          <w:rFonts w:ascii="Book Antiqua" w:eastAsia="Book Antiqua" w:hAnsi="Book Antiqua" w:cs="Book Antiqua"/>
          <w:szCs w:val="24"/>
          <w:lang w:val="es-PR"/>
        </w:rPr>
        <w:t>SICHDe</w:t>
      </w:r>
      <w:proofErr w:type="spellEnd"/>
      <w:r w:rsidR="0058512C" w:rsidRPr="0058512C">
        <w:rPr>
          <w:rFonts w:ascii="Book Antiqua" w:eastAsia="Book Antiqua" w:hAnsi="Book Antiqua" w:cs="Book Antiqua"/>
          <w:szCs w:val="24"/>
          <w:lang w:val="es-PR"/>
        </w:rPr>
        <w:t xml:space="preserve">) y el Puerto Rico </w:t>
      </w:r>
      <w:proofErr w:type="spellStart"/>
      <w:r w:rsidR="0058512C" w:rsidRPr="0058512C">
        <w:rPr>
          <w:rFonts w:ascii="Book Antiqua" w:eastAsia="Book Antiqua" w:hAnsi="Book Antiqua" w:cs="Book Antiqua"/>
          <w:szCs w:val="24"/>
          <w:lang w:val="es-PR"/>
        </w:rPr>
        <w:t>Background</w:t>
      </w:r>
      <w:proofErr w:type="spellEnd"/>
      <w:r w:rsidR="0058512C" w:rsidRPr="0058512C">
        <w:rPr>
          <w:rFonts w:ascii="Book Antiqua" w:eastAsia="Book Antiqua" w:hAnsi="Book Antiqua" w:cs="Book Antiqua"/>
          <w:szCs w:val="24"/>
          <w:lang w:val="es-PR"/>
        </w:rPr>
        <w:t xml:space="preserve"> Check </w:t>
      </w:r>
      <w:proofErr w:type="spellStart"/>
      <w:r w:rsidR="0058512C" w:rsidRPr="0058512C">
        <w:rPr>
          <w:rFonts w:ascii="Book Antiqua" w:eastAsia="Book Antiqua" w:hAnsi="Book Antiqua" w:cs="Book Antiqua"/>
          <w:szCs w:val="24"/>
          <w:lang w:val="es-PR"/>
        </w:rPr>
        <w:t>Program</w:t>
      </w:r>
      <w:proofErr w:type="spellEnd"/>
      <w:r w:rsidR="0058512C" w:rsidRPr="0058512C">
        <w:rPr>
          <w:rFonts w:ascii="Book Antiqua" w:eastAsia="Book Antiqua" w:hAnsi="Book Antiqua" w:cs="Book Antiqua"/>
          <w:szCs w:val="24"/>
          <w:lang w:val="es-PR"/>
        </w:rPr>
        <w:t xml:space="preserve"> (PRBCP), mediante los cuales se realizan verificaciones de antecedentes penales y credenciales a personas que brindan servicios a niños, adultos mayores y personas con impedimentos. </w:t>
      </w:r>
      <w:r w:rsidR="002F157C">
        <w:rPr>
          <w:rFonts w:ascii="Book Antiqua" w:eastAsia="Book Antiqua" w:hAnsi="Book Antiqua" w:cs="Book Antiqua"/>
          <w:szCs w:val="24"/>
          <w:lang w:val="es-PR"/>
        </w:rPr>
        <w:t>Ante dich</w:t>
      </w:r>
      <w:r w:rsidR="00573799">
        <w:rPr>
          <w:rFonts w:ascii="Book Antiqua" w:eastAsia="Book Antiqua" w:hAnsi="Book Antiqua" w:cs="Book Antiqua"/>
          <w:szCs w:val="24"/>
          <w:lang w:val="es-PR"/>
        </w:rPr>
        <w:t>a disposición, indicaron que e</w:t>
      </w:r>
      <w:r w:rsidR="0058512C" w:rsidRPr="0058512C">
        <w:rPr>
          <w:rFonts w:ascii="Book Antiqua" w:eastAsia="Book Antiqua" w:hAnsi="Book Antiqua" w:cs="Book Antiqua"/>
          <w:szCs w:val="24"/>
          <w:lang w:val="es-PR"/>
        </w:rPr>
        <w:t xml:space="preserve">ste sistema se desarrolló en cumplimiento con el </w:t>
      </w:r>
      <w:proofErr w:type="spellStart"/>
      <w:r w:rsidR="0058512C" w:rsidRPr="0058512C">
        <w:rPr>
          <w:rFonts w:ascii="Book Antiqua" w:eastAsia="Book Antiqua" w:hAnsi="Book Antiqua" w:cs="Book Antiqua"/>
          <w:szCs w:val="24"/>
          <w:lang w:val="es-PR"/>
        </w:rPr>
        <w:t>National</w:t>
      </w:r>
      <w:proofErr w:type="spellEnd"/>
      <w:r w:rsidR="0058512C" w:rsidRPr="0058512C">
        <w:rPr>
          <w:rFonts w:ascii="Book Antiqua" w:eastAsia="Book Antiqua" w:hAnsi="Book Antiqua" w:cs="Book Antiqua"/>
          <w:szCs w:val="24"/>
          <w:lang w:val="es-PR"/>
        </w:rPr>
        <w:t xml:space="preserve"> </w:t>
      </w:r>
      <w:proofErr w:type="spellStart"/>
      <w:r w:rsidR="0058512C" w:rsidRPr="0058512C">
        <w:rPr>
          <w:rFonts w:ascii="Book Antiqua" w:eastAsia="Book Antiqua" w:hAnsi="Book Antiqua" w:cs="Book Antiqua"/>
          <w:szCs w:val="24"/>
          <w:lang w:val="es-PR"/>
        </w:rPr>
        <w:t>Background</w:t>
      </w:r>
      <w:proofErr w:type="spellEnd"/>
      <w:r w:rsidR="0058512C" w:rsidRPr="0058512C">
        <w:rPr>
          <w:rFonts w:ascii="Book Antiqua" w:eastAsia="Book Antiqua" w:hAnsi="Book Antiqua" w:cs="Book Antiqua"/>
          <w:szCs w:val="24"/>
          <w:lang w:val="es-PR"/>
        </w:rPr>
        <w:t xml:space="preserve"> Check </w:t>
      </w:r>
      <w:proofErr w:type="spellStart"/>
      <w:r w:rsidR="0058512C" w:rsidRPr="0058512C">
        <w:rPr>
          <w:rFonts w:ascii="Book Antiqua" w:eastAsia="Book Antiqua" w:hAnsi="Book Antiqua" w:cs="Book Antiqua"/>
          <w:szCs w:val="24"/>
          <w:lang w:val="es-PR"/>
        </w:rPr>
        <w:t>Program</w:t>
      </w:r>
      <w:proofErr w:type="spellEnd"/>
      <w:r w:rsidR="0058512C" w:rsidRPr="0058512C">
        <w:rPr>
          <w:rFonts w:ascii="Book Antiqua" w:eastAsia="Book Antiqua" w:hAnsi="Book Antiqua" w:cs="Book Antiqua"/>
          <w:szCs w:val="24"/>
          <w:lang w:val="es-PR"/>
        </w:rPr>
        <w:t xml:space="preserve"> establecido por legislación federal, y tiene como finalidad proteger a poblaciones vulnerables mediante verificaciones de antecedentes, incluyendo registros criminales y huellas dactilares.</w:t>
      </w:r>
      <w:r w:rsidR="007936E8">
        <w:rPr>
          <w:rFonts w:ascii="Book Antiqua" w:eastAsia="Book Antiqua" w:hAnsi="Book Antiqua" w:cs="Book Antiqua"/>
          <w:szCs w:val="24"/>
          <w:lang w:val="es-PR"/>
        </w:rPr>
        <w:t xml:space="preserve"> </w:t>
      </w:r>
      <w:r w:rsidR="0058512C" w:rsidRPr="0058512C">
        <w:rPr>
          <w:rFonts w:ascii="Book Antiqua" w:eastAsia="Book Antiqua" w:hAnsi="Book Antiqua" w:cs="Book Antiqua"/>
          <w:szCs w:val="24"/>
          <w:lang w:val="es-PR"/>
        </w:rPr>
        <w:t xml:space="preserve">El Departamento </w:t>
      </w:r>
      <w:r w:rsidR="00573799" w:rsidRPr="0058512C">
        <w:rPr>
          <w:rFonts w:ascii="Book Antiqua" w:eastAsia="Book Antiqua" w:hAnsi="Book Antiqua" w:cs="Book Antiqua"/>
          <w:szCs w:val="24"/>
          <w:lang w:val="es-PR"/>
        </w:rPr>
        <w:t>destac</w:t>
      </w:r>
      <w:r w:rsidR="00573799">
        <w:rPr>
          <w:rFonts w:ascii="Book Antiqua" w:eastAsia="Book Antiqua" w:hAnsi="Book Antiqua" w:cs="Book Antiqua"/>
          <w:szCs w:val="24"/>
          <w:lang w:val="es-PR"/>
        </w:rPr>
        <w:t>ó</w:t>
      </w:r>
      <w:r w:rsidR="0058512C" w:rsidRPr="0058512C">
        <w:rPr>
          <w:rFonts w:ascii="Book Antiqua" w:eastAsia="Book Antiqua" w:hAnsi="Book Antiqua" w:cs="Book Antiqua"/>
          <w:szCs w:val="24"/>
          <w:lang w:val="es-PR"/>
        </w:rPr>
        <w:t xml:space="preserve"> que estas verificaciones son </w:t>
      </w:r>
      <w:r w:rsidR="00573799">
        <w:rPr>
          <w:rFonts w:ascii="Book Antiqua" w:eastAsia="Book Antiqua" w:hAnsi="Book Antiqua" w:cs="Book Antiqua"/>
          <w:szCs w:val="24"/>
          <w:lang w:val="es-PR"/>
        </w:rPr>
        <w:t xml:space="preserve">un </w:t>
      </w:r>
      <w:r w:rsidR="0058512C" w:rsidRPr="0058512C">
        <w:rPr>
          <w:rFonts w:ascii="Book Antiqua" w:eastAsia="Book Antiqua" w:hAnsi="Book Antiqua" w:cs="Book Antiqua"/>
          <w:szCs w:val="24"/>
          <w:lang w:val="es-PR"/>
        </w:rPr>
        <w:t>requisito indispensable para quienes proveen servicios directos a dichas poblaciones, con el objetivo de prevenir abuso, negligencia o explotación, particularmente ante el crecimiento de la población de adultos mayores y la necesidad de fortalecer los mecanismos de protección.</w:t>
      </w:r>
      <w:r w:rsidR="002F157C">
        <w:rPr>
          <w:rFonts w:ascii="Book Antiqua" w:eastAsia="Book Antiqua" w:hAnsi="Book Antiqua" w:cs="Book Antiqua"/>
          <w:szCs w:val="24"/>
          <w:lang w:val="es-PR"/>
        </w:rPr>
        <w:t xml:space="preserve"> </w:t>
      </w:r>
    </w:p>
    <w:p w14:paraId="19C0944C" w14:textId="77777777" w:rsidR="003B7EDE" w:rsidRDefault="003B7EDE" w:rsidP="003B7EDE">
      <w:pPr>
        <w:ind w:firstLine="720"/>
        <w:jc w:val="both"/>
        <w:rPr>
          <w:rFonts w:ascii="Book Antiqua" w:eastAsia="Book Antiqua" w:hAnsi="Book Antiqua" w:cs="Book Antiqua"/>
          <w:szCs w:val="24"/>
          <w:lang w:val="es-PR"/>
        </w:rPr>
      </w:pPr>
    </w:p>
    <w:p w14:paraId="4301E42F" w14:textId="50786A0E" w:rsidR="0058512C" w:rsidRDefault="0058512C" w:rsidP="00FA1907">
      <w:pPr>
        <w:ind w:firstLine="720"/>
        <w:jc w:val="both"/>
        <w:rPr>
          <w:rFonts w:ascii="Book Antiqua" w:eastAsia="Book Antiqua" w:hAnsi="Book Antiqua" w:cs="Book Antiqua"/>
          <w:szCs w:val="24"/>
          <w:lang w:val="es-PR"/>
        </w:rPr>
      </w:pPr>
      <w:r w:rsidRPr="0058512C">
        <w:rPr>
          <w:rFonts w:ascii="Book Antiqua" w:eastAsia="Book Antiqua" w:hAnsi="Book Antiqua" w:cs="Book Antiqua"/>
          <w:szCs w:val="24"/>
          <w:lang w:val="es-PR"/>
        </w:rPr>
        <w:t>En cuanto a</w:t>
      </w:r>
      <w:r w:rsidR="00A61153">
        <w:rPr>
          <w:rFonts w:ascii="Book Antiqua" w:eastAsia="Book Antiqua" w:hAnsi="Book Antiqua" w:cs="Book Antiqua"/>
          <w:szCs w:val="24"/>
          <w:lang w:val="es-PR"/>
        </w:rPr>
        <w:t xml:space="preserve"> lo propuesto en la presente medida</w:t>
      </w:r>
      <w:r w:rsidRPr="0058512C">
        <w:rPr>
          <w:rFonts w:ascii="Book Antiqua" w:eastAsia="Book Antiqua" w:hAnsi="Book Antiqua" w:cs="Book Antiqua"/>
          <w:szCs w:val="24"/>
          <w:lang w:val="es-PR"/>
        </w:rPr>
        <w:t xml:space="preserve">, el Departamento </w:t>
      </w:r>
      <w:r w:rsidR="002A4B5F" w:rsidRPr="0058512C">
        <w:rPr>
          <w:rFonts w:ascii="Book Antiqua" w:eastAsia="Book Antiqua" w:hAnsi="Book Antiqua" w:cs="Book Antiqua"/>
          <w:szCs w:val="24"/>
          <w:lang w:val="es-PR"/>
        </w:rPr>
        <w:t>reconoc</w:t>
      </w:r>
      <w:r w:rsidR="002A4B5F">
        <w:rPr>
          <w:rFonts w:ascii="Book Antiqua" w:eastAsia="Book Antiqua" w:hAnsi="Book Antiqua" w:cs="Book Antiqua"/>
          <w:szCs w:val="24"/>
          <w:lang w:val="es-PR"/>
        </w:rPr>
        <w:t>ió</w:t>
      </w:r>
      <w:r w:rsidRPr="0058512C">
        <w:rPr>
          <w:rFonts w:ascii="Book Antiqua" w:eastAsia="Book Antiqua" w:hAnsi="Book Antiqua" w:cs="Book Antiqua"/>
          <w:szCs w:val="24"/>
          <w:lang w:val="es-PR"/>
        </w:rPr>
        <w:t xml:space="preserve"> que la </w:t>
      </w:r>
      <w:r w:rsidR="00A61153">
        <w:rPr>
          <w:rFonts w:ascii="Book Antiqua" w:eastAsia="Book Antiqua" w:hAnsi="Book Antiqua" w:cs="Book Antiqua"/>
          <w:szCs w:val="24"/>
          <w:lang w:val="es-PR"/>
        </w:rPr>
        <w:t>misma</w:t>
      </w:r>
      <w:r w:rsidRPr="0058512C">
        <w:rPr>
          <w:rFonts w:ascii="Book Antiqua" w:eastAsia="Book Antiqua" w:hAnsi="Book Antiqua" w:cs="Book Antiqua"/>
          <w:szCs w:val="24"/>
          <w:lang w:val="es-PR"/>
        </w:rPr>
        <w:t xml:space="preserve"> busca delimitar las responsabilidades entre la Policía de Puerto Rico y el Departamento de Salud respecto a la expedición de certificaciones de historial delictivo, así como destinar parte de los recaudos al sistema de retiro de la Policía.</w:t>
      </w:r>
      <w:r w:rsidR="00A61153">
        <w:rPr>
          <w:rFonts w:ascii="Book Antiqua" w:eastAsia="Book Antiqua" w:hAnsi="Book Antiqua" w:cs="Book Antiqua"/>
          <w:szCs w:val="24"/>
          <w:lang w:val="es-PR"/>
        </w:rPr>
        <w:t xml:space="preserve"> </w:t>
      </w:r>
      <w:r w:rsidRPr="0058512C">
        <w:rPr>
          <w:rFonts w:ascii="Book Antiqua" w:eastAsia="Book Antiqua" w:hAnsi="Book Antiqua" w:cs="Book Antiqua"/>
          <w:szCs w:val="24"/>
          <w:lang w:val="es-PR"/>
        </w:rPr>
        <w:t>No obstante, el Departamento present</w:t>
      </w:r>
      <w:r w:rsidR="00A61153" w:rsidRPr="0058512C">
        <w:rPr>
          <w:rFonts w:ascii="Book Antiqua" w:eastAsia="Book Antiqua" w:hAnsi="Book Antiqua" w:cs="Book Antiqua"/>
          <w:szCs w:val="24"/>
          <w:lang w:val="es-PR"/>
        </w:rPr>
        <w:t>ó</w:t>
      </w:r>
      <w:r w:rsidR="00A61153">
        <w:rPr>
          <w:rFonts w:ascii="Book Antiqua" w:eastAsia="Book Antiqua" w:hAnsi="Book Antiqua" w:cs="Book Antiqua"/>
          <w:szCs w:val="24"/>
          <w:lang w:val="es-PR"/>
        </w:rPr>
        <w:t xml:space="preserve"> varias</w:t>
      </w:r>
      <w:r w:rsidRPr="0058512C">
        <w:rPr>
          <w:rFonts w:ascii="Book Antiqua" w:eastAsia="Book Antiqua" w:hAnsi="Book Antiqua" w:cs="Book Antiqua"/>
          <w:szCs w:val="24"/>
          <w:lang w:val="es-PR"/>
        </w:rPr>
        <w:t xml:space="preserve"> recomendaciones específicas </w:t>
      </w:r>
      <w:r w:rsidR="00A61153">
        <w:rPr>
          <w:rFonts w:ascii="Book Antiqua" w:eastAsia="Book Antiqua" w:hAnsi="Book Antiqua" w:cs="Book Antiqua"/>
          <w:szCs w:val="24"/>
          <w:lang w:val="es-PR"/>
        </w:rPr>
        <w:t>para enmendar</w:t>
      </w:r>
      <w:r w:rsidR="003B7EDE">
        <w:rPr>
          <w:rFonts w:ascii="Book Antiqua" w:eastAsia="Book Antiqua" w:hAnsi="Book Antiqua" w:cs="Book Antiqua"/>
          <w:szCs w:val="24"/>
          <w:lang w:val="es-PR"/>
        </w:rPr>
        <w:t xml:space="preserve"> en el Proyecto</w:t>
      </w:r>
      <w:r w:rsidRPr="0058512C">
        <w:rPr>
          <w:rFonts w:ascii="Book Antiqua" w:eastAsia="Book Antiqua" w:hAnsi="Book Antiqua" w:cs="Book Antiqua"/>
          <w:szCs w:val="24"/>
          <w:lang w:val="es-PR"/>
        </w:rPr>
        <w:t>:</w:t>
      </w:r>
      <w:r w:rsidR="003B7EDE">
        <w:rPr>
          <w:rFonts w:ascii="Book Antiqua" w:eastAsia="Book Antiqua" w:hAnsi="Book Antiqua" w:cs="Book Antiqua"/>
          <w:szCs w:val="24"/>
          <w:lang w:val="es-PR"/>
        </w:rPr>
        <w:t xml:space="preserve"> 1) a</w:t>
      </w:r>
      <w:r w:rsidRPr="0058512C">
        <w:rPr>
          <w:rFonts w:ascii="Book Antiqua" w:eastAsia="Book Antiqua" w:hAnsi="Book Antiqua" w:cs="Book Antiqua"/>
          <w:szCs w:val="24"/>
          <w:lang w:val="es-PR"/>
        </w:rPr>
        <w:t>clarar en el texto del proyecto que la Policía de Puerto Rico emitirá certificaciones bajo la Ley 300-1999 únicamente para proveedores de servicios en términos generales, es decir, en aquellos casos en que la ley no delega esa responsabilidad al Departamento de Salud</w:t>
      </w:r>
      <w:r w:rsidR="00FA1907">
        <w:rPr>
          <w:rFonts w:ascii="Book Antiqua" w:eastAsia="Book Antiqua" w:hAnsi="Book Antiqua" w:cs="Book Antiqua"/>
          <w:szCs w:val="24"/>
          <w:lang w:val="es-PR"/>
        </w:rPr>
        <w:t xml:space="preserve">, y 2) aclarar </w:t>
      </w:r>
      <w:r w:rsidRPr="0058512C">
        <w:rPr>
          <w:rFonts w:ascii="Book Antiqua" w:eastAsia="Book Antiqua" w:hAnsi="Book Antiqua" w:cs="Book Antiqua"/>
          <w:szCs w:val="24"/>
          <w:lang w:val="es-PR"/>
        </w:rPr>
        <w:t xml:space="preserve">la </w:t>
      </w:r>
      <w:r w:rsidR="00FA1907">
        <w:rPr>
          <w:rFonts w:ascii="Book Antiqua" w:eastAsia="Book Antiqua" w:hAnsi="Book Antiqua" w:cs="Book Antiqua"/>
          <w:szCs w:val="24"/>
          <w:lang w:val="es-PR"/>
        </w:rPr>
        <w:t>E</w:t>
      </w:r>
      <w:r w:rsidRPr="0058512C">
        <w:rPr>
          <w:rFonts w:ascii="Book Antiqua" w:eastAsia="Book Antiqua" w:hAnsi="Book Antiqua" w:cs="Book Antiqua"/>
          <w:szCs w:val="24"/>
          <w:lang w:val="es-PR"/>
        </w:rPr>
        <w:t xml:space="preserve">xposición de Motivos del proyecto, </w:t>
      </w:r>
      <w:r w:rsidR="00FA1907">
        <w:rPr>
          <w:rFonts w:ascii="Book Antiqua" w:eastAsia="Book Antiqua" w:hAnsi="Book Antiqua" w:cs="Book Antiqua"/>
          <w:szCs w:val="24"/>
          <w:lang w:val="es-PR"/>
        </w:rPr>
        <w:t xml:space="preserve">a los efectos de que no es preciso </w:t>
      </w:r>
      <w:r w:rsidRPr="0058512C">
        <w:rPr>
          <w:rFonts w:ascii="Book Antiqua" w:eastAsia="Book Antiqua" w:hAnsi="Book Antiqua" w:cs="Book Antiqua"/>
          <w:szCs w:val="24"/>
          <w:lang w:val="es-PR"/>
        </w:rPr>
        <w:t>indicar que el Departamento de Salud recibe y administra fondos federales del programa de verificación de antecedentes; dichos fondos federales (aproximadamente $2.9 millones) fueron utilizados exclusivamente para la creación e implementación inicial del programa PRBCP.</w:t>
      </w:r>
    </w:p>
    <w:p w14:paraId="17B3CA02" w14:textId="77777777" w:rsidR="00FA1907" w:rsidRPr="0058512C" w:rsidRDefault="00FA1907" w:rsidP="00FA1907">
      <w:pPr>
        <w:ind w:firstLine="720"/>
        <w:jc w:val="both"/>
        <w:rPr>
          <w:rFonts w:ascii="Book Antiqua" w:eastAsia="Book Antiqua" w:hAnsi="Book Antiqua" w:cs="Book Antiqua"/>
          <w:szCs w:val="24"/>
          <w:lang w:val="es-PR"/>
        </w:rPr>
      </w:pPr>
    </w:p>
    <w:p w14:paraId="3A9BA848" w14:textId="7A781464" w:rsidR="0058512C" w:rsidRPr="0058512C" w:rsidRDefault="0058512C" w:rsidP="0058512C">
      <w:pPr>
        <w:ind w:firstLine="720"/>
        <w:jc w:val="both"/>
        <w:rPr>
          <w:rFonts w:ascii="Book Antiqua" w:eastAsia="Book Antiqua" w:hAnsi="Book Antiqua" w:cs="Book Antiqua"/>
          <w:szCs w:val="24"/>
          <w:lang w:val="es-PR"/>
        </w:rPr>
      </w:pPr>
      <w:r w:rsidRPr="0058512C">
        <w:rPr>
          <w:rFonts w:ascii="Book Antiqua" w:eastAsia="Book Antiqua" w:hAnsi="Book Antiqua" w:cs="Book Antiqua"/>
          <w:szCs w:val="24"/>
          <w:lang w:val="es-PR"/>
        </w:rPr>
        <w:t xml:space="preserve">El Departamento </w:t>
      </w:r>
      <w:r w:rsidR="000D0357" w:rsidRPr="0058512C">
        <w:rPr>
          <w:rFonts w:ascii="Book Antiqua" w:eastAsia="Book Antiqua" w:hAnsi="Book Antiqua" w:cs="Book Antiqua"/>
          <w:szCs w:val="24"/>
          <w:lang w:val="es-PR"/>
        </w:rPr>
        <w:t>aclar</w:t>
      </w:r>
      <w:r w:rsidR="000D0357">
        <w:rPr>
          <w:rFonts w:ascii="Book Antiqua" w:eastAsia="Book Antiqua" w:hAnsi="Book Antiqua" w:cs="Book Antiqua"/>
          <w:szCs w:val="24"/>
          <w:lang w:val="es-PR"/>
        </w:rPr>
        <w:t>ó</w:t>
      </w:r>
      <w:r w:rsidRPr="0058512C">
        <w:rPr>
          <w:rFonts w:ascii="Book Antiqua" w:eastAsia="Book Antiqua" w:hAnsi="Book Antiqua" w:cs="Book Antiqua"/>
          <w:szCs w:val="24"/>
          <w:lang w:val="es-PR"/>
        </w:rPr>
        <w:t xml:space="preserve"> además que no se opone al establecimiento de costos ni a la distribución de los fondos recaudados por las certificaciones que emita la Policía, ya que estos no afectan los ingresos de la agencia.</w:t>
      </w:r>
    </w:p>
    <w:p w14:paraId="45E2558F" w14:textId="77777777" w:rsidR="00F22855" w:rsidRDefault="00F22855" w:rsidP="00547F34">
      <w:pPr>
        <w:ind w:firstLine="720"/>
        <w:jc w:val="both"/>
        <w:rPr>
          <w:rFonts w:ascii="Book Antiqua" w:eastAsia="Book Antiqua" w:hAnsi="Book Antiqua" w:cs="Book Antiqua"/>
          <w:b/>
          <w:bCs/>
          <w:szCs w:val="24"/>
          <w:lang w:val="es-PR"/>
        </w:rPr>
      </w:pPr>
    </w:p>
    <w:p w14:paraId="166C617E" w14:textId="77777777" w:rsidR="00B80DFB" w:rsidRDefault="00B80DFB" w:rsidP="00547F34">
      <w:pPr>
        <w:ind w:firstLine="720"/>
        <w:jc w:val="both"/>
        <w:rPr>
          <w:rFonts w:ascii="Book Antiqua" w:eastAsia="Book Antiqua" w:hAnsi="Book Antiqua" w:cs="Book Antiqua"/>
          <w:b/>
          <w:bCs/>
          <w:szCs w:val="24"/>
          <w:lang w:val="es-PR"/>
        </w:rPr>
      </w:pPr>
    </w:p>
    <w:p w14:paraId="53D92DD1" w14:textId="166AB347" w:rsidR="00F22855" w:rsidRPr="00330ADF" w:rsidRDefault="00F22855"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 xml:space="preserve">Junta de Retiro: </w:t>
      </w:r>
    </w:p>
    <w:p w14:paraId="39CE15A0" w14:textId="77777777" w:rsidR="00E05F4E" w:rsidRDefault="00E05F4E" w:rsidP="00E05F4E">
      <w:pPr>
        <w:ind w:firstLine="720"/>
        <w:jc w:val="both"/>
        <w:rPr>
          <w:rFonts w:ascii="Book Antiqua" w:eastAsia="Book Antiqua" w:hAnsi="Book Antiqua" w:cs="Book Antiqua"/>
          <w:b/>
          <w:bCs/>
          <w:szCs w:val="24"/>
        </w:rPr>
      </w:pPr>
    </w:p>
    <w:p w14:paraId="6A9F2472" w14:textId="06F3CB5C" w:rsidR="009754EF" w:rsidRPr="00E05F4E" w:rsidRDefault="00E05F4E" w:rsidP="00E05F4E">
      <w:pPr>
        <w:ind w:firstLine="720"/>
        <w:jc w:val="both"/>
        <w:rPr>
          <w:rFonts w:ascii="Book Antiqua" w:eastAsia="Book Antiqua" w:hAnsi="Book Antiqua" w:cs="Book Antiqua"/>
          <w:szCs w:val="24"/>
          <w:lang w:val="es-PR"/>
        </w:rPr>
      </w:pPr>
      <w:r w:rsidRPr="00E05F4E">
        <w:rPr>
          <w:rFonts w:ascii="Book Antiqua" w:eastAsia="Book Antiqua" w:hAnsi="Book Antiqua" w:cs="Book Antiqua"/>
          <w:szCs w:val="24"/>
        </w:rPr>
        <w:t>La Junta de Retiro apoya la intención del proyecto de allegar fondos para el retiro de los policías, pero recomienda enmiendas para clarificar el destino de los fondos y canalizarlos al Fideicomiso para el Retiro de la Policía, además de evaluar la medida a la luz de su viabilidad fiscal y del Plan Fiscal vigente</w:t>
      </w:r>
      <w:r>
        <w:rPr>
          <w:rFonts w:ascii="Book Antiqua" w:eastAsia="Book Antiqua" w:hAnsi="Book Antiqua" w:cs="Book Antiqua"/>
          <w:szCs w:val="24"/>
        </w:rPr>
        <w:t xml:space="preserve">. </w:t>
      </w:r>
    </w:p>
    <w:p w14:paraId="563AC705" w14:textId="64466D2A" w:rsidR="00E05F4E" w:rsidRPr="00E05F4E" w:rsidRDefault="00E05F4E" w:rsidP="00E05F4E">
      <w:pPr>
        <w:pStyle w:val="NormalWeb"/>
        <w:ind w:firstLine="720"/>
        <w:jc w:val="both"/>
        <w:rPr>
          <w:rFonts w:ascii="Book Antiqua" w:hAnsi="Book Antiqua"/>
        </w:rPr>
      </w:pPr>
      <w:r w:rsidRPr="00E05F4E">
        <w:rPr>
          <w:rFonts w:ascii="Book Antiqua" w:hAnsi="Book Antiqua"/>
        </w:rPr>
        <w:t>En su</w:t>
      </w:r>
      <w:r>
        <w:rPr>
          <w:rFonts w:ascii="Book Antiqua" w:hAnsi="Book Antiqua"/>
        </w:rPr>
        <w:t>s expresiones</w:t>
      </w:r>
      <w:r w:rsidRPr="00E05F4E">
        <w:rPr>
          <w:rFonts w:ascii="Book Antiqua" w:hAnsi="Book Antiqua"/>
        </w:rPr>
        <w:t xml:space="preserve">, la Junta contextualiza el marco jurídico y fiscal de los sistemas de retiro del gobierno, señalando que mediante la </w:t>
      </w:r>
      <w:r w:rsidRPr="00E05F4E">
        <w:rPr>
          <w:rStyle w:val="Strong"/>
          <w:rFonts w:ascii="Book Antiqua" w:hAnsi="Book Antiqua"/>
          <w:b w:val="0"/>
          <w:bCs w:val="0"/>
        </w:rPr>
        <w:t>Ley 106-2017</w:t>
      </w:r>
      <w:r w:rsidRPr="00E05F4E">
        <w:rPr>
          <w:rFonts w:ascii="Book Antiqua" w:hAnsi="Book Antiqua"/>
        </w:rPr>
        <w:t xml:space="preserve"> se creó el </w:t>
      </w:r>
      <w:r w:rsidRPr="00E05F4E">
        <w:rPr>
          <w:rStyle w:val="Strong"/>
          <w:rFonts w:ascii="Book Antiqua" w:hAnsi="Book Antiqua"/>
          <w:b w:val="0"/>
          <w:bCs w:val="0"/>
        </w:rPr>
        <w:t>Nuevo Plan de Aportaciones Definidas (Plan 106)</w:t>
      </w:r>
      <w:r w:rsidRPr="00E05F4E">
        <w:rPr>
          <w:rFonts w:ascii="Book Antiqua" w:hAnsi="Book Antiqua"/>
        </w:rPr>
        <w:t xml:space="preserve"> y se consolidó la administración de los sistemas de retiro del gobierno bajo la Junta de Retiro. Asimismo, </w:t>
      </w:r>
      <w:r w:rsidR="0079757F" w:rsidRPr="00E05F4E">
        <w:rPr>
          <w:rFonts w:ascii="Book Antiqua" w:hAnsi="Book Antiqua"/>
        </w:rPr>
        <w:t>explic</w:t>
      </w:r>
      <w:r w:rsidR="0079757F">
        <w:rPr>
          <w:rFonts w:ascii="Book Antiqua" w:hAnsi="Book Antiqua"/>
        </w:rPr>
        <w:t>ó</w:t>
      </w:r>
      <w:r w:rsidRPr="00E05F4E">
        <w:rPr>
          <w:rFonts w:ascii="Book Antiqua" w:hAnsi="Book Antiqua"/>
        </w:rPr>
        <w:t xml:space="preserve"> que los miembros de la Policía históricamente han pertenecido al sistema de retiro del gobierno central y que, tras la reestructuración fiscal y el </w:t>
      </w:r>
      <w:r w:rsidRPr="00E05F4E">
        <w:rPr>
          <w:rStyle w:val="Strong"/>
          <w:rFonts w:ascii="Book Antiqua" w:hAnsi="Book Antiqua"/>
          <w:b w:val="0"/>
          <w:bCs w:val="0"/>
        </w:rPr>
        <w:t>Plan de Ajuste de la Deuda aprobado en 2022</w:t>
      </w:r>
      <w:r w:rsidRPr="00E05F4E">
        <w:rPr>
          <w:rFonts w:ascii="Book Antiqua" w:hAnsi="Book Antiqua"/>
        </w:rPr>
        <w:t>, se establecieron nuevos parámetros para la estructura de beneficios según la fecha de ingreso al servicio público.</w:t>
      </w:r>
    </w:p>
    <w:p w14:paraId="055C7887" w14:textId="4818236E" w:rsidR="00E05F4E" w:rsidRPr="00E05F4E" w:rsidRDefault="00E05F4E" w:rsidP="00DF2783">
      <w:pPr>
        <w:pStyle w:val="NormalWeb"/>
        <w:ind w:firstLine="720"/>
        <w:jc w:val="both"/>
        <w:rPr>
          <w:rFonts w:ascii="Book Antiqua" w:hAnsi="Book Antiqua"/>
        </w:rPr>
      </w:pPr>
      <w:r w:rsidRPr="00E05F4E">
        <w:rPr>
          <w:rFonts w:ascii="Book Antiqua" w:hAnsi="Book Antiqua"/>
        </w:rPr>
        <w:t xml:space="preserve">La Junta también </w:t>
      </w:r>
      <w:r w:rsidR="00AA43EC" w:rsidRPr="00E05F4E">
        <w:rPr>
          <w:rFonts w:ascii="Book Antiqua" w:hAnsi="Book Antiqua"/>
        </w:rPr>
        <w:t>describ</w:t>
      </w:r>
      <w:r w:rsidR="00AA43EC">
        <w:rPr>
          <w:rFonts w:ascii="Book Antiqua" w:hAnsi="Book Antiqua"/>
        </w:rPr>
        <w:t>ió</w:t>
      </w:r>
      <w:r w:rsidRPr="00E05F4E">
        <w:rPr>
          <w:rFonts w:ascii="Book Antiqua" w:hAnsi="Book Antiqua"/>
        </w:rPr>
        <w:t xml:space="preserve"> los esfuerzos recientes para fortalecer el retiro de los policías, incluyendo la </w:t>
      </w:r>
      <w:r w:rsidRPr="00E05F4E">
        <w:rPr>
          <w:rStyle w:val="Strong"/>
          <w:rFonts w:ascii="Book Antiqua" w:hAnsi="Book Antiqua"/>
          <w:b w:val="0"/>
          <w:bCs w:val="0"/>
        </w:rPr>
        <w:t>Ley 81-2020</w:t>
      </w:r>
      <w:r w:rsidRPr="00E05F4E">
        <w:rPr>
          <w:rFonts w:ascii="Book Antiqua" w:hAnsi="Book Antiqua"/>
        </w:rPr>
        <w:t xml:space="preserve">, dirigida a garantizar un retiro digno para miembros del sistema de rango, y el </w:t>
      </w:r>
      <w:r w:rsidRPr="00E05F4E">
        <w:rPr>
          <w:rStyle w:val="Strong"/>
          <w:rFonts w:ascii="Book Antiqua" w:hAnsi="Book Antiqua"/>
          <w:b w:val="0"/>
          <w:bCs w:val="0"/>
        </w:rPr>
        <w:t>Memorando Especial de 2022</w:t>
      </w:r>
      <w:r w:rsidRPr="00E05F4E">
        <w:rPr>
          <w:rFonts w:ascii="Book Antiqua" w:hAnsi="Book Antiqua"/>
        </w:rPr>
        <w:t xml:space="preserve"> suscrito entre la Junta de Retiro, el Departamento de Seguridad Pública y la Autoridad de Asesoría Financiera y Agencia Fiscal (AAFAF), mediante el cual se implementó un </w:t>
      </w:r>
      <w:r w:rsidRPr="00E05F4E">
        <w:rPr>
          <w:rStyle w:val="Strong"/>
          <w:rFonts w:ascii="Book Antiqua" w:hAnsi="Book Antiqua"/>
          <w:b w:val="0"/>
          <w:bCs w:val="0"/>
        </w:rPr>
        <w:t>retiro mejorado para policías elegibles</w:t>
      </w:r>
      <w:r w:rsidRPr="00E05F4E">
        <w:rPr>
          <w:rFonts w:ascii="Book Antiqua" w:hAnsi="Book Antiqua"/>
        </w:rPr>
        <w:t xml:space="preserve"> y se establecieron aportaciones patronales anuales por quince años a sus cuentas de aportaciones definidas.</w:t>
      </w:r>
      <w:r w:rsidR="00DF2783">
        <w:rPr>
          <w:rFonts w:ascii="Book Antiqua" w:hAnsi="Book Antiqua"/>
        </w:rPr>
        <w:t xml:space="preserve"> </w:t>
      </w:r>
      <w:r w:rsidRPr="00E05F4E">
        <w:rPr>
          <w:rFonts w:ascii="Book Antiqua" w:hAnsi="Book Antiqua"/>
        </w:rPr>
        <w:t>Asimismo, la Junta destac</w:t>
      </w:r>
      <w:r w:rsidR="00FB1568" w:rsidRPr="00FB1568">
        <w:rPr>
          <w:rFonts w:ascii="Book Antiqua" w:hAnsi="Book Antiqua"/>
        </w:rPr>
        <w:t>ó</w:t>
      </w:r>
      <w:r w:rsidRPr="00E05F4E">
        <w:rPr>
          <w:rFonts w:ascii="Book Antiqua" w:hAnsi="Book Antiqua"/>
        </w:rPr>
        <w:t xml:space="preserve"> que mediante la </w:t>
      </w:r>
      <w:r w:rsidRPr="00E05F4E">
        <w:rPr>
          <w:rStyle w:val="Strong"/>
          <w:rFonts w:ascii="Book Antiqua" w:hAnsi="Book Antiqua"/>
          <w:b w:val="0"/>
          <w:bCs w:val="0"/>
        </w:rPr>
        <w:t>Ley 40-2020</w:t>
      </w:r>
      <w:r w:rsidRPr="00E05F4E">
        <w:rPr>
          <w:rFonts w:ascii="Book Antiqua" w:hAnsi="Book Antiqua"/>
        </w:rPr>
        <w:t xml:space="preserve"> se creó el </w:t>
      </w:r>
      <w:r w:rsidRPr="00E05F4E">
        <w:rPr>
          <w:rStyle w:val="Strong"/>
          <w:rFonts w:ascii="Book Antiqua" w:hAnsi="Book Antiqua"/>
          <w:b w:val="0"/>
          <w:bCs w:val="0"/>
        </w:rPr>
        <w:t>Fideicomiso para el Retiro de la Policía</w:t>
      </w:r>
      <w:r w:rsidRPr="00E05F4E">
        <w:rPr>
          <w:rFonts w:ascii="Book Antiqua" w:hAnsi="Book Antiqua"/>
        </w:rPr>
        <w:t xml:space="preserve">, una entidad privada sin fines </w:t>
      </w:r>
      <w:r w:rsidR="00695808">
        <w:rPr>
          <w:rFonts w:ascii="Book Antiqua" w:hAnsi="Book Antiqua"/>
        </w:rPr>
        <w:t xml:space="preserve">de lucro </w:t>
      </w:r>
      <w:r w:rsidRPr="00E05F4E">
        <w:rPr>
          <w:rFonts w:ascii="Book Antiqua" w:hAnsi="Book Antiqua"/>
        </w:rPr>
        <w:t>destinada a fortalecer los beneficios de retiro de los policías, financiada principalmente con ingresos provenientes de máquinas de juegos de azar. Este fideicomiso requiere mantener un balance mínimo anual para poder distribuir beneficios a los miembros elegibles.</w:t>
      </w:r>
    </w:p>
    <w:p w14:paraId="47887FB3" w14:textId="5E87C657" w:rsidR="00E05F4E" w:rsidRPr="00E05F4E" w:rsidRDefault="00E05F4E" w:rsidP="00DF2783">
      <w:pPr>
        <w:pStyle w:val="NormalWeb"/>
        <w:ind w:firstLine="720"/>
        <w:jc w:val="both"/>
        <w:rPr>
          <w:rFonts w:ascii="Book Antiqua" w:hAnsi="Book Antiqua"/>
        </w:rPr>
      </w:pPr>
      <w:r w:rsidRPr="00E05F4E">
        <w:rPr>
          <w:rFonts w:ascii="Book Antiqua" w:hAnsi="Book Antiqua"/>
        </w:rPr>
        <w:t>En cuanto</w:t>
      </w:r>
      <w:r w:rsidR="00DF2783">
        <w:rPr>
          <w:rFonts w:ascii="Book Antiqua" w:hAnsi="Book Antiqua"/>
        </w:rPr>
        <w:t xml:space="preserve"> a lo propuesto en el Proyecto de la Cámara 320</w:t>
      </w:r>
      <w:r w:rsidRPr="00E05F4E">
        <w:rPr>
          <w:rFonts w:ascii="Book Antiqua" w:hAnsi="Book Antiqua"/>
        </w:rPr>
        <w:t xml:space="preserve">, la Junta de Retiro </w:t>
      </w:r>
      <w:r w:rsidR="00F34870">
        <w:rPr>
          <w:rFonts w:ascii="Book Antiqua" w:hAnsi="Book Antiqua"/>
        </w:rPr>
        <w:t xml:space="preserve">manifestó </w:t>
      </w:r>
      <w:r w:rsidR="00F34870" w:rsidRPr="00E05F4E">
        <w:rPr>
          <w:rFonts w:ascii="Book Antiqua" w:hAnsi="Book Antiqua"/>
        </w:rPr>
        <w:t>que</w:t>
      </w:r>
      <w:r w:rsidRPr="00E05F4E">
        <w:rPr>
          <w:rFonts w:ascii="Book Antiqua" w:hAnsi="Book Antiqua"/>
        </w:rPr>
        <w:t xml:space="preserve"> </w:t>
      </w:r>
      <w:r w:rsidRPr="00E05F4E">
        <w:rPr>
          <w:rStyle w:val="Strong"/>
          <w:rFonts w:ascii="Book Antiqua" w:hAnsi="Book Antiqua"/>
          <w:b w:val="0"/>
          <w:bCs w:val="0"/>
        </w:rPr>
        <w:t>apoya en principio toda medida fiscalmente viable que procure allegar fondos adicionales para fortalecer el retiro de los policías</w:t>
      </w:r>
      <w:r w:rsidRPr="00E05F4E">
        <w:rPr>
          <w:rFonts w:ascii="Book Antiqua" w:hAnsi="Book Antiqua"/>
        </w:rPr>
        <w:t xml:space="preserve">, siempre que sea compatible con el </w:t>
      </w:r>
      <w:r w:rsidRPr="00E05F4E">
        <w:rPr>
          <w:rStyle w:val="Strong"/>
          <w:rFonts w:ascii="Book Antiqua" w:hAnsi="Book Antiqua"/>
          <w:b w:val="0"/>
          <w:bCs w:val="0"/>
        </w:rPr>
        <w:t>Plan Fiscal certificado bajo PROMESA</w:t>
      </w:r>
      <w:r w:rsidRPr="00E05F4E">
        <w:rPr>
          <w:rFonts w:ascii="Book Antiqua" w:hAnsi="Book Antiqua"/>
        </w:rPr>
        <w:t>. No obstante, recom</w:t>
      </w:r>
      <w:r w:rsidR="00F34870">
        <w:rPr>
          <w:rFonts w:ascii="Book Antiqua" w:hAnsi="Book Antiqua"/>
        </w:rPr>
        <w:t>endaron</w:t>
      </w:r>
      <w:r w:rsidRPr="00E05F4E">
        <w:rPr>
          <w:rFonts w:ascii="Book Antiqua" w:hAnsi="Book Antiqua"/>
        </w:rPr>
        <w:t xml:space="preserve"> que el proyecto </w:t>
      </w:r>
      <w:r w:rsidRPr="00E05F4E">
        <w:rPr>
          <w:rStyle w:val="Strong"/>
          <w:rFonts w:ascii="Book Antiqua" w:hAnsi="Book Antiqua"/>
          <w:b w:val="0"/>
          <w:bCs w:val="0"/>
        </w:rPr>
        <w:t>aclare específicamente a qué mecanismo de retiro se destinarán los fondos generados</w:t>
      </w:r>
      <w:r w:rsidRPr="00E05F4E">
        <w:rPr>
          <w:rFonts w:ascii="Book Antiqua" w:hAnsi="Book Antiqua"/>
        </w:rPr>
        <w:t>, ya sea al Plan de Retiro Mejorado, al Fideicomiso para el Retiro de la Policía o a ambos.</w:t>
      </w:r>
    </w:p>
    <w:p w14:paraId="24156BF7" w14:textId="025482FD" w:rsidR="007936E8" w:rsidRPr="00E05F4E" w:rsidRDefault="00E05F4E" w:rsidP="00BB29F3">
      <w:pPr>
        <w:pStyle w:val="NormalWeb"/>
        <w:ind w:firstLine="720"/>
        <w:jc w:val="both"/>
        <w:rPr>
          <w:rFonts w:ascii="Book Antiqua" w:hAnsi="Book Antiqua"/>
        </w:rPr>
      </w:pPr>
      <w:r w:rsidRPr="00E05F4E">
        <w:rPr>
          <w:rFonts w:ascii="Book Antiqua" w:hAnsi="Book Antiqua"/>
        </w:rPr>
        <w:t xml:space="preserve">Además, la Junta </w:t>
      </w:r>
      <w:r w:rsidR="00F34870" w:rsidRPr="00E05F4E">
        <w:rPr>
          <w:rFonts w:ascii="Book Antiqua" w:hAnsi="Book Antiqua"/>
        </w:rPr>
        <w:t>recomendó</w:t>
      </w:r>
      <w:r w:rsidRPr="00E05F4E">
        <w:rPr>
          <w:rFonts w:ascii="Book Antiqua" w:hAnsi="Book Antiqua"/>
        </w:rPr>
        <w:t xml:space="preserve"> </w:t>
      </w:r>
      <w:r w:rsidRPr="00E05F4E">
        <w:rPr>
          <w:rStyle w:val="Strong"/>
          <w:rFonts w:ascii="Book Antiqua" w:hAnsi="Book Antiqua"/>
          <w:b w:val="0"/>
          <w:bCs w:val="0"/>
        </w:rPr>
        <w:t>enmendar la legislación vigente para disponer expresamente que los tres dólares ($3.00) recaudados por cada certificación se depositen en el Fideicomiso para el Retiro de la Policía</w:t>
      </w:r>
      <w:r w:rsidRPr="00E05F4E">
        <w:rPr>
          <w:rFonts w:ascii="Book Antiqua" w:hAnsi="Book Antiqua"/>
        </w:rPr>
        <w:t>, con el fin de robustecer su balance y contribuir a su sostenibilidad. En ese sentido, prop</w:t>
      </w:r>
      <w:r w:rsidR="004B1E41">
        <w:rPr>
          <w:rFonts w:ascii="Book Antiqua" w:hAnsi="Book Antiqua"/>
        </w:rPr>
        <w:t>usieron</w:t>
      </w:r>
      <w:r w:rsidRPr="00E05F4E">
        <w:rPr>
          <w:rFonts w:ascii="Book Antiqua" w:hAnsi="Book Antiqua"/>
        </w:rPr>
        <w:t xml:space="preserve"> </w:t>
      </w:r>
      <w:r w:rsidRPr="00E05F4E">
        <w:rPr>
          <w:rStyle w:val="Strong"/>
          <w:rFonts w:ascii="Book Antiqua" w:hAnsi="Book Antiqua"/>
          <w:b w:val="0"/>
          <w:bCs w:val="0"/>
        </w:rPr>
        <w:t>enmendar la Sección 3(a) de la Ley 40-2020</w:t>
      </w:r>
      <w:r w:rsidR="00B80DFB">
        <w:rPr>
          <w:rFonts w:ascii="Book Antiqua" w:hAnsi="Book Antiqua"/>
        </w:rPr>
        <w:t xml:space="preserve">, según enmendada, </w:t>
      </w:r>
      <w:r w:rsidRPr="00E05F4E">
        <w:rPr>
          <w:rFonts w:ascii="Book Antiqua" w:hAnsi="Book Antiqua"/>
        </w:rPr>
        <w:t xml:space="preserve">para que dichos recaudos formen parte del fideicomiso. Según </w:t>
      </w:r>
      <w:r w:rsidR="00DB12C0">
        <w:rPr>
          <w:rFonts w:ascii="Book Antiqua" w:hAnsi="Book Antiqua"/>
        </w:rPr>
        <w:t xml:space="preserve">entienden, </w:t>
      </w:r>
      <w:r w:rsidRPr="00E05F4E">
        <w:rPr>
          <w:rFonts w:ascii="Book Antiqua" w:hAnsi="Book Antiqua"/>
        </w:rPr>
        <w:t xml:space="preserve">esta medida ayudaría a fortalecer el fideicomiso y </w:t>
      </w:r>
      <w:r w:rsidRPr="00E05F4E">
        <w:rPr>
          <w:rFonts w:ascii="Book Antiqua" w:hAnsi="Book Antiqua"/>
        </w:rPr>
        <w:lastRenderedPageBreak/>
        <w:t>facilitaría el cumplimiento del requisito de mantener un balance mínimo anual que permita distribuir beneficios a los policías elegibles.</w:t>
      </w:r>
    </w:p>
    <w:p w14:paraId="455F7EF0" w14:textId="0DD0F360" w:rsidR="00617DA6" w:rsidRDefault="003276D7" w:rsidP="00AB14AC">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AC1DB6">
        <w:rPr>
          <w:rFonts w:ascii="Book Antiqua" w:eastAsia="Book Antiqua" w:hAnsi="Book Antiqua" w:cs="Book Antiqua"/>
          <w:b/>
          <w:bCs/>
          <w:szCs w:val="24"/>
          <w:lang w:val="es-PR"/>
        </w:rPr>
        <w:t>Hacienda</w:t>
      </w:r>
      <w:r>
        <w:rPr>
          <w:rFonts w:ascii="Book Antiqua" w:eastAsia="Book Antiqua" w:hAnsi="Book Antiqua" w:cs="Book Antiqua"/>
          <w:b/>
          <w:bCs/>
          <w:szCs w:val="24"/>
          <w:lang w:val="es-PR"/>
        </w:rPr>
        <w:t xml:space="preserve">: </w:t>
      </w:r>
    </w:p>
    <w:p w14:paraId="0051B7DE" w14:textId="7BDE66A4" w:rsidR="0095501B" w:rsidRDefault="0095501B" w:rsidP="0095501B">
      <w:pPr>
        <w:pStyle w:val="NormalWeb"/>
        <w:ind w:firstLine="720"/>
        <w:rPr>
          <w:rFonts w:ascii="Book Antiqua" w:hAnsi="Book Antiqua"/>
        </w:rPr>
      </w:pPr>
      <w:r w:rsidRPr="0095501B">
        <w:rPr>
          <w:rFonts w:ascii="Book Antiqua" w:hAnsi="Book Antiqua"/>
        </w:rPr>
        <w:t xml:space="preserve">El Departamento de Hacienda no </w:t>
      </w:r>
      <w:r>
        <w:rPr>
          <w:rFonts w:ascii="Book Antiqua" w:hAnsi="Book Antiqua"/>
        </w:rPr>
        <w:t xml:space="preserve">se manifestó en </w:t>
      </w:r>
      <w:r w:rsidRPr="0095501B">
        <w:rPr>
          <w:rFonts w:ascii="Book Antiqua" w:hAnsi="Book Antiqua"/>
        </w:rPr>
        <w:t>oposición directa al proyecto, pero advirti</w:t>
      </w:r>
      <w:r>
        <w:rPr>
          <w:rFonts w:ascii="Book Antiqua" w:hAnsi="Book Antiqua"/>
        </w:rPr>
        <w:t>ó</w:t>
      </w:r>
      <w:r w:rsidRPr="0095501B">
        <w:rPr>
          <w:rFonts w:ascii="Book Antiqua" w:hAnsi="Book Antiqua"/>
        </w:rPr>
        <w:t xml:space="preserve"> sobre sus posibles implicaciones fiscales</w:t>
      </w:r>
      <w:r>
        <w:rPr>
          <w:rFonts w:ascii="Book Antiqua" w:hAnsi="Book Antiqua"/>
        </w:rPr>
        <w:t>. A esos efectos</w:t>
      </w:r>
      <w:r w:rsidR="002013DE">
        <w:rPr>
          <w:rFonts w:ascii="Book Antiqua" w:hAnsi="Book Antiqua"/>
        </w:rPr>
        <w:t>,</w:t>
      </w:r>
      <w:r w:rsidRPr="0095501B">
        <w:rPr>
          <w:rFonts w:ascii="Book Antiqua" w:hAnsi="Book Antiqua"/>
        </w:rPr>
        <w:t xml:space="preserve"> recom</w:t>
      </w:r>
      <w:r>
        <w:rPr>
          <w:rFonts w:ascii="Book Antiqua" w:hAnsi="Book Antiqua"/>
        </w:rPr>
        <w:t xml:space="preserve">endaron el que se </w:t>
      </w:r>
      <w:r w:rsidRPr="0095501B">
        <w:rPr>
          <w:rFonts w:ascii="Book Antiqua" w:hAnsi="Book Antiqua"/>
        </w:rPr>
        <w:t>evalúe el asunto del financiamiento del retiro de la Policía de manera integral y conforme al marco legal y fiscal vigente.</w:t>
      </w:r>
    </w:p>
    <w:p w14:paraId="3393228A" w14:textId="1917DBA6" w:rsidR="0095501B" w:rsidRPr="0095501B" w:rsidRDefault="0095501B" w:rsidP="0095501B">
      <w:pPr>
        <w:pStyle w:val="NormalWeb"/>
        <w:ind w:firstLine="720"/>
        <w:jc w:val="both"/>
        <w:rPr>
          <w:rFonts w:ascii="Book Antiqua" w:hAnsi="Book Antiqua"/>
        </w:rPr>
      </w:pPr>
      <w:r w:rsidRPr="0095501B">
        <w:rPr>
          <w:rFonts w:ascii="Book Antiqua" w:hAnsi="Book Antiqua"/>
        </w:rPr>
        <w:t>En su análisis, el Departamento exp</w:t>
      </w:r>
      <w:r>
        <w:rPr>
          <w:rFonts w:ascii="Book Antiqua" w:hAnsi="Book Antiqua"/>
        </w:rPr>
        <w:t>uso</w:t>
      </w:r>
      <w:r w:rsidRPr="0095501B">
        <w:rPr>
          <w:rFonts w:ascii="Book Antiqua" w:hAnsi="Book Antiqua"/>
        </w:rPr>
        <w:t xml:space="preserve"> su función como </w:t>
      </w:r>
      <w:r w:rsidRPr="0095501B">
        <w:rPr>
          <w:rStyle w:val="Strong"/>
          <w:rFonts w:ascii="Book Antiqua" w:hAnsi="Book Antiqua"/>
          <w:b w:val="0"/>
          <w:bCs w:val="0"/>
        </w:rPr>
        <w:t>principal administrador de la política fiscal, recaudador y custodio de los fondos públicos del Gobierno de Puerto Rico</w:t>
      </w:r>
      <w:r w:rsidRPr="0095501B">
        <w:rPr>
          <w:rFonts w:ascii="Book Antiqua" w:hAnsi="Book Antiqua"/>
        </w:rPr>
        <w:t xml:space="preserve">, así como su responsabilidad de </w:t>
      </w:r>
      <w:r w:rsidRPr="0095501B">
        <w:rPr>
          <w:rStyle w:val="Strong"/>
          <w:rFonts w:ascii="Book Antiqua" w:hAnsi="Book Antiqua"/>
          <w:b w:val="0"/>
          <w:bCs w:val="0"/>
        </w:rPr>
        <w:t>asesorar a la Asamblea Legislativa en medidas con posibles implicaciones fiscales o impacto sobre el Fondo General</w:t>
      </w:r>
      <w:r w:rsidRPr="0095501B">
        <w:rPr>
          <w:rFonts w:ascii="Book Antiqua" w:hAnsi="Book Antiqua"/>
        </w:rPr>
        <w:t>.</w:t>
      </w:r>
      <w:r>
        <w:rPr>
          <w:rFonts w:ascii="Book Antiqua" w:hAnsi="Book Antiqua"/>
        </w:rPr>
        <w:t xml:space="preserve"> </w:t>
      </w:r>
      <w:r w:rsidRPr="0095501B">
        <w:rPr>
          <w:rFonts w:ascii="Book Antiqua" w:hAnsi="Book Antiqua"/>
        </w:rPr>
        <w:t>Respecto a la propuesta de destinar parte de los recaudos al retiro de la Policía, el Departamento señal</w:t>
      </w:r>
      <w:r>
        <w:rPr>
          <w:rFonts w:ascii="Book Antiqua" w:hAnsi="Book Antiqua"/>
        </w:rPr>
        <w:t>ó</w:t>
      </w:r>
      <w:r w:rsidRPr="0095501B">
        <w:rPr>
          <w:rFonts w:ascii="Book Antiqua" w:hAnsi="Book Antiqua"/>
        </w:rPr>
        <w:t xml:space="preserve"> que </w:t>
      </w:r>
      <w:r w:rsidRPr="0095501B">
        <w:rPr>
          <w:rStyle w:val="Strong"/>
          <w:rFonts w:ascii="Book Antiqua" w:hAnsi="Book Antiqua"/>
          <w:b w:val="0"/>
          <w:bCs w:val="0"/>
        </w:rPr>
        <w:t>no puede estimar el ingreso potencial que generaría la medida</w:t>
      </w:r>
      <w:r w:rsidRPr="0095501B">
        <w:rPr>
          <w:rFonts w:ascii="Book Antiqua" w:hAnsi="Book Antiqua"/>
        </w:rPr>
        <w:t xml:space="preserve">, ya que el sello utilizado para el pago de la certificación forma parte de la </w:t>
      </w:r>
      <w:r w:rsidRPr="0095501B">
        <w:rPr>
          <w:rStyle w:val="Strong"/>
          <w:rFonts w:ascii="Book Antiqua" w:hAnsi="Book Antiqua"/>
          <w:b w:val="0"/>
          <w:bCs w:val="0"/>
        </w:rPr>
        <w:t>misma numeración de sellos generales que ingresan al Fondo General por múltiples conceptos</w:t>
      </w:r>
      <w:r w:rsidRPr="0095501B">
        <w:rPr>
          <w:rFonts w:ascii="Book Antiqua" w:hAnsi="Book Antiqua"/>
        </w:rPr>
        <w:t>, lo que impide identificar con precisión qué recaudos corresponderían específicamente a la certificación propuesta.</w:t>
      </w:r>
    </w:p>
    <w:p w14:paraId="69539B53" w14:textId="694C53EE" w:rsidR="00DE61ED" w:rsidRPr="00DE61ED" w:rsidRDefault="0095501B" w:rsidP="00DE61ED">
      <w:pPr>
        <w:pStyle w:val="NormalWeb"/>
        <w:ind w:firstLine="720"/>
        <w:jc w:val="both"/>
        <w:rPr>
          <w:rFonts w:ascii="Book Antiqua" w:hAnsi="Book Antiqua"/>
        </w:rPr>
      </w:pPr>
      <w:r w:rsidRPr="0095501B">
        <w:rPr>
          <w:rFonts w:ascii="Book Antiqua" w:hAnsi="Book Antiqua"/>
        </w:rPr>
        <w:t xml:space="preserve">Asimismo, el Departamento </w:t>
      </w:r>
      <w:r w:rsidR="00854B2F">
        <w:rPr>
          <w:rFonts w:ascii="Book Antiqua" w:hAnsi="Book Antiqua"/>
        </w:rPr>
        <w:t xml:space="preserve">de Hacienda expresó </w:t>
      </w:r>
      <w:r w:rsidRPr="0095501B">
        <w:rPr>
          <w:rFonts w:ascii="Book Antiqua" w:hAnsi="Book Antiqua"/>
        </w:rPr>
        <w:t xml:space="preserve">que la medida </w:t>
      </w:r>
      <w:r w:rsidRPr="0095501B">
        <w:rPr>
          <w:rStyle w:val="Strong"/>
          <w:rFonts w:ascii="Book Antiqua" w:hAnsi="Book Antiqua"/>
          <w:b w:val="0"/>
          <w:bCs w:val="0"/>
        </w:rPr>
        <w:t>podría implicar la creación implícita de un fondo especial</w:t>
      </w:r>
      <w:r w:rsidRPr="0095501B">
        <w:rPr>
          <w:rFonts w:ascii="Book Antiqua" w:hAnsi="Book Antiqua"/>
        </w:rPr>
        <w:t xml:space="preserve">, lo cual debe evaluarse a la luz de las disposiciones de la </w:t>
      </w:r>
      <w:r w:rsidRPr="0095501B">
        <w:rPr>
          <w:rStyle w:val="Strong"/>
          <w:rFonts w:ascii="Book Antiqua" w:hAnsi="Book Antiqua"/>
          <w:b w:val="0"/>
          <w:bCs w:val="0"/>
        </w:rPr>
        <w:t>Ley 230-1974 (Ley de Contabilidad del Gobierno de Puerto Rico)</w:t>
      </w:r>
      <w:r w:rsidRPr="0095501B">
        <w:rPr>
          <w:rFonts w:ascii="Book Antiqua" w:hAnsi="Book Antiqua"/>
        </w:rPr>
        <w:t xml:space="preserve">, que regula la contabilidad gubernamental, la administración de fondos públicos y la creación de fondos especiales. También </w:t>
      </w:r>
      <w:r w:rsidR="00854B2F">
        <w:rPr>
          <w:rFonts w:ascii="Book Antiqua" w:hAnsi="Book Antiqua"/>
        </w:rPr>
        <w:t>manifes</w:t>
      </w:r>
      <w:r w:rsidR="00DA383D">
        <w:rPr>
          <w:rFonts w:ascii="Book Antiqua" w:hAnsi="Book Antiqua"/>
        </w:rPr>
        <w:t>taron</w:t>
      </w:r>
      <w:r w:rsidRPr="0095501B">
        <w:rPr>
          <w:rFonts w:ascii="Book Antiqua" w:hAnsi="Book Antiqua"/>
        </w:rPr>
        <w:t xml:space="preserve"> que, conforme a la </w:t>
      </w:r>
      <w:r w:rsidRPr="0095501B">
        <w:rPr>
          <w:rStyle w:val="Strong"/>
          <w:rFonts w:ascii="Book Antiqua" w:hAnsi="Book Antiqua"/>
          <w:b w:val="0"/>
          <w:bCs w:val="0"/>
        </w:rPr>
        <w:t>Ley 26-2017 (Ley de Cumplimiento con el Plan Fiscal)</w:t>
      </w:r>
      <w:r w:rsidRPr="0095501B">
        <w:rPr>
          <w:rFonts w:ascii="Book Antiqua" w:hAnsi="Book Antiqua"/>
        </w:rPr>
        <w:t xml:space="preserve">, los sobrantes de ingresos generados por agencias gubernamentales deben transferirse al Departamento de Hacienda para ser depositados en el </w:t>
      </w:r>
      <w:r w:rsidRPr="0095501B">
        <w:rPr>
          <w:rStyle w:val="Strong"/>
          <w:rFonts w:ascii="Book Antiqua" w:hAnsi="Book Antiqua"/>
          <w:b w:val="0"/>
          <w:bCs w:val="0"/>
        </w:rPr>
        <w:t>Fondo General</w:t>
      </w:r>
      <w:r w:rsidRPr="0095501B">
        <w:rPr>
          <w:rFonts w:ascii="Book Antiqua" w:hAnsi="Book Antiqua"/>
        </w:rPr>
        <w:t xml:space="preserve">, como parte del cumplimiento con el </w:t>
      </w:r>
      <w:r w:rsidRPr="0095501B">
        <w:rPr>
          <w:rStyle w:val="Strong"/>
          <w:rFonts w:ascii="Book Antiqua" w:hAnsi="Book Antiqua"/>
          <w:b w:val="0"/>
          <w:bCs w:val="0"/>
        </w:rPr>
        <w:t>Plan Fiscal certificado bajo PROMESA</w:t>
      </w:r>
      <w:r w:rsidRPr="0095501B">
        <w:rPr>
          <w:rFonts w:ascii="Book Antiqua" w:hAnsi="Book Antiqua"/>
        </w:rPr>
        <w:t>.</w:t>
      </w:r>
      <w:r w:rsidR="00DA383D">
        <w:rPr>
          <w:rFonts w:ascii="Book Antiqua" w:hAnsi="Book Antiqua"/>
        </w:rPr>
        <w:t xml:space="preserve"> </w:t>
      </w:r>
      <w:r w:rsidRPr="0095501B">
        <w:rPr>
          <w:rFonts w:ascii="Book Antiqua" w:hAnsi="Book Antiqua"/>
        </w:rPr>
        <w:t>A</w:t>
      </w:r>
      <w:r w:rsidR="00DE61ED">
        <w:rPr>
          <w:rFonts w:ascii="Book Antiqua" w:hAnsi="Book Antiqua"/>
        </w:rPr>
        <w:t xml:space="preserve">nte ello, </w:t>
      </w:r>
      <w:r w:rsidRPr="0095501B">
        <w:rPr>
          <w:rFonts w:ascii="Book Antiqua" w:hAnsi="Book Antiqua"/>
        </w:rPr>
        <w:t xml:space="preserve">el Departamento </w:t>
      </w:r>
      <w:r w:rsidR="00DE61ED" w:rsidRPr="0095501B">
        <w:rPr>
          <w:rStyle w:val="Strong"/>
          <w:rFonts w:ascii="Book Antiqua" w:hAnsi="Book Antiqua"/>
          <w:b w:val="0"/>
          <w:bCs w:val="0"/>
        </w:rPr>
        <w:t>recom</w:t>
      </w:r>
      <w:r w:rsidR="00DE61ED">
        <w:rPr>
          <w:rStyle w:val="Strong"/>
          <w:rFonts w:ascii="Book Antiqua" w:hAnsi="Book Antiqua"/>
          <w:b w:val="0"/>
          <w:bCs w:val="0"/>
        </w:rPr>
        <w:t>endó</w:t>
      </w:r>
      <w:r w:rsidRPr="0095501B">
        <w:rPr>
          <w:rStyle w:val="Strong"/>
          <w:rFonts w:ascii="Book Antiqua" w:hAnsi="Book Antiqua"/>
          <w:b w:val="0"/>
          <w:bCs w:val="0"/>
        </w:rPr>
        <w:t xml:space="preserve"> que el tema del financiamiento del retiro de los policías sea evaluado de manera integral</w:t>
      </w:r>
      <w:r w:rsidRPr="0095501B">
        <w:rPr>
          <w:rFonts w:ascii="Book Antiqua" w:hAnsi="Book Antiqua"/>
        </w:rPr>
        <w:t>, de forma que cualquier mecanismo para allegar recursos adicionales cumpla con el marco legal vigente, las normas presupuestarias y los requerimientos del Plan Fiscal.</w:t>
      </w:r>
    </w:p>
    <w:p w14:paraId="552B5FE7" w14:textId="19759265" w:rsidR="00B57C0F" w:rsidRDefault="00AC1DB6"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Oficina de Gerencia </w:t>
      </w:r>
      <w:r w:rsidR="001861EF">
        <w:rPr>
          <w:rFonts w:ascii="Book Antiqua" w:eastAsia="Book Antiqua" w:hAnsi="Book Antiqua" w:cs="Book Antiqua"/>
          <w:b/>
          <w:bCs/>
          <w:szCs w:val="24"/>
          <w:lang w:val="es-PR"/>
        </w:rPr>
        <w:t>y</w:t>
      </w:r>
      <w:r>
        <w:rPr>
          <w:rFonts w:ascii="Book Antiqua" w:eastAsia="Book Antiqua" w:hAnsi="Book Antiqua" w:cs="Book Antiqua"/>
          <w:b/>
          <w:bCs/>
          <w:szCs w:val="24"/>
          <w:lang w:val="es-PR"/>
        </w:rPr>
        <w:t xml:space="preserve"> P</w:t>
      </w:r>
      <w:r w:rsidR="00DA4D18">
        <w:rPr>
          <w:rFonts w:ascii="Book Antiqua" w:eastAsia="Book Antiqua" w:hAnsi="Book Antiqua" w:cs="Book Antiqua"/>
          <w:b/>
          <w:bCs/>
          <w:szCs w:val="24"/>
          <w:lang w:val="es-PR"/>
        </w:rPr>
        <w:t>resupuesto</w:t>
      </w:r>
      <w:r w:rsidR="009E7B9F">
        <w:rPr>
          <w:rFonts w:ascii="Book Antiqua" w:eastAsia="Book Antiqua" w:hAnsi="Book Antiqua" w:cs="Book Antiqua"/>
          <w:b/>
          <w:bCs/>
          <w:szCs w:val="24"/>
          <w:lang w:val="es-PR"/>
        </w:rPr>
        <w:t xml:space="preserve"> (OGP)</w:t>
      </w:r>
      <w:r w:rsidR="001B540A">
        <w:rPr>
          <w:rFonts w:ascii="Book Antiqua" w:eastAsia="Book Antiqua" w:hAnsi="Book Antiqua" w:cs="Book Antiqua"/>
          <w:b/>
          <w:bCs/>
          <w:szCs w:val="24"/>
          <w:lang w:val="es-PR"/>
        </w:rPr>
        <w:t>:</w:t>
      </w:r>
    </w:p>
    <w:p w14:paraId="4F9B4F9C" w14:textId="77777777" w:rsidR="00B57C0F" w:rsidRDefault="00B57C0F" w:rsidP="003276D7">
      <w:pPr>
        <w:ind w:left="720"/>
        <w:rPr>
          <w:rFonts w:ascii="Book Antiqua" w:eastAsia="Book Antiqua" w:hAnsi="Book Antiqua" w:cs="Book Antiqua"/>
          <w:b/>
          <w:bCs/>
          <w:szCs w:val="24"/>
          <w:lang w:val="es-PR"/>
        </w:rPr>
      </w:pPr>
    </w:p>
    <w:p w14:paraId="3B6D0C27" w14:textId="1EABBAA7" w:rsidR="00F54DA6" w:rsidRDefault="00F54DA6" w:rsidP="00F54DA6">
      <w:pPr>
        <w:ind w:firstLine="720"/>
        <w:jc w:val="both"/>
        <w:rPr>
          <w:rFonts w:ascii="Book Antiqua" w:eastAsia="Book Antiqua" w:hAnsi="Book Antiqua" w:cs="Book Antiqua"/>
          <w:szCs w:val="24"/>
          <w:lang w:val="es-PR"/>
        </w:rPr>
      </w:pPr>
      <w:r w:rsidRPr="00F54DA6">
        <w:rPr>
          <w:rFonts w:ascii="Book Antiqua" w:eastAsia="Book Antiqua" w:hAnsi="Book Antiqua" w:cs="Book Antiqua"/>
          <w:szCs w:val="24"/>
          <w:lang w:val="es-PR"/>
        </w:rPr>
        <w:t>La O</w:t>
      </w:r>
      <w:r>
        <w:rPr>
          <w:rFonts w:ascii="Book Antiqua" w:eastAsia="Book Antiqua" w:hAnsi="Book Antiqua" w:cs="Book Antiqua"/>
          <w:szCs w:val="24"/>
          <w:lang w:val="es-PR"/>
        </w:rPr>
        <w:t xml:space="preserve">ficina de </w:t>
      </w:r>
      <w:r w:rsidRPr="00F54DA6">
        <w:rPr>
          <w:rFonts w:ascii="Book Antiqua" w:eastAsia="Book Antiqua" w:hAnsi="Book Antiqua" w:cs="Book Antiqua"/>
          <w:szCs w:val="24"/>
          <w:lang w:val="es-PR"/>
        </w:rPr>
        <w:t>G</w:t>
      </w:r>
      <w:r>
        <w:rPr>
          <w:rFonts w:ascii="Book Antiqua" w:eastAsia="Book Antiqua" w:hAnsi="Book Antiqua" w:cs="Book Antiqua"/>
          <w:szCs w:val="24"/>
          <w:lang w:val="es-PR"/>
        </w:rPr>
        <w:t xml:space="preserve">erencia y </w:t>
      </w:r>
      <w:r w:rsidRPr="00F54DA6">
        <w:rPr>
          <w:rFonts w:ascii="Book Antiqua" w:eastAsia="Book Antiqua" w:hAnsi="Book Antiqua" w:cs="Book Antiqua"/>
          <w:szCs w:val="24"/>
          <w:lang w:val="es-PR"/>
        </w:rPr>
        <w:t>P</w:t>
      </w:r>
      <w:r>
        <w:rPr>
          <w:rFonts w:ascii="Book Antiqua" w:eastAsia="Book Antiqua" w:hAnsi="Book Antiqua" w:cs="Book Antiqua"/>
          <w:szCs w:val="24"/>
          <w:lang w:val="es-PR"/>
        </w:rPr>
        <w:t>resupuesto (OGP)</w:t>
      </w:r>
      <w:r w:rsidRPr="00F54DA6">
        <w:rPr>
          <w:rFonts w:ascii="Book Antiqua" w:eastAsia="Book Antiqua" w:hAnsi="Book Antiqua" w:cs="Book Antiqua"/>
          <w:szCs w:val="24"/>
          <w:lang w:val="es-PR"/>
        </w:rPr>
        <w:t xml:space="preserve"> reconoc</w:t>
      </w:r>
      <w:r>
        <w:rPr>
          <w:rFonts w:ascii="Book Antiqua" w:eastAsia="Book Antiqua" w:hAnsi="Book Antiqua" w:cs="Book Antiqua"/>
          <w:szCs w:val="24"/>
          <w:lang w:val="es-PR"/>
        </w:rPr>
        <w:t>ió</w:t>
      </w:r>
      <w:r w:rsidRPr="00F54DA6">
        <w:rPr>
          <w:rFonts w:ascii="Book Antiqua" w:eastAsia="Book Antiqua" w:hAnsi="Book Antiqua" w:cs="Book Antiqua"/>
          <w:szCs w:val="24"/>
          <w:lang w:val="es-PR"/>
        </w:rPr>
        <w:t xml:space="preserve"> la intención de la medida y no expres</w:t>
      </w:r>
      <w:r>
        <w:rPr>
          <w:rFonts w:ascii="Book Antiqua" w:eastAsia="Book Antiqua" w:hAnsi="Book Antiqua" w:cs="Book Antiqua"/>
          <w:szCs w:val="24"/>
          <w:lang w:val="es-PR"/>
        </w:rPr>
        <w:t>ó</w:t>
      </w:r>
      <w:r w:rsidRPr="00F54DA6">
        <w:rPr>
          <w:rFonts w:ascii="Book Antiqua" w:eastAsia="Book Antiqua" w:hAnsi="Book Antiqua" w:cs="Book Antiqua"/>
          <w:szCs w:val="24"/>
          <w:lang w:val="es-PR"/>
        </w:rPr>
        <w:t xml:space="preserve"> oposición</w:t>
      </w:r>
      <w:r>
        <w:rPr>
          <w:rFonts w:ascii="Book Antiqua" w:eastAsia="Book Antiqua" w:hAnsi="Book Antiqua" w:cs="Book Antiqua"/>
          <w:szCs w:val="24"/>
          <w:lang w:val="es-PR"/>
        </w:rPr>
        <w:t xml:space="preserve"> a la misma</w:t>
      </w:r>
      <w:r w:rsidRPr="00F54DA6">
        <w:rPr>
          <w:rFonts w:ascii="Book Antiqua" w:eastAsia="Book Antiqua" w:hAnsi="Book Antiqua" w:cs="Book Antiqua"/>
          <w:szCs w:val="24"/>
          <w:lang w:val="es-PR"/>
        </w:rPr>
        <w:t>,</w:t>
      </w:r>
      <w:r>
        <w:rPr>
          <w:rFonts w:ascii="Book Antiqua" w:eastAsia="Book Antiqua" w:hAnsi="Book Antiqua" w:cs="Book Antiqua"/>
          <w:szCs w:val="24"/>
          <w:lang w:val="es-PR"/>
        </w:rPr>
        <w:t xml:space="preserve"> sin embargo,</w:t>
      </w:r>
      <w:r w:rsidRPr="00F54DA6">
        <w:rPr>
          <w:rFonts w:ascii="Book Antiqua" w:eastAsia="Book Antiqua" w:hAnsi="Book Antiqua" w:cs="Book Antiqua"/>
          <w:szCs w:val="24"/>
          <w:lang w:val="es-PR"/>
        </w:rPr>
        <w:t xml:space="preserve"> recom</w:t>
      </w:r>
      <w:r>
        <w:rPr>
          <w:rFonts w:ascii="Book Antiqua" w:eastAsia="Book Antiqua" w:hAnsi="Book Antiqua" w:cs="Book Antiqua"/>
          <w:szCs w:val="24"/>
          <w:lang w:val="es-PR"/>
        </w:rPr>
        <w:t>endaron</w:t>
      </w:r>
      <w:r w:rsidRPr="00F54DA6">
        <w:rPr>
          <w:rFonts w:ascii="Book Antiqua" w:eastAsia="Book Antiqua" w:hAnsi="Book Antiqua" w:cs="Book Antiqua"/>
          <w:szCs w:val="24"/>
          <w:lang w:val="es-PR"/>
        </w:rPr>
        <w:t xml:space="preserve"> corregir el lenguaje del proyecto conforme a la nueva estructura de la Policía</w:t>
      </w:r>
      <w:r>
        <w:rPr>
          <w:rFonts w:ascii="Book Antiqua" w:eastAsia="Book Antiqua" w:hAnsi="Book Antiqua" w:cs="Book Antiqua"/>
          <w:szCs w:val="24"/>
          <w:lang w:val="es-PR"/>
        </w:rPr>
        <w:t xml:space="preserve">. Asimismo, </w:t>
      </w:r>
      <w:r w:rsidR="00CB36A0">
        <w:rPr>
          <w:rFonts w:ascii="Book Antiqua" w:eastAsia="Book Antiqua" w:hAnsi="Book Antiqua" w:cs="Book Antiqua"/>
          <w:szCs w:val="24"/>
          <w:lang w:val="es-PR"/>
        </w:rPr>
        <w:t>expresaron que se debe</w:t>
      </w:r>
      <w:r w:rsidRPr="00F54DA6">
        <w:rPr>
          <w:rFonts w:ascii="Book Antiqua" w:eastAsia="Book Antiqua" w:hAnsi="Book Antiqua" w:cs="Book Antiqua"/>
          <w:szCs w:val="24"/>
          <w:lang w:val="es-PR"/>
        </w:rPr>
        <w:t xml:space="preserve"> obtener información adicional para estimar su impacto fiscal y evaluar su viabilidad dentro del marco del Plan Fiscal y el presupuesto vigente.</w:t>
      </w:r>
    </w:p>
    <w:p w14:paraId="52B05793" w14:textId="77777777" w:rsidR="00F54DA6" w:rsidRDefault="00F54DA6" w:rsidP="00F54DA6">
      <w:pPr>
        <w:ind w:firstLine="720"/>
        <w:jc w:val="both"/>
        <w:rPr>
          <w:rFonts w:ascii="Book Antiqua" w:eastAsia="Book Antiqua" w:hAnsi="Book Antiqua" w:cs="Book Antiqua"/>
          <w:szCs w:val="24"/>
          <w:lang w:val="es-PR"/>
        </w:rPr>
      </w:pPr>
    </w:p>
    <w:p w14:paraId="1EB107A0" w14:textId="7E23B58D" w:rsidR="00F54DA6" w:rsidRDefault="00F54DA6" w:rsidP="00CB36A0">
      <w:pPr>
        <w:ind w:firstLine="720"/>
        <w:jc w:val="both"/>
        <w:rPr>
          <w:rFonts w:ascii="Book Antiqua" w:eastAsia="Book Antiqua" w:hAnsi="Book Antiqua" w:cs="Book Antiqua"/>
          <w:szCs w:val="24"/>
          <w:lang w:val="es-PR"/>
        </w:rPr>
      </w:pPr>
      <w:r w:rsidRPr="00F54DA6">
        <w:rPr>
          <w:rFonts w:ascii="Book Antiqua" w:eastAsia="Book Antiqua" w:hAnsi="Book Antiqua" w:cs="Book Antiqua"/>
          <w:szCs w:val="24"/>
          <w:lang w:val="es-PR"/>
        </w:rPr>
        <w:t xml:space="preserve">La Oficina </w:t>
      </w:r>
      <w:r w:rsidR="00CB36A0" w:rsidRPr="00F54DA6">
        <w:rPr>
          <w:rFonts w:ascii="Book Antiqua" w:eastAsia="Book Antiqua" w:hAnsi="Book Antiqua" w:cs="Book Antiqua"/>
          <w:szCs w:val="24"/>
          <w:lang w:val="es-PR"/>
        </w:rPr>
        <w:t>recon</w:t>
      </w:r>
      <w:r w:rsidR="00CB36A0">
        <w:rPr>
          <w:rFonts w:ascii="Book Antiqua" w:eastAsia="Book Antiqua" w:hAnsi="Book Antiqua" w:cs="Book Antiqua"/>
          <w:szCs w:val="24"/>
          <w:lang w:val="es-PR"/>
        </w:rPr>
        <w:t>oció</w:t>
      </w:r>
      <w:r w:rsidRPr="00F54DA6">
        <w:rPr>
          <w:rFonts w:ascii="Book Antiqua" w:eastAsia="Book Antiqua" w:hAnsi="Book Antiqua" w:cs="Book Antiqua"/>
          <w:szCs w:val="24"/>
          <w:lang w:val="es-PR"/>
        </w:rPr>
        <w:t xml:space="preserve"> el interés loable del Proyecto de la Cámara 320 de allegar recursos adicionales para fortalecer los sistemas de retiro de la Policía de Puerto Rico, </w:t>
      </w:r>
      <w:r w:rsidRPr="00F54DA6">
        <w:rPr>
          <w:rFonts w:ascii="Book Antiqua" w:eastAsia="Book Antiqua" w:hAnsi="Book Antiqua" w:cs="Book Antiqua"/>
          <w:szCs w:val="24"/>
          <w:lang w:val="es-PR"/>
        </w:rPr>
        <w:lastRenderedPageBreak/>
        <w:t>destacando la importancia de proveer a los policías una compensación y retiro digno en reconocimiento a su labor como primeros respondedores en la protección de la ciudadanía.</w:t>
      </w:r>
      <w:r w:rsidR="00CB36A0">
        <w:rPr>
          <w:rFonts w:ascii="Book Antiqua" w:eastAsia="Book Antiqua" w:hAnsi="Book Antiqua" w:cs="Book Antiqua"/>
          <w:szCs w:val="24"/>
          <w:lang w:val="es-PR"/>
        </w:rPr>
        <w:t xml:space="preserve"> </w:t>
      </w:r>
      <w:r w:rsidRPr="00F54DA6">
        <w:rPr>
          <w:rFonts w:ascii="Book Antiqua" w:eastAsia="Book Antiqua" w:hAnsi="Book Antiqua" w:cs="Book Antiqua"/>
          <w:szCs w:val="24"/>
          <w:lang w:val="es-PR"/>
        </w:rPr>
        <w:t xml:space="preserve">No obstante, la OGP </w:t>
      </w:r>
      <w:r w:rsidR="00CB36A0" w:rsidRPr="00F54DA6">
        <w:rPr>
          <w:rFonts w:ascii="Book Antiqua" w:eastAsia="Book Antiqua" w:hAnsi="Book Antiqua" w:cs="Book Antiqua"/>
          <w:szCs w:val="24"/>
          <w:lang w:val="es-PR"/>
        </w:rPr>
        <w:t>señal</w:t>
      </w:r>
      <w:r w:rsidR="00CB36A0">
        <w:rPr>
          <w:rFonts w:ascii="Book Antiqua" w:eastAsia="Book Antiqua" w:hAnsi="Book Antiqua" w:cs="Book Antiqua"/>
          <w:szCs w:val="24"/>
          <w:lang w:val="es-PR"/>
        </w:rPr>
        <w:t>ó</w:t>
      </w:r>
      <w:r w:rsidRPr="00F54DA6">
        <w:rPr>
          <w:rFonts w:ascii="Book Antiqua" w:eastAsia="Book Antiqua" w:hAnsi="Book Antiqua" w:cs="Book Antiqua"/>
          <w:szCs w:val="24"/>
          <w:lang w:val="es-PR"/>
        </w:rPr>
        <w:t xml:space="preserve"> que la medida debe atemperarse a cambios recientes en la estructura institucional de la Policía, ya que la Ley 83-2025 creó la “Ley de la Policía de Puerto Rico” y estableció a la Policía como una entidad autónoma e independiente del Departamento de Seguridad Pública.</w:t>
      </w:r>
      <w:r w:rsidR="00CB36A0">
        <w:rPr>
          <w:rFonts w:ascii="Book Antiqua" w:eastAsia="Book Antiqua" w:hAnsi="Book Antiqua" w:cs="Book Antiqua"/>
          <w:szCs w:val="24"/>
          <w:lang w:val="es-PR"/>
        </w:rPr>
        <w:t xml:space="preserve"> Ante ello</w:t>
      </w:r>
      <w:r w:rsidRPr="00F54DA6">
        <w:rPr>
          <w:rFonts w:ascii="Book Antiqua" w:eastAsia="Book Antiqua" w:hAnsi="Book Antiqua" w:cs="Book Antiqua"/>
          <w:szCs w:val="24"/>
          <w:lang w:val="es-PR"/>
        </w:rPr>
        <w:t>, recom</w:t>
      </w:r>
      <w:r w:rsidR="00CB36A0">
        <w:rPr>
          <w:rFonts w:ascii="Book Antiqua" w:eastAsia="Book Antiqua" w:hAnsi="Book Antiqua" w:cs="Book Antiqua"/>
          <w:szCs w:val="24"/>
          <w:lang w:val="es-PR"/>
        </w:rPr>
        <w:t>endaron</w:t>
      </w:r>
      <w:r w:rsidRPr="00F54DA6">
        <w:rPr>
          <w:rFonts w:ascii="Book Antiqua" w:eastAsia="Book Antiqua" w:hAnsi="Book Antiqua" w:cs="Book Antiqua"/>
          <w:szCs w:val="24"/>
          <w:lang w:val="es-PR"/>
        </w:rPr>
        <w:t xml:space="preserve"> corregir el lenguaje del proyecto, ya que este aún hace referencia al “Negociado de la Policía de Puerto Rico”, estructura que fue derogada con la nueva legislación.</w:t>
      </w:r>
    </w:p>
    <w:p w14:paraId="46256C17" w14:textId="77777777" w:rsidR="00CB36A0" w:rsidRPr="00F54DA6" w:rsidRDefault="00CB36A0" w:rsidP="00CB36A0">
      <w:pPr>
        <w:ind w:firstLine="720"/>
        <w:jc w:val="both"/>
        <w:rPr>
          <w:rFonts w:ascii="Book Antiqua" w:eastAsia="Book Antiqua" w:hAnsi="Book Antiqua" w:cs="Book Antiqua"/>
          <w:szCs w:val="24"/>
          <w:lang w:val="es-PR"/>
        </w:rPr>
      </w:pPr>
    </w:p>
    <w:p w14:paraId="087E3888" w14:textId="79388F0C" w:rsidR="00F54DA6" w:rsidRDefault="00F54DA6" w:rsidP="00F54DA6">
      <w:pPr>
        <w:ind w:firstLine="720"/>
        <w:jc w:val="both"/>
        <w:rPr>
          <w:rFonts w:ascii="Book Antiqua" w:eastAsia="Book Antiqua" w:hAnsi="Book Antiqua" w:cs="Book Antiqua"/>
          <w:szCs w:val="24"/>
          <w:lang w:val="es-PR"/>
        </w:rPr>
      </w:pPr>
      <w:r w:rsidRPr="00F54DA6">
        <w:rPr>
          <w:rFonts w:ascii="Book Antiqua" w:eastAsia="Book Antiqua" w:hAnsi="Book Antiqua" w:cs="Book Antiqua"/>
          <w:szCs w:val="24"/>
          <w:lang w:val="es-PR"/>
        </w:rPr>
        <w:t xml:space="preserve">Desde el punto de vista fiscal, </w:t>
      </w:r>
      <w:r w:rsidR="00CB36A0">
        <w:rPr>
          <w:rFonts w:ascii="Book Antiqua" w:eastAsia="Book Antiqua" w:hAnsi="Book Antiqua" w:cs="Book Antiqua"/>
          <w:szCs w:val="24"/>
          <w:lang w:val="es-PR"/>
        </w:rPr>
        <w:t xml:space="preserve">expresaron </w:t>
      </w:r>
      <w:r w:rsidRPr="00F54DA6">
        <w:rPr>
          <w:rFonts w:ascii="Book Antiqua" w:eastAsia="Book Antiqua" w:hAnsi="Book Antiqua" w:cs="Book Antiqua"/>
          <w:szCs w:val="24"/>
          <w:lang w:val="es-PR"/>
        </w:rPr>
        <w:t>que la medida no incluye una asignación presupuestaria directa, sino que propone destinar tres dólares ($3.00) del costo de la certificación emitida bajo la Ley 300-1999 para el Plan de Retiro Mejorado de los Miembros del Sistema de Rango de la Policía. Sin embargo, señala</w:t>
      </w:r>
      <w:r w:rsidR="00CB36A0">
        <w:rPr>
          <w:rFonts w:ascii="Book Antiqua" w:eastAsia="Book Antiqua" w:hAnsi="Book Antiqua" w:cs="Book Antiqua"/>
          <w:szCs w:val="24"/>
          <w:lang w:val="es-PR"/>
        </w:rPr>
        <w:t>ron</w:t>
      </w:r>
      <w:r w:rsidRPr="00F54DA6">
        <w:rPr>
          <w:rFonts w:ascii="Book Antiqua" w:eastAsia="Book Antiqua" w:hAnsi="Book Antiqua" w:cs="Book Antiqua"/>
          <w:szCs w:val="24"/>
          <w:lang w:val="es-PR"/>
        </w:rPr>
        <w:t xml:space="preserve"> que para realizar un análisis fiscal completo es necesario contar con información adicional que debe ser provista por el Departamento de Seguridad Pública, la Policía de Puerto Rico y el Departamento de Salud. En particular, recom</w:t>
      </w:r>
      <w:r w:rsidR="00CB36A0">
        <w:rPr>
          <w:rFonts w:ascii="Book Antiqua" w:eastAsia="Book Antiqua" w:hAnsi="Book Antiqua" w:cs="Book Antiqua"/>
          <w:szCs w:val="24"/>
          <w:lang w:val="es-PR"/>
        </w:rPr>
        <w:t>endaron</w:t>
      </w:r>
      <w:r w:rsidRPr="00F54DA6">
        <w:rPr>
          <w:rFonts w:ascii="Book Antiqua" w:eastAsia="Book Antiqua" w:hAnsi="Book Antiqua" w:cs="Book Antiqua"/>
          <w:szCs w:val="24"/>
          <w:lang w:val="es-PR"/>
        </w:rPr>
        <w:t xml:space="preserve"> que dichas agencias informen la cantidad de certificaciones solicitadas en los años 2023, 2024 y 2025, la cuenta en la cual se registran los ingresos por ese concepto y el uso actual de dichos fondos, ya que estos datos permitirían estimar el impacto real de destinar parte de esos ingresos al retiro de los policías.</w:t>
      </w:r>
    </w:p>
    <w:p w14:paraId="75294515" w14:textId="77777777" w:rsidR="00A27C66" w:rsidRPr="00F54DA6" w:rsidRDefault="00A27C66" w:rsidP="00F54DA6">
      <w:pPr>
        <w:ind w:firstLine="720"/>
        <w:jc w:val="both"/>
        <w:rPr>
          <w:rFonts w:ascii="Book Antiqua" w:eastAsia="Book Antiqua" w:hAnsi="Book Antiqua" w:cs="Book Antiqua"/>
          <w:szCs w:val="24"/>
          <w:lang w:val="es-PR"/>
        </w:rPr>
      </w:pPr>
    </w:p>
    <w:p w14:paraId="75EDD85A" w14:textId="77777777" w:rsidR="00261031" w:rsidRDefault="00F54DA6" w:rsidP="00CE7020">
      <w:pPr>
        <w:ind w:firstLine="720"/>
        <w:jc w:val="both"/>
        <w:rPr>
          <w:rFonts w:ascii="Book Antiqua" w:eastAsia="Book Antiqua" w:hAnsi="Book Antiqua" w:cs="Book Antiqua"/>
          <w:szCs w:val="24"/>
          <w:lang w:val="es-PR"/>
        </w:rPr>
      </w:pPr>
      <w:r w:rsidRPr="00F54DA6">
        <w:rPr>
          <w:rFonts w:ascii="Book Antiqua" w:eastAsia="Book Antiqua" w:hAnsi="Book Antiqua" w:cs="Book Antiqua"/>
          <w:szCs w:val="24"/>
          <w:lang w:val="es-PR"/>
        </w:rPr>
        <w:t xml:space="preserve">Asimismo, la OGP </w:t>
      </w:r>
      <w:r w:rsidR="00CE7020" w:rsidRPr="00F54DA6">
        <w:rPr>
          <w:rFonts w:ascii="Book Antiqua" w:eastAsia="Book Antiqua" w:hAnsi="Book Antiqua" w:cs="Book Antiqua"/>
          <w:szCs w:val="24"/>
          <w:lang w:val="es-PR"/>
        </w:rPr>
        <w:t>señal</w:t>
      </w:r>
      <w:r w:rsidR="00CE7020">
        <w:rPr>
          <w:rFonts w:ascii="Book Antiqua" w:eastAsia="Book Antiqua" w:hAnsi="Book Antiqua" w:cs="Book Antiqua"/>
          <w:szCs w:val="24"/>
          <w:lang w:val="es-PR"/>
        </w:rPr>
        <w:t>ó</w:t>
      </w:r>
      <w:r w:rsidRPr="00F54DA6">
        <w:rPr>
          <w:rFonts w:ascii="Book Antiqua" w:eastAsia="Book Antiqua" w:hAnsi="Book Antiqua" w:cs="Book Antiqua"/>
          <w:szCs w:val="24"/>
          <w:lang w:val="es-PR"/>
        </w:rPr>
        <w:t xml:space="preserve"> preliminarmente que el costo actual de la certificación es de aproximadamente $70.00, de los cuales $23.95 se asignan al Departamento de Salud, por lo que, de aprobarse la medida, dicho ingreso se reduciría a aproximadamente $20.95 tras la asignación de $3.00 al sistema de retiro. Por ello, enfatiza</w:t>
      </w:r>
      <w:r w:rsidR="00CE7020">
        <w:rPr>
          <w:rFonts w:ascii="Book Antiqua" w:eastAsia="Book Antiqua" w:hAnsi="Book Antiqua" w:cs="Book Antiqua"/>
          <w:szCs w:val="24"/>
          <w:lang w:val="es-PR"/>
        </w:rPr>
        <w:t>ron</w:t>
      </w:r>
      <w:r w:rsidRPr="00F54DA6">
        <w:rPr>
          <w:rFonts w:ascii="Book Antiqua" w:eastAsia="Book Antiqua" w:hAnsi="Book Antiqua" w:cs="Book Antiqua"/>
          <w:szCs w:val="24"/>
          <w:lang w:val="es-PR"/>
        </w:rPr>
        <w:t xml:space="preserve"> la importancia de evaluar cómo esta redistribución de fondos podría afectar el uso actual de los recaudos generados bajo la Ley 300-1999. </w:t>
      </w:r>
    </w:p>
    <w:p w14:paraId="3B8C605F" w14:textId="77777777" w:rsidR="00261031" w:rsidRDefault="00261031" w:rsidP="00CE7020">
      <w:pPr>
        <w:ind w:firstLine="720"/>
        <w:jc w:val="both"/>
        <w:rPr>
          <w:rFonts w:ascii="Book Antiqua" w:eastAsia="Book Antiqua" w:hAnsi="Book Antiqua" w:cs="Book Antiqua"/>
          <w:szCs w:val="24"/>
          <w:lang w:val="es-PR"/>
        </w:rPr>
      </w:pPr>
    </w:p>
    <w:p w14:paraId="7F5845E5" w14:textId="7CDE7B0E" w:rsidR="00F54DA6" w:rsidRPr="00F54DA6" w:rsidRDefault="00261031" w:rsidP="00CE702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F54DA6" w:rsidRPr="00F54DA6">
        <w:rPr>
          <w:rFonts w:ascii="Book Antiqua" w:eastAsia="Book Antiqua" w:hAnsi="Book Antiqua" w:cs="Book Antiqua"/>
          <w:szCs w:val="24"/>
          <w:lang w:val="es-PR"/>
        </w:rPr>
        <w:t>recalca</w:t>
      </w:r>
      <w:r>
        <w:rPr>
          <w:rFonts w:ascii="Book Antiqua" w:eastAsia="Book Antiqua" w:hAnsi="Book Antiqua" w:cs="Book Antiqua"/>
          <w:szCs w:val="24"/>
          <w:lang w:val="es-PR"/>
        </w:rPr>
        <w:t>ron</w:t>
      </w:r>
      <w:r w:rsidR="00F54DA6" w:rsidRPr="00F54DA6">
        <w:rPr>
          <w:rFonts w:ascii="Book Antiqua" w:eastAsia="Book Antiqua" w:hAnsi="Book Antiqua" w:cs="Book Antiqua"/>
          <w:szCs w:val="24"/>
          <w:lang w:val="es-PR"/>
        </w:rPr>
        <w:t xml:space="preserve"> que toda medida legislativa debe evaluarse conforme al marco fiscal vigente y al Plan Fiscal certificado bajo PROMESA, con el fin de preservar el principio de presupuesto balanceado. En ese sentido, </w:t>
      </w:r>
      <w:r w:rsidRPr="00F54DA6">
        <w:rPr>
          <w:rFonts w:ascii="Book Antiqua" w:eastAsia="Book Antiqua" w:hAnsi="Book Antiqua" w:cs="Book Antiqua"/>
          <w:szCs w:val="24"/>
          <w:lang w:val="es-PR"/>
        </w:rPr>
        <w:t>recome</w:t>
      </w:r>
      <w:r>
        <w:rPr>
          <w:rFonts w:ascii="Book Antiqua" w:eastAsia="Book Antiqua" w:hAnsi="Book Antiqua" w:cs="Book Antiqua"/>
          <w:szCs w:val="24"/>
          <w:lang w:val="es-PR"/>
        </w:rPr>
        <w:t>ndaron</w:t>
      </w:r>
      <w:r w:rsidR="00F54DA6" w:rsidRPr="00F54DA6">
        <w:rPr>
          <w:rFonts w:ascii="Book Antiqua" w:eastAsia="Book Antiqua" w:hAnsi="Book Antiqua" w:cs="Book Antiqua"/>
          <w:szCs w:val="24"/>
          <w:lang w:val="es-PR"/>
        </w:rPr>
        <w:t xml:space="preserve"> que cualquier iniciativa que implique obligaciones fiscales sea acompañada de un análisis riguroso que incluya la proyección de costos, la identificación de fuentes de repago dentro del presupuesto vigente y la viabilidad administrativa de su implementación, evitando así desviaciones que puedan generar señalamientos por parte de la Junta de Supervisión Fiscal.</w:t>
      </w:r>
    </w:p>
    <w:p w14:paraId="47E4A571" w14:textId="17E100F6" w:rsidR="00AB14AC" w:rsidRPr="00F54DA6" w:rsidRDefault="00AB14AC" w:rsidP="00261031">
      <w:pPr>
        <w:ind w:firstLine="720"/>
        <w:jc w:val="both"/>
        <w:rPr>
          <w:rFonts w:ascii="Book Antiqua" w:eastAsia="Book Antiqua" w:hAnsi="Book Antiqua" w:cs="Book Antiqua"/>
          <w:szCs w:val="24"/>
          <w:lang w:val="es-PR"/>
        </w:rPr>
      </w:pPr>
    </w:p>
    <w:p w14:paraId="21386C55" w14:textId="4489E087" w:rsidR="00B23B88" w:rsidRPr="00BD3327" w:rsidRDefault="00AB14AC" w:rsidP="00BB29F3">
      <w:pPr>
        <w:ind w:firstLine="720"/>
        <w:jc w:val="both"/>
        <w:rPr>
          <w:rFonts w:ascii="Book Antiqua" w:eastAsia="Book Antiqua" w:hAnsi="Book Antiqua" w:cs="Book Antiqua"/>
          <w:b/>
          <w:szCs w:val="24"/>
          <w:lang w:val="es-PR"/>
        </w:rPr>
      </w:pPr>
      <w:r w:rsidRPr="00AB14AC">
        <w:rPr>
          <w:rFonts w:ascii="Book Antiqua" w:eastAsia="Book Antiqua" w:hAnsi="Book Antiqua" w:cs="Book Antiqua"/>
          <w:b/>
          <w:szCs w:val="24"/>
          <w:lang w:val="es-ES"/>
        </w:rPr>
        <w:t>Autoridad de Asesoría Financiera y Agencia Fiscal de Puerto Rico (AAFAF)</w:t>
      </w:r>
      <w:r>
        <w:rPr>
          <w:rFonts w:ascii="Book Antiqua" w:eastAsia="Book Antiqua" w:hAnsi="Book Antiqua" w:cs="Book Antiqua"/>
          <w:b/>
          <w:szCs w:val="24"/>
          <w:lang w:val="es-ES"/>
        </w:rPr>
        <w:t>:</w:t>
      </w:r>
      <w:r w:rsidR="00E538E1" w:rsidRPr="00AB14AC">
        <w:rPr>
          <w:rFonts w:ascii="Book Antiqua" w:eastAsia="Book Antiqua" w:hAnsi="Book Antiqua" w:cs="Book Antiqua"/>
          <w:b/>
          <w:szCs w:val="24"/>
          <w:lang w:val="es-PR"/>
        </w:rPr>
        <w:t xml:space="preserve"> </w:t>
      </w:r>
    </w:p>
    <w:p w14:paraId="72CA8B7F" w14:textId="262E67CC" w:rsidR="00BD3327" w:rsidRPr="00A318E4" w:rsidRDefault="00BD3327" w:rsidP="00BD3327">
      <w:pPr>
        <w:pStyle w:val="NormalWeb"/>
        <w:ind w:firstLine="720"/>
        <w:jc w:val="both"/>
        <w:rPr>
          <w:rFonts w:ascii="Book Antiqua" w:hAnsi="Book Antiqua"/>
        </w:rPr>
      </w:pPr>
      <w:r w:rsidRPr="00A318E4">
        <w:rPr>
          <w:rFonts w:ascii="Book Antiqua" w:hAnsi="Book Antiqua"/>
        </w:rPr>
        <w:t xml:space="preserve">La AAFAF </w:t>
      </w:r>
      <w:r w:rsidR="00AF6940" w:rsidRPr="00A318E4">
        <w:rPr>
          <w:rFonts w:ascii="Book Antiqua" w:hAnsi="Book Antiqua"/>
        </w:rPr>
        <w:t>limitó</w:t>
      </w:r>
      <w:r w:rsidRPr="00BD3327">
        <w:rPr>
          <w:rFonts w:ascii="Book Antiqua" w:hAnsi="Book Antiqua"/>
          <w:b/>
          <w:bCs/>
        </w:rPr>
        <w:t xml:space="preserve"> </w:t>
      </w:r>
      <w:r w:rsidRPr="00AF6940">
        <w:rPr>
          <w:rFonts w:ascii="Book Antiqua" w:hAnsi="Book Antiqua"/>
        </w:rPr>
        <w:t xml:space="preserve">su análisis a su función como </w:t>
      </w:r>
      <w:r w:rsidRPr="00A318E4">
        <w:rPr>
          <w:rStyle w:val="Strong"/>
          <w:rFonts w:ascii="Book Antiqua" w:hAnsi="Book Antiqua"/>
          <w:b w:val="0"/>
          <w:bCs w:val="0"/>
        </w:rPr>
        <w:t>asesor financiero y agente fiscal</w:t>
      </w:r>
      <w:r w:rsidRPr="00A318E4">
        <w:rPr>
          <w:rFonts w:ascii="Book Antiqua" w:hAnsi="Book Antiqua"/>
          <w:b/>
          <w:bCs/>
        </w:rPr>
        <w:t>,</w:t>
      </w:r>
      <w:r w:rsidRPr="00AF6940">
        <w:rPr>
          <w:rFonts w:ascii="Book Antiqua" w:hAnsi="Book Antiqua"/>
        </w:rPr>
        <w:t xml:space="preserve"> particularmente en relación con el cumplimiento del</w:t>
      </w:r>
      <w:r w:rsidRPr="00BD3327">
        <w:rPr>
          <w:rFonts w:ascii="Book Antiqua" w:hAnsi="Book Antiqua"/>
          <w:b/>
          <w:bCs/>
        </w:rPr>
        <w:t xml:space="preserve"> </w:t>
      </w:r>
      <w:r w:rsidRPr="00BD3327">
        <w:rPr>
          <w:rStyle w:val="Strong"/>
          <w:rFonts w:ascii="Book Antiqua" w:hAnsi="Book Antiqua"/>
          <w:b w:val="0"/>
          <w:bCs w:val="0"/>
        </w:rPr>
        <w:t>Plan Fiscal, el presupuesto certificado, PROMESA y el Plan de Ajuste de la Deuda</w:t>
      </w:r>
      <w:r w:rsidRPr="00BD3327">
        <w:rPr>
          <w:rFonts w:ascii="Book Antiqua" w:hAnsi="Book Antiqua"/>
          <w:b/>
          <w:bCs/>
        </w:rPr>
        <w:t xml:space="preserve">. </w:t>
      </w:r>
      <w:r w:rsidRPr="00A318E4">
        <w:rPr>
          <w:rFonts w:ascii="Book Antiqua" w:hAnsi="Book Antiqua"/>
        </w:rPr>
        <w:t xml:space="preserve">En ese contexto, </w:t>
      </w:r>
      <w:r w:rsidR="00A318E4" w:rsidRPr="00A318E4">
        <w:rPr>
          <w:rFonts w:ascii="Book Antiqua" w:hAnsi="Book Antiqua"/>
        </w:rPr>
        <w:t>expresó</w:t>
      </w:r>
      <w:r w:rsidRPr="00BD3327">
        <w:rPr>
          <w:rFonts w:ascii="Book Antiqua" w:hAnsi="Book Antiqua"/>
          <w:b/>
          <w:bCs/>
        </w:rPr>
        <w:t xml:space="preserve"> </w:t>
      </w:r>
      <w:r w:rsidRPr="00A318E4">
        <w:rPr>
          <w:rFonts w:ascii="Book Antiqua" w:hAnsi="Book Antiqua"/>
        </w:rPr>
        <w:t xml:space="preserve">que cualquier legislación con impacto fiscal debe cumplir con los procesos establecidos en </w:t>
      </w:r>
      <w:r w:rsidRPr="00A318E4">
        <w:rPr>
          <w:rFonts w:ascii="Book Antiqua" w:hAnsi="Book Antiqua"/>
        </w:rPr>
        <w:lastRenderedPageBreak/>
        <w:t>PROMESA, incluyendo la evaluación previa del impacto en ingresos y gastos y la presentación de la ley ante la Junta de Supervisión Fiscal con una estimación formal de su impacto fiscal.</w:t>
      </w:r>
    </w:p>
    <w:p w14:paraId="13EF393D" w14:textId="3A7F7E62" w:rsidR="00BD3327" w:rsidRPr="00A07695" w:rsidRDefault="00675E1C" w:rsidP="00BD3327">
      <w:pPr>
        <w:pStyle w:val="NormalWeb"/>
        <w:ind w:firstLine="720"/>
        <w:jc w:val="both"/>
        <w:rPr>
          <w:rFonts w:ascii="Book Antiqua" w:hAnsi="Book Antiqua"/>
          <w:b/>
          <w:bCs/>
        </w:rPr>
      </w:pPr>
      <w:r w:rsidRPr="00A07695">
        <w:rPr>
          <w:rFonts w:ascii="Book Antiqua" w:hAnsi="Book Antiqua"/>
        </w:rPr>
        <w:t xml:space="preserve">Sobre lo propuesto en la presente medida </w:t>
      </w:r>
      <w:r w:rsidR="00A07695" w:rsidRPr="00A07695">
        <w:rPr>
          <w:rFonts w:ascii="Book Antiqua" w:hAnsi="Book Antiqua"/>
        </w:rPr>
        <w:t>manifestaron</w:t>
      </w:r>
      <w:r w:rsidRPr="00A07695">
        <w:rPr>
          <w:rFonts w:ascii="Book Antiqua" w:hAnsi="Book Antiqua"/>
        </w:rPr>
        <w:t xml:space="preserve"> </w:t>
      </w:r>
      <w:r w:rsidR="00A07695" w:rsidRPr="00A07695">
        <w:rPr>
          <w:rFonts w:ascii="Book Antiqua" w:hAnsi="Book Antiqua"/>
        </w:rPr>
        <w:t>que,</w:t>
      </w:r>
      <w:r w:rsidRPr="00A07695">
        <w:rPr>
          <w:rFonts w:ascii="Book Antiqua" w:hAnsi="Book Antiqua"/>
        </w:rPr>
        <w:t xml:space="preserve"> </w:t>
      </w:r>
      <w:r w:rsidR="00A07695">
        <w:rPr>
          <w:rFonts w:ascii="Book Antiqua" w:hAnsi="Book Antiqua"/>
        </w:rPr>
        <w:t>a</w:t>
      </w:r>
      <w:r w:rsidR="00BD3327" w:rsidRPr="00A07695">
        <w:rPr>
          <w:rFonts w:ascii="Book Antiqua" w:hAnsi="Book Antiqua"/>
        </w:rPr>
        <w:t xml:space="preserve">unque el proyecto no crea un gasto nuevo, </w:t>
      </w:r>
      <w:r w:rsidR="00A07695" w:rsidRPr="00A07695">
        <w:rPr>
          <w:rFonts w:ascii="Book Antiqua" w:hAnsi="Book Antiqua"/>
        </w:rPr>
        <w:t>advirti</w:t>
      </w:r>
      <w:r w:rsidR="00A07695">
        <w:rPr>
          <w:rFonts w:ascii="Book Antiqua" w:hAnsi="Book Antiqua"/>
        </w:rPr>
        <w:t xml:space="preserve">eron </w:t>
      </w:r>
      <w:r w:rsidR="00BD3327" w:rsidRPr="00A07695">
        <w:rPr>
          <w:rFonts w:ascii="Book Antiqua" w:hAnsi="Book Antiqua"/>
        </w:rPr>
        <w:t>que</w:t>
      </w:r>
      <w:r w:rsidR="00BD3327" w:rsidRPr="00A07695">
        <w:rPr>
          <w:rFonts w:ascii="Book Antiqua" w:hAnsi="Book Antiqua"/>
          <w:b/>
          <w:bCs/>
        </w:rPr>
        <w:t xml:space="preserve"> </w:t>
      </w:r>
      <w:r w:rsidR="00BD3327" w:rsidRPr="00A07695">
        <w:rPr>
          <w:rStyle w:val="Strong"/>
          <w:rFonts w:ascii="Book Antiqua" w:hAnsi="Book Antiqua"/>
          <w:b w:val="0"/>
          <w:bCs w:val="0"/>
        </w:rPr>
        <w:t>redirigir parte de los ingresos por certificaciones podría afectar recursos ya comprometidos para cubrir costos operacionales del NPPR</w:t>
      </w:r>
      <w:r w:rsidR="004A18D9">
        <w:rPr>
          <w:rFonts w:ascii="Book Antiqua" w:hAnsi="Book Antiqua"/>
          <w:b/>
          <w:bCs/>
        </w:rPr>
        <w:t xml:space="preserve"> </w:t>
      </w:r>
      <w:r w:rsidR="004A18D9" w:rsidRPr="004A18D9">
        <w:rPr>
          <w:rFonts w:ascii="Book Antiqua" w:hAnsi="Book Antiqua"/>
        </w:rPr>
        <w:t>(ahora PPR),</w:t>
      </w:r>
      <w:r w:rsidR="00BD3327" w:rsidRPr="00A07695">
        <w:rPr>
          <w:rFonts w:ascii="Book Antiqua" w:hAnsi="Book Antiqua"/>
          <w:b/>
          <w:bCs/>
        </w:rPr>
        <w:t xml:space="preserve"> </w:t>
      </w:r>
      <w:r w:rsidR="00BD3327" w:rsidRPr="004A18D9">
        <w:rPr>
          <w:rFonts w:ascii="Book Antiqua" w:hAnsi="Book Antiqua"/>
        </w:rPr>
        <w:t>como servicios tecnológicos, personal o gastos administrativos.</w:t>
      </w:r>
      <w:r w:rsidR="00BD3327" w:rsidRPr="00A07695">
        <w:rPr>
          <w:rFonts w:ascii="Book Antiqua" w:hAnsi="Book Antiqua"/>
          <w:b/>
          <w:bCs/>
        </w:rPr>
        <w:t xml:space="preserve"> </w:t>
      </w:r>
      <w:r w:rsidR="00BD3327" w:rsidRPr="004A18D9">
        <w:rPr>
          <w:rFonts w:ascii="Book Antiqua" w:hAnsi="Book Antiqua"/>
        </w:rPr>
        <w:t>Además,</w:t>
      </w:r>
      <w:r w:rsidR="004A18D9" w:rsidRPr="004A18D9">
        <w:rPr>
          <w:rFonts w:ascii="Book Antiqua" w:hAnsi="Book Antiqua"/>
        </w:rPr>
        <w:t xml:space="preserve"> añadieron que</w:t>
      </w:r>
      <w:r w:rsidR="00BD3327" w:rsidRPr="004A18D9">
        <w:rPr>
          <w:rFonts w:ascii="Book Antiqua" w:hAnsi="Book Antiqua"/>
        </w:rPr>
        <w:t xml:space="preserve"> cualquier reasignación de fondos públicos, incluso si no provienen del Fondo General,</w:t>
      </w:r>
      <w:r w:rsidR="00BD3327" w:rsidRPr="00A07695">
        <w:rPr>
          <w:rFonts w:ascii="Book Antiqua" w:hAnsi="Book Antiqua"/>
          <w:b/>
          <w:bCs/>
        </w:rPr>
        <w:t xml:space="preserve"> </w:t>
      </w:r>
      <w:r w:rsidR="00BD3327" w:rsidRPr="00A07695">
        <w:rPr>
          <w:rStyle w:val="Strong"/>
          <w:rFonts w:ascii="Book Antiqua" w:hAnsi="Book Antiqua"/>
          <w:b w:val="0"/>
          <w:bCs w:val="0"/>
        </w:rPr>
        <w:t>podría requerir la aprobación de la Junta de Supervisión Fiscal si altera las proyecciones del Plan Fiscal</w:t>
      </w:r>
      <w:r w:rsidR="00BD3327" w:rsidRPr="00A07695">
        <w:rPr>
          <w:rFonts w:ascii="Book Antiqua" w:hAnsi="Book Antiqua"/>
          <w:b/>
          <w:bCs/>
        </w:rPr>
        <w:t>.</w:t>
      </w:r>
    </w:p>
    <w:p w14:paraId="5B738704" w14:textId="396CEAE2" w:rsidR="00BD3327" w:rsidRPr="00BD3327" w:rsidRDefault="004A18D9" w:rsidP="00BD3327">
      <w:pPr>
        <w:pStyle w:val="NormalWeb"/>
        <w:ind w:firstLine="720"/>
        <w:jc w:val="both"/>
        <w:rPr>
          <w:rFonts w:ascii="Book Antiqua" w:hAnsi="Book Antiqua"/>
          <w:b/>
          <w:bCs/>
        </w:rPr>
      </w:pPr>
      <w:r w:rsidRPr="004A18D9">
        <w:rPr>
          <w:rFonts w:ascii="Book Antiqua" w:hAnsi="Book Antiqua"/>
        </w:rPr>
        <w:t>L</w:t>
      </w:r>
      <w:r w:rsidR="00BD3327" w:rsidRPr="004A18D9">
        <w:rPr>
          <w:rFonts w:ascii="Book Antiqua" w:hAnsi="Book Antiqua"/>
        </w:rPr>
        <w:t xml:space="preserve">a AAFAF </w:t>
      </w:r>
      <w:r w:rsidRPr="004A18D9">
        <w:rPr>
          <w:rFonts w:ascii="Book Antiqua" w:hAnsi="Book Antiqua"/>
        </w:rPr>
        <w:t>recom</w:t>
      </w:r>
      <w:r>
        <w:rPr>
          <w:rFonts w:ascii="Book Antiqua" w:hAnsi="Book Antiqua"/>
        </w:rPr>
        <w:t>endó</w:t>
      </w:r>
      <w:r w:rsidR="00BD3327" w:rsidRPr="00BD3327">
        <w:rPr>
          <w:rFonts w:ascii="Book Antiqua" w:hAnsi="Book Antiqua"/>
          <w:b/>
          <w:bCs/>
        </w:rPr>
        <w:t xml:space="preserve"> </w:t>
      </w:r>
      <w:r w:rsidR="00BD3327" w:rsidRPr="00BD3327">
        <w:rPr>
          <w:rStyle w:val="Strong"/>
          <w:rFonts w:ascii="Book Antiqua" w:hAnsi="Book Antiqua"/>
          <w:b w:val="0"/>
          <w:bCs w:val="0"/>
        </w:rPr>
        <w:t>solicitar información adicional al Departamento de Seguridad Pública, al NPPR</w:t>
      </w:r>
      <w:r>
        <w:rPr>
          <w:rStyle w:val="Strong"/>
          <w:rFonts w:ascii="Book Antiqua" w:hAnsi="Book Antiqua"/>
          <w:b w:val="0"/>
          <w:bCs w:val="0"/>
        </w:rPr>
        <w:t xml:space="preserve"> (PPR)</w:t>
      </w:r>
      <w:r w:rsidR="00BD3327" w:rsidRPr="00BD3327">
        <w:rPr>
          <w:rStyle w:val="Strong"/>
          <w:rFonts w:ascii="Book Antiqua" w:hAnsi="Book Antiqua"/>
          <w:b w:val="0"/>
          <w:bCs w:val="0"/>
        </w:rPr>
        <w:t>, al Departamento de Salud, a la Oficina de Gerencia y Presupuesto y a la Junta de Retiro del Gobierno de Puerto Rico</w:t>
      </w:r>
      <w:r w:rsidR="00BD3327" w:rsidRPr="004A18D9">
        <w:rPr>
          <w:rFonts w:ascii="Book Antiqua" w:hAnsi="Book Antiqua"/>
        </w:rPr>
        <w:t xml:space="preserve">, con el fin de evaluar adecuadamente el impacto fiscal, presupuestario y programático de la medida y determinar su viabilidad conforme a PROMESA y al Plan Fiscal </w:t>
      </w:r>
      <w:r w:rsidRPr="004A18D9">
        <w:rPr>
          <w:rFonts w:ascii="Book Antiqua" w:hAnsi="Book Antiqua"/>
        </w:rPr>
        <w:t>vigente.</w:t>
      </w:r>
    </w:p>
    <w:p w14:paraId="63A62A2D" w14:textId="77777777" w:rsidR="00D87230" w:rsidRPr="00BD3327" w:rsidRDefault="00D87230" w:rsidP="009C3C65">
      <w:pPr>
        <w:ind w:left="720"/>
        <w:jc w:val="center"/>
        <w:rPr>
          <w:rFonts w:ascii="Book Antiqua" w:eastAsia="Book Antiqua" w:hAnsi="Book Antiqua" w:cs="Book Antiqua"/>
          <w:b/>
          <w:bCs/>
          <w:szCs w:val="24"/>
        </w:rPr>
      </w:pPr>
    </w:p>
    <w:p w14:paraId="3B4CC984" w14:textId="53F8133D" w:rsidR="007B1FAA" w:rsidRPr="002013DE" w:rsidRDefault="009C3C65" w:rsidP="002013DE">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70A723BC" w14:textId="18DC2FB0" w:rsidR="00D12EB4" w:rsidRDefault="00B70318" w:rsidP="00B70318">
      <w:pPr>
        <w:pStyle w:val="NormalWeb"/>
        <w:ind w:firstLine="720"/>
        <w:jc w:val="both"/>
        <w:rPr>
          <w:rFonts w:ascii="Book Antiqua" w:hAnsi="Book Antiqua"/>
        </w:rPr>
      </w:pPr>
      <w:r>
        <w:rPr>
          <w:rFonts w:ascii="Book Antiqua" w:hAnsi="Book Antiqua"/>
        </w:rPr>
        <w:t xml:space="preserve">La </w:t>
      </w:r>
      <w:r w:rsidR="004071BA">
        <w:rPr>
          <w:rFonts w:ascii="Book Antiqua" w:hAnsi="Book Antiqua"/>
        </w:rPr>
        <w:t>Comisión</w:t>
      </w:r>
      <w:r>
        <w:rPr>
          <w:rFonts w:ascii="Book Antiqua" w:hAnsi="Book Antiqua"/>
        </w:rPr>
        <w:t xml:space="preserve"> de Seguridad </w:t>
      </w:r>
      <w:r w:rsidR="004071BA">
        <w:rPr>
          <w:rFonts w:ascii="Book Antiqua" w:hAnsi="Book Antiqua"/>
        </w:rPr>
        <w:t>Pública</w:t>
      </w:r>
      <w:r>
        <w:rPr>
          <w:rFonts w:ascii="Book Antiqua" w:hAnsi="Book Antiqua"/>
        </w:rPr>
        <w:t xml:space="preserve"> de la </w:t>
      </w:r>
      <w:r w:rsidR="004071BA">
        <w:rPr>
          <w:rFonts w:ascii="Book Antiqua" w:hAnsi="Book Antiqua"/>
        </w:rPr>
        <w:t>Cámara</w:t>
      </w:r>
      <w:r>
        <w:rPr>
          <w:rFonts w:ascii="Book Antiqua" w:hAnsi="Book Antiqua"/>
        </w:rPr>
        <w:t xml:space="preserve"> de Representantes, luego de </w:t>
      </w:r>
      <w:r w:rsidR="004071BA">
        <w:rPr>
          <w:rFonts w:ascii="Book Antiqua" w:hAnsi="Book Antiqua"/>
        </w:rPr>
        <w:t>analizar</w:t>
      </w:r>
      <w:r>
        <w:rPr>
          <w:rFonts w:ascii="Book Antiqua" w:hAnsi="Book Antiqua"/>
        </w:rPr>
        <w:t xml:space="preserve"> el </w:t>
      </w:r>
      <w:r w:rsidRPr="00B70318">
        <w:rPr>
          <w:rFonts w:ascii="Book Antiqua" w:hAnsi="Book Antiqua"/>
        </w:rPr>
        <w:t>Proyecto de la Cámara 320</w:t>
      </w:r>
      <w:r>
        <w:rPr>
          <w:rFonts w:ascii="Book Antiqua" w:hAnsi="Book Antiqua"/>
        </w:rPr>
        <w:t>, con el beneficio de las expresiones de las agencias gubernamentales concernidas</w:t>
      </w:r>
      <w:r w:rsidR="004071BA">
        <w:rPr>
          <w:rFonts w:ascii="Book Antiqua" w:hAnsi="Book Antiqua"/>
        </w:rPr>
        <w:t xml:space="preserve">, </w:t>
      </w:r>
      <w:r w:rsidR="00825420">
        <w:rPr>
          <w:rFonts w:ascii="Book Antiqua" w:hAnsi="Book Antiqua"/>
        </w:rPr>
        <w:t xml:space="preserve">aprueba </w:t>
      </w:r>
      <w:r w:rsidR="00B7308D">
        <w:rPr>
          <w:rFonts w:ascii="Book Antiqua" w:hAnsi="Book Antiqua"/>
        </w:rPr>
        <w:t xml:space="preserve">lo propuesto en el mismo con su Informe Positivo.  El propósito medular de esta iniciativa es </w:t>
      </w:r>
      <w:r w:rsidRPr="00B70318">
        <w:rPr>
          <w:rFonts w:ascii="Book Antiqua" w:hAnsi="Book Antiqua"/>
        </w:rPr>
        <w:t>atender una inconsistencia existente en la Ley Núm. 300 de 1999, según enmendada, relacionada con la expedición de certificaciones de historial delictivo requeridas a personas que desean desempeñarse como proveedores de servicios de cuidado para niños, personas de edad avanzada y personas con impedimentos. Como surge del análisis de la legislación vigente, la ley delega de manera concurrente dicha responsabilidad tanto al Departamento de Salud como a</w:t>
      </w:r>
      <w:r w:rsidR="00DE63FB">
        <w:rPr>
          <w:rFonts w:ascii="Book Antiqua" w:hAnsi="Book Antiqua"/>
        </w:rPr>
        <w:t xml:space="preserve"> la </w:t>
      </w:r>
      <w:r w:rsidRPr="00B70318">
        <w:rPr>
          <w:rFonts w:ascii="Book Antiqua" w:hAnsi="Book Antiqua"/>
        </w:rPr>
        <w:t xml:space="preserve">Policía de Puerto Rico, lo que genera ambigüedad </w:t>
      </w:r>
      <w:r w:rsidR="00314FAA">
        <w:rPr>
          <w:rFonts w:ascii="Book Antiqua" w:hAnsi="Book Antiqua"/>
        </w:rPr>
        <w:t xml:space="preserve">normativa </w:t>
      </w:r>
      <w:r w:rsidRPr="00B70318">
        <w:rPr>
          <w:rFonts w:ascii="Book Antiqua" w:hAnsi="Book Antiqua"/>
        </w:rPr>
        <w:t xml:space="preserve">en la implementación del estatuto. </w:t>
      </w:r>
    </w:p>
    <w:p w14:paraId="678F0DC8" w14:textId="7F81BAB1" w:rsidR="00C45B6E" w:rsidRDefault="00B70318" w:rsidP="00DE3993">
      <w:pPr>
        <w:pStyle w:val="NormalWeb"/>
        <w:ind w:firstLine="720"/>
        <w:jc w:val="both"/>
        <w:rPr>
          <w:rFonts w:ascii="Book Antiqua" w:hAnsi="Book Antiqua"/>
        </w:rPr>
      </w:pPr>
      <w:r w:rsidRPr="00B70318">
        <w:rPr>
          <w:rFonts w:ascii="Book Antiqua" w:hAnsi="Book Antiqua"/>
        </w:rPr>
        <w:t>La medida ante nuestra consideración procura corregir dicha incongruencia al delimitar de forma más precisa las instancias en las que cada entidad expedirá la certificación correspondiente, reafirmando que el Departamento de Salud continuará a cargo de las verificaciones relacionadas con proveedores directos de servicios de cuidado, mientras que la Policía de Puerto Rico expedirá certificaciones en contextos más amplios vinculados a procesos de contratación u otros mecanismos de seguridad institucional.</w:t>
      </w:r>
      <w:r w:rsidR="00DE3993">
        <w:rPr>
          <w:rFonts w:ascii="Book Antiqua" w:hAnsi="Book Antiqua"/>
        </w:rPr>
        <w:t xml:space="preserve"> </w:t>
      </w:r>
      <w:r w:rsidRPr="00B70318">
        <w:rPr>
          <w:rFonts w:ascii="Book Antiqua" w:hAnsi="Book Antiqua"/>
        </w:rPr>
        <w:t>Durante el proceso de evaluación legislativa, esta Comisión recibió los comentarios d</w:t>
      </w:r>
      <w:r w:rsidR="00C45B6E">
        <w:rPr>
          <w:rFonts w:ascii="Book Antiqua" w:hAnsi="Book Antiqua"/>
        </w:rPr>
        <w:t xml:space="preserve">e varias agencias gubernamentales concernidas con el tema, </w:t>
      </w:r>
      <w:r w:rsidR="00B962DF">
        <w:rPr>
          <w:rFonts w:ascii="Book Antiqua" w:hAnsi="Book Antiqua"/>
        </w:rPr>
        <w:t xml:space="preserve">entre ellas,  el Departamento de Seguridad Pública, </w:t>
      </w:r>
      <w:r w:rsidR="003A7A0D">
        <w:rPr>
          <w:rFonts w:ascii="Book Antiqua" w:hAnsi="Book Antiqua"/>
        </w:rPr>
        <w:t xml:space="preserve">El Departamento de Salud, </w:t>
      </w:r>
      <w:r w:rsidR="00B962DF">
        <w:rPr>
          <w:rFonts w:ascii="Book Antiqua" w:hAnsi="Book Antiqua"/>
        </w:rPr>
        <w:t>la Junta de Retiro del Gobierno de Puerto Rico</w:t>
      </w:r>
      <w:r w:rsidR="00331B68">
        <w:rPr>
          <w:rFonts w:ascii="Book Antiqua" w:hAnsi="Book Antiqua"/>
        </w:rPr>
        <w:t>,</w:t>
      </w:r>
      <w:r w:rsidR="00B962DF">
        <w:rPr>
          <w:rFonts w:ascii="Book Antiqua" w:hAnsi="Book Antiqua"/>
        </w:rPr>
        <w:t xml:space="preserve"> </w:t>
      </w:r>
      <w:r w:rsidRPr="00B70318">
        <w:rPr>
          <w:rFonts w:ascii="Book Antiqua" w:hAnsi="Book Antiqua"/>
        </w:rPr>
        <w:t xml:space="preserve"> Departamento de Hacienda, la Oficina de Gerencia y Presupuesto (OGP) y </w:t>
      </w:r>
      <w:r w:rsidRPr="00B70318">
        <w:rPr>
          <w:rFonts w:ascii="Book Antiqua" w:hAnsi="Book Antiqua"/>
        </w:rPr>
        <w:lastRenderedPageBreak/>
        <w:t xml:space="preserve">la Autoridad de Asesoría Financiera y Agencia Fiscal de Puerto Rico (AAFAF), quienes ofrecieron recomendaciones dirigidas principalmente a asegurar la viabilidad administrativa y fiscal de la medida. </w:t>
      </w:r>
    </w:p>
    <w:p w14:paraId="77A9CC3F" w14:textId="50C9DD42" w:rsidR="00442F07" w:rsidRPr="00442F07" w:rsidRDefault="00F96BC1" w:rsidP="00F96BC1">
      <w:pPr>
        <w:pStyle w:val="NormalWeb"/>
        <w:ind w:firstLine="720"/>
        <w:jc w:val="both"/>
        <w:rPr>
          <w:rFonts w:ascii="Book Antiqua" w:hAnsi="Book Antiqua"/>
        </w:rPr>
      </w:pPr>
      <w:r>
        <w:rPr>
          <w:rFonts w:ascii="Book Antiqua" w:hAnsi="Book Antiqua"/>
        </w:rPr>
        <w:t>L</w:t>
      </w:r>
      <w:r w:rsidR="00442F07" w:rsidRPr="00442F07">
        <w:rPr>
          <w:rFonts w:ascii="Book Antiqua" w:hAnsi="Book Antiqua"/>
        </w:rPr>
        <w:t>as agencias consultadas reconocieron el propósito del Proyecto de la Cámara 320 de clarificar las responsabilidades en la expedición de certificaciones de historial delictivo y de allegar recursos al sistema de retiro de la Policía de Puerto Rico, aunque recomendaron realizar ciertos ajustes técnicos para asegurar su implementación adecuada</w:t>
      </w:r>
      <w:r w:rsidR="000D5533">
        <w:rPr>
          <w:rFonts w:ascii="Book Antiqua" w:hAnsi="Book Antiqua"/>
        </w:rPr>
        <w:t>,</w:t>
      </w:r>
      <w:r w:rsidR="00442F07" w:rsidRPr="00442F07">
        <w:rPr>
          <w:rFonts w:ascii="Book Antiqua" w:hAnsi="Book Antiqua"/>
        </w:rPr>
        <w:t xml:space="preserve"> </w:t>
      </w:r>
      <w:r w:rsidR="000D5533" w:rsidRPr="000D5533">
        <w:rPr>
          <w:rFonts w:ascii="Book Antiqua" w:hAnsi="Book Antiqua"/>
        </w:rPr>
        <w:t>específicamente en cuanto al mecanismo de depósito de los fondos, </w:t>
      </w:r>
      <w:r w:rsidR="00442F07" w:rsidRPr="00442F07">
        <w:rPr>
          <w:rFonts w:ascii="Book Antiqua" w:hAnsi="Book Antiqua"/>
        </w:rPr>
        <w:t>y su consistencia con el marco fiscal vigente.</w:t>
      </w:r>
    </w:p>
    <w:p w14:paraId="480D8718" w14:textId="2AEAA006" w:rsidR="00442F07" w:rsidRPr="00442F07" w:rsidRDefault="00442F07" w:rsidP="00A55E91">
      <w:pPr>
        <w:pStyle w:val="NormalWeb"/>
        <w:ind w:firstLine="720"/>
        <w:jc w:val="both"/>
        <w:rPr>
          <w:rFonts w:ascii="Book Antiqua" w:hAnsi="Book Antiqua"/>
        </w:rPr>
      </w:pPr>
      <w:r w:rsidRPr="00442F07">
        <w:rPr>
          <w:rFonts w:ascii="Book Antiqua" w:hAnsi="Book Antiqua"/>
        </w:rPr>
        <w:t>En atención a estas recomendaciones, la Comisión incorporó enmiendas para actualizar las referencias institucionales</w:t>
      </w:r>
      <w:r w:rsidR="00F96BC1">
        <w:rPr>
          <w:rFonts w:ascii="Book Antiqua" w:hAnsi="Book Antiqua"/>
        </w:rPr>
        <w:t xml:space="preserve"> </w:t>
      </w:r>
      <w:r w:rsidR="00EC38A0">
        <w:rPr>
          <w:rFonts w:ascii="Book Antiqua" w:hAnsi="Book Antiqua"/>
        </w:rPr>
        <w:t>al Negociado</w:t>
      </w:r>
      <w:r w:rsidRPr="00442F07">
        <w:rPr>
          <w:rFonts w:ascii="Book Antiqua" w:hAnsi="Book Antiqua"/>
        </w:rPr>
        <w:t xml:space="preserve"> de la Policía de Puerto Rico, establecer que la transferencia de los tres dólares ($3.00) por certificación se realizará</w:t>
      </w:r>
      <w:r w:rsidR="003F5992" w:rsidRPr="003F5992">
        <w:rPr>
          <w:rFonts w:ascii="Roboto" w:hAnsi="Roboto"/>
          <w:b/>
          <w:bCs/>
          <w:color w:val="0A0A0A"/>
          <w:szCs w:val="20"/>
          <w:shd w:val="clear" w:color="auto" w:fill="F0F2F5"/>
        </w:rPr>
        <w:t xml:space="preserve"> </w:t>
      </w:r>
      <w:r w:rsidR="003F5992" w:rsidRPr="003F5992">
        <w:rPr>
          <w:rFonts w:ascii="Book Antiqua" w:hAnsi="Book Antiqua"/>
        </w:rPr>
        <w:t>directamente al Fideicomiso para el Retiro de la Policía, creado mediante la Ley 40-2020, asegurando así el financiamiento del Plan de Retiro Mejorado</w:t>
      </w:r>
      <w:r w:rsidR="00314FAA" w:rsidRPr="00314FAA">
        <w:rPr>
          <w:rFonts w:ascii="Book Antiqua" w:eastAsia="Book Antiqua" w:hAnsi="Book Antiqua" w:cs="Book Antiqua"/>
          <w:szCs w:val="20"/>
          <w:lang w:val="es-PR"/>
        </w:rPr>
        <w:t xml:space="preserve"> </w:t>
      </w:r>
      <w:r w:rsidR="00314FAA" w:rsidRPr="00314FAA">
        <w:rPr>
          <w:rFonts w:ascii="Book Antiqua" w:hAnsi="Book Antiqua"/>
          <w:lang w:val="es-PR"/>
        </w:rPr>
        <w:t>de los Miembros del Sistema de Rango de la Policía de Puerto Rico</w:t>
      </w:r>
      <w:r w:rsidR="003F5992">
        <w:rPr>
          <w:rFonts w:ascii="Book Antiqua" w:hAnsi="Book Antiqua"/>
        </w:rPr>
        <w:t>.</w:t>
      </w:r>
    </w:p>
    <w:p w14:paraId="66E83DC9" w14:textId="43E245EE" w:rsidR="00442F07" w:rsidRDefault="00EC38A0" w:rsidP="00A33882">
      <w:pPr>
        <w:pStyle w:val="NormalWeb"/>
        <w:ind w:firstLine="720"/>
        <w:jc w:val="both"/>
        <w:rPr>
          <w:rFonts w:ascii="Book Antiqua" w:hAnsi="Book Antiqua"/>
        </w:rPr>
      </w:pPr>
      <w:r>
        <w:rPr>
          <w:rFonts w:ascii="Book Antiqua" w:hAnsi="Book Antiqua"/>
        </w:rPr>
        <w:t xml:space="preserve">La presente Comisión entiende que </w:t>
      </w:r>
      <w:r w:rsidR="00442F07" w:rsidRPr="00442F07">
        <w:rPr>
          <w:rFonts w:ascii="Book Antiqua" w:hAnsi="Book Antiqua"/>
        </w:rPr>
        <w:t xml:space="preserve">dichas enmiendas atienden adecuadamente los señalamientos de las agencias sin menoscabar el propósito principal de la medida, a la vez que fortalecen su claridad </w:t>
      </w:r>
      <w:r w:rsidR="00314FAA">
        <w:rPr>
          <w:rFonts w:ascii="Book Antiqua" w:hAnsi="Book Antiqua"/>
        </w:rPr>
        <w:t xml:space="preserve">normativa </w:t>
      </w:r>
      <w:r w:rsidR="00442F07" w:rsidRPr="00442F07">
        <w:rPr>
          <w:rFonts w:ascii="Book Antiqua" w:hAnsi="Book Antiqua"/>
        </w:rPr>
        <w:t xml:space="preserve">y su viabilidad fiscal. </w:t>
      </w:r>
      <w:r w:rsidR="00A33882">
        <w:rPr>
          <w:rFonts w:ascii="Book Antiqua" w:hAnsi="Book Antiqua"/>
        </w:rPr>
        <w:t>Por todo lo antes expuesto, la presente</w:t>
      </w:r>
      <w:r w:rsidR="00442F07" w:rsidRPr="00442F07">
        <w:rPr>
          <w:rFonts w:ascii="Book Antiqua" w:hAnsi="Book Antiqua"/>
        </w:rPr>
        <w:t xml:space="preserve"> Comisión concluye que el Proyecto de la Cámara 320 es </w:t>
      </w:r>
      <w:r w:rsidR="00A33882">
        <w:rPr>
          <w:rFonts w:ascii="Book Antiqua" w:hAnsi="Book Antiqua"/>
        </w:rPr>
        <w:t xml:space="preserve">viable </w:t>
      </w:r>
      <w:r w:rsidR="00442F07" w:rsidRPr="00442F07">
        <w:rPr>
          <w:rFonts w:ascii="Book Antiqua" w:hAnsi="Book Antiqua"/>
        </w:rPr>
        <w:t>y</w:t>
      </w:r>
      <w:r w:rsidR="00A33882">
        <w:rPr>
          <w:rFonts w:ascii="Book Antiqua" w:hAnsi="Book Antiqua"/>
        </w:rPr>
        <w:t xml:space="preserve"> necesario, y</w:t>
      </w:r>
      <w:r w:rsidR="00442F07" w:rsidRPr="00442F07">
        <w:rPr>
          <w:rFonts w:ascii="Book Antiqua" w:hAnsi="Book Antiqua"/>
        </w:rPr>
        <w:t xml:space="preserve"> recomienda su aprobación por este Honorable Cuerpo</w:t>
      </w:r>
      <w:r w:rsidR="00A33882">
        <w:rPr>
          <w:rFonts w:ascii="Book Antiqua" w:hAnsi="Book Antiqua"/>
        </w:rPr>
        <w:t>.</w:t>
      </w:r>
    </w:p>
    <w:p w14:paraId="74DEA6EF" w14:textId="77777777" w:rsidR="00A33882" w:rsidRPr="00A33882" w:rsidRDefault="00A33882" w:rsidP="00A33882">
      <w:pPr>
        <w:pStyle w:val="NormalWeb"/>
        <w:ind w:firstLine="720"/>
        <w:jc w:val="both"/>
        <w:rPr>
          <w:rFonts w:ascii="Book Antiqua" w:hAnsi="Book Antiqua"/>
        </w:rPr>
      </w:pPr>
    </w:p>
    <w:p w14:paraId="3EDE4CCB" w14:textId="27B3AF2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15E3F729" w14:textId="77777777" w:rsidR="004C1684" w:rsidRDefault="004C1684" w:rsidP="00856CDA">
      <w:pPr>
        <w:ind w:firstLine="720"/>
        <w:jc w:val="both"/>
        <w:rPr>
          <w:rFonts w:ascii="Book Antiqua" w:eastAsia="Book Antiqua" w:hAnsi="Book Antiqua" w:cs="Book Antiqua"/>
          <w:szCs w:val="24"/>
          <w:lang w:val="es-PR"/>
        </w:rPr>
      </w:pPr>
    </w:p>
    <w:p w14:paraId="6D6A9EFB" w14:textId="1794B4C4" w:rsidR="00E7754D" w:rsidRPr="001561AA" w:rsidRDefault="001561AA" w:rsidP="00490759">
      <w:pPr>
        <w:ind w:firstLine="720"/>
        <w:jc w:val="both"/>
        <w:rPr>
          <w:rFonts w:ascii="Book Antiqua" w:eastAsia="Book Antiqua" w:hAnsi="Book Antiqua" w:cs="Book Antiqua"/>
          <w:szCs w:val="24"/>
          <w:lang w:val="es-ES"/>
        </w:rPr>
      </w:pPr>
      <w:r w:rsidRPr="001561AA">
        <w:rPr>
          <w:rFonts w:ascii="Book Antiqua" w:eastAsia="Book Antiqua" w:hAnsi="Book Antiqua" w:cs="Book Antiqua"/>
          <w:szCs w:val="24"/>
        </w:rPr>
        <w:t>Con base en el análisis de la medida,</w:t>
      </w:r>
      <w:r w:rsidR="00490759">
        <w:rPr>
          <w:rFonts w:ascii="Book Antiqua" w:eastAsia="Book Antiqua" w:hAnsi="Book Antiqua" w:cs="Book Antiqua"/>
          <w:szCs w:val="24"/>
        </w:rPr>
        <w:t xml:space="preserve"> la Comisión de Seguridad Pública</w:t>
      </w:r>
      <w:r w:rsidRPr="001561AA">
        <w:rPr>
          <w:rFonts w:ascii="Book Antiqua" w:eastAsia="Book Antiqua" w:hAnsi="Book Antiqua" w:cs="Book Antiqua"/>
          <w:szCs w:val="24"/>
        </w:rPr>
        <w:t xml:space="preserve"> concluye que el Proyecto de la Cámara 320 tendrá un impacto fiscal manejable. Los tres dólares ($3.00) que se transferirán por cada certificación emitida por la Policía de Puerto Rico se destinarán </w:t>
      </w:r>
      <w:r w:rsidR="00314FAA" w:rsidRPr="00314FAA">
        <w:rPr>
          <w:rFonts w:ascii="Book Antiqua" w:eastAsia="Book Antiqua" w:hAnsi="Book Antiqua" w:cs="Book Antiqua"/>
          <w:szCs w:val="24"/>
        </w:rPr>
        <w:t>directamente al Fideicomiso para el Retiro de la Policía, creado mediante la Ley 40-2020</w:t>
      </w:r>
      <w:r w:rsidRPr="001561AA">
        <w:rPr>
          <w:rFonts w:ascii="Book Antiqua" w:eastAsia="Book Antiqua" w:hAnsi="Book Antiqua" w:cs="Book Antiqua"/>
          <w:szCs w:val="24"/>
        </w:rPr>
        <w:t>,</w:t>
      </w:r>
      <w:r w:rsidR="005002B4">
        <w:rPr>
          <w:rFonts w:ascii="Book Antiqua" w:eastAsia="Book Antiqua" w:hAnsi="Book Antiqua" w:cs="Book Antiqua"/>
          <w:szCs w:val="24"/>
        </w:rPr>
        <w:t xml:space="preserve"> </w:t>
      </w:r>
      <w:r w:rsidR="005002B4" w:rsidRPr="005002B4">
        <w:rPr>
          <w:rFonts w:ascii="Book Antiqua" w:eastAsia="Book Antiqua" w:hAnsi="Book Antiqua" w:cs="Book Antiqua"/>
          <w:i/>
          <w:iCs/>
          <w:szCs w:val="24"/>
        </w:rPr>
        <w:t>supra</w:t>
      </w:r>
      <w:r w:rsidR="005002B4">
        <w:rPr>
          <w:rFonts w:ascii="Book Antiqua" w:eastAsia="Book Antiqua" w:hAnsi="Book Antiqua" w:cs="Book Antiqua"/>
          <w:szCs w:val="24"/>
        </w:rPr>
        <w:t>,</w:t>
      </w:r>
      <w:r w:rsidRPr="001561AA">
        <w:rPr>
          <w:rFonts w:ascii="Book Antiqua" w:eastAsia="Book Antiqua" w:hAnsi="Book Antiqua" w:cs="Book Antiqua"/>
          <w:szCs w:val="24"/>
        </w:rPr>
        <w:t xml:space="preserve"> sin generar gastos recurrentes adicionales ni requerir asignaciones presupuestarias extraordinarias. La ejecución de esta medida se realizará conforme a los procedimientos contables del Departamento de Hacienda, el Plan Fiscal certificado y las disposiciones de PROMESA, asegurando su compatibilidad con la responsabilidad fiscal del Gobierno</w:t>
      </w:r>
      <w:r w:rsidR="00314FAA">
        <w:rPr>
          <w:rFonts w:ascii="Book Antiqua" w:eastAsia="Book Antiqua" w:hAnsi="Book Antiqua" w:cs="Book Antiqua"/>
          <w:szCs w:val="24"/>
        </w:rPr>
        <w:t>.</w:t>
      </w:r>
    </w:p>
    <w:p w14:paraId="4A24E05B" w14:textId="77777777" w:rsidR="001561AA" w:rsidRDefault="001561AA" w:rsidP="009C3C65">
      <w:pPr>
        <w:jc w:val="center"/>
        <w:rPr>
          <w:rFonts w:ascii="Book Antiqua" w:eastAsia="Book Antiqua" w:hAnsi="Book Antiqua" w:cs="Book Antiqua"/>
          <w:b/>
          <w:bCs/>
          <w:szCs w:val="24"/>
          <w:lang w:val="es-ES"/>
        </w:rPr>
      </w:pPr>
    </w:p>
    <w:p w14:paraId="03BE0EF1" w14:textId="56E5D4E3"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3A90907A" w14:textId="56ABE028" w:rsidR="003C48A4" w:rsidRPr="006D53B4" w:rsidRDefault="00DF2DC6" w:rsidP="00AE4EC7">
      <w:pPr>
        <w:ind w:firstLine="720"/>
        <w:jc w:val="both"/>
        <w:rPr>
          <w:rFonts w:ascii="Book Antiqua" w:eastAsia="Book Antiqua" w:hAnsi="Book Antiqua" w:cs="Book Antiqua"/>
          <w:bCs/>
          <w:spacing w:val="4"/>
          <w:szCs w:val="24"/>
          <w:lang w:val="es-PR"/>
        </w:rPr>
      </w:pPr>
      <w:r w:rsidRPr="006D53B4">
        <w:rPr>
          <w:rFonts w:ascii="Book Antiqua" w:eastAsia="Book Antiqua" w:hAnsi="Book Antiqua" w:cs="Book Antiqua"/>
          <w:bCs/>
          <w:spacing w:val="4"/>
          <w:szCs w:val="24"/>
          <w:lang w:val="es-ES"/>
        </w:rPr>
        <w:t xml:space="preserve">Contando con el beneficio de los memoriales antes citados, </w:t>
      </w:r>
      <w:r w:rsidR="00BC5F1C" w:rsidRPr="006D53B4">
        <w:rPr>
          <w:rFonts w:ascii="Book Antiqua" w:eastAsia="Book Antiqua" w:hAnsi="Book Antiqua" w:cs="Book Antiqua"/>
          <w:bCs/>
          <w:spacing w:val="4"/>
          <w:szCs w:val="24"/>
          <w:lang w:val="es-ES"/>
        </w:rPr>
        <w:t>la presente</w:t>
      </w:r>
      <w:r w:rsidRPr="006D53B4">
        <w:rPr>
          <w:rFonts w:ascii="Book Antiqua" w:eastAsia="Book Antiqua" w:hAnsi="Book Antiqua" w:cs="Book Antiqua"/>
          <w:bCs/>
          <w:spacing w:val="4"/>
          <w:szCs w:val="24"/>
          <w:lang w:val="es-ES"/>
        </w:rPr>
        <w:t xml:space="preserve"> </w:t>
      </w:r>
      <w:r w:rsidR="001717E4" w:rsidRPr="006D53B4">
        <w:rPr>
          <w:rFonts w:ascii="Book Antiqua" w:eastAsia="Book Antiqua" w:hAnsi="Book Antiqua" w:cs="Book Antiqua"/>
          <w:bCs/>
          <w:spacing w:val="4"/>
          <w:szCs w:val="24"/>
          <w:lang w:val="es-ES"/>
        </w:rPr>
        <w:t>Comisión</w:t>
      </w:r>
      <w:r w:rsidRPr="006D53B4">
        <w:rPr>
          <w:rFonts w:ascii="Book Antiqua" w:eastAsia="Book Antiqua" w:hAnsi="Book Antiqua" w:cs="Book Antiqua"/>
          <w:bCs/>
          <w:spacing w:val="4"/>
          <w:szCs w:val="24"/>
          <w:lang w:val="es-ES"/>
        </w:rPr>
        <w:t xml:space="preserve"> </w:t>
      </w:r>
      <w:r w:rsidR="00853E23" w:rsidRPr="006D53B4">
        <w:rPr>
          <w:rFonts w:ascii="Book Antiqua" w:eastAsia="Book Antiqua" w:hAnsi="Book Antiqua" w:cs="Book Antiqua"/>
          <w:bCs/>
          <w:spacing w:val="4"/>
          <w:szCs w:val="24"/>
          <w:lang w:val="es-ES"/>
        </w:rPr>
        <w:t>analizó</w:t>
      </w:r>
      <w:r w:rsidR="00BC5F1C" w:rsidRPr="006D53B4">
        <w:rPr>
          <w:rFonts w:ascii="Book Antiqua" w:eastAsia="Book Antiqua" w:hAnsi="Book Antiqua" w:cs="Book Antiqua"/>
          <w:bCs/>
          <w:spacing w:val="4"/>
          <w:szCs w:val="24"/>
          <w:lang w:val="es-ES"/>
        </w:rPr>
        <w:t xml:space="preserve"> el Proyecto de</w:t>
      </w:r>
      <w:r w:rsidR="00853E23" w:rsidRPr="006D53B4">
        <w:rPr>
          <w:rFonts w:ascii="Book Antiqua" w:eastAsia="Book Antiqua" w:hAnsi="Book Antiqua" w:cs="Book Antiqua"/>
          <w:bCs/>
          <w:spacing w:val="4"/>
          <w:szCs w:val="24"/>
          <w:lang w:val="es-ES"/>
        </w:rPr>
        <w:t xml:space="preserve"> la Cámara</w:t>
      </w:r>
      <w:r w:rsidR="00D34730" w:rsidRPr="006D53B4">
        <w:rPr>
          <w:rFonts w:ascii="Book Antiqua" w:eastAsia="Book Antiqua" w:hAnsi="Book Antiqua" w:cs="Book Antiqua"/>
          <w:bCs/>
          <w:spacing w:val="4"/>
          <w:szCs w:val="24"/>
          <w:lang w:val="es-ES"/>
        </w:rPr>
        <w:t xml:space="preserve"> </w:t>
      </w:r>
      <w:r w:rsidR="000609D4">
        <w:rPr>
          <w:rFonts w:ascii="Book Antiqua" w:eastAsia="Book Antiqua" w:hAnsi="Book Antiqua" w:cs="Book Antiqua"/>
          <w:bCs/>
          <w:spacing w:val="4"/>
          <w:szCs w:val="24"/>
          <w:lang w:val="es-ES"/>
        </w:rPr>
        <w:t>320</w:t>
      </w:r>
      <w:r w:rsidR="005151EB" w:rsidRPr="006D53B4">
        <w:rPr>
          <w:rFonts w:ascii="Book Antiqua" w:eastAsia="Book Antiqua" w:hAnsi="Book Antiqua" w:cs="Book Antiqua"/>
          <w:bCs/>
          <w:spacing w:val="4"/>
          <w:szCs w:val="24"/>
          <w:lang w:val="es-ES"/>
        </w:rPr>
        <w:t xml:space="preserve"> </w:t>
      </w:r>
      <w:r w:rsidR="00EA1A3F" w:rsidRPr="006D53B4">
        <w:rPr>
          <w:rFonts w:ascii="Book Antiqua" w:eastAsia="Book Antiqua" w:hAnsi="Book Antiqua" w:cs="Book Antiqua"/>
          <w:bCs/>
          <w:spacing w:val="4"/>
          <w:szCs w:val="24"/>
          <w:lang w:val="es-ES"/>
        </w:rPr>
        <w:t>y</w:t>
      </w:r>
      <w:r w:rsidR="002F7257" w:rsidRPr="006D53B4">
        <w:rPr>
          <w:rFonts w:ascii="Book Antiqua" w:eastAsia="Book Antiqua" w:hAnsi="Book Antiqua" w:cs="Book Antiqua"/>
          <w:bCs/>
          <w:spacing w:val="4"/>
          <w:szCs w:val="24"/>
          <w:lang w:val="es-ES"/>
        </w:rPr>
        <w:t xml:space="preserve"> considera necesario el </w:t>
      </w:r>
      <w:r w:rsidR="005151EB" w:rsidRPr="006D53B4">
        <w:rPr>
          <w:rFonts w:ascii="Book Antiqua" w:eastAsia="Book Antiqua" w:hAnsi="Book Antiqua" w:cs="Book Antiqua"/>
          <w:bCs/>
          <w:spacing w:val="4"/>
          <w:szCs w:val="24"/>
          <w:lang w:val="es-ES"/>
        </w:rPr>
        <w:t>que se</w:t>
      </w:r>
      <w:r w:rsidR="005F161D" w:rsidRPr="006D53B4">
        <w:rPr>
          <w:rFonts w:ascii="Book Antiqua" w:eastAsia="Book Antiqua" w:hAnsi="Book Antiqua" w:cs="Book Antiqua"/>
          <w:bCs/>
          <w:spacing w:val="4"/>
          <w:szCs w:val="24"/>
          <w:lang w:val="es-ES"/>
        </w:rPr>
        <w:t xml:space="preserve"> </w:t>
      </w:r>
      <w:r w:rsidR="005151EB" w:rsidRPr="006D53B4">
        <w:rPr>
          <w:rFonts w:ascii="Book Antiqua" w:eastAsia="Book Antiqua" w:hAnsi="Book Antiqua" w:cs="Book Antiqua"/>
          <w:bCs/>
          <w:spacing w:val="4"/>
          <w:szCs w:val="24"/>
          <w:lang w:val="es-ES"/>
        </w:rPr>
        <w:t>enmiende</w:t>
      </w:r>
      <w:r w:rsidR="000609D4">
        <w:rPr>
          <w:rFonts w:ascii="Book Antiqua" w:eastAsia="Book Antiqua" w:hAnsi="Book Antiqua" w:cs="Book Antiqua"/>
          <w:bCs/>
          <w:spacing w:val="4"/>
          <w:szCs w:val="24"/>
          <w:lang w:val="es-ES"/>
        </w:rPr>
        <w:t>n</w:t>
      </w:r>
      <w:r w:rsidR="005151EB" w:rsidRPr="006D53B4">
        <w:rPr>
          <w:rFonts w:ascii="Book Antiqua" w:eastAsia="Book Antiqua" w:hAnsi="Book Antiqua" w:cs="Book Antiqua"/>
          <w:bCs/>
          <w:spacing w:val="4"/>
          <w:szCs w:val="24"/>
          <w:lang w:val="es-ES"/>
        </w:rPr>
        <w:t xml:space="preserve"> </w:t>
      </w:r>
      <w:r w:rsidR="00914C48" w:rsidRPr="006D53B4">
        <w:rPr>
          <w:rFonts w:ascii="Book Antiqua" w:eastAsia="Book Antiqua" w:hAnsi="Book Antiqua" w:cs="Book Antiqua"/>
          <w:bCs/>
          <w:spacing w:val="4"/>
          <w:szCs w:val="24"/>
          <w:lang w:val="es-ES"/>
        </w:rPr>
        <w:t>los incisos (A) y (B)</w:t>
      </w:r>
      <w:r w:rsidR="002013DE" w:rsidRPr="006D53B4">
        <w:rPr>
          <w:rFonts w:ascii="Book Antiqua" w:eastAsia="Book Antiqua" w:hAnsi="Book Antiqua" w:cs="Book Antiqua"/>
          <w:bCs/>
          <w:spacing w:val="4"/>
          <w:szCs w:val="24"/>
          <w:lang w:val="es-PR"/>
        </w:rPr>
        <w:t xml:space="preserve"> del Artículo 4 de la Ley Núm. 300 de 1999, según </w:t>
      </w:r>
      <w:r w:rsidR="002013DE" w:rsidRPr="006D53B4">
        <w:rPr>
          <w:rFonts w:ascii="Book Antiqua" w:eastAsia="Book Antiqua" w:hAnsi="Book Antiqua" w:cs="Book Antiqua"/>
          <w:bCs/>
          <w:spacing w:val="4"/>
          <w:szCs w:val="24"/>
          <w:lang w:val="es-PR"/>
        </w:rPr>
        <w:lastRenderedPageBreak/>
        <w:t>enmendada, conocida como la “Ley de Verificación de Credenciales e Historial Delictivo de Proveedores a Niños, Personas con Impedimentos y Profesionales de la Salud”,</w:t>
      </w:r>
      <w:r w:rsidR="0074658C" w:rsidRPr="006D53B4">
        <w:rPr>
          <w:rFonts w:ascii="Book Antiqua" w:eastAsia="Book Antiqua" w:hAnsi="Book Antiqua" w:cs="Book Antiqua"/>
          <w:bCs/>
          <w:spacing w:val="4"/>
          <w:szCs w:val="24"/>
          <w:lang w:val="es-PR"/>
        </w:rPr>
        <w:t xml:space="preserve"> </w:t>
      </w:r>
      <w:r w:rsidR="002013DE" w:rsidRPr="006D53B4">
        <w:rPr>
          <w:rFonts w:ascii="Book Antiqua" w:eastAsia="Book Antiqua" w:hAnsi="Book Antiqua" w:cs="Book Antiqua"/>
          <w:bCs/>
          <w:spacing w:val="4"/>
          <w:szCs w:val="24"/>
          <w:lang w:val="es-PR"/>
        </w:rPr>
        <w:t>con el fin de</w:t>
      </w:r>
      <w:r w:rsidR="006D53B4" w:rsidRPr="006D53B4">
        <w:rPr>
          <w:rFonts w:ascii="Book Antiqua" w:eastAsia="Book Antiqua" w:hAnsi="Book Antiqua" w:cs="Book Antiqua"/>
          <w:bCs/>
          <w:spacing w:val="4"/>
          <w:szCs w:val="24"/>
          <w:lang w:val="es-PR"/>
        </w:rPr>
        <w:t xml:space="preserve"> </w:t>
      </w:r>
      <w:r w:rsidR="003127DA" w:rsidRPr="006D53B4">
        <w:rPr>
          <w:rFonts w:ascii="Book Antiqua" w:eastAsia="Book Antiqua" w:hAnsi="Book Antiqua" w:cs="Book Antiqua"/>
          <w:bCs/>
          <w:spacing w:val="4"/>
          <w:szCs w:val="24"/>
          <w:lang w:val="es-PR"/>
        </w:rPr>
        <w:t>realizar correcciones técnicas;</w:t>
      </w:r>
      <w:r w:rsidR="0074658C" w:rsidRPr="006D53B4">
        <w:rPr>
          <w:rFonts w:ascii="Book Antiqua" w:eastAsia="Book Antiqua" w:hAnsi="Book Antiqua" w:cs="Book Antiqua"/>
          <w:bCs/>
          <w:spacing w:val="4"/>
          <w:szCs w:val="24"/>
          <w:lang w:val="es-PR"/>
        </w:rPr>
        <w:t xml:space="preserve"> </w:t>
      </w:r>
      <w:r w:rsidR="002013DE" w:rsidRPr="006D53B4">
        <w:rPr>
          <w:rFonts w:ascii="Book Antiqua" w:eastAsia="Book Antiqua" w:hAnsi="Book Antiqua" w:cs="Book Antiqua"/>
          <w:bCs/>
          <w:spacing w:val="4"/>
          <w:szCs w:val="24"/>
          <w:lang w:val="es-PR"/>
        </w:rPr>
        <w:t xml:space="preserve">delimitar las responsabilidades de la Policía de Puerto Rico; y establecer que se destinen tres dólares ($3.00) de los fondos recaudados </w:t>
      </w:r>
      <w:r w:rsidR="00437261" w:rsidRPr="006D53B4">
        <w:rPr>
          <w:rFonts w:ascii="Book Antiqua" w:eastAsia="Book Antiqua" w:hAnsi="Book Antiqua" w:cs="Book Antiqua"/>
          <w:bCs/>
          <w:spacing w:val="4"/>
          <w:szCs w:val="24"/>
          <w:lang w:val="es-PR"/>
        </w:rPr>
        <w:t xml:space="preserve">por cada certificación </w:t>
      </w:r>
      <w:r w:rsidR="005948DC" w:rsidRPr="006D53B4">
        <w:rPr>
          <w:rFonts w:ascii="Book Antiqua" w:eastAsia="Book Antiqua" w:hAnsi="Book Antiqua" w:cs="Book Antiqua"/>
          <w:bCs/>
          <w:spacing w:val="4"/>
          <w:szCs w:val="24"/>
          <w:lang w:val="es-PR"/>
        </w:rPr>
        <w:t xml:space="preserve">al Fideicomiso para el Retiro de la Policía, creado al amparo de la Ley 40-2020, </w:t>
      </w:r>
      <w:r w:rsidR="009360DD" w:rsidRPr="006D53B4">
        <w:rPr>
          <w:rFonts w:ascii="Book Antiqua" w:eastAsia="Book Antiqua" w:hAnsi="Book Antiqua" w:cs="Book Antiqua"/>
          <w:bCs/>
          <w:spacing w:val="4"/>
          <w:szCs w:val="24"/>
          <w:lang w:val="es-PR"/>
        </w:rPr>
        <w:t xml:space="preserve">según enmendada, </w:t>
      </w:r>
      <w:r w:rsidR="005948DC" w:rsidRPr="006D53B4">
        <w:rPr>
          <w:rFonts w:ascii="Book Antiqua" w:eastAsia="Book Antiqua" w:hAnsi="Book Antiqua" w:cs="Book Antiqua"/>
          <w:bCs/>
          <w:spacing w:val="4"/>
          <w:szCs w:val="24"/>
          <w:lang w:val="es-PR"/>
        </w:rPr>
        <w:t>para el financiamiento del</w:t>
      </w:r>
      <w:r w:rsidR="005948DC" w:rsidRPr="006D53B4">
        <w:rPr>
          <w:rFonts w:ascii="Book Antiqua" w:eastAsia="Book Antiqua" w:hAnsi="Book Antiqua" w:cs="Book Antiqua"/>
          <w:bCs/>
          <w:i/>
          <w:iCs/>
          <w:spacing w:val="4"/>
          <w:szCs w:val="24"/>
          <w:lang w:val="es-PR"/>
        </w:rPr>
        <w:t xml:space="preserve"> </w:t>
      </w:r>
      <w:r w:rsidR="00984D4A" w:rsidRPr="006D53B4">
        <w:rPr>
          <w:rFonts w:ascii="Book Antiqua" w:eastAsia="Book Antiqua" w:hAnsi="Book Antiqua" w:cs="Book Antiqua"/>
          <w:bCs/>
          <w:spacing w:val="4"/>
          <w:szCs w:val="24"/>
          <w:lang w:val="es-PR"/>
        </w:rPr>
        <w:t xml:space="preserve">Plan de Retiro Mejorado de los Miembros del Sistema de Rango </w:t>
      </w:r>
      <w:r w:rsidR="002013DE" w:rsidRPr="006D53B4">
        <w:rPr>
          <w:rFonts w:ascii="Book Antiqua" w:eastAsia="Book Antiqua" w:hAnsi="Book Antiqua" w:cs="Book Antiqua"/>
          <w:bCs/>
          <w:spacing w:val="4"/>
          <w:szCs w:val="24"/>
          <w:lang w:val="es-PR"/>
        </w:rPr>
        <w:t>de la Policía de Puerto Rico.</w:t>
      </w:r>
    </w:p>
    <w:p w14:paraId="7C87290C" w14:textId="77777777" w:rsidR="002013DE" w:rsidRPr="005F161D" w:rsidRDefault="002013DE" w:rsidP="003C48A4">
      <w:pPr>
        <w:ind w:firstLine="720"/>
        <w:jc w:val="both"/>
        <w:rPr>
          <w:rFonts w:ascii="Book Antiqua" w:eastAsia="Book Antiqua" w:hAnsi="Book Antiqua" w:cs="Book Antiqua"/>
          <w:bCs/>
          <w:szCs w:val="24"/>
          <w:lang w:val="es-ES"/>
        </w:rPr>
      </w:pPr>
    </w:p>
    <w:p w14:paraId="415730B1" w14:textId="65D857CD" w:rsidR="003D220A" w:rsidRPr="006D53B4" w:rsidRDefault="00DF2DC6" w:rsidP="00DF2DC6">
      <w:pPr>
        <w:ind w:firstLine="720"/>
        <w:jc w:val="both"/>
        <w:rPr>
          <w:rFonts w:ascii="Book Antiqua" w:eastAsia="Book Antiqua" w:hAnsi="Book Antiqua" w:cs="Book Antiqua"/>
          <w:bCs/>
          <w:spacing w:val="4"/>
          <w:szCs w:val="24"/>
        </w:rPr>
      </w:pPr>
      <w:r w:rsidRPr="006D53B4">
        <w:rPr>
          <w:rFonts w:ascii="Book Antiqua" w:eastAsia="Book Antiqua" w:hAnsi="Book Antiqua" w:cs="Book Antiqua"/>
          <w:bCs/>
          <w:spacing w:val="4"/>
          <w:szCs w:val="24"/>
          <w:lang w:val="es-ES"/>
        </w:rPr>
        <w:t xml:space="preserve">Por los fundamentos antes expuestos, la </w:t>
      </w:r>
      <w:r w:rsidR="00C66775" w:rsidRPr="006D53B4">
        <w:rPr>
          <w:rFonts w:ascii="Book Antiqua" w:eastAsia="Book Antiqua" w:hAnsi="Book Antiqua" w:cs="Book Antiqua"/>
          <w:bCs/>
          <w:spacing w:val="4"/>
          <w:szCs w:val="24"/>
          <w:lang w:val="es-ES"/>
        </w:rPr>
        <w:t>Comisión</w:t>
      </w:r>
      <w:r w:rsidRPr="006D53B4">
        <w:rPr>
          <w:rFonts w:ascii="Book Antiqua" w:eastAsia="Book Antiqua" w:hAnsi="Book Antiqua" w:cs="Book Antiqua"/>
          <w:bCs/>
          <w:spacing w:val="4"/>
          <w:szCs w:val="24"/>
          <w:lang w:val="es-ES"/>
        </w:rPr>
        <w:t xml:space="preserve"> de</w:t>
      </w:r>
      <w:r w:rsidR="00ED6A8A" w:rsidRPr="006D53B4">
        <w:rPr>
          <w:rFonts w:ascii="Book Antiqua" w:eastAsia="Book Antiqua" w:hAnsi="Book Antiqua" w:cs="Book Antiqua"/>
          <w:bCs/>
          <w:spacing w:val="4"/>
          <w:szCs w:val="24"/>
          <w:lang w:val="es-ES"/>
        </w:rPr>
        <w:t xml:space="preserve"> Seguridad Pública</w:t>
      </w:r>
      <w:r w:rsidR="009E75E7" w:rsidRPr="006D53B4">
        <w:rPr>
          <w:rFonts w:ascii="Book Antiqua" w:eastAsia="Book Antiqua" w:hAnsi="Book Antiqua" w:cs="Book Antiqua"/>
          <w:bCs/>
          <w:spacing w:val="4"/>
          <w:szCs w:val="24"/>
          <w:lang w:val="es-ES"/>
        </w:rPr>
        <w:t xml:space="preserve"> de la </w:t>
      </w:r>
      <w:r w:rsidR="00532738" w:rsidRPr="006D53B4">
        <w:rPr>
          <w:rFonts w:ascii="Book Antiqua" w:eastAsia="Book Antiqua" w:hAnsi="Book Antiqua" w:cs="Book Antiqua"/>
          <w:bCs/>
          <w:spacing w:val="4"/>
          <w:szCs w:val="24"/>
          <w:lang w:val="es-ES"/>
        </w:rPr>
        <w:t>Cámara</w:t>
      </w:r>
      <w:r w:rsidR="009E75E7" w:rsidRPr="006D53B4">
        <w:rPr>
          <w:rFonts w:ascii="Book Antiqua" w:eastAsia="Book Antiqua" w:hAnsi="Book Antiqua" w:cs="Book Antiqua"/>
          <w:bCs/>
          <w:spacing w:val="4"/>
          <w:szCs w:val="24"/>
          <w:lang w:val="es-ES"/>
        </w:rPr>
        <w:t xml:space="preserve"> de Representantes</w:t>
      </w:r>
      <w:r w:rsidRPr="006D53B4">
        <w:rPr>
          <w:rFonts w:ascii="Book Antiqua" w:eastAsia="Book Antiqua" w:hAnsi="Book Antiqua" w:cs="Book Antiqua"/>
          <w:bCs/>
          <w:spacing w:val="4"/>
          <w:szCs w:val="24"/>
          <w:lang w:val="es-ES"/>
        </w:rPr>
        <w:t xml:space="preserve">, </w:t>
      </w:r>
      <w:r w:rsidRPr="006D53B4">
        <w:rPr>
          <w:rFonts w:ascii="Book Antiqua" w:eastAsia="Book Antiqua" w:hAnsi="Book Antiqua" w:cs="Book Antiqua"/>
          <w:bCs/>
          <w:spacing w:val="4"/>
          <w:szCs w:val="24"/>
        </w:rPr>
        <w:t xml:space="preserve">luego del estudio y consideración correspondiente, tiene a bien someter a este Cuerpo Legislativo su </w:t>
      </w:r>
      <w:r w:rsidR="00BB1D8A" w:rsidRPr="006D53B4">
        <w:rPr>
          <w:rFonts w:ascii="Book Antiqua" w:eastAsia="Book Antiqua" w:hAnsi="Book Antiqua" w:cs="Book Antiqua"/>
          <w:bCs/>
          <w:spacing w:val="4"/>
          <w:szCs w:val="24"/>
        </w:rPr>
        <w:t>Informe Positivo</w:t>
      </w:r>
      <w:r w:rsidRPr="006D53B4">
        <w:rPr>
          <w:rFonts w:ascii="Book Antiqua" w:eastAsia="Book Antiqua" w:hAnsi="Book Antiqua" w:cs="Book Antiqua"/>
          <w:bCs/>
          <w:spacing w:val="4"/>
          <w:szCs w:val="24"/>
        </w:rPr>
        <w:t xml:space="preserve">, </w:t>
      </w:r>
      <w:r w:rsidRPr="006D53B4">
        <w:rPr>
          <w:rFonts w:ascii="Book Antiqua" w:eastAsia="Book Antiqua" w:hAnsi="Book Antiqua" w:cs="Book Antiqua"/>
          <w:spacing w:val="4"/>
          <w:szCs w:val="24"/>
        </w:rPr>
        <w:t>recomendando la aprobación</w:t>
      </w:r>
      <w:r w:rsidRPr="006D53B4">
        <w:rPr>
          <w:rFonts w:ascii="Book Antiqua" w:eastAsia="Book Antiqua" w:hAnsi="Book Antiqua" w:cs="Book Antiqua"/>
          <w:bCs/>
          <w:spacing w:val="4"/>
          <w:szCs w:val="24"/>
        </w:rPr>
        <w:t xml:space="preserve"> de</w:t>
      </w:r>
      <w:r w:rsidR="00532738" w:rsidRPr="006D53B4">
        <w:rPr>
          <w:rFonts w:ascii="Book Antiqua" w:eastAsia="Book Antiqua" w:hAnsi="Book Antiqua" w:cs="Book Antiqua"/>
          <w:bCs/>
          <w:spacing w:val="4"/>
          <w:szCs w:val="24"/>
        </w:rPr>
        <w:t>l Proyecto de</w:t>
      </w:r>
      <w:r w:rsidR="00C66775" w:rsidRPr="006D53B4">
        <w:rPr>
          <w:rFonts w:ascii="Book Antiqua" w:eastAsia="Book Antiqua" w:hAnsi="Book Antiqua" w:cs="Book Antiqua"/>
          <w:bCs/>
          <w:spacing w:val="4"/>
          <w:szCs w:val="24"/>
        </w:rPr>
        <w:t xml:space="preserve"> la Cámara</w:t>
      </w:r>
      <w:r w:rsidR="00532738" w:rsidRPr="006D53B4">
        <w:rPr>
          <w:rFonts w:ascii="Book Antiqua" w:eastAsia="Book Antiqua" w:hAnsi="Book Antiqua" w:cs="Book Antiqua"/>
          <w:bCs/>
          <w:spacing w:val="4"/>
          <w:szCs w:val="24"/>
        </w:rPr>
        <w:t xml:space="preserve"> </w:t>
      </w:r>
      <w:r w:rsidR="006D35C9" w:rsidRPr="006D53B4">
        <w:rPr>
          <w:rFonts w:ascii="Book Antiqua" w:eastAsia="Book Antiqua" w:hAnsi="Book Antiqua" w:cs="Book Antiqua"/>
          <w:bCs/>
          <w:spacing w:val="4"/>
          <w:szCs w:val="24"/>
        </w:rPr>
        <w:t>320</w:t>
      </w:r>
      <w:r w:rsidRPr="006D53B4">
        <w:rPr>
          <w:rFonts w:ascii="Book Antiqua" w:eastAsia="Book Antiqua" w:hAnsi="Book Antiqua" w:cs="Book Antiqua"/>
          <w:bCs/>
          <w:spacing w:val="4"/>
          <w:szCs w:val="24"/>
        </w:rPr>
        <w:t>,</w:t>
      </w:r>
      <w:r w:rsidR="00DD022D" w:rsidRPr="006D53B4">
        <w:rPr>
          <w:rFonts w:ascii="Book Antiqua" w:eastAsia="Book Antiqua" w:hAnsi="Book Antiqua" w:cs="Book Antiqua"/>
          <w:spacing w:val="4"/>
          <w:lang w:val="es-ES"/>
        </w:rPr>
        <w:t xml:space="preserve"> </w:t>
      </w:r>
      <w:r w:rsidR="00DD022D" w:rsidRPr="006D53B4">
        <w:rPr>
          <w:rFonts w:ascii="Book Antiqua" w:eastAsia="Book Antiqua" w:hAnsi="Book Antiqua" w:cs="Book Antiqua"/>
          <w:bCs/>
          <w:spacing w:val="4"/>
          <w:szCs w:val="24"/>
          <w:lang w:val="es-ES"/>
        </w:rPr>
        <w:t xml:space="preserve">con las enmiendas contenidas en el </w:t>
      </w:r>
      <w:proofErr w:type="spellStart"/>
      <w:r w:rsidR="00DD022D" w:rsidRPr="006D53B4">
        <w:rPr>
          <w:rFonts w:ascii="Book Antiqua" w:eastAsia="Book Antiqua" w:hAnsi="Book Antiqua" w:cs="Book Antiqua"/>
          <w:bCs/>
          <w:spacing w:val="4"/>
          <w:szCs w:val="24"/>
          <w:lang w:val="es-ES"/>
        </w:rPr>
        <w:t>entirillado</w:t>
      </w:r>
      <w:proofErr w:type="spellEnd"/>
      <w:r w:rsidR="00DD022D" w:rsidRPr="006D53B4">
        <w:rPr>
          <w:rFonts w:ascii="Book Antiqua" w:eastAsia="Book Antiqua" w:hAnsi="Book Antiqua" w:cs="Book Antiqua"/>
          <w:bCs/>
          <w:spacing w:val="4"/>
          <w:szCs w:val="24"/>
          <w:lang w:val="es-ES"/>
        </w:rPr>
        <w:t xml:space="preserve"> electrónico que acompaña este informe. </w:t>
      </w:r>
      <w:r w:rsidR="00CD0F21" w:rsidRPr="006D53B4">
        <w:rPr>
          <w:rFonts w:ascii="Book Antiqua" w:eastAsia="Book Antiqua" w:hAnsi="Book Antiqua" w:cs="Book Antiqua"/>
          <w:bCs/>
          <w:spacing w:val="4"/>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11C40" w14:textId="77777777" w:rsidR="00105BE6" w:rsidRDefault="00105BE6">
      <w:r>
        <w:separator/>
      </w:r>
    </w:p>
  </w:endnote>
  <w:endnote w:type="continuationSeparator" w:id="0">
    <w:p w14:paraId="41461F73" w14:textId="77777777" w:rsidR="00105BE6" w:rsidRDefault="0010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6D5FA" w14:textId="77777777" w:rsidR="00105BE6" w:rsidRDefault="00105BE6">
      <w:r>
        <w:separator/>
      </w:r>
    </w:p>
  </w:footnote>
  <w:footnote w:type="continuationSeparator" w:id="0">
    <w:p w14:paraId="45A7F075" w14:textId="77777777" w:rsidR="00105BE6" w:rsidRDefault="00105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126BDD6"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0641C9">
      <w:rPr>
        <w:rFonts w:ascii="Calibri" w:eastAsia="Calibri" w:hAnsi="Calibri"/>
        <w:b/>
        <w:i/>
        <w:sz w:val="22"/>
        <w:szCs w:val="22"/>
        <w:lang w:val="es-PR"/>
      </w:rPr>
      <w:t>320</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3BC07350"/>
    <w:multiLevelType w:val="multilevel"/>
    <w:tmpl w:val="2C48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2"/>
  </w:num>
  <w:num w:numId="7" w16cid:durableId="1113287001">
    <w:abstractNumId w:val="5"/>
  </w:num>
  <w:num w:numId="8" w16cid:durableId="1631401959">
    <w:abstractNumId w:val="16"/>
  </w:num>
  <w:num w:numId="9" w16cid:durableId="591201020">
    <w:abstractNumId w:val="10"/>
  </w:num>
  <w:num w:numId="10" w16cid:durableId="645204287">
    <w:abstractNumId w:val="26"/>
  </w:num>
  <w:num w:numId="11" w16cid:durableId="1508133352">
    <w:abstractNumId w:val="4"/>
  </w:num>
  <w:num w:numId="12" w16cid:durableId="1889679253">
    <w:abstractNumId w:val="19"/>
  </w:num>
  <w:num w:numId="13" w16cid:durableId="325980482">
    <w:abstractNumId w:val="6"/>
  </w:num>
  <w:num w:numId="14" w16cid:durableId="1607613887">
    <w:abstractNumId w:val="23"/>
  </w:num>
  <w:num w:numId="15" w16cid:durableId="1411585931">
    <w:abstractNumId w:val="2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7"/>
  </w:num>
  <w:num w:numId="18" w16cid:durableId="1841121419">
    <w:abstractNumId w:val="15"/>
  </w:num>
  <w:num w:numId="19" w16cid:durableId="413741497">
    <w:abstractNumId w:val="8"/>
  </w:num>
  <w:num w:numId="20" w16cid:durableId="1585646298">
    <w:abstractNumId w:val="14"/>
  </w:num>
  <w:num w:numId="21" w16cid:durableId="2056149523">
    <w:abstractNumId w:val="21"/>
  </w:num>
  <w:num w:numId="22" w16cid:durableId="784737931">
    <w:abstractNumId w:val="25"/>
  </w:num>
  <w:num w:numId="23" w16cid:durableId="691422341">
    <w:abstractNumId w:val="18"/>
  </w:num>
  <w:num w:numId="24" w16cid:durableId="2032292824">
    <w:abstractNumId w:val="20"/>
  </w:num>
  <w:num w:numId="25" w16cid:durableId="23603732">
    <w:abstractNumId w:val="11"/>
  </w:num>
  <w:num w:numId="26" w16cid:durableId="1333603948">
    <w:abstractNumId w:val="9"/>
  </w:num>
  <w:num w:numId="27" w16cid:durableId="19217195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205"/>
    <w:rsid w:val="00012DE6"/>
    <w:rsid w:val="000134D2"/>
    <w:rsid w:val="00014121"/>
    <w:rsid w:val="0001471E"/>
    <w:rsid w:val="0001517A"/>
    <w:rsid w:val="00015228"/>
    <w:rsid w:val="00015B99"/>
    <w:rsid w:val="00017A55"/>
    <w:rsid w:val="0002280F"/>
    <w:rsid w:val="00023DCD"/>
    <w:rsid w:val="00025064"/>
    <w:rsid w:val="00025E75"/>
    <w:rsid w:val="0002665F"/>
    <w:rsid w:val="000307E4"/>
    <w:rsid w:val="0003172B"/>
    <w:rsid w:val="00033868"/>
    <w:rsid w:val="000348EF"/>
    <w:rsid w:val="00034CE8"/>
    <w:rsid w:val="000354E0"/>
    <w:rsid w:val="00035DDC"/>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09D4"/>
    <w:rsid w:val="000626E9"/>
    <w:rsid w:val="000631AA"/>
    <w:rsid w:val="000641C9"/>
    <w:rsid w:val="0006444E"/>
    <w:rsid w:val="00070457"/>
    <w:rsid w:val="0007234A"/>
    <w:rsid w:val="00077FC8"/>
    <w:rsid w:val="00081188"/>
    <w:rsid w:val="000820D1"/>
    <w:rsid w:val="0008367C"/>
    <w:rsid w:val="00085022"/>
    <w:rsid w:val="00085143"/>
    <w:rsid w:val="000866A7"/>
    <w:rsid w:val="00086D70"/>
    <w:rsid w:val="0009035A"/>
    <w:rsid w:val="00091B16"/>
    <w:rsid w:val="00094444"/>
    <w:rsid w:val="000949CC"/>
    <w:rsid w:val="00095660"/>
    <w:rsid w:val="000960C7"/>
    <w:rsid w:val="000968F0"/>
    <w:rsid w:val="000A0600"/>
    <w:rsid w:val="000A2D93"/>
    <w:rsid w:val="000A3A6D"/>
    <w:rsid w:val="000A4C87"/>
    <w:rsid w:val="000A5CD4"/>
    <w:rsid w:val="000A6224"/>
    <w:rsid w:val="000A73FA"/>
    <w:rsid w:val="000B0C91"/>
    <w:rsid w:val="000B0D43"/>
    <w:rsid w:val="000B4940"/>
    <w:rsid w:val="000B4B87"/>
    <w:rsid w:val="000B6AF5"/>
    <w:rsid w:val="000B6B0E"/>
    <w:rsid w:val="000C292F"/>
    <w:rsid w:val="000C2E27"/>
    <w:rsid w:val="000C5AA8"/>
    <w:rsid w:val="000C66A9"/>
    <w:rsid w:val="000C6951"/>
    <w:rsid w:val="000C6AF4"/>
    <w:rsid w:val="000C6E5C"/>
    <w:rsid w:val="000D0357"/>
    <w:rsid w:val="000D246A"/>
    <w:rsid w:val="000D2BDF"/>
    <w:rsid w:val="000D5533"/>
    <w:rsid w:val="000D55E9"/>
    <w:rsid w:val="000D5F7E"/>
    <w:rsid w:val="000D6442"/>
    <w:rsid w:val="000D68FC"/>
    <w:rsid w:val="000E0FFF"/>
    <w:rsid w:val="000E1EF8"/>
    <w:rsid w:val="000E2E2B"/>
    <w:rsid w:val="000E2E8A"/>
    <w:rsid w:val="000E3F54"/>
    <w:rsid w:val="000E5D36"/>
    <w:rsid w:val="000E5F44"/>
    <w:rsid w:val="000E687F"/>
    <w:rsid w:val="000E7025"/>
    <w:rsid w:val="000F0EF1"/>
    <w:rsid w:val="000F2D86"/>
    <w:rsid w:val="000F334A"/>
    <w:rsid w:val="000F45F5"/>
    <w:rsid w:val="000F67BD"/>
    <w:rsid w:val="000F73AA"/>
    <w:rsid w:val="000F75E5"/>
    <w:rsid w:val="001015D5"/>
    <w:rsid w:val="00101A03"/>
    <w:rsid w:val="00101A40"/>
    <w:rsid w:val="00101C99"/>
    <w:rsid w:val="00103274"/>
    <w:rsid w:val="00103965"/>
    <w:rsid w:val="001049CF"/>
    <w:rsid w:val="0010585D"/>
    <w:rsid w:val="001059C5"/>
    <w:rsid w:val="00105BE6"/>
    <w:rsid w:val="00110482"/>
    <w:rsid w:val="001148F9"/>
    <w:rsid w:val="001151C8"/>
    <w:rsid w:val="00115EF5"/>
    <w:rsid w:val="00115F73"/>
    <w:rsid w:val="00116525"/>
    <w:rsid w:val="00116A29"/>
    <w:rsid w:val="00120775"/>
    <w:rsid w:val="001209AD"/>
    <w:rsid w:val="00121591"/>
    <w:rsid w:val="00121C82"/>
    <w:rsid w:val="001252F8"/>
    <w:rsid w:val="00125A43"/>
    <w:rsid w:val="00126659"/>
    <w:rsid w:val="00126797"/>
    <w:rsid w:val="0012751E"/>
    <w:rsid w:val="0013028A"/>
    <w:rsid w:val="001311BA"/>
    <w:rsid w:val="0013140F"/>
    <w:rsid w:val="0013521A"/>
    <w:rsid w:val="00140F2B"/>
    <w:rsid w:val="00141605"/>
    <w:rsid w:val="00141703"/>
    <w:rsid w:val="00142A36"/>
    <w:rsid w:val="00142BB5"/>
    <w:rsid w:val="0014475E"/>
    <w:rsid w:val="0014549A"/>
    <w:rsid w:val="00146A18"/>
    <w:rsid w:val="00146CE1"/>
    <w:rsid w:val="001506A1"/>
    <w:rsid w:val="00150CAD"/>
    <w:rsid w:val="001517E9"/>
    <w:rsid w:val="00153D68"/>
    <w:rsid w:val="001545DA"/>
    <w:rsid w:val="00154D7B"/>
    <w:rsid w:val="001561AA"/>
    <w:rsid w:val="00156B55"/>
    <w:rsid w:val="00157438"/>
    <w:rsid w:val="00157711"/>
    <w:rsid w:val="001601C3"/>
    <w:rsid w:val="00161566"/>
    <w:rsid w:val="001626AE"/>
    <w:rsid w:val="001644C5"/>
    <w:rsid w:val="00165ACD"/>
    <w:rsid w:val="00165F30"/>
    <w:rsid w:val="0017100B"/>
    <w:rsid w:val="001717E4"/>
    <w:rsid w:val="00171FDF"/>
    <w:rsid w:val="00172304"/>
    <w:rsid w:val="00172387"/>
    <w:rsid w:val="00174D24"/>
    <w:rsid w:val="00182F6C"/>
    <w:rsid w:val="001861EF"/>
    <w:rsid w:val="00190C3F"/>
    <w:rsid w:val="00191EFB"/>
    <w:rsid w:val="0019261C"/>
    <w:rsid w:val="0019400D"/>
    <w:rsid w:val="001953B3"/>
    <w:rsid w:val="001954D6"/>
    <w:rsid w:val="00195E52"/>
    <w:rsid w:val="001A223D"/>
    <w:rsid w:val="001A344B"/>
    <w:rsid w:val="001A4245"/>
    <w:rsid w:val="001A5A3D"/>
    <w:rsid w:val="001A5A65"/>
    <w:rsid w:val="001A6550"/>
    <w:rsid w:val="001B0DA1"/>
    <w:rsid w:val="001B1AE1"/>
    <w:rsid w:val="001B26D4"/>
    <w:rsid w:val="001B42DA"/>
    <w:rsid w:val="001B5230"/>
    <w:rsid w:val="001B540A"/>
    <w:rsid w:val="001B5992"/>
    <w:rsid w:val="001B615D"/>
    <w:rsid w:val="001B61D6"/>
    <w:rsid w:val="001C1276"/>
    <w:rsid w:val="001C4947"/>
    <w:rsid w:val="001C564F"/>
    <w:rsid w:val="001C604E"/>
    <w:rsid w:val="001C655E"/>
    <w:rsid w:val="001C6AF2"/>
    <w:rsid w:val="001D0EA7"/>
    <w:rsid w:val="001D5EE7"/>
    <w:rsid w:val="001D5F46"/>
    <w:rsid w:val="001D6791"/>
    <w:rsid w:val="001D6EDA"/>
    <w:rsid w:val="001D7C9D"/>
    <w:rsid w:val="001E264D"/>
    <w:rsid w:val="001E2A4F"/>
    <w:rsid w:val="001E3334"/>
    <w:rsid w:val="001E3EFE"/>
    <w:rsid w:val="001E4FEC"/>
    <w:rsid w:val="001E576C"/>
    <w:rsid w:val="001E6DFA"/>
    <w:rsid w:val="001F0ABF"/>
    <w:rsid w:val="001F0F1E"/>
    <w:rsid w:val="001F2899"/>
    <w:rsid w:val="001F5243"/>
    <w:rsid w:val="001F7E9A"/>
    <w:rsid w:val="002013DE"/>
    <w:rsid w:val="00201E46"/>
    <w:rsid w:val="00202F91"/>
    <w:rsid w:val="002030AE"/>
    <w:rsid w:val="00203D0D"/>
    <w:rsid w:val="00210145"/>
    <w:rsid w:val="00212130"/>
    <w:rsid w:val="00215352"/>
    <w:rsid w:val="002154BE"/>
    <w:rsid w:val="00216AC7"/>
    <w:rsid w:val="00216F39"/>
    <w:rsid w:val="00221403"/>
    <w:rsid w:val="002250E7"/>
    <w:rsid w:val="00227846"/>
    <w:rsid w:val="0023054B"/>
    <w:rsid w:val="00231844"/>
    <w:rsid w:val="0023302B"/>
    <w:rsid w:val="00233913"/>
    <w:rsid w:val="00235E5B"/>
    <w:rsid w:val="0023655E"/>
    <w:rsid w:val="002370C4"/>
    <w:rsid w:val="00240AAF"/>
    <w:rsid w:val="00242BD6"/>
    <w:rsid w:val="00243617"/>
    <w:rsid w:val="00243D5B"/>
    <w:rsid w:val="002442C4"/>
    <w:rsid w:val="00245EE6"/>
    <w:rsid w:val="00245F8E"/>
    <w:rsid w:val="00246E4D"/>
    <w:rsid w:val="00251301"/>
    <w:rsid w:val="00252340"/>
    <w:rsid w:val="00252465"/>
    <w:rsid w:val="00257CA0"/>
    <w:rsid w:val="00261031"/>
    <w:rsid w:val="0026172E"/>
    <w:rsid w:val="00261E12"/>
    <w:rsid w:val="0026334F"/>
    <w:rsid w:val="00264A3E"/>
    <w:rsid w:val="00270AD3"/>
    <w:rsid w:val="00270B9C"/>
    <w:rsid w:val="00271280"/>
    <w:rsid w:val="002716B4"/>
    <w:rsid w:val="0027365C"/>
    <w:rsid w:val="00275056"/>
    <w:rsid w:val="00275876"/>
    <w:rsid w:val="00275BD1"/>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4B5F"/>
    <w:rsid w:val="002A65EC"/>
    <w:rsid w:val="002A67C9"/>
    <w:rsid w:val="002A7215"/>
    <w:rsid w:val="002A795A"/>
    <w:rsid w:val="002B0749"/>
    <w:rsid w:val="002B24FF"/>
    <w:rsid w:val="002B3E91"/>
    <w:rsid w:val="002B4A67"/>
    <w:rsid w:val="002C2A3E"/>
    <w:rsid w:val="002C6E19"/>
    <w:rsid w:val="002C7E35"/>
    <w:rsid w:val="002D0B9A"/>
    <w:rsid w:val="002D1DA4"/>
    <w:rsid w:val="002D2AD0"/>
    <w:rsid w:val="002D46E0"/>
    <w:rsid w:val="002D52EE"/>
    <w:rsid w:val="002D5FE0"/>
    <w:rsid w:val="002E3143"/>
    <w:rsid w:val="002E324A"/>
    <w:rsid w:val="002E3462"/>
    <w:rsid w:val="002E6178"/>
    <w:rsid w:val="002F157C"/>
    <w:rsid w:val="002F16BF"/>
    <w:rsid w:val="002F227B"/>
    <w:rsid w:val="002F2768"/>
    <w:rsid w:val="002F7257"/>
    <w:rsid w:val="00303439"/>
    <w:rsid w:val="00304248"/>
    <w:rsid w:val="00305ED8"/>
    <w:rsid w:val="00307DF6"/>
    <w:rsid w:val="003127DA"/>
    <w:rsid w:val="0031466B"/>
    <w:rsid w:val="00314FAA"/>
    <w:rsid w:val="00315BCA"/>
    <w:rsid w:val="00317520"/>
    <w:rsid w:val="003175EE"/>
    <w:rsid w:val="00320253"/>
    <w:rsid w:val="00321EF8"/>
    <w:rsid w:val="00322FD4"/>
    <w:rsid w:val="003231EF"/>
    <w:rsid w:val="00326146"/>
    <w:rsid w:val="0032671E"/>
    <w:rsid w:val="003268BB"/>
    <w:rsid w:val="003275BB"/>
    <w:rsid w:val="003276D7"/>
    <w:rsid w:val="00330ADF"/>
    <w:rsid w:val="00331726"/>
    <w:rsid w:val="00331B68"/>
    <w:rsid w:val="003344C6"/>
    <w:rsid w:val="003355B4"/>
    <w:rsid w:val="00335C55"/>
    <w:rsid w:val="003360E0"/>
    <w:rsid w:val="003361A3"/>
    <w:rsid w:val="0033753F"/>
    <w:rsid w:val="003376EB"/>
    <w:rsid w:val="003409D5"/>
    <w:rsid w:val="00341B57"/>
    <w:rsid w:val="0034229A"/>
    <w:rsid w:val="003427DC"/>
    <w:rsid w:val="00342992"/>
    <w:rsid w:val="00342ABC"/>
    <w:rsid w:val="003430F3"/>
    <w:rsid w:val="00343DC4"/>
    <w:rsid w:val="0035339E"/>
    <w:rsid w:val="00354EC7"/>
    <w:rsid w:val="003608C9"/>
    <w:rsid w:val="00363194"/>
    <w:rsid w:val="00364147"/>
    <w:rsid w:val="00366087"/>
    <w:rsid w:val="00367FE1"/>
    <w:rsid w:val="00371331"/>
    <w:rsid w:val="00371438"/>
    <w:rsid w:val="00373567"/>
    <w:rsid w:val="003750B9"/>
    <w:rsid w:val="00380C43"/>
    <w:rsid w:val="00382BE9"/>
    <w:rsid w:val="00384EC4"/>
    <w:rsid w:val="0038510E"/>
    <w:rsid w:val="00385E47"/>
    <w:rsid w:val="0038703A"/>
    <w:rsid w:val="00387BB6"/>
    <w:rsid w:val="00390E29"/>
    <w:rsid w:val="0039265C"/>
    <w:rsid w:val="00392CEF"/>
    <w:rsid w:val="003939D4"/>
    <w:rsid w:val="00393A60"/>
    <w:rsid w:val="00393ADF"/>
    <w:rsid w:val="003A1F33"/>
    <w:rsid w:val="003A49F0"/>
    <w:rsid w:val="003A4B9C"/>
    <w:rsid w:val="003A4E54"/>
    <w:rsid w:val="003A5719"/>
    <w:rsid w:val="003A635E"/>
    <w:rsid w:val="003A7A08"/>
    <w:rsid w:val="003A7A0D"/>
    <w:rsid w:val="003B1909"/>
    <w:rsid w:val="003B38A4"/>
    <w:rsid w:val="003B457A"/>
    <w:rsid w:val="003B59C0"/>
    <w:rsid w:val="003B5A50"/>
    <w:rsid w:val="003B681C"/>
    <w:rsid w:val="003B7EDE"/>
    <w:rsid w:val="003C328E"/>
    <w:rsid w:val="003C397B"/>
    <w:rsid w:val="003C41E6"/>
    <w:rsid w:val="003C48A4"/>
    <w:rsid w:val="003C5DE7"/>
    <w:rsid w:val="003C5FE0"/>
    <w:rsid w:val="003C7E84"/>
    <w:rsid w:val="003D0175"/>
    <w:rsid w:val="003D0846"/>
    <w:rsid w:val="003D220A"/>
    <w:rsid w:val="003D601E"/>
    <w:rsid w:val="003D7910"/>
    <w:rsid w:val="003E4335"/>
    <w:rsid w:val="003E6E10"/>
    <w:rsid w:val="003E7648"/>
    <w:rsid w:val="003F10BB"/>
    <w:rsid w:val="003F2118"/>
    <w:rsid w:val="003F249F"/>
    <w:rsid w:val="003F25F7"/>
    <w:rsid w:val="003F2674"/>
    <w:rsid w:val="003F2A3C"/>
    <w:rsid w:val="003F5992"/>
    <w:rsid w:val="003F657D"/>
    <w:rsid w:val="003F6DAC"/>
    <w:rsid w:val="003F7AA0"/>
    <w:rsid w:val="0040118F"/>
    <w:rsid w:val="0040316D"/>
    <w:rsid w:val="00405E6A"/>
    <w:rsid w:val="00406FA4"/>
    <w:rsid w:val="004071BA"/>
    <w:rsid w:val="00407674"/>
    <w:rsid w:val="00414785"/>
    <w:rsid w:val="004149B7"/>
    <w:rsid w:val="00414E19"/>
    <w:rsid w:val="00415C05"/>
    <w:rsid w:val="004164B0"/>
    <w:rsid w:val="00417B0C"/>
    <w:rsid w:val="00420A8B"/>
    <w:rsid w:val="0042647C"/>
    <w:rsid w:val="0042655F"/>
    <w:rsid w:val="00430AB9"/>
    <w:rsid w:val="0043183B"/>
    <w:rsid w:val="00431DDA"/>
    <w:rsid w:val="00431F68"/>
    <w:rsid w:val="00435AEA"/>
    <w:rsid w:val="00436816"/>
    <w:rsid w:val="004369A6"/>
    <w:rsid w:val="00437261"/>
    <w:rsid w:val="004379A5"/>
    <w:rsid w:val="004402BB"/>
    <w:rsid w:val="00440C08"/>
    <w:rsid w:val="004422D9"/>
    <w:rsid w:val="00442B94"/>
    <w:rsid w:val="00442F07"/>
    <w:rsid w:val="00444E8A"/>
    <w:rsid w:val="0044596F"/>
    <w:rsid w:val="00447224"/>
    <w:rsid w:val="0045048D"/>
    <w:rsid w:val="004512E8"/>
    <w:rsid w:val="00451F27"/>
    <w:rsid w:val="004523CD"/>
    <w:rsid w:val="00452D84"/>
    <w:rsid w:val="00456A91"/>
    <w:rsid w:val="00457CC8"/>
    <w:rsid w:val="0046117F"/>
    <w:rsid w:val="0046299C"/>
    <w:rsid w:val="004645A7"/>
    <w:rsid w:val="00464EA7"/>
    <w:rsid w:val="004652E5"/>
    <w:rsid w:val="00465D89"/>
    <w:rsid w:val="00467CB0"/>
    <w:rsid w:val="00467FEF"/>
    <w:rsid w:val="00471D11"/>
    <w:rsid w:val="0047274C"/>
    <w:rsid w:val="00474DB7"/>
    <w:rsid w:val="004750FA"/>
    <w:rsid w:val="00476C52"/>
    <w:rsid w:val="00477032"/>
    <w:rsid w:val="00482188"/>
    <w:rsid w:val="004845DB"/>
    <w:rsid w:val="0048493D"/>
    <w:rsid w:val="004849C4"/>
    <w:rsid w:val="00484A39"/>
    <w:rsid w:val="00487FBB"/>
    <w:rsid w:val="004904FD"/>
    <w:rsid w:val="00490759"/>
    <w:rsid w:val="00493443"/>
    <w:rsid w:val="00495AF1"/>
    <w:rsid w:val="00496F7F"/>
    <w:rsid w:val="0049773F"/>
    <w:rsid w:val="004A03D2"/>
    <w:rsid w:val="004A18D9"/>
    <w:rsid w:val="004A38BE"/>
    <w:rsid w:val="004A4990"/>
    <w:rsid w:val="004A4B63"/>
    <w:rsid w:val="004A5A18"/>
    <w:rsid w:val="004A6052"/>
    <w:rsid w:val="004A6C24"/>
    <w:rsid w:val="004B0C4E"/>
    <w:rsid w:val="004B1E41"/>
    <w:rsid w:val="004B327E"/>
    <w:rsid w:val="004B3924"/>
    <w:rsid w:val="004B3FC9"/>
    <w:rsid w:val="004B412A"/>
    <w:rsid w:val="004B4977"/>
    <w:rsid w:val="004B5F74"/>
    <w:rsid w:val="004C1684"/>
    <w:rsid w:val="004C1A6A"/>
    <w:rsid w:val="004C1D8F"/>
    <w:rsid w:val="004C4AAB"/>
    <w:rsid w:val="004C4F0B"/>
    <w:rsid w:val="004C7438"/>
    <w:rsid w:val="004D148A"/>
    <w:rsid w:val="004D28B0"/>
    <w:rsid w:val="004D2964"/>
    <w:rsid w:val="004E117E"/>
    <w:rsid w:val="004E2140"/>
    <w:rsid w:val="004E356B"/>
    <w:rsid w:val="004E4CA9"/>
    <w:rsid w:val="004E4E1A"/>
    <w:rsid w:val="004E7034"/>
    <w:rsid w:val="004E7967"/>
    <w:rsid w:val="004E7F19"/>
    <w:rsid w:val="004F1252"/>
    <w:rsid w:val="004F2C26"/>
    <w:rsid w:val="004F4533"/>
    <w:rsid w:val="004F4A0B"/>
    <w:rsid w:val="004F4E2F"/>
    <w:rsid w:val="004F5330"/>
    <w:rsid w:val="004F7427"/>
    <w:rsid w:val="005002B4"/>
    <w:rsid w:val="005005F8"/>
    <w:rsid w:val="00504042"/>
    <w:rsid w:val="00504941"/>
    <w:rsid w:val="0050546E"/>
    <w:rsid w:val="00511059"/>
    <w:rsid w:val="00511B91"/>
    <w:rsid w:val="00512033"/>
    <w:rsid w:val="00513E14"/>
    <w:rsid w:val="005151EB"/>
    <w:rsid w:val="00515516"/>
    <w:rsid w:val="00515F52"/>
    <w:rsid w:val="00516AB2"/>
    <w:rsid w:val="00520234"/>
    <w:rsid w:val="00521757"/>
    <w:rsid w:val="00523417"/>
    <w:rsid w:val="00523BAE"/>
    <w:rsid w:val="0052447B"/>
    <w:rsid w:val="00525960"/>
    <w:rsid w:val="0052624F"/>
    <w:rsid w:val="00527C61"/>
    <w:rsid w:val="005304CD"/>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72FC"/>
    <w:rsid w:val="00557D10"/>
    <w:rsid w:val="0056217F"/>
    <w:rsid w:val="00564E63"/>
    <w:rsid w:val="00565F29"/>
    <w:rsid w:val="00566BF6"/>
    <w:rsid w:val="00567509"/>
    <w:rsid w:val="00570C9D"/>
    <w:rsid w:val="00572B89"/>
    <w:rsid w:val="00573799"/>
    <w:rsid w:val="0057467B"/>
    <w:rsid w:val="0057486E"/>
    <w:rsid w:val="0057669D"/>
    <w:rsid w:val="005812A6"/>
    <w:rsid w:val="00581E1A"/>
    <w:rsid w:val="005820E0"/>
    <w:rsid w:val="00582CE9"/>
    <w:rsid w:val="005832A4"/>
    <w:rsid w:val="00583AE8"/>
    <w:rsid w:val="005842C1"/>
    <w:rsid w:val="00584753"/>
    <w:rsid w:val="005849B1"/>
    <w:rsid w:val="0058512C"/>
    <w:rsid w:val="0058540B"/>
    <w:rsid w:val="00591C7F"/>
    <w:rsid w:val="00592BE3"/>
    <w:rsid w:val="00592D59"/>
    <w:rsid w:val="00592D69"/>
    <w:rsid w:val="005941AA"/>
    <w:rsid w:val="005948DC"/>
    <w:rsid w:val="00595017"/>
    <w:rsid w:val="00596A62"/>
    <w:rsid w:val="00597950"/>
    <w:rsid w:val="005A1F13"/>
    <w:rsid w:val="005A2168"/>
    <w:rsid w:val="005A2389"/>
    <w:rsid w:val="005A2474"/>
    <w:rsid w:val="005A2959"/>
    <w:rsid w:val="005A461D"/>
    <w:rsid w:val="005A6052"/>
    <w:rsid w:val="005B128E"/>
    <w:rsid w:val="005B1FE9"/>
    <w:rsid w:val="005B20CF"/>
    <w:rsid w:val="005B2E28"/>
    <w:rsid w:val="005B69A9"/>
    <w:rsid w:val="005B721F"/>
    <w:rsid w:val="005B750B"/>
    <w:rsid w:val="005C143B"/>
    <w:rsid w:val="005C2438"/>
    <w:rsid w:val="005C2515"/>
    <w:rsid w:val="005C2C0B"/>
    <w:rsid w:val="005C5595"/>
    <w:rsid w:val="005C652B"/>
    <w:rsid w:val="005C6EF1"/>
    <w:rsid w:val="005D43FA"/>
    <w:rsid w:val="005D78C5"/>
    <w:rsid w:val="005D7C4D"/>
    <w:rsid w:val="005E294E"/>
    <w:rsid w:val="005E2EA4"/>
    <w:rsid w:val="005E3D2C"/>
    <w:rsid w:val="005E4B50"/>
    <w:rsid w:val="005E5C5A"/>
    <w:rsid w:val="005F0B12"/>
    <w:rsid w:val="005F161D"/>
    <w:rsid w:val="005F18D1"/>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481C"/>
    <w:rsid w:val="00614941"/>
    <w:rsid w:val="00615A8D"/>
    <w:rsid w:val="00617DA6"/>
    <w:rsid w:val="00620031"/>
    <w:rsid w:val="0062032A"/>
    <w:rsid w:val="006235C1"/>
    <w:rsid w:val="00624255"/>
    <w:rsid w:val="0062626D"/>
    <w:rsid w:val="0062631E"/>
    <w:rsid w:val="00626B6E"/>
    <w:rsid w:val="00630F7C"/>
    <w:rsid w:val="00631588"/>
    <w:rsid w:val="006339E3"/>
    <w:rsid w:val="0063597C"/>
    <w:rsid w:val="006430D4"/>
    <w:rsid w:val="006462B9"/>
    <w:rsid w:val="00646D0B"/>
    <w:rsid w:val="00651C02"/>
    <w:rsid w:val="00652DA2"/>
    <w:rsid w:val="00652EE8"/>
    <w:rsid w:val="006533ED"/>
    <w:rsid w:val="006543F5"/>
    <w:rsid w:val="00655ABF"/>
    <w:rsid w:val="006608BA"/>
    <w:rsid w:val="006620D1"/>
    <w:rsid w:val="00666198"/>
    <w:rsid w:val="0066649B"/>
    <w:rsid w:val="006676B5"/>
    <w:rsid w:val="00674146"/>
    <w:rsid w:val="00674C03"/>
    <w:rsid w:val="00675E1C"/>
    <w:rsid w:val="00677599"/>
    <w:rsid w:val="00677832"/>
    <w:rsid w:val="0068076F"/>
    <w:rsid w:val="00683217"/>
    <w:rsid w:val="006834FB"/>
    <w:rsid w:val="006843E9"/>
    <w:rsid w:val="00687AA3"/>
    <w:rsid w:val="00691F97"/>
    <w:rsid w:val="0069205B"/>
    <w:rsid w:val="00692727"/>
    <w:rsid w:val="0069342C"/>
    <w:rsid w:val="0069444C"/>
    <w:rsid w:val="006944B5"/>
    <w:rsid w:val="00694718"/>
    <w:rsid w:val="00695808"/>
    <w:rsid w:val="00695E76"/>
    <w:rsid w:val="00696FDF"/>
    <w:rsid w:val="00697542"/>
    <w:rsid w:val="006A1F01"/>
    <w:rsid w:val="006A4A4D"/>
    <w:rsid w:val="006A5DAB"/>
    <w:rsid w:val="006A6E37"/>
    <w:rsid w:val="006A786D"/>
    <w:rsid w:val="006B11CB"/>
    <w:rsid w:val="006B1B5F"/>
    <w:rsid w:val="006B1BF5"/>
    <w:rsid w:val="006B25A3"/>
    <w:rsid w:val="006B2B50"/>
    <w:rsid w:val="006B2F9D"/>
    <w:rsid w:val="006B3EC4"/>
    <w:rsid w:val="006B4F55"/>
    <w:rsid w:val="006B4F68"/>
    <w:rsid w:val="006B685F"/>
    <w:rsid w:val="006B78AB"/>
    <w:rsid w:val="006C269E"/>
    <w:rsid w:val="006C593E"/>
    <w:rsid w:val="006D19A8"/>
    <w:rsid w:val="006D19F8"/>
    <w:rsid w:val="006D19F9"/>
    <w:rsid w:val="006D35C9"/>
    <w:rsid w:val="006D5354"/>
    <w:rsid w:val="006D53B4"/>
    <w:rsid w:val="006D69E6"/>
    <w:rsid w:val="006E1834"/>
    <w:rsid w:val="006E1B68"/>
    <w:rsid w:val="006E22B3"/>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17AC6"/>
    <w:rsid w:val="00721BC4"/>
    <w:rsid w:val="00721F9B"/>
    <w:rsid w:val="00723A23"/>
    <w:rsid w:val="007250C9"/>
    <w:rsid w:val="00726618"/>
    <w:rsid w:val="00726B8D"/>
    <w:rsid w:val="00727819"/>
    <w:rsid w:val="007310DE"/>
    <w:rsid w:val="00731200"/>
    <w:rsid w:val="00732763"/>
    <w:rsid w:val="0073339A"/>
    <w:rsid w:val="00733E40"/>
    <w:rsid w:val="00736A44"/>
    <w:rsid w:val="007373AA"/>
    <w:rsid w:val="00740238"/>
    <w:rsid w:val="00742EAA"/>
    <w:rsid w:val="00743002"/>
    <w:rsid w:val="007432AD"/>
    <w:rsid w:val="00744264"/>
    <w:rsid w:val="00744FE1"/>
    <w:rsid w:val="0074658C"/>
    <w:rsid w:val="00747A93"/>
    <w:rsid w:val="00747BBE"/>
    <w:rsid w:val="0075497C"/>
    <w:rsid w:val="00755269"/>
    <w:rsid w:val="0076029D"/>
    <w:rsid w:val="00760BE5"/>
    <w:rsid w:val="00760D00"/>
    <w:rsid w:val="0076153F"/>
    <w:rsid w:val="00764937"/>
    <w:rsid w:val="0077131A"/>
    <w:rsid w:val="007715DE"/>
    <w:rsid w:val="00772A20"/>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8794E"/>
    <w:rsid w:val="00790EEB"/>
    <w:rsid w:val="00792037"/>
    <w:rsid w:val="007936E8"/>
    <w:rsid w:val="00794242"/>
    <w:rsid w:val="0079427F"/>
    <w:rsid w:val="00795353"/>
    <w:rsid w:val="00796F5E"/>
    <w:rsid w:val="0079757F"/>
    <w:rsid w:val="007975B0"/>
    <w:rsid w:val="007A0DD4"/>
    <w:rsid w:val="007A1560"/>
    <w:rsid w:val="007A1AD2"/>
    <w:rsid w:val="007A38C6"/>
    <w:rsid w:val="007A6B32"/>
    <w:rsid w:val="007A6B76"/>
    <w:rsid w:val="007B058E"/>
    <w:rsid w:val="007B1FAA"/>
    <w:rsid w:val="007B257D"/>
    <w:rsid w:val="007B2F4F"/>
    <w:rsid w:val="007B39E8"/>
    <w:rsid w:val="007B3B56"/>
    <w:rsid w:val="007B3C10"/>
    <w:rsid w:val="007B3C57"/>
    <w:rsid w:val="007B5899"/>
    <w:rsid w:val="007B5BF5"/>
    <w:rsid w:val="007B7B65"/>
    <w:rsid w:val="007C16E9"/>
    <w:rsid w:val="007C2516"/>
    <w:rsid w:val="007C2EF0"/>
    <w:rsid w:val="007C32A0"/>
    <w:rsid w:val="007C5122"/>
    <w:rsid w:val="007C52B3"/>
    <w:rsid w:val="007C5CAD"/>
    <w:rsid w:val="007C5ECB"/>
    <w:rsid w:val="007D11F5"/>
    <w:rsid w:val="007D22F5"/>
    <w:rsid w:val="007D294B"/>
    <w:rsid w:val="007D2C3D"/>
    <w:rsid w:val="007D4C1B"/>
    <w:rsid w:val="007D79C4"/>
    <w:rsid w:val="007D7B89"/>
    <w:rsid w:val="007D7E0B"/>
    <w:rsid w:val="007E0794"/>
    <w:rsid w:val="007E1CB6"/>
    <w:rsid w:val="007E2A7C"/>
    <w:rsid w:val="007E2AC1"/>
    <w:rsid w:val="007E47DA"/>
    <w:rsid w:val="007E4D85"/>
    <w:rsid w:val="007E6834"/>
    <w:rsid w:val="007E6BB3"/>
    <w:rsid w:val="007E7AF3"/>
    <w:rsid w:val="007F087A"/>
    <w:rsid w:val="007F1009"/>
    <w:rsid w:val="007F1631"/>
    <w:rsid w:val="007F29D2"/>
    <w:rsid w:val="007F2C58"/>
    <w:rsid w:val="007F3E76"/>
    <w:rsid w:val="007F4578"/>
    <w:rsid w:val="007F6BAF"/>
    <w:rsid w:val="007F7A0C"/>
    <w:rsid w:val="007F7BFC"/>
    <w:rsid w:val="00800115"/>
    <w:rsid w:val="008002B8"/>
    <w:rsid w:val="00800A39"/>
    <w:rsid w:val="00801B1B"/>
    <w:rsid w:val="00802900"/>
    <w:rsid w:val="00803915"/>
    <w:rsid w:val="00804661"/>
    <w:rsid w:val="008060E4"/>
    <w:rsid w:val="00810346"/>
    <w:rsid w:val="00810987"/>
    <w:rsid w:val="00810B18"/>
    <w:rsid w:val="00812632"/>
    <w:rsid w:val="0081320B"/>
    <w:rsid w:val="0081369C"/>
    <w:rsid w:val="00814875"/>
    <w:rsid w:val="00815CB4"/>
    <w:rsid w:val="008162A8"/>
    <w:rsid w:val="008168D7"/>
    <w:rsid w:val="00821551"/>
    <w:rsid w:val="00822FEF"/>
    <w:rsid w:val="00825420"/>
    <w:rsid w:val="00825892"/>
    <w:rsid w:val="00825A5A"/>
    <w:rsid w:val="00826687"/>
    <w:rsid w:val="00826766"/>
    <w:rsid w:val="00826B31"/>
    <w:rsid w:val="00826FD4"/>
    <w:rsid w:val="008270AA"/>
    <w:rsid w:val="008278A3"/>
    <w:rsid w:val="008326DB"/>
    <w:rsid w:val="00832F25"/>
    <w:rsid w:val="00834286"/>
    <w:rsid w:val="0083492B"/>
    <w:rsid w:val="00835CA1"/>
    <w:rsid w:val="0083737C"/>
    <w:rsid w:val="00844E45"/>
    <w:rsid w:val="00845FE4"/>
    <w:rsid w:val="00846385"/>
    <w:rsid w:val="00850B75"/>
    <w:rsid w:val="00851E49"/>
    <w:rsid w:val="008520A5"/>
    <w:rsid w:val="00853A66"/>
    <w:rsid w:val="00853E23"/>
    <w:rsid w:val="00854B2F"/>
    <w:rsid w:val="00856672"/>
    <w:rsid w:val="00856CDA"/>
    <w:rsid w:val="00860A2E"/>
    <w:rsid w:val="00861E9B"/>
    <w:rsid w:val="00862B38"/>
    <w:rsid w:val="0086660F"/>
    <w:rsid w:val="00867139"/>
    <w:rsid w:val="0086735E"/>
    <w:rsid w:val="008714C1"/>
    <w:rsid w:val="00873098"/>
    <w:rsid w:val="008747F7"/>
    <w:rsid w:val="0087754C"/>
    <w:rsid w:val="00880A0D"/>
    <w:rsid w:val="00882D63"/>
    <w:rsid w:val="0088361F"/>
    <w:rsid w:val="008878AF"/>
    <w:rsid w:val="00887F45"/>
    <w:rsid w:val="008919E3"/>
    <w:rsid w:val="008A0401"/>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0751"/>
    <w:rsid w:val="008C1517"/>
    <w:rsid w:val="008C1D0C"/>
    <w:rsid w:val="008C2ADA"/>
    <w:rsid w:val="008C536F"/>
    <w:rsid w:val="008C5B5E"/>
    <w:rsid w:val="008C63AB"/>
    <w:rsid w:val="008C69C8"/>
    <w:rsid w:val="008E0DC0"/>
    <w:rsid w:val="008E1815"/>
    <w:rsid w:val="008E2FED"/>
    <w:rsid w:val="008E68FC"/>
    <w:rsid w:val="008E695B"/>
    <w:rsid w:val="008E7CC3"/>
    <w:rsid w:val="008F1AA4"/>
    <w:rsid w:val="008F5FC1"/>
    <w:rsid w:val="00900517"/>
    <w:rsid w:val="0090114E"/>
    <w:rsid w:val="0090201A"/>
    <w:rsid w:val="00902B10"/>
    <w:rsid w:val="00904132"/>
    <w:rsid w:val="00904402"/>
    <w:rsid w:val="0090482A"/>
    <w:rsid w:val="009058CF"/>
    <w:rsid w:val="00905930"/>
    <w:rsid w:val="0091018F"/>
    <w:rsid w:val="00910DF8"/>
    <w:rsid w:val="00914C48"/>
    <w:rsid w:val="00915870"/>
    <w:rsid w:val="0091765F"/>
    <w:rsid w:val="009212F1"/>
    <w:rsid w:val="0092668A"/>
    <w:rsid w:val="00926C28"/>
    <w:rsid w:val="00927D6D"/>
    <w:rsid w:val="00930AAA"/>
    <w:rsid w:val="009347CF"/>
    <w:rsid w:val="00935C6D"/>
    <w:rsid w:val="009360DD"/>
    <w:rsid w:val="00936455"/>
    <w:rsid w:val="00940CA5"/>
    <w:rsid w:val="009412C4"/>
    <w:rsid w:val="0094194F"/>
    <w:rsid w:val="00941C93"/>
    <w:rsid w:val="0094262D"/>
    <w:rsid w:val="009439F6"/>
    <w:rsid w:val="0094470C"/>
    <w:rsid w:val="00944C26"/>
    <w:rsid w:val="00947F20"/>
    <w:rsid w:val="00950AF6"/>
    <w:rsid w:val="00950E91"/>
    <w:rsid w:val="00952366"/>
    <w:rsid w:val="009535ED"/>
    <w:rsid w:val="00954DF4"/>
    <w:rsid w:val="00954F4B"/>
    <w:rsid w:val="0095501B"/>
    <w:rsid w:val="009551A9"/>
    <w:rsid w:val="0095542D"/>
    <w:rsid w:val="009554E3"/>
    <w:rsid w:val="009575D5"/>
    <w:rsid w:val="009624F5"/>
    <w:rsid w:val="00964907"/>
    <w:rsid w:val="009671C4"/>
    <w:rsid w:val="0097085B"/>
    <w:rsid w:val="0097093C"/>
    <w:rsid w:val="009717F4"/>
    <w:rsid w:val="00971951"/>
    <w:rsid w:val="00972717"/>
    <w:rsid w:val="0097274B"/>
    <w:rsid w:val="00973664"/>
    <w:rsid w:val="00974633"/>
    <w:rsid w:val="00974910"/>
    <w:rsid w:val="00975347"/>
    <w:rsid w:val="009754EF"/>
    <w:rsid w:val="0097582E"/>
    <w:rsid w:val="0097584B"/>
    <w:rsid w:val="00975E41"/>
    <w:rsid w:val="00977DC2"/>
    <w:rsid w:val="00980F11"/>
    <w:rsid w:val="00984D4A"/>
    <w:rsid w:val="009862C4"/>
    <w:rsid w:val="00986CCF"/>
    <w:rsid w:val="009910F0"/>
    <w:rsid w:val="0099156A"/>
    <w:rsid w:val="0099233C"/>
    <w:rsid w:val="00993316"/>
    <w:rsid w:val="00994945"/>
    <w:rsid w:val="00996B41"/>
    <w:rsid w:val="009970E2"/>
    <w:rsid w:val="009971DC"/>
    <w:rsid w:val="00997D26"/>
    <w:rsid w:val="009A16D4"/>
    <w:rsid w:val="009A370D"/>
    <w:rsid w:val="009A6C55"/>
    <w:rsid w:val="009A6E54"/>
    <w:rsid w:val="009A7D67"/>
    <w:rsid w:val="009B2A95"/>
    <w:rsid w:val="009B4861"/>
    <w:rsid w:val="009B56D7"/>
    <w:rsid w:val="009C03A9"/>
    <w:rsid w:val="009C120C"/>
    <w:rsid w:val="009C2BAB"/>
    <w:rsid w:val="009C3C65"/>
    <w:rsid w:val="009C3C6C"/>
    <w:rsid w:val="009C4653"/>
    <w:rsid w:val="009C4C34"/>
    <w:rsid w:val="009C6283"/>
    <w:rsid w:val="009C62AB"/>
    <w:rsid w:val="009D1129"/>
    <w:rsid w:val="009D13E1"/>
    <w:rsid w:val="009D3290"/>
    <w:rsid w:val="009D32CD"/>
    <w:rsid w:val="009D65E2"/>
    <w:rsid w:val="009D6D72"/>
    <w:rsid w:val="009D71CF"/>
    <w:rsid w:val="009D789C"/>
    <w:rsid w:val="009E01C2"/>
    <w:rsid w:val="009E2A00"/>
    <w:rsid w:val="009E3485"/>
    <w:rsid w:val="009E55BD"/>
    <w:rsid w:val="009E5E93"/>
    <w:rsid w:val="009E66CF"/>
    <w:rsid w:val="009E75E7"/>
    <w:rsid w:val="009E7B9F"/>
    <w:rsid w:val="009E7E90"/>
    <w:rsid w:val="009F0FD9"/>
    <w:rsid w:val="009F1C61"/>
    <w:rsid w:val="009F2ADC"/>
    <w:rsid w:val="009F421E"/>
    <w:rsid w:val="009F597C"/>
    <w:rsid w:val="00A026EE"/>
    <w:rsid w:val="00A02FB3"/>
    <w:rsid w:val="00A06250"/>
    <w:rsid w:val="00A07695"/>
    <w:rsid w:val="00A1018A"/>
    <w:rsid w:val="00A11658"/>
    <w:rsid w:val="00A11EEB"/>
    <w:rsid w:val="00A1240D"/>
    <w:rsid w:val="00A16749"/>
    <w:rsid w:val="00A25E47"/>
    <w:rsid w:val="00A26824"/>
    <w:rsid w:val="00A2793D"/>
    <w:rsid w:val="00A27C66"/>
    <w:rsid w:val="00A318E4"/>
    <w:rsid w:val="00A33882"/>
    <w:rsid w:val="00A36499"/>
    <w:rsid w:val="00A3654C"/>
    <w:rsid w:val="00A37580"/>
    <w:rsid w:val="00A4170F"/>
    <w:rsid w:val="00A425D4"/>
    <w:rsid w:val="00A45537"/>
    <w:rsid w:val="00A45D62"/>
    <w:rsid w:val="00A46D54"/>
    <w:rsid w:val="00A522B0"/>
    <w:rsid w:val="00A53417"/>
    <w:rsid w:val="00A5357B"/>
    <w:rsid w:val="00A54627"/>
    <w:rsid w:val="00A55E91"/>
    <w:rsid w:val="00A56169"/>
    <w:rsid w:val="00A57DC6"/>
    <w:rsid w:val="00A60D0B"/>
    <w:rsid w:val="00A61153"/>
    <w:rsid w:val="00A630B9"/>
    <w:rsid w:val="00A643F8"/>
    <w:rsid w:val="00A645AF"/>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A1278"/>
    <w:rsid w:val="00AA22D5"/>
    <w:rsid w:val="00AA23FA"/>
    <w:rsid w:val="00AA3CFD"/>
    <w:rsid w:val="00AA43EC"/>
    <w:rsid w:val="00AA4412"/>
    <w:rsid w:val="00AA4C37"/>
    <w:rsid w:val="00AA5A1C"/>
    <w:rsid w:val="00AA60D9"/>
    <w:rsid w:val="00AA7125"/>
    <w:rsid w:val="00AA7955"/>
    <w:rsid w:val="00AB14AC"/>
    <w:rsid w:val="00AB1AAE"/>
    <w:rsid w:val="00AB539A"/>
    <w:rsid w:val="00AC0FC1"/>
    <w:rsid w:val="00AC10C3"/>
    <w:rsid w:val="00AC1962"/>
    <w:rsid w:val="00AC1DB6"/>
    <w:rsid w:val="00AC3E49"/>
    <w:rsid w:val="00AC5454"/>
    <w:rsid w:val="00AC670D"/>
    <w:rsid w:val="00AC6F6A"/>
    <w:rsid w:val="00AD019D"/>
    <w:rsid w:val="00AD1F6D"/>
    <w:rsid w:val="00AD3234"/>
    <w:rsid w:val="00AD5408"/>
    <w:rsid w:val="00AD6B88"/>
    <w:rsid w:val="00AE0DEF"/>
    <w:rsid w:val="00AE30C4"/>
    <w:rsid w:val="00AE3326"/>
    <w:rsid w:val="00AE48D0"/>
    <w:rsid w:val="00AE498E"/>
    <w:rsid w:val="00AE4EC7"/>
    <w:rsid w:val="00AE5181"/>
    <w:rsid w:val="00AF0DA1"/>
    <w:rsid w:val="00AF17B1"/>
    <w:rsid w:val="00AF1EC0"/>
    <w:rsid w:val="00AF4EC8"/>
    <w:rsid w:val="00AF6940"/>
    <w:rsid w:val="00B00A17"/>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17F7"/>
    <w:rsid w:val="00B4258D"/>
    <w:rsid w:val="00B44BA8"/>
    <w:rsid w:val="00B44DDD"/>
    <w:rsid w:val="00B4538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0318"/>
    <w:rsid w:val="00B71B32"/>
    <w:rsid w:val="00B7308D"/>
    <w:rsid w:val="00B7489F"/>
    <w:rsid w:val="00B76370"/>
    <w:rsid w:val="00B7707A"/>
    <w:rsid w:val="00B80DFB"/>
    <w:rsid w:val="00B81F5C"/>
    <w:rsid w:val="00B83726"/>
    <w:rsid w:val="00B84939"/>
    <w:rsid w:val="00B85B25"/>
    <w:rsid w:val="00B85B41"/>
    <w:rsid w:val="00B87F2F"/>
    <w:rsid w:val="00B9014C"/>
    <w:rsid w:val="00B929CE"/>
    <w:rsid w:val="00B94504"/>
    <w:rsid w:val="00B94BA7"/>
    <w:rsid w:val="00B962DF"/>
    <w:rsid w:val="00BA0B5D"/>
    <w:rsid w:val="00BA0C89"/>
    <w:rsid w:val="00BA1764"/>
    <w:rsid w:val="00BA48A5"/>
    <w:rsid w:val="00BA497C"/>
    <w:rsid w:val="00BB168B"/>
    <w:rsid w:val="00BB1D8A"/>
    <w:rsid w:val="00BB29F3"/>
    <w:rsid w:val="00BB377A"/>
    <w:rsid w:val="00BB5788"/>
    <w:rsid w:val="00BB5E74"/>
    <w:rsid w:val="00BB6B7F"/>
    <w:rsid w:val="00BB6FEC"/>
    <w:rsid w:val="00BB702E"/>
    <w:rsid w:val="00BC0346"/>
    <w:rsid w:val="00BC0B39"/>
    <w:rsid w:val="00BC108E"/>
    <w:rsid w:val="00BC1564"/>
    <w:rsid w:val="00BC2179"/>
    <w:rsid w:val="00BC4446"/>
    <w:rsid w:val="00BC471D"/>
    <w:rsid w:val="00BC4C24"/>
    <w:rsid w:val="00BC50AE"/>
    <w:rsid w:val="00BC51A3"/>
    <w:rsid w:val="00BC5F1C"/>
    <w:rsid w:val="00BD0B19"/>
    <w:rsid w:val="00BD18A9"/>
    <w:rsid w:val="00BD28BD"/>
    <w:rsid w:val="00BD2ED5"/>
    <w:rsid w:val="00BD2FCC"/>
    <w:rsid w:val="00BD3327"/>
    <w:rsid w:val="00BD673B"/>
    <w:rsid w:val="00BE0E9A"/>
    <w:rsid w:val="00BE4454"/>
    <w:rsid w:val="00BE4955"/>
    <w:rsid w:val="00BE612E"/>
    <w:rsid w:val="00BF121B"/>
    <w:rsid w:val="00BF14B5"/>
    <w:rsid w:val="00BF3B89"/>
    <w:rsid w:val="00BF4F23"/>
    <w:rsid w:val="00BF518C"/>
    <w:rsid w:val="00BF5BE0"/>
    <w:rsid w:val="00BF71C3"/>
    <w:rsid w:val="00C00CF9"/>
    <w:rsid w:val="00C018AF"/>
    <w:rsid w:val="00C01FFC"/>
    <w:rsid w:val="00C038DC"/>
    <w:rsid w:val="00C046D1"/>
    <w:rsid w:val="00C062BC"/>
    <w:rsid w:val="00C101DE"/>
    <w:rsid w:val="00C128A7"/>
    <w:rsid w:val="00C13F41"/>
    <w:rsid w:val="00C142CC"/>
    <w:rsid w:val="00C16068"/>
    <w:rsid w:val="00C244EC"/>
    <w:rsid w:val="00C24CB7"/>
    <w:rsid w:val="00C24EF7"/>
    <w:rsid w:val="00C3128E"/>
    <w:rsid w:val="00C31F68"/>
    <w:rsid w:val="00C3214B"/>
    <w:rsid w:val="00C321AC"/>
    <w:rsid w:val="00C3343A"/>
    <w:rsid w:val="00C3391F"/>
    <w:rsid w:val="00C35B2F"/>
    <w:rsid w:val="00C36D70"/>
    <w:rsid w:val="00C3737B"/>
    <w:rsid w:val="00C3794E"/>
    <w:rsid w:val="00C41D35"/>
    <w:rsid w:val="00C43B10"/>
    <w:rsid w:val="00C43FB3"/>
    <w:rsid w:val="00C45065"/>
    <w:rsid w:val="00C45B6E"/>
    <w:rsid w:val="00C45F4B"/>
    <w:rsid w:val="00C46D9D"/>
    <w:rsid w:val="00C4706E"/>
    <w:rsid w:val="00C47459"/>
    <w:rsid w:val="00C50264"/>
    <w:rsid w:val="00C52A4E"/>
    <w:rsid w:val="00C53D85"/>
    <w:rsid w:val="00C54AD6"/>
    <w:rsid w:val="00C54ADF"/>
    <w:rsid w:val="00C56DE0"/>
    <w:rsid w:val="00C57509"/>
    <w:rsid w:val="00C617AC"/>
    <w:rsid w:val="00C64648"/>
    <w:rsid w:val="00C64A3D"/>
    <w:rsid w:val="00C65CAF"/>
    <w:rsid w:val="00C6628C"/>
    <w:rsid w:val="00C66775"/>
    <w:rsid w:val="00C66D15"/>
    <w:rsid w:val="00C723DE"/>
    <w:rsid w:val="00C72833"/>
    <w:rsid w:val="00C72E12"/>
    <w:rsid w:val="00C753A0"/>
    <w:rsid w:val="00C773F9"/>
    <w:rsid w:val="00C80E93"/>
    <w:rsid w:val="00C8306E"/>
    <w:rsid w:val="00C8364F"/>
    <w:rsid w:val="00C83B66"/>
    <w:rsid w:val="00C86D83"/>
    <w:rsid w:val="00C87256"/>
    <w:rsid w:val="00C8750D"/>
    <w:rsid w:val="00C876E5"/>
    <w:rsid w:val="00C87850"/>
    <w:rsid w:val="00C9100A"/>
    <w:rsid w:val="00C9321F"/>
    <w:rsid w:val="00C9420E"/>
    <w:rsid w:val="00C947F5"/>
    <w:rsid w:val="00C956FD"/>
    <w:rsid w:val="00CA06EE"/>
    <w:rsid w:val="00CA0E0D"/>
    <w:rsid w:val="00CA2584"/>
    <w:rsid w:val="00CA4EE5"/>
    <w:rsid w:val="00CA5394"/>
    <w:rsid w:val="00CA5D21"/>
    <w:rsid w:val="00CA7BA7"/>
    <w:rsid w:val="00CB214F"/>
    <w:rsid w:val="00CB26F8"/>
    <w:rsid w:val="00CB3116"/>
    <w:rsid w:val="00CB36A0"/>
    <w:rsid w:val="00CB5842"/>
    <w:rsid w:val="00CB6271"/>
    <w:rsid w:val="00CB6705"/>
    <w:rsid w:val="00CB6741"/>
    <w:rsid w:val="00CB67DC"/>
    <w:rsid w:val="00CB74BC"/>
    <w:rsid w:val="00CB7E3A"/>
    <w:rsid w:val="00CC1676"/>
    <w:rsid w:val="00CC1984"/>
    <w:rsid w:val="00CC2F97"/>
    <w:rsid w:val="00CC3166"/>
    <w:rsid w:val="00CC56A3"/>
    <w:rsid w:val="00CC5B17"/>
    <w:rsid w:val="00CC5E34"/>
    <w:rsid w:val="00CC6626"/>
    <w:rsid w:val="00CC754D"/>
    <w:rsid w:val="00CC757F"/>
    <w:rsid w:val="00CC76F2"/>
    <w:rsid w:val="00CC7901"/>
    <w:rsid w:val="00CD06EC"/>
    <w:rsid w:val="00CD0D74"/>
    <w:rsid w:val="00CD0F21"/>
    <w:rsid w:val="00CD1325"/>
    <w:rsid w:val="00CD1BC9"/>
    <w:rsid w:val="00CD3941"/>
    <w:rsid w:val="00CD6737"/>
    <w:rsid w:val="00CD6770"/>
    <w:rsid w:val="00CE0179"/>
    <w:rsid w:val="00CE1153"/>
    <w:rsid w:val="00CE16EE"/>
    <w:rsid w:val="00CE2711"/>
    <w:rsid w:val="00CE54D8"/>
    <w:rsid w:val="00CE67CD"/>
    <w:rsid w:val="00CE7020"/>
    <w:rsid w:val="00CE7486"/>
    <w:rsid w:val="00CF2FE6"/>
    <w:rsid w:val="00CF6A72"/>
    <w:rsid w:val="00D00F5B"/>
    <w:rsid w:val="00D00FA7"/>
    <w:rsid w:val="00D048F9"/>
    <w:rsid w:val="00D12EB4"/>
    <w:rsid w:val="00D147F9"/>
    <w:rsid w:val="00D14B0D"/>
    <w:rsid w:val="00D1543B"/>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50870"/>
    <w:rsid w:val="00D5157A"/>
    <w:rsid w:val="00D52688"/>
    <w:rsid w:val="00D52726"/>
    <w:rsid w:val="00D528E0"/>
    <w:rsid w:val="00D54ED4"/>
    <w:rsid w:val="00D559E8"/>
    <w:rsid w:val="00D60D6E"/>
    <w:rsid w:val="00D60DA4"/>
    <w:rsid w:val="00D61DFF"/>
    <w:rsid w:val="00D66BC8"/>
    <w:rsid w:val="00D70916"/>
    <w:rsid w:val="00D7288F"/>
    <w:rsid w:val="00D72F7A"/>
    <w:rsid w:val="00D7371E"/>
    <w:rsid w:val="00D77B58"/>
    <w:rsid w:val="00D8253F"/>
    <w:rsid w:val="00D82E3F"/>
    <w:rsid w:val="00D838C5"/>
    <w:rsid w:val="00D84375"/>
    <w:rsid w:val="00D84FD0"/>
    <w:rsid w:val="00D86B8C"/>
    <w:rsid w:val="00D86F2E"/>
    <w:rsid w:val="00D87230"/>
    <w:rsid w:val="00D93990"/>
    <w:rsid w:val="00D93AA5"/>
    <w:rsid w:val="00D93E1A"/>
    <w:rsid w:val="00D9438E"/>
    <w:rsid w:val="00D95C66"/>
    <w:rsid w:val="00D97799"/>
    <w:rsid w:val="00D97A62"/>
    <w:rsid w:val="00DA101A"/>
    <w:rsid w:val="00DA3291"/>
    <w:rsid w:val="00DA383D"/>
    <w:rsid w:val="00DA3CB5"/>
    <w:rsid w:val="00DA4949"/>
    <w:rsid w:val="00DA4D18"/>
    <w:rsid w:val="00DA6F87"/>
    <w:rsid w:val="00DB076E"/>
    <w:rsid w:val="00DB12C0"/>
    <w:rsid w:val="00DB2A1A"/>
    <w:rsid w:val="00DB438A"/>
    <w:rsid w:val="00DB4DE0"/>
    <w:rsid w:val="00DB4DED"/>
    <w:rsid w:val="00DB5956"/>
    <w:rsid w:val="00DB6E9A"/>
    <w:rsid w:val="00DB7BBB"/>
    <w:rsid w:val="00DC2214"/>
    <w:rsid w:val="00DC2639"/>
    <w:rsid w:val="00DC2703"/>
    <w:rsid w:val="00DC32F0"/>
    <w:rsid w:val="00DC4EFE"/>
    <w:rsid w:val="00DC5030"/>
    <w:rsid w:val="00DC738B"/>
    <w:rsid w:val="00DD022D"/>
    <w:rsid w:val="00DD12AF"/>
    <w:rsid w:val="00DD3EE4"/>
    <w:rsid w:val="00DE160F"/>
    <w:rsid w:val="00DE3993"/>
    <w:rsid w:val="00DE61ED"/>
    <w:rsid w:val="00DE63FB"/>
    <w:rsid w:val="00DE6CD9"/>
    <w:rsid w:val="00DF264D"/>
    <w:rsid w:val="00DF2783"/>
    <w:rsid w:val="00DF2DC6"/>
    <w:rsid w:val="00DF4024"/>
    <w:rsid w:val="00DF58F3"/>
    <w:rsid w:val="00DF5AE3"/>
    <w:rsid w:val="00DF7D86"/>
    <w:rsid w:val="00E022CA"/>
    <w:rsid w:val="00E034E0"/>
    <w:rsid w:val="00E03546"/>
    <w:rsid w:val="00E04565"/>
    <w:rsid w:val="00E04E94"/>
    <w:rsid w:val="00E051C1"/>
    <w:rsid w:val="00E05628"/>
    <w:rsid w:val="00E05E49"/>
    <w:rsid w:val="00E05F4E"/>
    <w:rsid w:val="00E10577"/>
    <w:rsid w:val="00E11B4E"/>
    <w:rsid w:val="00E13AED"/>
    <w:rsid w:val="00E14748"/>
    <w:rsid w:val="00E16A72"/>
    <w:rsid w:val="00E23754"/>
    <w:rsid w:val="00E252B4"/>
    <w:rsid w:val="00E2703D"/>
    <w:rsid w:val="00E271CF"/>
    <w:rsid w:val="00E27FDD"/>
    <w:rsid w:val="00E307B2"/>
    <w:rsid w:val="00E30D4F"/>
    <w:rsid w:val="00E32085"/>
    <w:rsid w:val="00E32974"/>
    <w:rsid w:val="00E3492F"/>
    <w:rsid w:val="00E34C3F"/>
    <w:rsid w:val="00E35FD8"/>
    <w:rsid w:val="00E362FB"/>
    <w:rsid w:val="00E40B62"/>
    <w:rsid w:val="00E426DC"/>
    <w:rsid w:val="00E434BC"/>
    <w:rsid w:val="00E43F86"/>
    <w:rsid w:val="00E44513"/>
    <w:rsid w:val="00E44AB0"/>
    <w:rsid w:val="00E45863"/>
    <w:rsid w:val="00E45C92"/>
    <w:rsid w:val="00E46259"/>
    <w:rsid w:val="00E4658C"/>
    <w:rsid w:val="00E46F4D"/>
    <w:rsid w:val="00E470A5"/>
    <w:rsid w:val="00E50D55"/>
    <w:rsid w:val="00E52521"/>
    <w:rsid w:val="00E538E1"/>
    <w:rsid w:val="00E54620"/>
    <w:rsid w:val="00E5593E"/>
    <w:rsid w:val="00E56CF1"/>
    <w:rsid w:val="00E60E76"/>
    <w:rsid w:val="00E638A7"/>
    <w:rsid w:val="00E640E8"/>
    <w:rsid w:val="00E66F02"/>
    <w:rsid w:val="00E66FC0"/>
    <w:rsid w:val="00E70BCE"/>
    <w:rsid w:val="00E71194"/>
    <w:rsid w:val="00E72321"/>
    <w:rsid w:val="00E73679"/>
    <w:rsid w:val="00E743DC"/>
    <w:rsid w:val="00E74428"/>
    <w:rsid w:val="00E76267"/>
    <w:rsid w:val="00E7754D"/>
    <w:rsid w:val="00E807E9"/>
    <w:rsid w:val="00E8183D"/>
    <w:rsid w:val="00E82CA4"/>
    <w:rsid w:val="00E84C3D"/>
    <w:rsid w:val="00E85BA4"/>
    <w:rsid w:val="00E85ECB"/>
    <w:rsid w:val="00E85EDF"/>
    <w:rsid w:val="00E86D61"/>
    <w:rsid w:val="00E909BC"/>
    <w:rsid w:val="00E90EFF"/>
    <w:rsid w:val="00E913E7"/>
    <w:rsid w:val="00E91D05"/>
    <w:rsid w:val="00E92AB1"/>
    <w:rsid w:val="00E92AC2"/>
    <w:rsid w:val="00E94262"/>
    <w:rsid w:val="00E94D99"/>
    <w:rsid w:val="00E9522A"/>
    <w:rsid w:val="00EA1A3F"/>
    <w:rsid w:val="00EA25A1"/>
    <w:rsid w:val="00EA271D"/>
    <w:rsid w:val="00EA279B"/>
    <w:rsid w:val="00EA5F0E"/>
    <w:rsid w:val="00EA6AE8"/>
    <w:rsid w:val="00EA7B10"/>
    <w:rsid w:val="00EB0033"/>
    <w:rsid w:val="00EB1D28"/>
    <w:rsid w:val="00EB2ABA"/>
    <w:rsid w:val="00EB312E"/>
    <w:rsid w:val="00EC0B86"/>
    <w:rsid w:val="00EC38A0"/>
    <w:rsid w:val="00EC4FD5"/>
    <w:rsid w:val="00EC5244"/>
    <w:rsid w:val="00EC5A42"/>
    <w:rsid w:val="00EC7A4C"/>
    <w:rsid w:val="00ED0A9A"/>
    <w:rsid w:val="00ED1BCC"/>
    <w:rsid w:val="00ED2A34"/>
    <w:rsid w:val="00ED320B"/>
    <w:rsid w:val="00ED5256"/>
    <w:rsid w:val="00ED5CB5"/>
    <w:rsid w:val="00ED6A8A"/>
    <w:rsid w:val="00ED7BE2"/>
    <w:rsid w:val="00EE0D9F"/>
    <w:rsid w:val="00EE34CC"/>
    <w:rsid w:val="00EE7C40"/>
    <w:rsid w:val="00EE7C9D"/>
    <w:rsid w:val="00EF000C"/>
    <w:rsid w:val="00EF0814"/>
    <w:rsid w:val="00EF249F"/>
    <w:rsid w:val="00EF512F"/>
    <w:rsid w:val="00EF5914"/>
    <w:rsid w:val="00EF70A8"/>
    <w:rsid w:val="00F00B4B"/>
    <w:rsid w:val="00F02063"/>
    <w:rsid w:val="00F02CC7"/>
    <w:rsid w:val="00F076F0"/>
    <w:rsid w:val="00F11B47"/>
    <w:rsid w:val="00F12AC7"/>
    <w:rsid w:val="00F12EB5"/>
    <w:rsid w:val="00F13D97"/>
    <w:rsid w:val="00F14B3F"/>
    <w:rsid w:val="00F14EA7"/>
    <w:rsid w:val="00F15B83"/>
    <w:rsid w:val="00F17F1C"/>
    <w:rsid w:val="00F20D7E"/>
    <w:rsid w:val="00F22855"/>
    <w:rsid w:val="00F22856"/>
    <w:rsid w:val="00F248D5"/>
    <w:rsid w:val="00F25A4E"/>
    <w:rsid w:val="00F25FE5"/>
    <w:rsid w:val="00F309FF"/>
    <w:rsid w:val="00F33800"/>
    <w:rsid w:val="00F34870"/>
    <w:rsid w:val="00F362A8"/>
    <w:rsid w:val="00F37523"/>
    <w:rsid w:val="00F41AC8"/>
    <w:rsid w:val="00F41D2D"/>
    <w:rsid w:val="00F422AC"/>
    <w:rsid w:val="00F4309C"/>
    <w:rsid w:val="00F44A78"/>
    <w:rsid w:val="00F4584A"/>
    <w:rsid w:val="00F516DE"/>
    <w:rsid w:val="00F52A46"/>
    <w:rsid w:val="00F52F26"/>
    <w:rsid w:val="00F534ED"/>
    <w:rsid w:val="00F53669"/>
    <w:rsid w:val="00F545E2"/>
    <w:rsid w:val="00F54DA6"/>
    <w:rsid w:val="00F55A5A"/>
    <w:rsid w:val="00F5660C"/>
    <w:rsid w:val="00F60685"/>
    <w:rsid w:val="00F617AC"/>
    <w:rsid w:val="00F62234"/>
    <w:rsid w:val="00F66656"/>
    <w:rsid w:val="00F73DF6"/>
    <w:rsid w:val="00F7454F"/>
    <w:rsid w:val="00F8142F"/>
    <w:rsid w:val="00F81D8C"/>
    <w:rsid w:val="00F825DE"/>
    <w:rsid w:val="00F82809"/>
    <w:rsid w:val="00F83AA4"/>
    <w:rsid w:val="00F84296"/>
    <w:rsid w:val="00F8495C"/>
    <w:rsid w:val="00F90C81"/>
    <w:rsid w:val="00F91378"/>
    <w:rsid w:val="00F9164A"/>
    <w:rsid w:val="00F91A8E"/>
    <w:rsid w:val="00F91B1D"/>
    <w:rsid w:val="00F9437D"/>
    <w:rsid w:val="00F9450C"/>
    <w:rsid w:val="00F9526C"/>
    <w:rsid w:val="00F953E5"/>
    <w:rsid w:val="00F96656"/>
    <w:rsid w:val="00F96BC1"/>
    <w:rsid w:val="00F97699"/>
    <w:rsid w:val="00F978C1"/>
    <w:rsid w:val="00FA06F2"/>
    <w:rsid w:val="00FA1907"/>
    <w:rsid w:val="00FA20E5"/>
    <w:rsid w:val="00FA214C"/>
    <w:rsid w:val="00FA487F"/>
    <w:rsid w:val="00FA4F0C"/>
    <w:rsid w:val="00FA7A63"/>
    <w:rsid w:val="00FA7FC3"/>
    <w:rsid w:val="00FB1568"/>
    <w:rsid w:val="00FB1603"/>
    <w:rsid w:val="00FB423C"/>
    <w:rsid w:val="00FC0987"/>
    <w:rsid w:val="00FC0C4E"/>
    <w:rsid w:val="00FC27B2"/>
    <w:rsid w:val="00FC5BC8"/>
    <w:rsid w:val="00FC6BC7"/>
    <w:rsid w:val="00FC7501"/>
    <w:rsid w:val="00FD2C7D"/>
    <w:rsid w:val="00FD36AF"/>
    <w:rsid w:val="00FD5E17"/>
    <w:rsid w:val="00FD6179"/>
    <w:rsid w:val="00FE1B6F"/>
    <w:rsid w:val="00FE212D"/>
    <w:rsid w:val="00FE5DC2"/>
    <w:rsid w:val="00FE5F21"/>
    <w:rsid w:val="00FE7780"/>
    <w:rsid w:val="00FF28AF"/>
    <w:rsid w:val="00FF4829"/>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3378</Words>
  <Characters>18861</Characters>
  <Application>Microsoft Office Word</Application>
  <DocSecurity>4</DocSecurity>
  <Lines>336</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2026-03-09T18:38:00Z</cp:lastPrinted>
  <dcterms:created xsi:type="dcterms:W3CDTF">2026-03-12T20:07:00Z</dcterms:created>
  <dcterms:modified xsi:type="dcterms:W3CDTF">2026-03-12T20:07:00Z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