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1C316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A031F2" w:rsidRDefault="00A22A39" w:rsidP="001C316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1C316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1C316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1C3164">
      <w:pPr>
        <w:rPr>
          <w:lang w:val="es-ES_tradnl"/>
        </w:rPr>
      </w:pPr>
    </w:p>
    <w:p w14:paraId="622705C1" w14:textId="77777777" w:rsidR="00A22A39" w:rsidRDefault="00A22A39" w:rsidP="001C316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1C3164" w:rsidRDefault="00A22A39" w:rsidP="001C316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E3F249D" w:rsidR="00A22A39" w:rsidRDefault="00A22A39" w:rsidP="001C316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E81228">
        <w:rPr>
          <w:rFonts w:ascii="Book Antiqua" w:hAnsi="Book Antiqua"/>
          <w:b/>
          <w:sz w:val="52"/>
          <w:lang w:val="es-ES_tradnl"/>
        </w:rPr>
        <w:t>139</w:t>
      </w:r>
    </w:p>
    <w:p w14:paraId="05D56150" w14:textId="77777777" w:rsidR="001C3164" w:rsidRPr="001C3164" w:rsidRDefault="001C3164" w:rsidP="001C316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12CD679C" w:rsidR="00A22A39" w:rsidRDefault="00E81228" w:rsidP="001C316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A22A39">
        <w:rPr>
          <w:rFonts w:ascii="Book Antiqua" w:hAnsi="Book Antiqua"/>
          <w:lang w:val="es-ES_tradnl"/>
        </w:rPr>
        <w:t xml:space="preserve"> DE </w:t>
      </w:r>
      <w:r w:rsidR="00867674">
        <w:rPr>
          <w:rFonts w:ascii="Book Antiqua" w:hAnsi="Book Antiqua"/>
          <w:lang w:val="es-ES_tradnl"/>
        </w:rPr>
        <w:t>FEBRERO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BFD5AAD" w14:textId="77777777" w:rsidR="001C3164" w:rsidRDefault="001C3164" w:rsidP="001C3164">
      <w:pPr>
        <w:jc w:val="center"/>
        <w:rPr>
          <w:rFonts w:ascii="Book Antiqua" w:hAnsi="Book Antiqua"/>
          <w:lang w:val="es-ES_tradnl"/>
        </w:rPr>
      </w:pPr>
    </w:p>
    <w:p w14:paraId="74115BD4" w14:textId="77777777" w:rsidR="001C3164" w:rsidRDefault="021EAAC5" w:rsidP="001C3164">
      <w:pPr>
        <w:jc w:val="center"/>
        <w:rPr>
          <w:rFonts w:ascii="Book Antiqua" w:hAnsi="Book Antiqua"/>
          <w:i/>
          <w:iCs/>
          <w:lang w:val="es-ES"/>
        </w:rPr>
      </w:pPr>
      <w:r w:rsidRPr="021EAAC5">
        <w:rPr>
          <w:rFonts w:ascii="Book Antiqua" w:hAnsi="Book Antiqua"/>
          <w:lang w:val="es-ES"/>
        </w:rPr>
        <w:t xml:space="preserve">Presentada por los representantes </w:t>
      </w:r>
      <w:r w:rsidR="00BC31CB" w:rsidRPr="021EAAC5">
        <w:rPr>
          <w:rFonts w:ascii="Book Antiqua" w:hAnsi="Book Antiqua"/>
          <w:i/>
          <w:iCs/>
          <w:lang w:val="es-ES"/>
        </w:rPr>
        <w:t>Pérez Cordero</w:t>
      </w:r>
      <w:r w:rsidR="00BC31CB" w:rsidRPr="001C3164">
        <w:rPr>
          <w:rFonts w:ascii="Book Antiqua" w:hAnsi="Book Antiqua"/>
          <w:lang w:val="es-ES"/>
        </w:rPr>
        <w:t xml:space="preserve"> y</w:t>
      </w:r>
      <w:r w:rsidR="00BC31CB">
        <w:rPr>
          <w:rFonts w:ascii="Book Antiqua" w:hAnsi="Book Antiqua"/>
          <w:i/>
          <w:iCs/>
          <w:lang w:val="es-ES"/>
        </w:rPr>
        <w:t xml:space="preserve"> </w:t>
      </w:r>
      <w:r w:rsidRPr="021EAAC5">
        <w:rPr>
          <w:rFonts w:ascii="Book Antiqua" w:hAnsi="Book Antiqua"/>
          <w:i/>
          <w:iCs/>
          <w:lang w:val="es-ES"/>
        </w:rPr>
        <w:t>Méndez Núñez</w:t>
      </w:r>
    </w:p>
    <w:p w14:paraId="3A345010" w14:textId="05D5BF1C" w:rsidR="00A22A39" w:rsidRDefault="021EAAC5" w:rsidP="001C3164">
      <w:pPr>
        <w:jc w:val="center"/>
        <w:rPr>
          <w:rFonts w:ascii="Book Antiqua" w:hAnsi="Book Antiqua"/>
          <w:lang w:val="es-ES"/>
        </w:rPr>
      </w:pPr>
      <w:r w:rsidRPr="021EAAC5">
        <w:rPr>
          <w:rFonts w:ascii="Book Antiqua" w:hAnsi="Book Antiqua"/>
          <w:i/>
          <w:iCs/>
          <w:lang w:val="es-ES"/>
        </w:rPr>
        <w:t xml:space="preserve"> </w:t>
      </w:r>
    </w:p>
    <w:p w14:paraId="03F04B76" w14:textId="30273E0F" w:rsidR="00A22A39" w:rsidRDefault="00A22A39" w:rsidP="001C316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1C3164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A031F2" w:rsidRDefault="00A22A39" w:rsidP="001C3164">
      <w:pPr>
        <w:jc w:val="both"/>
        <w:rPr>
          <w:rFonts w:ascii="Book Antiqua" w:hAnsi="Book Antiqua"/>
          <w:szCs w:val="24"/>
          <w:lang w:val="es-ES_tradnl"/>
        </w:rPr>
      </w:pPr>
    </w:p>
    <w:p w14:paraId="6983381E" w14:textId="77777777" w:rsidR="00A22A39" w:rsidRPr="001C3164" w:rsidRDefault="00A22A39" w:rsidP="001C316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C316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A0CB681" w14:textId="77777777" w:rsidR="00A22A39" w:rsidRDefault="00A22A39" w:rsidP="001C3164">
      <w:pPr>
        <w:jc w:val="both"/>
        <w:rPr>
          <w:rFonts w:ascii="Book Antiqua" w:hAnsi="Book Antiqua"/>
          <w:lang w:val="es-ES_tradnl"/>
        </w:rPr>
      </w:pPr>
    </w:p>
    <w:p w14:paraId="04C26A61" w14:textId="40656E0E" w:rsidR="00A22A39" w:rsidRDefault="3D1DBD34" w:rsidP="001C316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r w:rsidRPr="3D1DBD34">
        <w:rPr>
          <w:rFonts w:ascii="Book Antiqua" w:hAnsi="Book Antiqua"/>
          <w:lang w:val="es-ES"/>
        </w:rPr>
        <w:t xml:space="preserve">ordenar </w:t>
      </w:r>
      <w:r w:rsidR="00CF34DF">
        <w:rPr>
          <w:rFonts w:ascii="Book Antiqua" w:hAnsi="Book Antiqua"/>
          <w:lang w:val="es-ES"/>
        </w:rPr>
        <w:t>a</w:t>
      </w:r>
      <w:r w:rsidRPr="3D1DBD34">
        <w:rPr>
          <w:rFonts w:ascii="Book Antiqua" w:hAnsi="Book Antiqua"/>
          <w:lang w:val="es-PR"/>
        </w:rPr>
        <w:t xml:space="preserve"> la Comisión de </w:t>
      </w:r>
      <w:r w:rsidR="009E7EE1">
        <w:rPr>
          <w:rFonts w:ascii="Book Antiqua" w:hAnsi="Book Antiqua"/>
          <w:lang w:val="es-PR"/>
        </w:rPr>
        <w:t xml:space="preserve">lo Jurídico </w:t>
      </w:r>
      <w:r w:rsidR="00D76FE9" w:rsidRPr="3C7C7473">
        <w:rPr>
          <w:rFonts w:ascii="Book Antiqua" w:hAnsi="Book Antiqua"/>
          <w:lang w:val="es-PR"/>
        </w:rPr>
        <w:t xml:space="preserve">realizar una investigación </w:t>
      </w:r>
      <w:r w:rsidR="00D76FE9"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D76FE9" w:rsidRPr="00471750">
        <w:rPr>
          <w:rFonts w:ascii="Book Antiqua" w:hAnsi="Book Antiqua"/>
          <w:bCs/>
          <w:szCs w:val="24"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D76FE9">
        <w:rPr>
          <w:rFonts w:ascii="Book Antiqua" w:hAnsi="Book Antiqua"/>
          <w:bCs/>
          <w:szCs w:val="24"/>
          <w:lang w:val="es-PR"/>
        </w:rPr>
        <w:t xml:space="preserve">a; y para otros fines legales relacionados.  </w:t>
      </w:r>
    </w:p>
    <w:p w14:paraId="3177B3DA" w14:textId="77777777" w:rsidR="00A22A39" w:rsidRPr="00A22A39" w:rsidRDefault="00A22A39" w:rsidP="001C3164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031F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6FB8E96" w14:textId="77777777" w:rsidR="001C3164" w:rsidRDefault="001C3164" w:rsidP="001C3164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77777777" w:rsidR="00DF4331" w:rsidRDefault="008F409C" w:rsidP="001C316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5A06582E" w14:textId="77777777" w:rsidR="001C3164" w:rsidRDefault="001C3164" w:rsidP="001C3164">
      <w:pPr>
        <w:ind w:firstLine="360"/>
        <w:jc w:val="both"/>
        <w:rPr>
          <w:rFonts w:ascii="Book Antiqua" w:hAnsi="Book Antiqua"/>
          <w:lang w:val="es-PR"/>
        </w:rPr>
      </w:pPr>
    </w:p>
    <w:p w14:paraId="592C6F24" w14:textId="4CF166B2" w:rsidR="00A23C8D" w:rsidRDefault="00471750" w:rsidP="001C3164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40471D">
        <w:rPr>
          <w:rFonts w:ascii="Book Antiqua" w:hAnsi="Book Antiqua"/>
          <w:szCs w:val="24"/>
          <w:lang w:val="es-ES_tradnl"/>
        </w:rPr>
        <w:t>La Comisión de lo Jurídico de la Cámara de Representantes de Puerto Rico tiene el mandato legislativo</w:t>
      </w:r>
      <w:r w:rsidRPr="0040471D">
        <w:rPr>
          <w:rFonts w:ascii="Book Antiqua" w:hAnsi="Book Antiqua"/>
          <w:iCs/>
          <w:szCs w:val="24"/>
          <w:lang w:val="es-ES_tradnl"/>
        </w:rPr>
        <w:t xml:space="preserve"> de</w:t>
      </w:r>
      <w:r>
        <w:rPr>
          <w:rFonts w:ascii="Book Antiqua" w:hAnsi="Book Antiqua"/>
          <w:iCs/>
          <w:szCs w:val="24"/>
          <w:lang w:val="es-ES_tradnl"/>
        </w:rPr>
        <w:t xml:space="preserve"> atender </w:t>
      </w:r>
      <w:r w:rsidRPr="00471750">
        <w:rPr>
          <w:rFonts w:ascii="Book Antiqua" w:hAnsi="Book Antiqua"/>
          <w:bCs/>
          <w:szCs w:val="24"/>
          <w:lang w:val="es-PR"/>
        </w:rPr>
        <w:t xml:space="preserve">todo asunto relacionado con el Sistema Judicial, incluyendo entes de naturaleza cuasi judicial de la Rama Ejecutiva, los jueces y tribunales, el ejercicio de la profesión de la abogacía, los servicios sociales en los tribunales, los </w:t>
      </w:r>
      <w:r w:rsidRPr="00471750">
        <w:rPr>
          <w:rFonts w:ascii="Book Antiqua" w:hAnsi="Book Antiqua"/>
          <w:bCs/>
          <w:szCs w:val="24"/>
          <w:lang w:val="es-PR"/>
        </w:rPr>
        <w:lastRenderedPageBreak/>
        <w:t>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>
        <w:rPr>
          <w:rFonts w:ascii="Book Antiqua" w:hAnsi="Book Antiqua"/>
          <w:bCs/>
          <w:szCs w:val="24"/>
          <w:lang w:val="es-PR"/>
        </w:rPr>
        <w:t>a.  Igualmente, tendrá jurisdicción sobre</w:t>
      </w:r>
      <w:r w:rsidRPr="00471750">
        <w:rPr>
          <w:rFonts w:ascii="Book Antiqua" w:hAnsi="Book Antiqua"/>
          <w:bCs/>
          <w:szCs w:val="24"/>
          <w:lang w:val="es-PR"/>
        </w:rPr>
        <w:t xml:space="preserve"> toda legislación relacionada con la prevención de los delitos y la rehabilitación de los ofensores</w:t>
      </w:r>
      <w:r>
        <w:rPr>
          <w:rFonts w:ascii="Book Antiqua" w:hAnsi="Book Antiqua"/>
          <w:bCs/>
          <w:szCs w:val="24"/>
          <w:lang w:val="es-PR"/>
        </w:rPr>
        <w:t>.</w:t>
      </w:r>
    </w:p>
    <w:p w14:paraId="78DC3072" w14:textId="77777777" w:rsidR="001C3164" w:rsidRDefault="001C3164" w:rsidP="001C3164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0093C32C" w14:textId="5F5BB9FF" w:rsidR="00471750" w:rsidRDefault="00384A25" w:rsidP="001C3164">
      <w:pPr>
        <w:ind w:firstLine="360"/>
        <w:jc w:val="both"/>
        <w:rPr>
          <w:rFonts w:ascii="Book Antiqua" w:hAnsi="Book Antiqua"/>
          <w:lang w:val="es-PR"/>
        </w:rPr>
      </w:pPr>
      <w:r w:rsidRPr="00384A25">
        <w:rPr>
          <w:rFonts w:ascii="Book Antiqua" w:hAnsi="Book Antiqua"/>
          <w:lang w:val="es-PR"/>
        </w:rPr>
        <w:t xml:space="preserve">El propósito principal de la presente </w:t>
      </w:r>
      <w:r w:rsidRPr="00384A25">
        <w:rPr>
          <w:rFonts w:ascii="Book Antiqua" w:hAnsi="Book Antiqua"/>
          <w:iCs/>
          <w:lang w:val="es-PR"/>
        </w:rPr>
        <w:t>Resolución</w:t>
      </w:r>
      <w:r w:rsidRPr="00384A25">
        <w:rPr>
          <w:rFonts w:ascii="Book Antiqua" w:hAnsi="Book Antiqua"/>
          <w:lang w:val="es-PR"/>
        </w:rPr>
        <w:t xml:space="preserve"> es dotar a la Comisión de lo Jurídico de la información y herramientas necesarias para poder realizar el estudio de los proyectos y resoluciones que sean presentados ante su consideración. De igual forma, la investigación propuesta en esta </w:t>
      </w:r>
      <w:r w:rsidRPr="00384A25">
        <w:rPr>
          <w:rFonts w:ascii="Book Antiqua" w:hAnsi="Book Antiqua"/>
          <w:iCs/>
          <w:lang w:val="es-PR"/>
        </w:rPr>
        <w:t>Resolución</w:t>
      </w:r>
      <w:r w:rsidRPr="00384A25">
        <w:rPr>
          <w:rFonts w:ascii="Book Antiqua" w:hAnsi="Book Antiqua"/>
          <w:lang w:val="es-PR"/>
        </w:rPr>
        <w:t xml:space="preserve"> servirá para que la Comisión esté en posición de presentar los hallazgos</w:t>
      </w:r>
      <w:r w:rsidRPr="00384A25">
        <w:rPr>
          <w:rFonts w:ascii="Book Antiqua" w:hAnsi="Book Antiqua"/>
          <w:iCs/>
          <w:lang w:val="es-PR"/>
        </w:rPr>
        <w:t>, conclusiones y aquellas</w:t>
      </w:r>
      <w:r w:rsidRPr="00384A25">
        <w:rPr>
          <w:rFonts w:ascii="Book Antiqua" w:hAnsi="Book Antiqua"/>
          <w:lang w:val="es-PR"/>
        </w:rPr>
        <w:t xml:space="preserve"> recomendaciones y legislación</w:t>
      </w:r>
      <w:r w:rsidRPr="00384A25">
        <w:rPr>
          <w:rFonts w:ascii="Book Antiqua" w:hAnsi="Book Antiqua"/>
          <w:iCs/>
          <w:lang w:val="es-PR"/>
        </w:rPr>
        <w:t>, si alguna,</w:t>
      </w:r>
      <w:r w:rsidRPr="00384A25">
        <w:rPr>
          <w:rFonts w:ascii="Book Antiqua" w:hAnsi="Book Antiqua"/>
          <w:lang w:val="es-PR"/>
        </w:rPr>
        <w:t xml:space="preserve"> con el fin de garantizar el funcionamiento óptimo del sistema de justicia, las instrumentalidades que lo componen, así como</w:t>
      </w:r>
      <w:r w:rsidRPr="00384A25">
        <w:rPr>
          <w:rFonts w:ascii="Book Antiqua" w:hAnsi="Book Antiqua"/>
          <w:iCs/>
          <w:lang w:val="es-PR"/>
        </w:rPr>
        <w:t xml:space="preserve"> de</w:t>
      </w:r>
      <w:r w:rsidRPr="00384A25">
        <w:rPr>
          <w:rFonts w:ascii="Book Antiqua" w:hAnsi="Book Antiqua"/>
          <w:lang w:val="es-PR"/>
        </w:rPr>
        <w:t xml:space="preserve"> los servicios legales y las normas jurídicas que rigen en Puerto Rico.</w:t>
      </w:r>
      <w:r>
        <w:rPr>
          <w:rFonts w:ascii="Book Antiqua" w:hAnsi="Book Antiqua"/>
          <w:lang w:val="es-PR"/>
        </w:rPr>
        <w:t xml:space="preserve"> </w:t>
      </w:r>
    </w:p>
    <w:p w14:paraId="08FBD6FE" w14:textId="77777777" w:rsidR="001C3164" w:rsidRPr="00384A25" w:rsidRDefault="001C3164" w:rsidP="001C3164">
      <w:pPr>
        <w:ind w:firstLine="360"/>
        <w:jc w:val="both"/>
        <w:rPr>
          <w:rFonts w:ascii="Book Antiqua" w:hAnsi="Book Antiqua"/>
          <w:lang w:val="es-PR"/>
        </w:rPr>
      </w:pPr>
    </w:p>
    <w:p w14:paraId="4BECB6E0" w14:textId="6A7EAF41" w:rsidR="00384A25" w:rsidRDefault="3D1DBD34" w:rsidP="001C316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0" w:name="_Hlk184305765"/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Pr="3D1DBD34">
        <w:rPr>
          <w:rFonts w:ascii="Book Antiqua" w:hAnsi="Book Antiqua"/>
          <w:lang w:val="es-PR"/>
        </w:rPr>
        <w:t xml:space="preserve"> Por tal motivo, la Cámara de Representantes de Puerto Rico entiende que es menester impostergable que esta Comisión lleve a cabo los estudios e investigaciones que se ordenan en esta Resolución, de tal forma que </w:t>
      </w:r>
      <w:r w:rsidR="00384A25" w:rsidRPr="00384A25">
        <w:rPr>
          <w:rFonts w:ascii="Book Antiqua" w:hAnsi="Book Antiqua"/>
          <w:lang w:val="es-PR"/>
        </w:rPr>
        <w:t xml:space="preserve">la Comisión de lo Jurídico pueda recopilar la información necesaria, para cumplir su propósito de mejorar el funcionamiento y eficiencia de nuestro sistema de justicia y nuestro ordenamiento jurídico. </w:t>
      </w:r>
    </w:p>
    <w:p w14:paraId="15833683" w14:textId="77777777" w:rsidR="001C3164" w:rsidRPr="0040471D" w:rsidRDefault="001C3164" w:rsidP="001C316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szCs w:val="24"/>
          <w:lang w:val="es-PR"/>
        </w:rPr>
      </w:pPr>
    </w:p>
    <w:bookmarkEnd w:id="0"/>
    <w:p w14:paraId="187C037F" w14:textId="2AB6C7A2" w:rsidR="3D1DBD34" w:rsidRDefault="3D1DBD34" w:rsidP="001C316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44AED807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a la Comisión de </w:t>
      </w:r>
      <w:r w:rsidR="00384A25">
        <w:rPr>
          <w:rFonts w:ascii="Book Antiqua" w:hAnsi="Book Antiqua"/>
          <w:lang w:val="es-PR"/>
        </w:rPr>
        <w:t xml:space="preserve">lo Jurídico </w:t>
      </w:r>
      <w:r w:rsidRPr="3C7C7473">
        <w:rPr>
          <w:rFonts w:ascii="Book Antiqua" w:hAnsi="Book Antiqua"/>
          <w:lang w:val="es-PR"/>
        </w:rPr>
        <w:t xml:space="preserve">realizar una investigación 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384A25" w:rsidRPr="00471750">
        <w:rPr>
          <w:rFonts w:ascii="Book Antiqua" w:hAnsi="Book Antiqua"/>
          <w:bCs/>
          <w:szCs w:val="24"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</w:t>
      </w:r>
      <w:r w:rsidR="00384A25" w:rsidRPr="00471750">
        <w:rPr>
          <w:rFonts w:ascii="Book Antiqua" w:hAnsi="Book Antiqua"/>
          <w:bCs/>
          <w:szCs w:val="24"/>
          <w:lang w:val="es-PR"/>
        </w:rPr>
        <w:lastRenderedPageBreak/>
        <w:t>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384A25">
        <w:rPr>
          <w:rFonts w:ascii="Book Antiqua" w:hAnsi="Book Antiqua"/>
          <w:bCs/>
          <w:szCs w:val="24"/>
          <w:lang w:val="es-PR"/>
        </w:rPr>
        <w:t xml:space="preserve">a.  </w:t>
      </w:r>
    </w:p>
    <w:p w14:paraId="7B10F0F7" w14:textId="33672389" w:rsidR="00A20194" w:rsidRPr="00A20194" w:rsidRDefault="2D4CEDA0" w:rsidP="2D4CEDA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2D4CEDA0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159B" w14:textId="77777777" w:rsidR="00A22A39" w:rsidRDefault="00A22A39">
      <w:r>
        <w:separator/>
      </w:r>
    </w:p>
  </w:endnote>
  <w:endnote w:type="continuationSeparator" w:id="0">
    <w:p w14:paraId="64B0669E" w14:textId="77777777" w:rsidR="00A22A39" w:rsidRDefault="00A2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7761" w14:textId="77777777" w:rsidR="00A22A39" w:rsidRDefault="00A22A39">
      <w:r>
        <w:separator/>
      </w:r>
    </w:p>
  </w:footnote>
  <w:footnote w:type="continuationSeparator" w:id="0">
    <w:p w14:paraId="462AC90B" w14:textId="77777777" w:rsidR="00A22A39" w:rsidRDefault="00A2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5FD0"/>
    <w:rsid w:val="001363FE"/>
    <w:rsid w:val="00162962"/>
    <w:rsid w:val="0017132B"/>
    <w:rsid w:val="001A37A5"/>
    <w:rsid w:val="001A76AD"/>
    <w:rsid w:val="001C3164"/>
    <w:rsid w:val="001F04A4"/>
    <w:rsid w:val="001F4CA3"/>
    <w:rsid w:val="001F612A"/>
    <w:rsid w:val="00211396"/>
    <w:rsid w:val="00213741"/>
    <w:rsid w:val="00226AE6"/>
    <w:rsid w:val="00245B34"/>
    <w:rsid w:val="00263355"/>
    <w:rsid w:val="00273792"/>
    <w:rsid w:val="002D4AC8"/>
    <w:rsid w:val="002F2D81"/>
    <w:rsid w:val="00320D78"/>
    <w:rsid w:val="00354230"/>
    <w:rsid w:val="00380FE5"/>
    <w:rsid w:val="00384A25"/>
    <w:rsid w:val="003924DD"/>
    <w:rsid w:val="00394FCB"/>
    <w:rsid w:val="003963F4"/>
    <w:rsid w:val="003B5254"/>
    <w:rsid w:val="003B75A6"/>
    <w:rsid w:val="003C55C0"/>
    <w:rsid w:val="004061CA"/>
    <w:rsid w:val="00415689"/>
    <w:rsid w:val="004440CB"/>
    <w:rsid w:val="004713D2"/>
    <w:rsid w:val="00471750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6210DC"/>
    <w:rsid w:val="0064349D"/>
    <w:rsid w:val="00653EED"/>
    <w:rsid w:val="00657292"/>
    <w:rsid w:val="00685549"/>
    <w:rsid w:val="006B7365"/>
    <w:rsid w:val="006C2D81"/>
    <w:rsid w:val="006C7DF8"/>
    <w:rsid w:val="007172E8"/>
    <w:rsid w:val="0072097D"/>
    <w:rsid w:val="00750FC8"/>
    <w:rsid w:val="007533D0"/>
    <w:rsid w:val="00755069"/>
    <w:rsid w:val="0077639B"/>
    <w:rsid w:val="0078014A"/>
    <w:rsid w:val="007B0660"/>
    <w:rsid w:val="007D0A0C"/>
    <w:rsid w:val="007E3868"/>
    <w:rsid w:val="007F1F27"/>
    <w:rsid w:val="00820C41"/>
    <w:rsid w:val="00850256"/>
    <w:rsid w:val="00867674"/>
    <w:rsid w:val="008F409C"/>
    <w:rsid w:val="0093686F"/>
    <w:rsid w:val="00942FD4"/>
    <w:rsid w:val="00951997"/>
    <w:rsid w:val="00990352"/>
    <w:rsid w:val="009C2609"/>
    <w:rsid w:val="009E7EE1"/>
    <w:rsid w:val="00A031F2"/>
    <w:rsid w:val="00A03405"/>
    <w:rsid w:val="00A1528A"/>
    <w:rsid w:val="00A20194"/>
    <w:rsid w:val="00A22A39"/>
    <w:rsid w:val="00A23C8D"/>
    <w:rsid w:val="00A33918"/>
    <w:rsid w:val="00A7629F"/>
    <w:rsid w:val="00AF0CEE"/>
    <w:rsid w:val="00B667AD"/>
    <w:rsid w:val="00B84C38"/>
    <w:rsid w:val="00B86C00"/>
    <w:rsid w:val="00B947F6"/>
    <w:rsid w:val="00BC31CB"/>
    <w:rsid w:val="00BC5BF9"/>
    <w:rsid w:val="00BF16AA"/>
    <w:rsid w:val="00C01D64"/>
    <w:rsid w:val="00C0790E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153"/>
    <w:rsid w:val="00CF34DF"/>
    <w:rsid w:val="00D03EE3"/>
    <w:rsid w:val="00D417C2"/>
    <w:rsid w:val="00D41F2A"/>
    <w:rsid w:val="00D60936"/>
    <w:rsid w:val="00D709EB"/>
    <w:rsid w:val="00D74714"/>
    <w:rsid w:val="00D76FE9"/>
    <w:rsid w:val="00D82F3F"/>
    <w:rsid w:val="00D921C6"/>
    <w:rsid w:val="00D958C2"/>
    <w:rsid w:val="00DA54E2"/>
    <w:rsid w:val="00DF4331"/>
    <w:rsid w:val="00E04AB5"/>
    <w:rsid w:val="00E426FC"/>
    <w:rsid w:val="00E50EEA"/>
    <w:rsid w:val="00E52F58"/>
    <w:rsid w:val="00E774AF"/>
    <w:rsid w:val="00E81228"/>
    <w:rsid w:val="00EC26AA"/>
    <w:rsid w:val="00ED7A53"/>
    <w:rsid w:val="00EE3FF4"/>
    <w:rsid w:val="00EE4273"/>
    <w:rsid w:val="00F02004"/>
    <w:rsid w:val="00F042CB"/>
    <w:rsid w:val="00F44DC8"/>
    <w:rsid w:val="00F52667"/>
    <w:rsid w:val="00F55D7D"/>
    <w:rsid w:val="00F60A20"/>
    <w:rsid w:val="00FB47EB"/>
    <w:rsid w:val="00FC0A95"/>
    <w:rsid w:val="00FC1E1C"/>
    <w:rsid w:val="00FC3D9C"/>
    <w:rsid w:val="00FD38E7"/>
    <w:rsid w:val="00FF0153"/>
    <w:rsid w:val="00FF4DD7"/>
    <w:rsid w:val="00FF6BD2"/>
    <w:rsid w:val="021EAAC5"/>
    <w:rsid w:val="2D4CEDA0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paragraph" w:styleId="BodyText">
    <w:name w:val="Body Text"/>
    <w:basedOn w:val="Normal"/>
    <w:link w:val="BodyTextChar"/>
    <w:rsid w:val="00384A25"/>
    <w:pPr>
      <w:spacing w:line="480" w:lineRule="auto"/>
      <w:jc w:val="both"/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rsid w:val="00384A25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949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Bárbara Sierra Nieves</cp:lastModifiedBy>
  <cp:revision>4</cp:revision>
  <cp:lastPrinted>2025-02-06T16:22:00Z</cp:lastPrinted>
  <dcterms:created xsi:type="dcterms:W3CDTF">2025-02-06T18:21:00Z</dcterms:created>
  <dcterms:modified xsi:type="dcterms:W3CDTF">2025-02-06T18:54:00Z</dcterms:modified>
</cp:coreProperties>
</file>