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E4828" w14:textId="77777777" w:rsidR="002670C1" w:rsidRPr="00796FB0" w:rsidRDefault="002905BE" w:rsidP="0007279E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796FB0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796FB0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7CE31559" w14:textId="77777777" w:rsidR="002670C1" w:rsidRPr="00796FB0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2EB6EA0C" w14:textId="77777777" w:rsidR="002670C1" w:rsidRPr="00796FB0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796FB0">
        <w:rPr>
          <w:rFonts w:ascii="Book Antiqua" w:hAnsi="Book Antiqua"/>
          <w:szCs w:val="24"/>
          <w:lang w:val="es-ES_tradnl"/>
        </w:rPr>
        <w:t>20m</w:t>
      </w:r>
      <w:r w:rsidR="002670C1" w:rsidRPr="00796FB0">
        <w:rPr>
          <w:rFonts w:ascii="Book Antiqua" w:hAnsi="Book Antiqua"/>
          <w:szCs w:val="24"/>
          <w:lang w:val="es-ES_tradnl"/>
        </w:rPr>
        <w:t>a. Asamblea</w:t>
      </w:r>
      <w:r w:rsidR="002670C1" w:rsidRPr="00796FB0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796FB0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796FB0">
        <w:rPr>
          <w:rFonts w:ascii="Book Antiqua" w:hAnsi="Book Antiqua"/>
          <w:szCs w:val="24"/>
          <w:lang w:val="es-ES_tradnl"/>
        </w:rPr>
        <w:t xml:space="preserve">  </w:t>
      </w:r>
      <w:r w:rsidR="003D1498" w:rsidRPr="00796FB0">
        <w:rPr>
          <w:rFonts w:ascii="Book Antiqua" w:hAnsi="Book Antiqua"/>
          <w:szCs w:val="24"/>
          <w:lang w:val="es-ES_tradnl"/>
        </w:rPr>
        <w:t>2d</w:t>
      </w:r>
      <w:r w:rsidR="002670C1" w:rsidRPr="00796FB0">
        <w:rPr>
          <w:rFonts w:ascii="Book Antiqua" w:hAnsi="Book Antiqua"/>
          <w:szCs w:val="24"/>
          <w:lang w:val="es-ES_tradnl"/>
        </w:rPr>
        <w:t>a. Sesión</w:t>
      </w:r>
    </w:p>
    <w:p w14:paraId="3A3DABCC" w14:textId="77777777" w:rsidR="002670C1" w:rsidRPr="00796FB0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796FB0">
        <w:rPr>
          <w:rFonts w:ascii="Book Antiqua" w:hAnsi="Book Antiqua"/>
          <w:szCs w:val="24"/>
          <w:lang w:val="es-ES_tradnl"/>
        </w:rPr>
        <w:tab/>
        <w:t>Legislativa</w:t>
      </w:r>
      <w:r w:rsidRPr="00796FB0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796FB0">
        <w:rPr>
          <w:rFonts w:ascii="Book Antiqua" w:hAnsi="Book Antiqua"/>
          <w:szCs w:val="24"/>
          <w:lang w:val="es-ES_tradnl"/>
        </w:rPr>
        <w:t xml:space="preserve">       </w:t>
      </w:r>
      <w:r w:rsidRPr="00796FB0">
        <w:rPr>
          <w:rFonts w:ascii="Book Antiqua" w:hAnsi="Book Antiqua"/>
          <w:szCs w:val="24"/>
          <w:lang w:val="es-ES_tradnl"/>
        </w:rPr>
        <w:t xml:space="preserve"> </w:t>
      </w:r>
      <w:r w:rsidR="00632DBA" w:rsidRPr="00796FB0">
        <w:rPr>
          <w:rFonts w:ascii="Book Antiqua" w:hAnsi="Book Antiqua"/>
          <w:szCs w:val="24"/>
          <w:lang w:val="es-ES_tradnl"/>
        </w:rPr>
        <w:t xml:space="preserve"> </w:t>
      </w:r>
      <w:r w:rsidRPr="00796FB0">
        <w:rPr>
          <w:rFonts w:ascii="Book Antiqua" w:hAnsi="Book Antiqua"/>
          <w:szCs w:val="24"/>
          <w:lang w:val="es-ES_tradnl"/>
        </w:rPr>
        <w:t>Ordinaria</w:t>
      </w:r>
    </w:p>
    <w:p w14:paraId="6AF477FD" w14:textId="77777777" w:rsidR="002670C1" w:rsidRPr="00796FB0" w:rsidRDefault="002670C1" w:rsidP="002670C1">
      <w:pPr>
        <w:rPr>
          <w:rFonts w:ascii="Book Antiqua" w:hAnsi="Book Antiqua"/>
          <w:lang w:val="es-ES_tradnl"/>
        </w:rPr>
      </w:pPr>
    </w:p>
    <w:p w14:paraId="3FAC1EAB" w14:textId="77777777" w:rsidR="002670C1" w:rsidRPr="00796FB0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796FB0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49216667" w14:textId="77777777" w:rsidR="002670C1" w:rsidRPr="00796FB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16266EB" w14:textId="77777777" w:rsidR="002670C1" w:rsidRPr="00796FB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713159E" w14:textId="77777777" w:rsidR="001A14B6" w:rsidRPr="00796FB0" w:rsidRDefault="002670C1" w:rsidP="0007279E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796FB0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997971" w:rsidRPr="00796FB0">
        <w:rPr>
          <w:rFonts w:ascii="Book Antiqua" w:hAnsi="Book Antiqua" w:cs="Tahoma"/>
          <w:b/>
          <w:sz w:val="52"/>
          <w:szCs w:val="52"/>
          <w:lang w:val="es-ES_tradnl"/>
        </w:rPr>
        <w:t>142</w:t>
      </w:r>
    </w:p>
    <w:p w14:paraId="12313CD9" w14:textId="77777777" w:rsidR="00967E30" w:rsidRDefault="00967E30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5F7FA45" w14:textId="77777777" w:rsidR="002670C1" w:rsidRPr="00796FB0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796FB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96FB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1548EDB4" w14:textId="77777777" w:rsidR="002670C1" w:rsidRPr="00796FB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29D3D48E" w14:textId="77777777" w:rsidR="002670C1" w:rsidRPr="00796FB0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796FB0">
        <w:rPr>
          <w:rFonts w:ascii="Book Antiqua" w:hAnsi="Book Antiqua" w:cs="Tahoma"/>
          <w:lang w:val="es-ES_tradnl"/>
        </w:rPr>
        <w:t xml:space="preserve"> </w:t>
      </w:r>
      <w:r w:rsidR="00997971" w:rsidRPr="00796FB0">
        <w:rPr>
          <w:rFonts w:ascii="Book Antiqua" w:hAnsi="Book Antiqua" w:cs="Tahoma"/>
          <w:lang w:val="es-ES_tradnl"/>
        </w:rPr>
        <w:t>1</w:t>
      </w:r>
      <w:r w:rsidR="00DA18BA">
        <w:rPr>
          <w:rFonts w:ascii="Book Antiqua" w:hAnsi="Book Antiqua" w:cs="Tahoma"/>
          <w:lang w:val="es-ES_tradnl"/>
        </w:rPr>
        <w:t>6</w:t>
      </w:r>
      <w:r w:rsidRPr="00796FB0">
        <w:rPr>
          <w:rFonts w:ascii="Book Antiqua" w:hAnsi="Book Antiqua" w:cs="Tahoma"/>
          <w:lang w:val="es-ES_tradnl"/>
        </w:rPr>
        <w:t xml:space="preserve"> de </w:t>
      </w:r>
      <w:r w:rsidR="00812C0F" w:rsidRPr="00796FB0">
        <w:rPr>
          <w:rFonts w:ascii="Book Antiqua" w:hAnsi="Book Antiqua" w:cs="Tahoma"/>
          <w:lang w:val="es-ES_tradnl"/>
        </w:rPr>
        <w:t>julio</w:t>
      </w:r>
      <w:r w:rsidRPr="00796FB0">
        <w:rPr>
          <w:rFonts w:ascii="Book Antiqua" w:hAnsi="Book Antiqua" w:cs="Tahoma"/>
          <w:lang w:val="es-ES_tradnl"/>
        </w:rPr>
        <w:t xml:space="preserve"> de </w:t>
      </w:r>
      <w:r w:rsidR="00333864" w:rsidRPr="00796FB0">
        <w:rPr>
          <w:rFonts w:ascii="Book Antiqua" w:hAnsi="Book Antiqua" w:cs="Tahoma"/>
          <w:lang w:val="es-ES_tradnl"/>
        </w:rPr>
        <w:t>2025</w:t>
      </w:r>
    </w:p>
    <w:p w14:paraId="3E8E0DF9" w14:textId="77777777" w:rsidR="002670C1" w:rsidRPr="00796FB0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6ABAE0BF" w14:textId="77777777" w:rsidR="00EF143E" w:rsidRPr="00796FB0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1E4CF0AE" w14:textId="77777777" w:rsidR="002670C1" w:rsidRPr="00796FB0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796FB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8BA0F44" w14:textId="77777777" w:rsidR="002670C1" w:rsidRPr="00796FB0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4E86530" w14:textId="77777777" w:rsidR="00682883" w:rsidRPr="00796FB0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796FB0">
        <w:rPr>
          <w:rFonts w:ascii="Book Antiqua" w:hAnsi="Book Antiqua" w:cs="Tahoma"/>
          <w:lang w:val="es-ES_tradnl"/>
        </w:rPr>
        <w:tab/>
      </w:r>
      <w:r w:rsidR="008A4022" w:rsidRPr="00796FB0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796FB0">
        <w:rPr>
          <w:rFonts w:ascii="Book Antiqua" w:hAnsi="Book Antiqua" w:cs="Tahoma"/>
          <w:lang w:val="es-ES_tradnl"/>
        </w:rPr>
        <w:t>sideración de la R. de la C.</w:t>
      </w:r>
      <w:r w:rsidR="00997971" w:rsidRPr="00796FB0">
        <w:rPr>
          <w:rFonts w:ascii="Book Antiqua" w:hAnsi="Book Antiqua" w:cs="Tahoma"/>
          <w:lang w:val="es-ES_tradnl"/>
        </w:rPr>
        <w:t xml:space="preserve"> 142</w:t>
      </w:r>
      <w:r w:rsidR="00FA5F29" w:rsidRPr="00796FB0">
        <w:rPr>
          <w:rFonts w:ascii="Book Antiqua" w:hAnsi="Book Antiqua" w:cs="Tahoma"/>
          <w:lang w:val="es-ES_tradnl"/>
        </w:rPr>
        <w:t xml:space="preserve">, </w:t>
      </w:r>
      <w:r w:rsidR="00682883" w:rsidRPr="00796FB0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427ED933" w14:textId="77777777" w:rsidR="00BC1CB2" w:rsidRPr="00796FB0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175F4F8C" w14:textId="77777777" w:rsidR="008D4A0A" w:rsidRPr="00796FB0" w:rsidRDefault="00BC1CB2" w:rsidP="00997971">
      <w:pPr>
        <w:ind w:left="567" w:hanging="567"/>
        <w:jc w:val="both"/>
        <w:rPr>
          <w:rFonts w:ascii="Book Antiqua" w:hAnsi="Book Antiqua"/>
          <w:bCs/>
          <w:lang w:val="es-ES_tradnl"/>
        </w:rPr>
      </w:pPr>
      <w:r w:rsidRPr="00796FB0">
        <w:rPr>
          <w:rFonts w:ascii="Book Antiqua" w:hAnsi="Book Antiqua" w:cs="Tahoma"/>
          <w:lang w:val="es-ES_tradnl"/>
        </w:rPr>
        <w:t xml:space="preserve"> </w:t>
      </w:r>
      <w:r w:rsidR="00E86FF9" w:rsidRPr="00796FB0">
        <w:rPr>
          <w:rFonts w:ascii="Book Antiqua" w:hAnsi="Book Antiqua" w:cs="Tahoma"/>
          <w:lang w:val="es-ES_tradnl"/>
        </w:rPr>
        <w:t>“</w:t>
      </w:r>
      <w:r w:rsidR="00E86FF9" w:rsidRPr="00796FB0">
        <w:rPr>
          <w:rFonts w:ascii="Book Antiqua" w:hAnsi="Book Antiqua"/>
          <w:lang w:val="es-ES_tradnl"/>
        </w:rPr>
        <w:t>Para</w:t>
      </w:r>
      <w:r w:rsidR="00E86FF9" w:rsidRPr="00796FB0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796FB0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796FB0">
        <w:rPr>
          <w:rFonts w:ascii="Book Antiqua" w:hAnsi="Book Antiqua"/>
          <w:lang w:val="es-ES_tradnl"/>
        </w:rPr>
        <w:t xml:space="preserve">a la Comisión </w:t>
      </w:r>
      <w:r w:rsidR="00C321E8" w:rsidRPr="00796FB0">
        <w:rPr>
          <w:rFonts w:ascii="Book Antiqua" w:hAnsi="Book Antiqua"/>
          <w:lang w:val="es-ES_tradnl"/>
        </w:rPr>
        <w:t>de</w:t>
      </w:r>
      <w:r w:rsidR="00DF3E6F" w:rsidRPr="00796FB0">
        <w:rPr>
          <w:rFonts w:ascii="Book Antiqua" w:hAnsi="Book Antiqua"/>
          <w:lang w:val="es-ES_tradnl"/>
        </w:rPr>
        <w:t xml:space="preserve"> </w:t>
      </w:r>
      <w:bookmarkEnd w:id="0"/>
      <w:bookmarkEnd w:id="1"/>
      <w:bookmarkEnd w:id="2"/>
      <w:bookmarkEnd w:id="3"/>
      <w:r w:rsidR="00997971" w:rsidRPr="00796FB0">
        <w:rPr>
          <w:rFonts w:ascii="Book Antiqua" w:hAnsi="Book Antiqua"/>
          <w:lang w:val="es-ES_tradnl"/>
        </w:rPr>
        <w:t>Adultos Mayores y Bienestar Social de la Cámara de Representantes realizar una investigación integral y multisectorial del estado actual, la disponibilidad, cantidad y calidad de los Centros de Cuidado Diurno, de Establecimientos de Cuidado Prolongado, Instituciones y Hogares Sustitutos para personas de edad avanzada existentes en el Distrito Representativo Núm. 27 que comprende los municipios de</w:t>
      </w:r>
      <w:r w:rsidR="00997971" w:rsidRPr="00796FB0">
        <w:rPr>
          <w:rFonts w:ascii="Book Antiqua" w:hAnsi="Book Antiqua"/>
          <w:bCs/>
          <w:lang w:val="es-ES_tradnl"/>
        </w:rPr>
        <w:t xml:space="preserve"> Aibonito, Coamo, Juana Díaz y Santa Isabel. </w:t>
      </w:r>
      <w:r w:rsidR="00997971" w:rsidRPr="00796FB0">
        <w:rPr>
          <w:rFonts w:ascii="Book Antiqua" w:hAnsi="Book Antiqua"/>
          <w:lang w:val="es-ES_tradnl"/>
        </w:rPr>
        <w:t>y  Asimismo identificar</w:t>
      </w:r>
      <w:r w:rsidR="00997971" w:rsidRPr="00796FB0">
        <w:rPr>
          <w:rFonts w:ascii="Book Antiqua" w:hAnsi="Book Antiqua"/>
          <w:bCs/>
          <w:lang w:val="es-ES_tradnl"/>
        </w:rPr>
        <w:t xml:space="preserve"> </w:t>
      </w:r>
      <w:r w:rsidR="00997971" w:rsidRPr="00796FB0">
        <w:rPr>
          <w:rFonts w:ascii="Book Antiqua" w:hAnsi="Book Antiqua"/>
          <w:lang w:val="es-ES_tradnl"/>
        </w:rPr>
        <w:t>las necesidades de y los servicios prestados que necesiten ser mejorados que deben ser fortalecidos para garantizar una mejor calidad de vida de a nuestros ciudadanos de la edad de oro.</w:t>
      </w:r>
      <w:r w:rsidR="00FA5F29" w:rsidRPr="00796FB0">
        <w:rPr>
          <w:rFonts w:ascii="Book Antiqua" w:hAnsi="Book Antiqua"/>
          <w:bCs/>
          <w:lang w:val="es-ES_tradnl"/>
        </w:rPr>
        <w:t>”</w:t>
      </w:r>
    </w:p>
    <w:p w14:paraId="3E7B756B" w14:textId="77777777" w:rsidR="00AD4702" w:rsidRPr="00796FB0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21544F42" w14:textId="77777777" w:rsidR="008A1F08" w:rsidRPr="00796FB0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796FB0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3A715218" w14:textId="77777777" w:rsidR="00DE02EB" w:rsidRPr="00796FB0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867489F" w14:textId="77777777" w:rsidR="00796FB0" w:rsidRPr="00796FB0" w:rsidRDefault="00CC4336" w:rsidP="00796FB0">
      <w:pPr>
        <w:jc w:val="both"/>
        <w:rPr>
          <w:rFonts w:ascii="Book Antiqua" w:hAnsi="Book Antiqua"/>
          <w:lang w:val="es-ES_tradnl"/>
        </w:rPr>
      </w:pPr>
      <w:r w:rsidRPr="00DA18BA">
        <w:rPr>
          <w:rFonts w:ascii="Book Antiqua" w:eastAsia="Calibri" w:hAnsi="Book Antiqua"/>
          <w:lang w:val="es-ES_tradnl"/>
        </w:rPr>
        <w:t xml:space="preserve">     </w:t>
      </w:r>
      <w:r w:rsidR="00DE02EB" w:rsidRPr="00796FB0">
        <w:rPr>
          <w:rFonts w:ascii="Book Antiqua" w:hAnsi="Book Antiqua"/>
          <w:lang w:val="es-ES_tradnl"/>
        </w:rPr>
        <w:t>La</w:t>
      </w:r>
      <w:r w:rsidR="00194744" w:rsidRPr="00796FB0">
        <w:rPr>
          <w:rFonts w:ascii="Book Antiqua" w:hAnsi="Book Antiqua"/>
          <w:lang w:val="es-ES_tradnl"/>
        </w:rPr>
        <w:t xml:space="preserve"> Resolución de la Cámara Núm.</w:t>
      </w:r>
      <w:r w:rsidR="000F1167" w:rsidRPr="00796FB0">
        <w:rPr>
          <w:rFonts w:ascii="Book Antiqua" w:hAnsi="Book Antiqua"/>
          <w:lang w:val="es-ES_tradnl"/>
        </w:rPr>
        <w:t xml:space="preserve"> </w:t>
      </w:r>
      <w:r w:rsidR="00997971" w:rsidRPr="00796FB0">
        <w:rPr>
          <w:rFonts w:ascii="Book Antiqua" w:hAnsi="Book Antiqua"/>
          <w:lang w:val="es-ES_tradnl"/>
        </w:rPr>
        <w:t xml:space="preserve">142 </w:t>
      </w:r>
      <w:r w:rsidR="00DF3E6F" w:rsidRPr="00796FB0">
        <w:rPr>
          <w:rFonts w:ascii="Book Antiqua" w:hAnsi="Book Antiqua"/>
          <w:lang w:val="es-ES_tradnl"/>
        </w:rPr>
        <w:t xml:space="preserve">tiene el propósito </w:t>
      </w:r>
      <w:r w:rsidR="00796FB0" w:rsidRPr="00796FB0">
        <w:rPr>
          <w:rFonts w:ascii="Book Antiqua" w:hAnsi="Book Antiqua"/>
          <w:lang w:val="es-ES_tradnl"/>
        </w:rPr>
        <w:t>de disponer que se realice una evaluación integral de la infraestructura de servicios dirigidos a las personas adultas mayores residentes en el Distrito Representativo Núm. 27, específicamente en los municipios de Aibonito, Coamo, Juana Díaz y Santa Isabel.</w:t>
      </w:r>
    </w:p>
    <w:p w14:paraId="1D59D6CD" w14:textId="77777777" w:rsidR="00796FB0" w:rsidRPr="00796FB0" w:rsidRDefault="00796FB0" w:rsidP="00796FB0">
      <w:pPr>
        <w:jc w:val="both"/>
        <w:rPr>
          <w:rFonts w:ascii="Book Antiqua" w:hAnsi="Book Antiqua"/>
          <w:lang w:val="es-ES_tradnl"/>
        </w:rPr>
      </w:pPr>
    </w:p>
    <w:p w14:paraId="1A92448D" w14:textId="77777777" w:rsidR="00967E30" w:rsidRDefault="00796FB0" w:rsidP="00967E30">
      <w:pPr>
        <w:tabs>
          <w:tab w:val="left" w:pos="8789"/>
        </w:tabs>
        <w:ind w:right="4"/>
        <w:jc w:val="both"/>
        <w:rPr>
          <w:rFonts w:ascii="Book Antiqua" w:hAnsi="Book Antiqua"/>
          <w:lang w:val="es-ES_tradnl"/>
        </w:rPr>
      </w:pPr>
      <w:r w:rsidRPr="00796FB0">
        <w:rPr>
          <w:rFonts w:ascii="Book Antiqua" w:hAnsi="Book Antiqua"/>
          <w:lang w:val="es-ES_tradnl"/>
        </w:rPr>
        <w:t xml:space="preserve">     En la Exposición de Motivos se subraya que la política pública del Gobierno de Puerto Rico reconoce que la seguridad, la autoestima, el sentido de pertenencia y la realización personal son elementos esenciales en la vida de las personas de edad </w:t>
      </w:r>
    </w:p>
    <w:p w14:paraId="785C9309" w14:textId="77777777" w:rsidR="00796FB0" w:rsidRPr="00796FB0" w:rsidRDefault="00796FB0" w:rsidP="00796FB0">
      <w:pPr>
        <w:jc w:val="both"/>
        <w:rPr>
          <w:rFonts w:ascii="Book Antiqua" w:hAnsi="Book Antiqua"/>
          <w:lang w:val="es-ES_tradnl"/>
        </w:rPr>
      </w:pPr>
      <w:r w:rsidRPr="00796FB0">
        <w:rPr>
          <w:rFonts w:ascii="Book Antiqua" w:hAnsi="Book Antiqua"/>
          <w:lang w:val="es-ES_tradnl"/>
        </w:rPr>
        <w:lastRenderedPageBreak/>
        <w:t>avanzada. Se reconoce además que la planificación e implantación de la política pública debe integrar a las familias y a las comunidades en los procesos de prestación de servicios, con especial atención en aspectos de salud, bienestar social, vivienda, recreación, seguridad económica y educación.</w:t>
      </w:r>
    </w:p>
    <w:p w14:paraId="1281BADB" w14:textId="77777777" w:rsidR="00796FB0" w:rsidRPr="00796FB0" w:rsidRDefault="00796FB0" w:rsidP="00796FB0">
      <w:pPr>
        <w:jc w:val="both"/>
        <w:rPr>
          <w:rFonts w:ascii="Book Antiqua" w:hAnsi="Book Antiqua"/>
          <w:lang w:val="es-ES_tradnl"/>
        </w:rPr>
      </w:pPr>
    </w:p>
    <w:p w14:paraId="15EA1D55" w14:textId="77777777" w:rsidR="00796FB0" w:rsidRPr="00796FB0" w:rsidRDefault="00796FB0" w:rsidP="00796FB0">
      <w:pPr>
        <w:jc w:val="both"/>
        <w:rPr>
          <w:rFonts w:ascii="Book Antiqua" w:hAnsi="Book Antiqua"/>
          <w:lang w:val="es-ES_tradnl"/>
        </w:rPr>
      </w:pPr>
      <w:r w:rsidRPr="00796FB0">
        <w:rPr>
          <w:rFonts w:ascii="Book Antiqua" w:hAnsi="Book Antiqua"/>
          <w:lang w:val="es-ES_tradnl"/>
        </w:rPr>
        <w:t xml:space="preserve">     La medida propone identificar deficiencias o áreas de oportunidad dentro de los Centros de Cuidado Diurno, Establecimientos de Cuidado Prolongado, Instituciones y Hogares Sustitutos existentes, así como las necesidades de servicios que puedan requerir fortalecimiento o ampliación. Todo ello con el objetivo de mejorar la calidad de vida y fomentar la participación activa de esta población.</w:t>
      </w:r>
    </w:p>
    <w:p w14:paraId="5173FB14" w14:textId="77777777" w:rsidR="00796FB0" w:rsidRPr="00796FB0" w:rsidRDefault="00796FB0" w:rsidP="00796FB0">
      <w:pPr>
        <w:jc w:val="both"/>
        <w:rPr>
          <w:rFonts w:ascii="Book Antiqua" w:hAnsi="Book Antiqua"/>
          <w:lang w:val="es-ES_tradnl"/>
        </w:rPr>
      </w:pPr>
    </w:p>
    <w:p w14:paraId="697406C1" w14:textId="77777777" w:rsidR="00DF3E6F" w:rsidRPr="00796FB0" w:rsidRDefault="00796FB0" w:rsidP="00DF3E6F">
      <w:pPr>
        <w:jc w:val="both"/>
        <w:rPr>
          <w:rFonts w:ascii="Book Antiqua" w:hAnsi="Book Antiqua"/>
          <w:lang w:val="es-ES_tradnl"/>
        </w:rPr>
      </w:pPr>
      <w:r w:rsidRPr="00796FB0">
        <w:rPr>
          <w:rFonts w:ascii="Book Antiqua" w:hAnsi="Book Antiqua"/>
          <w:lang w:val="es-ES_tradnl"/>
        </w:rPr>
        <w:t xml:space="preserve">     Las enmiendas contenidas en el entirillado electrónico clarifican y amplían el alcance del estudio propuesto, de forma que el mandato sea más preciso, abarcador y coherente con la exposición de motivos. También se establece un término específico para que la comisión correspondiente rinda su informe.</w:t>
      </w:r>
    </w:p>
    <w:p w14:paraId="233407CF" w14:textId="77777777" w:rsidR="006150BB" w:rsidRPr="00796FB0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796FB0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E1C670B" w14:textId="77777777" w:rsidR="001A02E8" w:rsidRPr="00796FB0" w:rsidRDefault="00796FB0" w:rsidP="001A02E8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796FB0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1A02E8" w:rsidRPr="00796FB0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Pr="00796FB0">
        <w:rPr>
          <w:rFonts w:ascii="Book Antiqua" w:hAnsi="Book Antiqua"/>
          <w:sz w:val="24"/>
          <w:szCs w:val="24"/>
          <w:lang w:val="es-ES_tradnl"/>
        </w:rPr>
        <w:t>a Resolución de la Cámara 142</w:t>
      </w:r>
      <w:r w:rsidR="001A02E8" w:rsidRPr="00796FB0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42A9D87A" w14:textId="77777777" w:rsidR="006150BB" w:rsidRPr="00DA18BA" w:rsidRDefault="001A02E8" w:rsidP="00796FB0">
      <w:pPr>
        <w:pStyle w:val="NormalWeb"/>
        <w:jc w:val="both"/>
        <w:rPr>
          <w:rFonts w:ascii="Book Antiqua" w:hAnsi="Book Antiqua"/>
          <w:sz w:val="24"/>
          <w:szCs w:val="24"/>
          <w:lang w:val="es-ES"/>
        </w:rPr>
      </w:pPr>
      <w:r w:rsidRPr="0007279E">
        <w:rPr>
          <w:rFonts w:ascii="Book Antiqua" w:hAnsi="Book Antiqua"/>
          <w:sz w:val="24"/>
          <w:szCs w:val="24"/>
          <w:lang w:val="es-ES"/>
        </w:rPr>
        <w:br/>
      </w:r>
      <w:r w:rsidR="006150BB" w:rsidRPr="00796FB0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08E2A51A" w14:textId="77777777" w:rsidR="00DF3E6F" w:rsidRPr="00DA18BA" w:rsidRDefault="00DF3E6F" w:rsidP="00DF3E6F">
      <w:pPr>
        <w:jc w:val="both"/>
        <w:rPr>
          <w:rFonts w:ascii="Book Antiqua" w:hAnsi="Book Antiqua"/>
          <w:lang w:val="es-ES"/>
        </w:rPr>
      </w:pPr>
    </w:p>
    <w:p w14:paraId="79E495AE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A18BA">
        <w:rPr>
          <w:rFonts w:ascii="Book Antiqua" w:hAnsi="Book Antiqua"/>
          <w:lang w:val="es-ES"/>
        </w:rPr>
        <w:t xml:space="preserve">    </w:t>
      </w:r>
    </w:p>
    <w:p w14:paraId="514F401A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685B0414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F5689" w14:textId="77777777" w:rsidR="004505EC" w:rsidRDefault="004505EC" w:rsidP="00614C2C">
      <w:r>
        <w:separator/>
      </w:r>
    </w:p>
  </w:endnote>
  <w:endnote w:type="continuationSeparator" w:id="0">
    <w:p w14:paraId="176874C6" w14:textId="77777777" w:rsidR="004505EC" w:rsidRDefault="004505EC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48A1D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96FB0">
      <w:rPr>
        <w:noProof/>
      </w:rPr>
      <w:t>1</w:t>
    </w:r>
    <w:r>
      <w:rPr>
        <w:noProof/>
      </w:rPr>
      <w:fldChar w:fldCharType="end"/>
    </w:r>
  </w:p>
  <w:p w14:paraId="0B334564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BD5C3" w14:textId="77777777" w:rsidR="004505EC" w:rsidRDefault="004505EC" w:rsidP="00614C2C">
      <w:r>
        <w:separator/>
      </w:r>
    </w:p>
  </w:footnote>
  <w:footnote w:type="continuationSeparator" w:id="0">
    <w:p w14:paraId="03927C3D" w14:textId="77777777" w:rsidR="004505EC" w:rsidRDefault="004505EC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7418412">
    <w:abstractNumId w:val="6"/>
  </w:num>
  <w:num w:numId="2" w16cid:durableId="1574661400">
    <w:abstractNumId w:val="12"/>
  </w:num>
  <w:num w:numId="3" w16cid:durableId="2073695825">
    <w:abstractNumId w:val="3"/>
  </w:num>
  <w:num w:numId="4" w16cid:durableId="1495105334">
    <w:abstractNumId w:val="1"/>
  </w:num>
  <w:num w:numId="5" w16cid:durableId="501894839">
    <w:abstractNumId w:val="7"/>
  </w:num>
  <w:num w:numId="6" w16cid:durableId="17246262">
    <w:abstractNumId w:val="4"/>
  </w:num>
  <w:num w:numId="7" w16cid:durableId="1477146865">
    <w:abstractNumId w:val="5"/>
  </w:num>
  <w:num w:numId="8" w16cid:durableId="442530188">
    <w:abstractNumId w:val="8"/>
  </w:num>
  <w:num w:numId="9" w16cid:durableId="1410498411">
    <w:abstractNumId w:val="9"/>
  </w:num>
  <w:num w:numId="10" w16cid:durableId="1839997081">
    <w:abstractNumId w:val="0"/>
  </w:num>
  <w:num w:numId="11" w16cid:durableId="1423262968">
    <w:abstractNumId w:val="2"/>
  </w:num>
  <w:num w:numId="12" w16cid:durableId="426924381">
    <w:abstractNumId w:val="11"/>
  </w:num>
  <w:num w:numId="13" w16cid:durableId="20662477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FB"/>
    <w:rsid w:val="00021116"/>
    <w:rsid w:val="000219DE"/>
    <w:rsid w:val="00031006"/>
    <w:rsid w:val="000606B3"/>
    <w:rsid w:val="000608DB"/>
    <w:rsid w:val="00062F39"/>
    <w:rsid w:val="0007279E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57833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1F16FB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05EC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46EAC"/>
    <w:rsid w:val="00680F2A"/>
    <w:rsid w:val="00682883"/>
    <w:rsid w:val="006B0997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96FB0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40BE"/>
    <w:rsid w:val="00927065"/>
    <w:rsid w:val="00935128"/>
    <w:rsid w:val="00967E30"/>
    <w:rsid w:val="009757CC"/>
    <w:rsid w:val="0098035D"/>
    <w:rsid w:val="00981986"/>
    <w:rsid w:val="009852EB"/>
    <w:rsid w:val="00987BD8"/>
    <w:rsid w:val="0099466E"/>
    <w:rsid w:val="00997971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3A1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AF382A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18BA"/>
    <w:rsid w:val="00DA3200"/>
    <w:rsid w:val="00DB261B"/>
    <w:rsid w:val="00DC4718"/>
    <w:rsid w:val="00DC766A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868F45"/>
  <w15:docId w15:val="{1FAD8378-5FE4-435B-BD48-1904D736E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142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RC0142 -i</Template>
  <TotalTime>0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2025-07-17T12:24:00Z</dcterms:created>
  <dcterms:modified xsi:type="dcterms:W3CDTF">2025-07-17T12:24:00Z</dcterms:modified>
</cp:coreProperties>
</file>