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38736" w14:textId="77777777" w:rsidR="00323DE4" w:rsidRPr="00757C17" w:rsidRDefault="00A540C8" w:rsidP="00F22F3C">
      <w:pPr>
        <w:jc w:val="center"/>
        <w:rPr>
          <w:rFonts w:ascii="Book Antiqua" w:hAnsi="Book Antiqua"/>
          <w:sz w:val="28"/>
          <w:szCs w:val="28"/>
          <w:lang w:val="es-ES_tradnl"/>
        </w:rPr>
      </w:pPr>
      <w:r>
        <w:rPr>
          <w:rFonts w:ascii="Book Antiqua" w:hAnsi="Book Antiqua"/>
          <w:sz w:val="28"/>
          <w:szCs w:val="28"/>
          <w:lang w:val="es-ES_tradnl"/>
        </w:rPr>
        <w:t>GOBIERN</w:t>
      </w:r>
      <w:r w:rsidR="00323DE4" w:rsidRPr="00757C17">
        <w:rPr>
          <w:rFonts w:ascii="Book Antiqua" w:hAnsi="Book Antiqua"/>
          <w:sz w:val="28"/>
          <w:szCs w:val="28"/>
          <w:lang w:val="es-ES_tradnl"/>
        </w:rPr>
        <w:t>O DE PUERTO RICO</w:t>
      </w:r>
    </w:p>
    <w:p w14:paraId="30638737" w14:textId="77777777" w:rsidR="00323DE4" w:rsidRPr="00757C17" w:rsidRDefault="00323DE4" w:rsidP="00F22F3C">
      <w:pPr>
        <w:jc w:val="center"/>
        <w:rPr>
          <w:rFonts w:ascii="Book Antiqua" w:hAnsi="Book Antiqua"/>
          <w:lang w:val="es-ES_tradnl"/>
        </w:rPr>
      </w:pPr>
    </w:p>
    <w:p w14:paraId="30638738" w14:textId="68597C33" w:rsidR="00323DE4" w:rsidRPr="00757C17" w:rsidRDefault="00317FD4" w:rsidP="00F22F3C">
      <w:pPr>
        <w:pStyle w:val="Title2"/>
        <w:rPr>
          <w:rFonts w:ascii="Book Antiqua" w:hAnsi="Book Antiqua"/>
          <w:lang w:val="es-ES_tradnl"/>
        </w:rPr>
      </w:pPr>
      <w:r>
        <w:rPr>
          <w:rFonts w:ascii="Book Antiqua" w:hAnsi="Book Antiqua"/>
          <w:lang w:val="es-ES_tradnl"/>
        </w:rPr>
        <w:t>20m</w:t>
      </w:r>
      <w:r w:rsidR="00323DE4" w:rsidRPr="006A36DF">
        <w:rPr>
          <w:rFonts w:ascii="Book Antiqua" w:hAnsi="Book Antiqua"/>
          <w:lang w:val="es-ES_tradnl"/>
        </w:rPr>
        <w:t>a</w:t>
      </w:r>
      <w:r w:rsidR="006A36DF">
        <w:rPr>
          <w:rFonts w:ascii="Book Antiqua" w:hAnsi="Book Antiqua"/>
          <w:lang w:val="es-ES_tradnl"/>
        </w:rPr>
        <w:t>.</w:t>
      </w:r>
      <w:r w:rsidR="006C529F">
        <w:rPr>
          <w:rFonts w:ascii="Book Antiqua" w:hAnsi="Book Antiqua"/>
          <w:lang w:val="es-ES_tradnl"/>
        </w:rPr>
        <w:tab/>
        <w:t>Asamblea</w:t>
      </w:r>
      <w:r w:rsidR="006C529F">
        <w:rPr>
          <w:rFonts w:ascii="Book Antiqua" w:hAnsi="Book Antiqua"/>
          <w:lang w:val="es-ES_tradnl"/>
        </w:rPr>
        <w:tab/>
      </w:r>
      <w:r w:rsidR="001251E9">
        <w:rPr>
          <w:rFonts w:ascii="Book Antiqua" w:hAnsi="Book Antiqua"/>
          <w:lang w:val="es-ES_tradnl"/>
        </w:rPr>
        <w:t>1ra.</w:t>
      </w:r>
      <w:r w:rsidR="00323DE4" w:rsidRPr="00757C17">
        <w:rPr>
          <w:rFonts w:ascii="Book Antiqua" w:hAnsi="Book Antiqua"/>
          <w:lang w:val="es-ES_tradnl"/>
        </w:rPr>
        <w:tab/>
        <w:t>Sesión</w:t>
      </w:r>
    </w:p>
    <w:p w14:paraId="30638739" w14:textId="77777777" w:rsidR="00323DE4" w:rsidRPr="00757C17" w:rsidRDefault="00323DE4" w:rsidP="00F22F3C">
      <w:pPr>
        <w:pStyle w:val="Title2"/>
        <w:rPr>
          <w:rFonts w:ascii="Book Antiqua" w:hAnsi="Book Antiqua"/>
          <w:lang w:val="es-ES_tradnl"/>
        </w:rPr>
      </w:pPr>
      <w:r w:rsidRPr="00757C17">
        <w:rPr>
          <w:rFonts w:ascii="Book Antiqua" w:hAnsi="Book Antiqua"/>
          <w:lang w:val="es-ES_tradnl"/>
        </w:rPr>
        <w:tab/>
        <w:t>Legislativa</w:t>
      </w:r>
      <w:r w:rsidRPr="00757C17">
        <w:rPr>
          <w:rFonts w:ascii="Book Antiqua" w:hAnsi="Book Antiqua"/>
          <w:lang w:val="es-ES_tradnl"/>
        </w:rPr>
        <w:tab/>
      </w:r>
      <w:r w:rsidRPr="00757C17">
        <w:rPr>
          <w:rFonts w:ascii="Book Antiqua" w:hAnsi="Book Antiqua"/>
          <w:lang w:val="es-ES_tradnl"/>
        </w:rPr>
        <w:tab/>
        <w:t>Ordinaria</w:t>
      </w:r>
    </w:p>
    <w:p w14:paraId="3063873A" w14:textId="77777777" w:rsidR="00323DE4" w:rsidRPr="00757C17" w:rsidRDefault="00323DE4" w:rsidP="00F22F3C">
      <w:pPr>
        <w:rPr>
          <w:rFonts w:ascii="Book Antiqua" w:hAnsi="Book Antiqua"/>
          <w:lang w:val="es-ES_tradnl"/>
        </w:rPr>
      </w:pPr>
    </w:p>
    <w:p w14:paraId="3063873B" w14:textId="77777777" w:rsidR="00323DE4" w:rsidRDefault="00634442" w:rsidP="00F22F3C">
      <w:pPr>
        <w:jc w:val="center"/>
        <w:rPr>
          <w:rFonts w:ascii="Book Antiqua" w:hAnsi="Book Antiqua"/>
          <w:b/>
          <w:sz w:val="36"/>
          <w:szCs w:val="36"/>
          <w:lang w:val="es-ES_tradnl"/>
        </w:rPr>
      </w:pPr>
      <w:r w:rsidRPr="00500352">
        <w:rPr>
          <w:rFonts w:ascii="Book Antiqua" w:hAnsi="Book Antiqua"/>
          <w:b/>
          <w:sz w:val="36"/>
          <w:szCs w:val="36"/>
          <w:lang w:val="es-ES_tradnl"/>
        </w:rPr>
        <w:t>CÁMARA DE REPRESENTANTES</w:t>
      </w:r>
    </w:p>
    <w:p w14:paraId="3063873C" w14:textId="77777777" w:rsidR="00F22F3C" w:rsidRPr="00F22F3C" w:rsidRDefault="00F22F3C" w:rsidP="00F22F3C">
      <w:pPr>
        <w:jc w:val="center"/>
        <w:rPr>
          <w:rFonts w:ascii="Book Antiqua" w:hAnsi="Book Antiqua"/>
          <w:b/>
          <w:szCs w:val="24"/>
          <w:lang w:val="es-ES_tradnl"/>
        </w:rPr>
      </w:pPr>
    </w:p>
    <w:p w14:paraId="3063873D" w14:textId="0652FD82" w:rsidR="00323DE4" w:rsidRDefault="00323DE4" w:rsidP="00F22F3C">
      <w:pPr>
        <w:jc w:val="center"/>
        <w:rPr>
          <w:rFonts w:ascii="Book Antiqua" w:hAnsi="Book Antiqua"/>
          <w:b/>
          <w:sz w:val="52"/>
          <w:szCs w:val="52"/>
          <w:lang w:val="es-ES_tradnl"/>
        </w:rPr>
      </w:pPr>
      <w:r w:rsidRPr="00500352">
        <w:rPr>
          <w:rFonts w:ascii="Book Antiqua" w:hAnsi="Book Antiqua"/>
          <w:b/>
          <w:sz w:val="52"/>
          <w:szCs w:val="52"/>
          <w:lang w:val="es-ES_tradnl"/>
        </w:rPr>
        <w:t>R. de</w:t>
      </w:r>
      <w:r w:rsidR="00634442" w:rsidRPr="00500352">
        <w:rPr>
          <w:rFonts w:ascii="Book Antiqua" w:hAnsi="Book Antiqua"/>
          <w:b/>
          <w:sz w:val="52"/>
          <w:szCs w:val="52"/>
          <w:lang w:val="es-ES_tradnl"/>
        </w:rPr>
        <w:t xml:space="preserve"> </w:t>
      </w:r>
      <w:r w:rsidRPr="00500352">
        <w:rPr>
          <w:rFonts w:ascii="Book Antiqua" w:hAnsi="Book Antiqua"/>
          <w:b/>
          <w:sz w:val="52"/>
          <w:szCs w:val="52"/>
          <w:lang w:val="es-ES_tradnl"/>
        </w:rPr>
        <w:t>l</w:t>
      </w:r>
      <w:r w:rsidR="00634442" w:rsidRPr="00500352">
        <w:rPr>
          <w:rFonts w:ascii="Book Antiqua" w:hAnsi="Book Antiqua"/>
          <w:b/>
          <w:sz w:val="52"/>
          <w:szCs w:val="52"/>
          <w:lang w:val="es-ES_tradnl"/>
        </w:rPr>
        <w:t>a C</w:t>
      </w:r>
      <w:r w:rsidRPr="00500352">
        <w:rPr>
          <w:rFonts w:ascii="Book Antiqua" w:hAnsi="Book Antiqua"/>
          <w:b/>
          <w:sz w:val="52"/>
          <w:szCs w:val="52"/>
          <w:lang w:val="es-ES_tradnl"/>
        </w:rPr>
        <w:t xml:space="preserve">. </w:t>
      </w:r>
      <w:r w:rsidR="00C54872">
        <w:rPr>
          <w:rFonts w:ascii="Book Antiqua" w:hAnsi="Book Antiqua"/>
          <w:b/>
          <w:sz w:val="52"/>
          <w:szCs w:val="52"/>
          <w:lang w:val="es-ES_tradnl"/>
        </w:rPr>
        <w:t>144</w:t>
      </w:r>
    </w:p>
    <w:p w14:paraId="3063873E" w14:textId="77777777" w:rsidR="00F22F3C" w:rsidRPr="00F22F3C" w:rsidRDefault="00F22F3C" w:rsidP="00F22F3C">
      <w:pPr>
        <w:jc w:val="center"/>
        <w:rPr>
          <w:rFonts w:ascii="Book Antiqua" w:hAnsi="Book Antiqua"/>
          <w:b/>
          <w:szCs w:val="24"/>
          <w:lang w:val="es-ES_tradnl"/>
        </w:rPr>
      </w:pPr>
    </w:p>
    <w:p w14:paraId="3063873F" w14:textId="7478EDCE" w:rsidR="00323DE4" w:rsidRDefault="00C54872" w:rsidP="00F22F3C">
      <w:pPr>
        <w:jc w:val="center"/>
        <w:rPr>
          <w:rFonts w:ascii="Book Antiqua" w:hAnsi="Book Antiqua"/>
          <w:lang w:val="es-ES_tradnl"/>
        </w:rPr>
      </w:pPr>
      <w:r>
        <w:rPr>
          <w:rFonts w:ascii="Book Antiqua" w:hAnsi="Book Antiqua"/>
          <w:lang w:val="es-ES_tradnl"/>
        </w:rPr>
        <w:t>6</w:t>
      </w:r>
      <w:r w:rsidR="000F1B44">
        <w:rPr>
          <w:rFonts w:ascii="Book Antiqua" w:hAnsi="Book Antiqua"/>
          <w:lang w:val="es-ES_tradnl"/>
        </w:rPr>
        <w:t xml:space="preserve"> DE </w:t>
      </w:r>
      <w:r w:rsidR="00C14CEC">
        <w:rPr>
          <w:rFonts w:ascii="Book Antiqua" w:hAnsi="Book Antiqua"/>
          <w:lang w:val="es-ES_tradnl"/>
        </w:rPr>
        <w:t>FEBRERO</w:t>
      </w:r>
      <w:r w:rsidR="000F1B44">
        <w:rPr>
          <w:rFonts w:ascii="Book Antiqua" w:hAnsi="Book Antiqua"/>
          <w:lang w:val="es-ES_tradnl"/>
        </w:rPr>
        <w:t xml:space="preserve"> DE 202</w:t>
      </w:r>
      <w:r w:rsidR="00317FD4">
        <w:rPr>
          <w:rFonts w:ascii="Book Antiqua" w:hAnsi="Book Antiqua"/>
          <w:lang w:val="es-ES_tradnl"/>
        </w:rPr>
        <w:t>5</w:t>
      </w:r>
    </w:p>
    <w:p w14:paraId="30638740" w14:textId="77777777" w:rsidR="00F22F3C" w:rsidRPr="00757C17" w:rsidRDefault="00F22F3C" w:rsidP="00F22F3C">
      <w:pPr>
        <w:jc w:val="center"/>
        <w:rPr>
          <w:rFonts w:ascii="Book Antiqua" w:hAnsi="Book Antiqua"/>
          <w:szCs w:val="24"/>
          <w:lang w:val="es-ES_tradnl"/>
        </w:rPr>
      </w:pPr>
    </w:p>
    <w:p w14:paraId="30638741" w14:textId="4000C144" w:rsidR="00C805B4" w:rsidRDefault="00323DE4" w:rsidP="00F22F3C">
      <w:pPr>
        <w:jc w:val="center"/>
        <w:rPr>
          <w:rFonts w:ascii="Book Antiqua" w:hAnsi="Book Antiqua"/>
          <w:i/>
          <w:lang w:val="es-ES_tradnl"/>
        </w:rPr>
      </w:pPr>
      <w:r w:rsidRPr="00757C17">
        <w:rPr>
          <w:rFonts w:ascii="Book Antiqua" w:hAnsi="Book Antiqua"/>
          <w:lang w:val="es-ES_tradnl"/>
        </w:rPr>
        <w:t>Presen</w:t>
      </w:r>
      <w:r w:rsidR="005864C7" w:rsidRPr="00757C17">
        <w:rPr>
          <w:rFonts w:ascii="Book Antiqua" w:hAnsi="Book Antiqua"/>
          <w:lang w:val="es-ES_tradnl"/>
        </w:rPr>
        <w:t xml:space="preserve">tada por </w:t>
      </w:r>
      <w:r w:rsidR="00317FD4">
        <w:rPr>
          <w:rFonts w:ascii="Book Antiqua" w:hAnsi="Book Antiqua"/>
          <w:iCs/>
          <w:lang w:val="es-ES_tradnl"/>
        </w:rPr>
        <w:t>el</w:t>
      </w:r>
      <w:r w:rsidR="00020AB8" w:rsidRPr="00020AB8">
        <w:rPr>
          <w:rFonts w:ascii="Book Antiqua" w:hAnsi="Book Antiqua"/>
          <w:iCs/>
          <w:lang w:val="es-ES_tradnl"/>
        </w:rPr>
        <w:t xml:space="preserve"> representante</w:t>
      </w:r>
      <w:r w:rsidR="005F6F52">
        <w:rPr>
          <w:rFonts w:ascii="Book Antiqua" w:hAnsi="Book Antiqua"/>
          <w:iCs/>
          <w:lang w:val="es-ES_tradnl"/>
        </w:rPr>
        <w:t xml:space="preserve"> </w:t>
      </w:r>
      <w:r w:rsidR="001251E9">
        <w:rPr>
          <w:rFonts w:ascii="Book Antiqua" w:hAnsi="Book Antiqua"/>
          <w:i/>
          <w:lang w:val="es-ES_tradnl"/>
        </w:rPr>
        <w:t>Varela Fernández</w:t>
      </w:r>
      <w:r w:rsidR="005F6F52">
        <w:rPr>
          <w:rFonts w:ascii="Book Antiqua" w:hAnsi="Book Antiqua"/>
          <w:i/>
          <w:lang w:val="es-ES_tradnl"/>
        </w:rPr>
        <w:t xml:space="preserve"> </w:t>
      </w:r>
    </w:p>
    <w:p w14:paraId="30638742" w14:textId="77777777" w:rsidR="00F22F3C" w:rsidRDefault="00F22F3C" w:rsidP="00F22F3C">
      <w:pPr>
        <w:jc w:val="center"/>
        <w:rPr>
          <w:rFonts w:ascii="Book Antiqua" w:hAnsi="Book Antiqua"/>
          <w:i/>
          <w:lang w:val="es-ES_tradnl"/>
        </w:rPr>
      </w:pPr>
    </w:p>
    <w:p w14:paraId="30638743" w14:textId="5B363D49" w:rsidR="00BC0805" w:rsidRDefault="000F1B44" w:rsidP="00F22F3C">
      <w:pPr>
        <w:jc w:val="center"/>
        <w:rPr>
          <w:rFonts w:ascii="Book Antiqua" w:hAnsi="Book Antiqua"/>
          <w:szCs w:val="24"/>
          <w:lang w:val="es-ES_tradnl"/>
        </w:rPr>
      </w:pPr>
      <w:r w:rsidRPr="000F1B44">
        <w:rPr>
          <w:rFonts w:ascii="Book Antiqua" w:hAnsi="Book Antiqua"/>
          <w:lang w:val="es-ES_tradnl"/>
        </w:rPr>
        <w:t xml:space="preserve">Referida a </w:t>
      </w:r>
      <w:r w:rsidR="008B0D0D">
        <w:rPr>
          <w:rFonts w:ascii="Book Antiqua" w:hAnsi="Book Antiqua"/>
          <w:lang w:val="es-ES_tradnl"/>
        </w:rPr>
        <w:t>la Comisión de Asuntos Internos</w:t>
      </w:r>
    </w:p>
    <w:p w14:paraId="30638744" w14:textId="77777777" w:rsidR="00F22F3C" w:rsidRPr="00F22F3C" w:rsidRDefault="00F22F3C" w:rsidP="00F22F3C">
      <w:pPr>
        <w:jc w:val="center"/>
        <w:rPr>
          <w:rFonts w:ascii="Book Antiqua" w:hAnsi="Book Antiqua"/>
          <w:lang w:val="es-ES_tradnl"/>
        </w:rPr>
      </w:pPr>
    </w:p>
    <w:p w14:paraId="30638745" w14:textId="77777777" w:rsidR="00BC0805" w:rsidRPr="00F22F3C" w:rsidRDefault="00333E5F" w:rsidP="00F22F3C">
      <w:pPr>
        <w:jc w:val="center"/>
        <w:rPr>
          <w:rFonts w:ascii="Book Antiqua" w:hAnsi="Book Antiqua"/>
          <w:b/>
          <w:sz w:val="28"/>
          <w:szCs w:val="28"/>
          <w:lang w:val="es-ES_tradnl"/>
        </w:rPr>
      </w:pPr>
      <w:r w:rsidRPr="00F22F3C">
        <w:rPr>
          <w:rFonts w:ascii="Book Antiqua" w:hAnsi="Book Antiqua"/>
          <w:b/>
          <w:sz w:val="28"/>
          <w:szCs w:val="28"/>
          <w:lang w:val="es-ES_tradnl"/>
        </w:rPr>
        <w:t>RESOLUCIÓ</w:t>
      </w:r>
      <w:r w:rsidR="00BC0805" w:rsidRPr="00F22F3C">
        <w:rPr>
          <w:rFonts w:ascii="Book Antiqua" w:hAnsi="Book Antiqua"/>
          <w:b/>
          <w:sz w:val="28"/>
          <w:szCs w:val="28"/>
          <w:lang w:val="es-ES_tradnl"/>
        </w:rPr>
        <w:t>N</w:t>
      </w:r>
    </w:p>
    <w:p w14:paraId="30638746" w14:textId="77777777" w:rsidR="00BC0805" w:rsidRPr="00757C17" w:rsidRDefault="00BC0805" w:rsidP="00F22F3C">
      <w:pPr>
        <w:jc w:val="both"/>
        <w:rPr>
          <w:rFonts w:ascii="Book Antiqua" w:hAnsi="Book Antiqua"/>
          <w:lang w:val="es-ES_tradnl"/>
        </w:rPr>
      </w:pPr>
    </w:p>
    <w:p w14:paraId="30638747" w14:textId="177D73E2" w:rsidR="00487D59" w:rsidRDefault="009E69F7" w:rsidP="008B0D0D">
      <w:pPr>
        <w:ind w:left="567" w:hanging="567"/>
        <w:jc w:val="both"/>
        <w:rPr>
          <w:rFonts w:ascii="Book Antiqua" w:hAnsi="Book Antiqua"/>
          <w:lang w:val="es-ES_tradnl"/>
        </w:rPr>
      </w:pPr>
      <w:r w:rsidRPr="0070700D">
        <w:rPr>
          <w:rFonts w:ascii="Book Antiqua" w:hAnsi="Book Antiqua"/>
          <w:lang w:val="es-ES_tradnl"/>
        </w:rPr>
        <w:t xml:space="preserve">Para ordenar a la </w:t>
      </w:r>
      <w:bookmarkStart w:id="0" w:name="_Hlk43017284"/>
      <w:r w:rsidR="00C805B4" w:rsidRPr="0070700D">
        <w:rPr>
          <w:rFonts w:ascii="Book Antiqua" w:hAnsi="Book Antiqua"/>
          <w:lang w:val="es-ES_tradnl"/>
        </w:rPr>
        <w:t xml:space="preserve">Comisión </w:t>
      </w:r>
      <w:r w:rsidR="00C14CEC">
        <w:rPr>
          <w:rFonts w:ascii="Book Antiqua" w:hAnsi="Book Antiqua"/>
          <w:lang w:val="es-ES_tradnl"/>
        </w:rPr>
        <w:t xml:space="preserve">de Gobierno </w:t>
      </w:r>
      <w:r w:rsidR="0070700D" w:rsidRPr="0070700D">
        <w:rPr>
          <w:rFonts w:ascii="Book Antiqua" w:hAnsi="Book Antiqua"/>
          <w:lang w:val="es-ES_tradnl"/>
        </w:rPr>
        <w:t xml:space="preserve">de la </w:t>
      </w:r>
      <w:r w:rsidRPr="0070700D">
        <w:rPr>
          <w:rFonts w:ascii="Book Antiqua" w:hAnsi="Book Antiqua"/>
          <w:lang w:val="es-ES_tradnl"/>
        </w:rPr>
        <w:t xml:space="preserve">Cámara de Representantes de Puerto Rico, </w:t>
      </w:r>
      <w:bookmarkEnd w:id="0"/>
      <w:r w:rsidR="002856AF" w:rsidRPr="0070700D">
        <w:rPr>
          <w:rFonts w:ascii="Book Antiqua" w:hAnsi="Book Antiqua"/>
          <w:lang w:val="es-ES_tradnl"/>
        </w:rPr>
        <w:t>realizar una investigaci</w:t>
      </w:r>
      <w:r w:rsidR="001251E9" w:rsidRPr="0070700D">
        <w:rPr>
          <w:rFonts w:ascii="Book Antiqua" w:hAnsi="Book Antiqua"/>
          <w:lang w:val="es-ES_tradnl"/>
        </w:rPr>
        <w:t>ón exhaustiva en relación con las irregularidades</w:t>
      </w:r>
      <w:r w:rsidR="00E21B3C">
        <w:rPr>
          <w:rFonts w:ascii="Book Antiqua" w:hAnsi="Book Antiqua"/>
          <w:lang w:val="es-ES_tradnl"/>
        </w:rPr>
        <w:t>, malos manejos y retrasos</w:t>
      </w:r>
      <w:r w:rsidR="001251E9" w:rsidRPr="0070700D">
        <w:rPr>
          <w:rFonts w:ascii="Book Antiqua" w:hAnsi="Book Antiqua"/>
          <w:lang w:val="es-ES_tradnl"/>
        </w:rPr>
        <w:t xml:space="preserve"> ocurrid</w:t>
      </w:r>
      <w:r w:rsidR="00E21B3C">
        <w:rPr>
          <w:rFonts w:ascii="Book Antiqua" w:hAnsi="Book Antiqua"/>
          <w:lang w:val="es-ES_tradnl"/>
        </w:rPr>
        <w:t>o</w:t>
      </w:r>
      <w:r w:rsidR="001251E9" w:rsidRPr="0070700D">
        <w:rPr>
          <w:rFonts w:ascii="Book Antiqua" w:hAnsi="Book Antiqua"/>
          <w:lang w:val="es-ES_tradnl"/>
        </w:rPr>
        <w:t xml:space="preserve">s en las Elecciones Generales del </w:t>
      </w:r>
      <w:r w:rsidR="00E21B3C">
        <w:rPr>
          <w:rFonts w:ascii="Book Antiqua" w:hAnsi="Book Antiqua"/>
          <w:lang w:val="es-ES_tradnl"/>
        </w:rPr>
        <w:t>5</w:t>
      </w:r>
      <w:r w:rsidR="001251E9" w:rsidRPr="0070700D">
        <w:rPr>
          <w:rFonts w:ascii="Book Antiqua" w:hAnsi="Book Antiqua"/>
          <w:lang w:val="es-ES_tradnl"/>
        </w:rPr>
        <w:t xml:space="preserve"> de noviembre del 202</w:t>
      </w:r>
      <w:r w:rsidR="00E21B3C">
        <w:rPr>
          <w:rFonts w:ascii="Book Antiqua" w:hAnsi="Book Antiqua"/>
          <w:lang w:val="es-ES_tradnl"/>
        </w:rPr>
        <w:t>4</w:t>
      </w:r>
      <w:r w:rsidR="00465AA6">
        <w:rPr>
          <w:rFonts w:ascii="Book Antiqua" w:hAnsi="Book Antiqua"/>
          <w:lang w:val="es-ES_tradnl"/>
        </w:rPr>
        <w:t xml:space="preserve"> y el proceso de escrutinio posterior a dicho evento electoral, </w:t>
      </w:r>
      <w:r w:rsidR="002856AF" w:rsidRPr="0070700D">
        <w:rPr>
          <w:rFonts w:ascii="Book Antiqua" w:hAnsi="Book Antiqua"/>
          <w:lang w:val="es-ES_tradnl"/>
        </w:rPr>
        <w:t xml:space="preserve"> </w:t>
      </w:r>
      <w:r w:rsidR="001251E9" w:rsidRPr="0070700D">
        <w:rPr>
          <w:rFonts w:ascii="Book Antiqua" w:hAnsi="Book Antiqua"/>
          <w:lang w:val="es-ES_tradnl"/>
        </w:rPr>
        <w:t xml:space="preserve">así como el </w:t>
      </w:r>
      <w:r w:rsidR="002856AF" w:rsidRPr="0070700D">
        <w:rPr>
          <w:rFonts w:ascii="Book Antiqua" w:hAnsi="Book Antiqua"/>
          <w:lang w:val="es-ES_tradnl"/>
        </w:rPr>
        <w:t xml:space="preserve">conocer las verdaderas razones que </w:t>
      </w:r>
      <w:r w:rsidR="001251E9" w:rsidRPr="0070700D">
        <w:rPr>
          <w:rFonts w:ascii="Book Antiqua" w:hAnsi="Book Antiqua"/>
          <w:lang w:val="es-ES_tradnl"/>
        </w:rPr>
        <w:t xml:space="preserve">provocaron </w:t>
      </w:r>
      <w:r w:rsidR="00754397" w:rsidRPr="0070700D">
        <w:rPr>
          <w:rFonts w:ascii="Book Antiqua" w:hAnsi="Book Antiqua"/>
          <w:lang w:val="es-ES_tradnl"/>
        </w:rPr>
        <w:t>tales irregularidades</w:t>
      </w:r>
      <w:r w:rsidR="002856AF" w:rsidRPr="0070700D">
        <w:rPr>
          <w:rFonts w:ascii="Book Antiqua" w:hAnsi="Book Antiqua"/>
          <w:lang w:val="es-ES_tradnl"/>
        </w:rPr>
        <w:t xml:space="preserve">; determinar las implicaciones que tuvo la </w:t>
      </w:r>
      <w:r w:rsidR="005F0F15" w:rsidRPr="0070700D">
        <w:rPr>
          <w:rFonts w:ascii="Book Antiqua" w:hAnsi="Book Antiqua"/>
          <w:lang w:val="es-ES_tradnl"/>
        </w:rPr>
        <w:t>Ley 5</w:t>
      </w:r>
      <w:r w:rsidR="00BE01C2" w:rsidRPr="0070700D">
        <w:rPr>
          <w:rFonts w:ascii="Book Antiqua" w:hAnsi="Book Antiqua"/>
          <w:lang w:val="es-ES_tradnl"/>
        </w:rPr>
        <w:t>8</w:t>
      </w:r>
      <w:r w:rsidR="005F0F15" w:rsidRPr="0070700D">
        <w:rPr>
          <w:rFonts w:ascii="Book Antiqua" w:hAnsi="Book Antiqua"/>
          <w:lang w:val="es-ES_tradnl"/>
        </w:rPr>
        <w:t>–2020</w:t>
      </w:r>
      <w:r w:rsidR="007D7EB2" w:rsidRPr="0070700D">
        <w:rPr>
          <w:rFonts w:ascii="Book Antiqua" w:hAnsi="Book Antiqua"/>
          <w:lang w:val="es-ES_tradnl"/>
        </w:rPr>
        <w:t>,</w:t>
      </w:r>
      <w:r w:rsidR="005F0F15" w:rsidRPr="0070700D">
        <w:rPr>
          <w:rFonts w:ascii="Book Antiqua" w:hAnsi="Book Antiqua"/>
          <w:lang w:val="es-ES_tradnl"/>
        </w:rPr>
        <w:t xml:space="preserve">  conocida como “</w:t>
      </w:r>
      <w:r w:rsidR="007D7EB2" w:rsidRPr="0070700D">
        <w:rPr>
          <w:rFonts w:ascii="Book Antiqua" w:hAnsi="Book Antiqua"/>
          <w:lang w:val="es-ES_tradnl"/>
        </w:rPr>
        <w:t>Código</w:t>
      </w:r>
      <w:r w:rsidR="005F0F15" w:rsidRPr="0070700D">
        <w:rPr>
          <w:rFonts w:ascii="Book Antiqua" w:hAnsi="Book Antiqua"/>
          <w:lang w:val="es-ES_tradnl"/>
        </w:rPr>
        <w:t xml:space="preserve"> Electoral </w:t>
      </w:r>
      <w:r w:rsidR="007D7EB2" w:rsidRPr="0070700D">
        <w:rPr>
          <w:rFonts w:ascii="Book Antiqua" w:hAnsi="Book Antiqua"/>
          <w:lang w:val="es-ES_tradnl"/>
        </w:rPr>
        <w:t xml:space="preserve">de Puerto Rico de 2020”, </w:t>
      </w:r>
      <w:r w:rsidR="002856AF" w:rsidRPr="0070700D">
        <w:rPr>
          <w:rFonts w:ascii="Book Antiqua" w:hAnsi="Book Antiqua"/>
          <w:lang w:val="es-ES_tradnl"/>
        </w:rPr>
        <w:t>con lo acontecido, determinar las responsabilidades y recomendaciones para evitar que vuelva a ocurr</w:t>
      </w:r>
      <w:r w:rsidR="00700768" w:rsidRPr="0070700D">
        <w:rPr>
          <w:rFonts w:ascii="Book Antiqua" w:hAnsi="Book Antiqua"/>
          <w:lang w:val="es-ES_tradnl"/>
        </w:rPr>
        <w:t>ir</w:t>
      </w:r>
      <w:r w:rsidR="005F0F15" w:rsidRPr="0070700D">
        <w:rPr>
          <w:rFonts w:ascii="Book Antiqua" w:hAnsi="Book Antiqua"/>
          <w:lang w:val="es-ES_tradnl"/>
        </w:rPr>
        <w:t xml:space="preserve"> en </w:t>
      </w:r>
      <w:r w:rsidR="001251E9" w:rsidRPr="0070700D">
        <w:rPr>
          <w:rFonts w:ascii="Book Antiqua" w:hAnsi="Book Antiqua"/>
          <w:lang w:val="es-ES_tradnl"/>
        </w:rPr>
        <w:t>procesos electorales futuros</w:t>
      </w:r>
      <w:r w:rsidR="0004774B" w:rsidRPr="0070700D">
        <w:rPr>
          <w:rFonts w:ascii="Book Antiqua" w:hAnsi="Book Antiqua"/>
          <w:lang w:val="es-ES_tradnl"/>
        </w:rPr>
        <w:t xml:space="preserve"> y</w:t>
      </w:r>
      <w:r w:rsidR="005F0F15" w:rsidRPr="0070700D">
        <w:rPr>
          <w:rFonts w:ascii="Book Antiqua" w:hAnsi="Book Antiqua"/>
          <w:lang w:val="es-ES_tradnl"/>
        </w:rPr>
        <w:t>; para otros fines relacionados</w:t>
      </w:r>
      <w:r w:rsidR="00700768">
        <w:rPr>
          <w:rFonts w:ascii="Book Antiqua" w:hAnsi="Book Antiqua"/>
          <w:lang w:val="es-ES_tradnl"/>
        </w:rPr>
        <w:t>.</w:t>
      </w:r>
    </w:p>
    <w:p w14:paraId="30638748" w14:textId="77777777" w:rsidR="00814199" w:rsidRPr="00757C17" w:rsidRDefault="00814199" w:rsidP="00F22F3C">
      <w:pPr>
        <w:ind w:left="360" w:hanging="360"/>
        <w:jc w:val="both"/>
        <w:rPr>
          <w:rFonts w:ascii="Book Antiqua" w:hAnsi="Book Antiqua"/>
          <w:lang w:val="es-ES_tradnl"/>
        </w:rPr>
      </w:pPr>
    </w:p>
    <w:p w14:paraId="30638749" w14:textId="77777777" w:rsidR="000B4A4F" w:rsidRDefault="00333E5F" w:rsidP="00F13B89">
      <w:pPr>
        <w:jc w:val="center"/>
        <w:rPr>
          <w:rFonts w:ascii="Book Antiqua" w:hAnsi="Book Antiqua"/>
          <w:szCs w:val="24"/>
          <w:lang w:val="es-ES_tradnl"/>
        </w:rPr>
      </w:pPr>
      <w:r w:rsidRPr="00CD12F1">
        <w:rPr>
          <w:rFonts w:ascii="Book Antiqua" w:hAnsi="Book Antiqua"/>
          <w:szCs w:val="24"/>
          <w:lang w:val="es-ES_tradnl"/>
        </w:rPr>
        <w:t>EXPOSICIÓ</w:t>
      </w:r>
      <w:r w:rsidR="00BC0805" w:rsidRPr="00CD12F1">
        <w:rPr>
          <w:rFonts w:ascii="Book Antiqua" w:hAnsi="Book Antiqua"/>
          <w:szCs w:val="24"/>
          <w:lang w:val="es-ES_tradnl"/>
        </w:rPr>
        <w:t>N DE MOTIVOS</w:t>
      </w:r>
    </w:p>
    <w:p w14:paraId="42244E9B" w14:textId="77777777" w:rsidR="00023E10" w:rsidRDefault="00023E10" w:rsidP="00F22F3C">
      <w:pPr>
        <w:pStyle w:val="NormalWeb"/>
        <w:spacing w:before="0" w:beforeAutospacing="0" w:after="0" w:afterAutospacing="0"/>
        <w:ind w:firstLine="720"/>
        <w:jc w:val="both"/>
        <w:rPr>
          <w:rFonts w:ascii="Book Antiqua" w:hAnsi="Book Antiqua"/>
          <w:lang w:val="es-PR"/>
        </w:rPr>
      </w:pPr>
    </w:p>
    <w:p w14:paraId="1E109F8F" w14:textId="6ED37B0B" w:rsidR="00CE491A" w:rsidRDefault="000F74AC" w:rsidP="008B0D0D">
      <w:pPr>
        <w:pStyle w:val="NormalWeb"/>
        <w:spacing w:before="0" w:beforeAutospacing="0" w:after="0" w:afterAutospacing="0"/>
        <w:ind w:firstLine="567"/>
        <w:jc w:val="both"/>
        <w:rPr>
          <w:rFonts w:ascii="Book Antiqua" w:hAnsi="Book Antiqua"/>
          <w:lang w:val="es-PR"/>
        </w:rPr>
      </w:pPr>
      <w:r>
        <w:rPr>
          <w:rFonts w:ascii="Book Antiqua" w:hAnsi="Book Antiqua"/>
          <w:lang w:val="es-PR"/>
        </w:rPr>
        <w:t xml:space="preserve">En vista </w:t>
      </w:r>
      <w:r w:rsidR="006978F1">
        <w:rPr>
          <w:rFonts w:ascii="Book Antiqua" w:hAnsi="Book Antiqua"/>
          <w:lang w:val="es-PR"/>
        </w:rPr>
        <w:t xml:space="preserve">de </w:t>
      </w:r>
      <w:r w:rsidR="006061EA">
        <w:rPr>
          <w:rFonts w:ascii="Book Antiqua" w:hAnsi="Book Antiqua"/>
          <w:lang w:val="es-PR"/>
        </w:rPr>
        <w:t>los caóticos eventos</w:t>
      </w:r>
      <w:r>
        <w:rPr>
          <w:rFonts w:ascii="Book Antiqua" w:hAnsi="Book Antiqua"/>
          <w:lang w:val="es-PR"/>
        </w:rPr>
        <w:t xml:space="preserve"> electoral</w:t>
      </w:r>
      <w:r w:rsidR="006061EA">
        <w:rPr>
          <w:rFonts w:ascii="Book Antiqua" w:hAnsi="Book Antiqua"/>
          <w:lang w:val="es-PR"/>
        </w:rPr>
        <w:t>es</w:t>
      </w:r>
      <w:r>
        <w:rPr>
          <w:rFonts w:ascii="Book Antiqua" w:hAnsi="Book Antiqua"/>
          <w:lang w:val="es-PR"/>
        </w:rPr>
        <w:t xml:space="preserve"> que Puerto Rico tuvo que tolerar en el año 2020, la Comisión para el Estudio </w:t>
      </w:r>
      <w:r w:rsidR="00CE491A" w:rsidRPr="00CE491A">
        <w:rPr>
          <w:rFonts w:ascii="Book Antiqua" w:hAnsi="Book Antiqua"/>
          <w:lang w:val="es-PR"/>
        </w:rPr>
        <w:t>y Evaluación del Derecho Constitucional Puertorriqueño y de Propuestas de Enmiendas a la Constitución del Estado Libre Asociado de Puerto Rico y Asuntos Electorales</w:t>
      </w:r>
      <w:r w:rsidR="00115D6D">
        <w:rPr>
          <w:rFonts w:ascii="Book Antiqua" w:hAnsi="Book Antiqua"/>
          <w:lang w:val="es-PR"/>
        </w:rPr>
        <w:t xml:space="preserve"> de la Cámara de Representantes de la </w:t>
      </w:r>
      <w:r w:rsidR="00C14CEC">
        <w:rPr>
          <w:rFonts w:ascii="Book Antiqua" w:hAnsi="Book Antiqua"/>
          <w:lang w:val="es-PR"/>
        </w:rPr>
        <w:t xml:space="preserve">pasada </w:t>
      </w:r>
      <w:r w:rsidR="00115D6D">
        <w:rPr>
          <w:rFonts w:ascii="Book Antiqua" w:hAnsi="Book Antiqua"/>
          <w:lang w:val="es-PR"/>
        </w:rPr>
        <w:t>Decimonovena Asamblea</w:t>
      </w:r>
      <w:r w:rsidR="00805326">
        <w:rPr>
          <w:rFonts w:ascii="Book Antiqua" w:hAnsi="Book Antiqua"/>
          <w:lang w:val="es-PR"/>
        </w:rPr>
        <w:t xml:space="preserve"> </w:t>
      </w:r>
      <w:r w:rsidR="002F6CAA">
        <w:rPr>
          <w:rFonts w:ascii="Book Antiqua" w:hAnsi="Book Antiqua"/>
          <w:lang w:val="es-PR"/>
        </w:rPr>
        <w:t xml:space="preserve">Legislativa (en adelante “La Comisión”) </w:t>
      </w:r>
      <w:r w:rsidR="00805326">
        <w:rPr>
          <w:rFonts w:ascii="Book Antiqua" w:hAnsi="Book Antiqua"/>
          <w:lang w:val="es-PR"/>
        </w:rPr>
        <w:t xml:space="preserve">se dio a la tarea de </w:t>
      </w:r>
      <w:r w:rsidR="00AC764B">
        <w:rPr>
          <w:rFonts w:ascii="Book Antiqua" w:hAnsi="Book Antiqua"/>
          <w:lang w:val="es-PR"/>
        </w:rPr>
        <w:t>estudiar y evaluar formas en las que se pudiera evitar una repetición de esos problemas en el año electoral 2024</w:t>
      </w:r>
      <w:r w:rsidR="00C5332F">
        <w:rPr>
          <w:rFonts w:ascii="Book Antiqua" w:hAnsi="Book Antiqua"/>
          <w:lang w:val="es-PR"/>
        </w:rPr>
        <w:t xml:space="preserve">, Entre otras cosas, se presentó una extensa propuesta de enmiendas a la Ley 58-2020, conocida como el Código Electoral de Puerto Rico, aprobado atropelladamente en medio de los preparativos para los eventos electorales de ese año. Lamentablemente, estas enmiendas no fueron incorporadas </w:t>
      </w:r>
      <w:r w:rsidR="002F6CAA">
        <w:rPr>
          <w:rFonts w:ascii="Book Antiqua" w:hAnsi="Book Antiqua"/>
          <w:lang w:val="es-PR"/>
        </w:rPr>
        <w:t xml:space="preserve">a la Ley en preparación para </w:t>
      </w:r>
      <w:r w:rsidR="006978F1">
        <w:rPr>
          <w:rFonts w:ascii="Book Antiqua" w:hAnsi="Book Antiqua"/>
          <w:lang w:val="es-PR"/>
        </w:rPr>
        <w:t>el ciclo electoral</w:t>
      </w:r>
      <w:r w:rsidR="002F6CAA">
        <w:rPr>
          <w:rFonts w:ascii="Book Antiqua" w:hAnsi="Book Antiqua"/>
          <w:lang w:val="es-PR"/>
        </w:rPr>
        <w:t xml:space="preserve"> </w:t>
      </w:r>
      <w:r w:rsidR="006978F1">
        <w:rPr>
          <w:rFonts w:ascii="Book Antiqua" w:hAnsi="Book Antiqua"/>
          <w:lang w:val="es-PR"/>
        </w:rPr>
        <w:t>siguiente</w:t>
      </w:r>
      <w:r w:rsidR="002F6CAA">
        <w:rPr>
          <w:rFonts w:ascii="Book Antiqua" w:hAnsi="Book Antiqua"/>
          <w:lang w:val="es-PR"/>
        </w:rPr>
        <w:t>.</w:t>
      </w:r>
      <w:r w:rsidR="00D47D3F">
        <w:rPr>
          <w:rFonts w:ascii="Book Antiqua" w:hAnsi="Book Antiqua"/>
          <w:lang w:val="es-PR"/>
        </w:rPr>
        <w:t xml:space="preserve"> El año electoral 2024 llegó con el mismo </w:t>
      </w:r>
      <w:r w:rsidR="00D47D3F">
        <w:rPr>
          <w:rFonts w:ascii="Book Antiqua" w:hAnsi="Book Antiqua"/>
          <w:lang w:val="es-PR"/>
        </w:rPr>
        <w:lastRenderedPageBreak/>
        <w:t xml:space="preserve">Código Electoral que había causado problemas en el 2020, y, peor aún, con una Comisión Estatal de Elecciones </w:t>
      </w:r>
      <w:r w:rsidR="005F49A2">
        <w:rPr>
          <w:rFonts w:ascii="Book Antiqua" w:hAnsi="Book Antiqua"/>
          <w:lang w:val="es-PR"/>
        </w:rPr>
        <w:t xml:space="preserve">(CEE) </w:t>
      </w:r>
      <w:r w:rsidR="00D47D3F">
        <w:rPr>
          <w:rFonts w:ascii="Book Antiqua" w:hAnsi="Book Antiqua"/>
          <w:lang w:val="es-PR"/>
        </w:rPr>
        <w:t xml:space="preserve">sin un presidente en propiedad </w:t>
      </w:r>
      <w:r w:rsidR="005F49A2">
        <w:rPr>
          <w:rFonts w:ascii="Book Antiqua" w:hAnsi="Book Antiqua"/>
          <w:lang w:val="es-PR"/>
        </w:rPr>
        <w:t xml:space="preserve">que proveyera dirección. </w:t>
      </w:r>
    </w:p>
    <w:p w14:paraId="588AEB32" w14:textId="77777777" w:rsidR="004B620B" w:rsidRDefault="004B620B" w:rsidP="008B0D0D">
      <w:pPr>
        <w:pStyle w:val="NormalWeb"/>
        <w:spacing w:before="0" w:beforeAutospacing="0" w:after="0" w:afterAutospacing="0"/>
        <w:ind w:firstLine="567"/>
        <w:jc w:val="both"/>
        <w:rPr>
          <w:rFonts w:ascii="Book Antiqua" w:hAnsi="Book Antiqua"/>
          <w:lang w:val="es-PR"/>
        </w:rPr>
      </w:pPr>
    </w:p>
    <w:p w14:paraId="57ACAB98" w14:textId="0B76C3E3" w:rsidR="004B620B" w:rsidRDefault="004B620B" w:rsidP="008B0D0D">
      <w:pPr>
        <w:pStyle w:val="NormalWeb"/>
        <w:spacing w:before="0" w:beforeAutospacing="0" w:after="0" w:afterAutospacing="0"/>
        <w:ind w:firstLine="567"/>
        <w:jc w:val="both"/>
        <w:rPr>
          <w:rFonts w:ascii="Book Antiqua" w:hAnsi="Book Antiqua"/>
          <w:lang w:val="es-PR"/>
        </w:rPr>
      </w:pPr>
      <w:r>
        <w:rPr>
          <w:rFonts w:ascii="Book Antiqua" w:hAnsi="Book Antiqua"/>
          <w:lang w:val="es-PR"/>
        </w:rPr>
        <w:t xml:space="preserve">Llegado el 2024, </w:t>
      </w:r>
      <w:r w:rsidR="00710555">
        <w:rPr>
          <w:rFonts w:ascii="Book Antiqua" w:hAnsi="Book Antiqua"/>
          <w:lang w:val="es-PR"/>
        </w:rPr>
        <w:t xml:space="preserve">la Comisión hizo sus mayores esfuerzos para darle seguimiento a los preparativos en la </w:t>
      </w:r>
      <w:r w:rsidR="005F49A2">
        <w:rPr>
          <w:rFonts w:ascii="Book Antiqua" w:hAnsi="Book Antiqua"/>
          <w:lang w:val="es-PR"/>
        </w:rPr>
        <w:t>CEE</w:t>
      </w:r>
      <w:r w:rsidR="00710555">
        <w:rPr>
          <w:rFonts w:ascii="Book Antiqua" w:hAnsi="Book Antiqua"/>
          <w:lang w:val="es-PR"/>
        </w:rPr>
        <w:t xml:space="preserve"> para las primarias y las elecciones generales. </w:t>
      </w:r>
      <w:r w:rsidR="00D47D3F">
        <w:rPr>
          <w:rFonts w:ascii="Book Antiqua" w:hAnsi="Book Antiqua"/>
          <w:lang w:val="es-PR"/>
        </w:rPr>
        <w:t xml:space="preserve">A través de varias </w:t>
      </w:r>
      <w:r w:rsidR="005F49A2">
        <w:rPr>
          <w:rFonts w:ascii="Book Antiqua" w:hAnsi="Book Antiqua"/>
          <w:lang w:val="es-PR"/>
        </w:rPr>
        <w:t xml:space="preserve">vistas públicas y </w:t>
      </w:r>
      <w:r w:rsidR="00C957D4">
        <w:rPr>
          <w:rFonts w:ascii="Book Antiqua" w:hAnsi="Book Antiqua"/>
          <w:lang w:val="es-PR"/>
        </w:rPr>
        <w:t>en respuesta a varias solicitudes de información, la CEE alegó estar lista para manejar responsablemente l</w:t>
      </w:r>
      <w:r w:rsidR="00B01905">
        <w:rPr>
          <w:rFonts w:ascii="Book Antiqua" w:hAnsi="Book Antiqua"/>
          <w:lang w:val="es-PR"/>
        </w:rPr>
        <w:t xml:space="preserve">as primarias y las elecciones. No obstante, </w:t>
      </w:r>
      <w:r w:rsidR="006978F1">
        <w:rPr>
          <w:rFonts w:ascii="Book Antiqua" w:hAnsi="Book Antiqua"/>
          <w:lang w:val="es-PR"/>
        </w:rPr>
        <w:t>al</w:t>
      </w:r>
      <w:r w:rsidR="00B01905">
        <w:rPr>
          <w:rFonts w:ascii="Book Antiqua" w:hAnsi="Book Antiqua"/>
          <w:lang w:val="es-PR"/>
        </w:rPr>
        <w:t xml:space="preserve"> mes de junio de 2024, Puerto Rico se encontró con un proceso </w:t>
      </w:r>
      <w:proofErr w:type="spellStart"/>
      <w:r w:rsidR="00B01905">
        <w:rPr>
          <w:rFonts w:ascii="Book Antiqua" w:hAnsi="Book Antiqua"/>
          <w:lang w:val="es-PR"/>
        </w:rPr>
        <w:t>primarista</w:t>
      </w:r>
      <w:proofErr w:type="spellEnd"/>
      <w:r w:rsidR="00B01905">
        <w:rPr>
          <w:rFonts w:ascii="Book Antiqua" w:hAnsi="Book Antiqua"/>
          <w:lang w:val="es-PR"/>
        </w:rPr>
        <w:t xml:space="preserve"> en el cual </w:t>
      </w:r>
      <w:r w:rsidR="00F62BBB">
        <w:rPr>
          <w:rFonts w:ascii="Book Antiqua" w:hAnsi="Book Antiqua"/>
          <w:lang w:val="es-PR"/>
        </w:rPr>
        <w:t xml:space="preserve">las máquinas de escrutinio electrónico adquiridas a un gran costo por la CEE </w:t>
      </w:r>
      <w:r w:rsidR="006E1E26">
        <w:rPr>
          <w:rFonts w:ascii="Book Antiqua" w:hAnsi="Book Antiqua"/>
          <w:lang w:val="es-PR"/>
        </w:rPr>
        <w:t>no funcionaron o funcionaron deficientemente, “masticando” papeletas y, peor aún, transmitiendo resultados equivocados y poco confiable</w:t>
      </w:r>
      <w:r w:rsidR="006978F1">
        <w:rPr>
          <w:rFonts w:ascii="Book Antiqua" w:hAnsi="Book Antiqua"/>
          <w:lang w:val="es-PR"/>
        </w:rPr>
        <w:t>s, así como con otra serie de dificultades.</w:t>
      </w:r>
    </w:p>
    <w:p w14:paraId="1DA08A2E" w14:textId="22BB8119" w:rsidR="006E1E26" w:rsidRDefault="006E1E26" w:rsidP="008B0D0D">
      <w:pPr>
        <w:pStyle w:val="NormalWeb"/>
        <w:spacing w:before="0" w:beforeAutospacing="0" w:after="0" w:afterAutospacing="0"/>
        <w:ind w:firstLine="567"/>
        <w:jc w:val="both"/>
        <w:rPr>
          <w:rFonts w:ascii="Book Antiqua" w:hAnsi="Book Antiqua"/>
          <w:lang w:val="es-PR"/>
        </w:rPr>
      </w:pPr>
    </w:p>
    <w:p w14:paraId="55A4D9CA" w14:textId="67669177" w:rsidR="006E26ED" w:rsidRDefault="006E26ED" w:rsidP="008B0D0D">
      <w:pPr>
        <w:pStyle w:val="NormalWeb"/>
        <w:spacing w:before="0" w:beforeAutospacing="0" w:after="0" w:afterAutospacing="0"/>
        <w:ind w:firstLine="567"/>
        <w:jc w:val="both"/>
        <w:rPr>
          <w:rFonts w:ascii="Book Antiqua" w:hAnsi="Book Antiqua"/>
          <w:lang w:val="es-PR"/>
        </w:rPr>
      </w:pPr>
      <w:r>
        <w:rPr>
          <w:rFonts w:ascii="Book Antiqua" w:hAnsi="Book Antiqua"/>
          <w:lang w:val="es-PR"/>
        </w:rPr>
        <w:t xml:space="preserve">Luego de </w:t>
      </w:r>
      <w:r w:rsidR="00400AA9">
        <w:rPr>
          <w:rFonts w:ascii="Book Antiqua" w:hAnsi="Book Antiqua"/>
          <w:lang w:val="es-PR"/>
        </w:rPr>
        <w:t xml:space="preserve">conocer los problemas sufridos durante las primarias, la Comisión continuó su trabajo de seguimiento </w:t>
      </w:r>
      <w:r w:rsidR="00013692">
        <w:rPr>
          <w:rFonts w:ascii="Book Antiqua" w:hAnsi="Book Antiqua"/>
          <w:lang w:val="es-PR"/>
        </w:rPr>
        <w:t xml:space="preserve">a los preparativos para la elección general. </w:t>
      </w:r>
      <w:r w:rsidR="00862CBB">
        <w:rPr>
          <w:rFonts w:ascii="Book Antiqua" w:hAnsi="Book Antiqua"/>
          <w:lang w:val="es-PR"/>
        </w:rPr>
        <w:t xml:space="preserve">En el proceso, surgieron muchas preocupaciones </w:t>
      </w:r>
      <w:r w:rsidR="008863D7">
        <w:rPr>
          <w:rFonts w:ascii="Book Antiqua" w:hAnsi="Book Antiqua"/>
          <w:lang w:val="es-PR"/>
        </w:rPr>
        <w:t xml:space="preserve">con los preparativos, tales como (i) los problemas de transmisión </w:t>
      </w:r>
      <w:r w:rsidR="009E5C1B">
        <w:rPr>
          <w:rFonts w:ascii="Book Antiqua" w:hAnsi="Book Antiqua"/>
          <w:lang w:val="es-PR"/>
        </w:rPr>
        <w:t xml:space="preserve">de información </w:t>
      </w:r>
      <w:r w:rsidR="008863D7">
        <w:rPr>
          <w:rFonts w:ascii="Book Antiqua" w:hAnsi="Book Antiqua"/>
          <w:lang w:val="es-PR"/>
        </w:rPr>
        <w:t>del sistema de máquinas de escrutinio; (</w:t>
      </w:r>
      <w:proofErr w:type="spellStart"/>
      <w:r w:rsidR="008863D7">
        <w:rPr>
          <w:rFonts w:ascii="Book Antiqua" w:hAnsi="Book Antiqua"/>
          <w:lang w:val="es-PR"/>
        </w:rPr>
        <w:t>ii</w:t>
      </w:r>
      <w:proofErr w:type="spellEnd"/>
      <w:r w:rsidR="008863D7">
        <w:rPr>
          <w:rFonts w:ascii="Book Antiqua" w:hAnsi="Book Antiqua"/>
          <w:lang w:val="es-PR"/>
        </w:rPr>
        <w:t>) la capacidad de las máquinas de escrutinio para funcionar efectivamente</w:t>
      </w:r>
      <w:r w:rsidR="001B4170">
        <w:rPr>
          <w:rFonts w:ascii="Book Antiqua" w:hAnsi="Book Antiqua"/>
          <w:lang w:val="es-PR"/>
        </w:rPr>
        <w:t xml:space="preserve"> conforme a los estándares requeridos por ley</w:t>
      </w:r>
      <w:r w:rsidR="009E5C1B">
        <w:rPr>
          <w:rFonts w:ascii="Book Antiqua" w:hAnsi="Book Antiqua"/>
          <w:lang w:val="es-PR"/>
        </w:rPr>
        <w:t>, y contar el gran número de papeletas a ser utilizadas en</w:t>
      </w:r>
      <w:r w:rsidR="00B93292">
        <w:rPr>
          <w:rFonts w:ascii="Book Antiqua" w:hAnsi="Book Antiqua"/>
          <w:lang w:val="es-PR"/>
        </w:rPr>
        <w:t xml:space="preserve"> </w:t>
      </w:r>
      <w:r w:rsidR="009E5C1B">
        <w:rPr>
          <w:rFonts w:ascii="Book Antiqua" w:hAnsi="Book Antiqua"/>
          <w:lang w:val="es-PR"/>
        </w:rPr>
        <w:t>el evento</w:t>
      </w:r>
      <w:r w:rsidR="00FE57A8">
        <w:rPr>
          <w:rFonts w:ascii="Book Antiqua" w:hAnsi="Book Antiqua"/>
          <w:lang w:val="es-PR"/>
        </w:rPr>
        <w:t>; (</w:t>
      </w:r>
      <w:proofErr w:type="spellStart"/>
      <w:r w:rsidR="00FE57A8">
        <w:rPr>
          <w:rFonts w:ascii="Book Antiqua" w:hAnsi="Book Antiqua"/>
          <w:lang w:val="es-PR"/>
        </w:rPr>
        <w:t>iii</w:t>
      </w:r>
      <w:proofErr w:type="spellEnd"/>
      <w:r w:rsidR="00FE57A8">
        <w:rPr>
          <w:rFonts w:ascii="Book Antiqua" w:hAnsi="Book Antiqua"/>
          <w:lang w:val="es-PR"/>
        </w:rPr>
        <w:t xml:space="preserve">) la implementación del sistema de registro electrónico electoral conocido como “sistema </w:t>
      </w:r>
      <w:proofErr w:type="spellStart"/>
      <w:r w:rsidR="00FE57A8">
        <w:rPr>
          <w:rFonts w:ascii="Book Antiqua" w:hAnsi="Book Antiqua"/>
          <w:lang w:val="es-PR"/>
        </w:rPr>
        <w:t>eRe</w:t>
      </w:r>
      <w:proofErr w:type="spellEnd"/>
      <w:r w:rsidR="00FE57A8">
        <w:rPr>
          <w:rFonts w:ascii="Book Antiqua" w:hAnsi="Book Antiqua"/>
          <w:lang w:val="es-PR"/>
        </w:rPr>
        <w:t>”</w:t>
      </w:r>
      <w:r w:rsidR="00427EDF">
        <w:rPr>
          <w:rFonts w:ascii="Book Antiqua" w:hAnsi="Book Antiqua"/>
          <w:lang w:val="es-PR"/>
        </w:rPr>
        <w:t>, el cual se suponía estuviera funcionando al 2022, pero no se puso en efecto hasta finales de 2023</w:t>
      </w:r>
      <w:r w:rsidR="00FE57A8">
        <w:rPr>
          <w:rFonts w:ascii="Book Antiqua" w:hAnsi="Book Antiqua"/>
          <w:lang w:val="es-PR"/>
        </w:rPr>
        <w:t>; (</w:t>
      </w:r>
      <w:proofErr w:type="spellStart"/>
      <w:r w:rsidR="000033AC">
        <w:rPr>
          <w:rFonts w:ascii="Book Antiqua" w:hAnsi="Book Antiqua"/>
          <w:lang w:val="es-PR"/>
        </w:rPr>
        <w:t>iv</w:t>
      </w:r>
      <w:proofErr w:type="spellEnd"/>
      <w:r w:rsidR="000033AC">
        <w:rPr>
          <w:rFonts w:ascii="Book Antiqua" w:hAnsi="Book Antiqua"/>
          <w:lang w:val="es-PR"/>
        </w:rPr>
        <w:t>) el manejo de las solicitudes de voto adelantado, así como el manejo del proceso de voto adelantado</w:t>
      </w:r>
      <w:r w:rsidR="00427EDF">
        <w:rPr>
          <w:rFonts w:ascii="Book Antiqua" w:hAnsi="Book Antiqua"/>
          <w:lang w:val="es-PR"/>
        </w:rPr>
        <w:t xml:space="preserve"> y todas las demás funciones de la Junta Administrativa de Voto Adelantado y Voto Ausente (</w:t>
      </w:r>
      <w:proofErr w:type="spellStart"/>
      <w:r w:rsidR="00427EDF">
        <w:rPr>
          <w:rFonts w:ascii="Book Antiqua" w:hAnsi="Book Antiqua"/>
          <w:lang w:val="es-PR"/>
        </w:rPr>
        <w:t>Javaa</w:t>
      </w:r>
      <w:proofErr w:type="spellEnd"/>
      <w:r w:rsidR="00427EDF">
        <w:rPr>
          <w:rFonts w:ascii="Book Antiqua" w:hAnsi="Book Antiqua"/>
          <w:lang w:val="es-PR"/>
        </w:rPr>
        <w:t>) ante la reducción a 60 años de la edad permitida para solicitar el voto adelantado</w:t>
      </w:r>
      <w:r w:rsidR="000033AC">
        <w:rPr>
          <w:rFonts w:ascii="Book Antiqua" w:hAnsi="Book Antiqua"/>
          <w:lang w:val="es-PR"/>
        </w:rPr>
        <w:t xml:space="preserve">; (v) la capacidad de la CEE para manejar el flujo de nuevos electores que deseaban inscribirse durante los meses previos a </w:t>
      </w:r>
      <w:r w:rsidR="009E5C1B">
        <w:rPr>
          <w:rFonts w:ascii="Book Antiqua" w:hAnsi="Book Antiqua"/>
          <w:lang w:val="es-PR"/>
        </w:rPr>
        <w:t>la elección</w:t>
      </w:r>
      <w:r w:rsidR="00427EDF">
        <w:rPr>
          <w:rFonts w:ascii="Book Antiqua" w:hAnsi="Book Antiqua"/>
          <w:lang w:val="es-PR"/>
        </w:rPr>
        <w:t xml:space="preserve">, luego de que se redujeran de 110 a 12 las oficinas de la Junta de Inscripción Permanente; </w:t>
      </w:r>
      <w:r w:rsidR="00F91A9F">
        <w:rPr>
          <w:rFonts w:ascii="Book Antiqua" w:hAnsi="Book Antiqua"/>
          <w:lang w:val="es-PR"/>
        </w:rPr>
        <w:t xml:space="preserve">(vi) la aprobación tardía de reglamentos y manuales electorales; </w:t>
      </w:r>
      <w:r w:rsidR="00427EDF">
        <w:rPr>
          <w:rFonts w:ascii="Book Antiqua" w:hAnsi="Book Antiqua"/>
          <w:lang w:val="es-PR"/>
        </w:rPr>
        <w:t>(</w:t>
      </w:r>
      <w:proofErr w:type="spellStart"/>
      <w:r w:rsidR="00427EDF">
        <w:rPr>
          <w:rFonts w:ascii="Book Antiqua" w:hAnsi="Book Antiqua"/>
          <w:lang w:val="es-PR"/>
        </w:rPr>
        <w:t>v</w:t>
      </w:r>
      <w:r w:rsidR="00F91A9F">
        <w:rPr>
          <w:rFonts w:ascii="Book Antiqua" w:hAnsi="Book Antiqua"/>
          <w:lang w:val="es-PR"/>
        </w:rPr>
        <w:t>i</w:t>
      </w:r>
      <w:r w:rsidR="00427EDF">
        <w:rPr>
          <w:rFonts w:ascii="Book Antiqua" w:hAnsi="Book Antiqua"/>
          <w:lang w:val="es-PR"/>
        </w:rPr>
        <w:t>i</w:t>
      </w:r>
      <w:proofErr w:type="spellEnd"/>
      <w:r w:rsidR="00427EDF">
        <w:rPr>
          <w:rFonts w:ascii="Book Antiqua" w:hAnsi="Book Antiqua"/>
          <w:lang w:val="es-PR"/>
        </w:rPr>
        <w:t xml:space="preserve">) </w:t>
      </w:r>
      <w:r w:rsidR="004D7FAB">
        <w:rPr>
          <w:rFonts w:ascii="Book Antiqua" w:hAnsi="Book Antiqua"/>
          <w:lang w:val="es-PR"/>
        </w:rPr>
        <w:t xml:space="preserve">los problemas con la situación eléctrica en las facilidades donde se llevarían a cabo los procesos de votación; </w:t>
      </w:r>
      <w:r w:rsidR="007A1B69">
        <w:rPr>
          <w:rFonts w:ascii="Book Antiqua" w:hAnsi="Book Antiqua"/>
          <w:lang w:val="es-PR"/>
        </w:rPr>
        <w:t>y (</w:t>
      </w:r>
      <w:proofErr w:type="spellStart"/>
      <w:r w:rsidR="007A1B69">
        <w:rPr>
          <w:rFonts w:ascii="Book Antiqua" w:hAnsi="Book Antiqua"/>
          <w:lang w:val="es-PR"/>
        </w:rPr>
        <w:t>vi</w:t>
      </w:r>
      <w:r w:rsidR="00F91A9F">
        <w:rPr>
          <w:rFonts w:ascii="Book Antiqua" w:hAnsi="Book Antiqua"/>
          <w:lang w:val="es-PR"/>
        </w:rPr>
        <w:t>i</w:t>
      </w:r>
      <w:r w:rsidR="007A1B69">
        <w:rPr>
          <w:rFonts w:ascii="Book Antiqua" w:hAnsi="Book Antiqua"/>
          <w:lang w:val="es-PR"/>
        </w:rPr>
        <w:t>i</w:t>
      </w:r>
      <w:proofErr w:type="spellEnd"/>
      <w:r w:rsidR="007A1B69">
        <w:rPr>
          <w:rFonts w:ascii="Book Antiqua" w:hAnsi="Book Antiqua"/>
          <w:lang w:val="es-PR"/>
        </w:rPr>
        <w:t xml:space="preserve">) la falta de personal en la CEE, entre otras preocupaciones. La presidenta alterna de la CEE, Jessika Padilla Rivera, </w:t>
      </w:r>
      <w:r w:rsidR="00DC7C91">
        <w:rPr>
          <w:rFonts w:ascii="Book Antiqua" w:hAnsi="Book Antiqua"/>
          <w:lang w:val="es-PR"/>
        </w:rPr>
        <w:t xml:space="preserve">siempre se sostuvo en su posición de que la CEE estaría lista para manejar efectivamente todos los procesos. </w:t>
      </w:r>
    </w:p>
    <w:p w14:paraId="0B76BD24" w14:textId="77777777" w:rsidR="00CE491A" w:rsidRDefault="00CE491A" w:rsidP="008B0D0D">
      <w:pPr>
        <w:pStyle w:val="NormalWeb"/>
        <w:spacing w:before="0" w:beforeAutospacing="0" w:after="0" w:afterAutospacing="0"/>
        <w:ind w:firstLine="567"/>
        <w:jc w:val="both"/>
        <w:rPr>
          <w:rFonts w:ascii="Book Antiqua" w:hAnsi="Book Antiqua"/>
          <w:lang w:val="es-PR"/>
        </w:rPr>
      </w:pPr>
    </w:p>
    <w:p w14:paraId="48218639" w14:textId="489C7E66" w:rsidR="00F91A9F" w:rsidRDefault="00DD21F8" w:rsidP="008B0D0D">
      <w:pPr>
        <w:pStyle w:val="NormalWeb"/>
        <w:spacing w:before="0" w:beforeAutospacing="0" w:after="0" w:afterAutospacing="0"/>
        <w:ind w:firstLine="567"/>
        <w:jc w:val="both"/>
        <w:rPr>
          <w:rFonts w:ascii="Book Antiqua" w:hAnsi="Book Antiqua"/>
          <w:lang w:val="es-PR"/>
        </w:rPr>
      </w:pPr>
      <w:r>
        <w:rPr>
          <w:rFonts w:ascii="Book Antiqua" w:hAnsi="Book Antiqua"/>
          <w:lang w:val="es-PR"/>
        </w:rPr>
        <w:t xml:space="preserve">Llegado el 5 </w:t>
      </w:r>
      <w:r w:rsidR="00202062">
        <w:rPr>
          <w:rFonts w:ascii="Book Antiqua" w:hAnsi="Book Antiqua"/>
          <w:lang w:val="es-PR"/>
        </w:rPr>
        <w:t>de noviembre, el Pueblo de Puerto Rico tuvo que enfrentarse con la realidad</w:t>
      </w:r>
      <w:r w:rsidR="00C14CEC">
        <w:rPr>
          <w:rFonts w:ascii="Book Antiqua" w:hAnsi="Book Antiqua"/>
          <w:lang w:val="es-PR"/>
        </w:rPr>
        <w:t>: l</w:t>
      </w:r>
      <w:r w:rsidR="00AB3D29">
        <w:rPr>
          <w:rFonts w:ascii="Book Antiqua" w:hAnsi="Book Antiqua"/>
          <w:lang w:val="es-PR"/>
        </w:rPr>
        <w:t>arguísimas filas para poder votar, centros de votación donde no había energía eléctrica, máquinas de escrutinio electrónico que funcionaban mal o simplemente no funcionaban</w:t>
      </w:r>
      <w:r w:rsidR="00EE4867">
        <w:rPr>
          <w:rFonts w:ascii="Book Antiqua" w:hAnsi="Book Antiqua"/>
          <w:lang w:val="es-PR"/>
        </w:rPr>
        <w:t xml:space="preserve">. Todo esto causó que, terminada la noche del evento, no se tuviera un cuadro claro </w:t>
      </w:r>
      <w:r w:rsidR="008B12EF">
        <w:rPr>
          <w:rFonts w:ascii="Book Antiqua" w:hAnsi="Book Antiqua"/>
          <w:lang w:val="es-PR"/>
        </w:rPr>
        <w:t xml:space="preserve">y preciso de quienes habían triunfado en el proceso electoral, particularmente en las candidaturas a la Asamblea Legislativa.  Poco después, inició un proceso </w:t>
      </w:r>
      <w:r w:rsidR="00C24501">
        <w:rPr>
          <w:rFonts w:ascii="Book Antiqua" w:hAnsi="Book Antiqua"/>
          <w:lang w:val="es-PR"/>
        </w:rPr>
        <w:t xml:space="preserve">de escrutinio general con muchísimos tropiezos y contratiempos, que resultó en que, luego de un mes del evento electoral, todavía no se hubieran certificado los resultados de uno solo de los </w:t>
      </w:r>
      <w:r w:rsidR="00ED4231">
        <w:rPr>
          <w:rFonts w:ascii="Book Antiqua" w:hAnsi="Book Antiqua"/>
          <w:lang w:val="es-PR"/>
        </w:rPr>
        <w:t xml:space="preserve">114 precintos electorales. </w:t>
      </w:r>
    </w:p>
    <w:p w14:paraId="57C7D134" w14:textId="77777777" w:rsidR="00023E10" w:rsidRDefault="00023E10" w:rsidP="008B0D0D">
      <w:pPr>
        <w:pStyle w:val="NormalWeb"/>
        <w:spacing w:before="0" w:beforeAutospacing="0" w:after="0" w:afterAutospacing="0"/>
        <w:ind w:firstLine="567"/>
        <w:jc w:val="both"/>
        <w:rPr>
          <w:rFonts w:ascii="Book Antiqua" w:hAnsi="Book Antiqua"/>
          <w:lang w:val="es-PR"/>
        </w:rPr>
      </w:pPr>
    </w:p>
    <w:p w14:paraId="0BB04379" w14:textId="04530A3A" w:rsidR="00ED4231" w:rsidRDefault="0021300A" w:rsidP="008B0D0D">
      <w:pPr>
        <w:pStyle w:val="NormalWeb"/>
        <w:spacing w:before="0" w:beforeAutospacing="0" w:after="0" w:afterAutospacing="0"/>
        <w:ind w:firstLine="567"/>
        <w:jc w:val="both"/>
        <w:rPr>
          <w:rFonts w:ascii="Book Antiqua" w:hAnsi="Book Antiqua"/>
          <w:lang w:val="es-PR"/>
        </w:rPr>
      </w:pPr>
      <w:r>
        <w:rPr>
          <w:rFonts w:ascii="Book Antiqua" w:hAnsi="Book Antiqua"/>
          <w:lang w:val="es-PR"/>
        </w:rPr>
        <w:lastRenderedPageBreak/>
        <w:t>Esta situación en la CEE no solo desprestigi</w:t>
      </w:r>
      <w:r w:rsidR="00023E10">
        <w:rPr>
          <w:rFonts w:ascii="Book Antiqua" w:hAnsi="Book Antiqua"/>
          <w:lang w:val="es-PR"/>
        </w:rPr>
        <w:t>a</w:t>
      </w:r>
      <w:r>
        <w:rPr>
          <w:rFonts w:ascii="Book Antiqua" w:hAnsi="Book Antiqua"/>
          <w:lang w:val="es-PR"/>
        </w:rPr>
        <w:t xml:space="preserve"> a un sistema electoral del cual Puerto Rico se había preciado por años, sino que puso en serio peligro la capacidad de la Asamblea Legislativa para tener todos sus miembros electos certificados como tal antes de la fecha de juramentación de esta Asamblea Legislativa. Ello causó retrasos en la transición </w:t>
      </w:r>
      <w:r w:rsidR="00023E10">
        <w:rPr>
          <w:rFonts w:ascii="Book Antiqua" w:hAnsi="Book Antiqua"/>
          <w:lang w:val="es-PR"/>
        </w:rPr>
        <w:t>dentro de la</w:t>
      </w:r>
      <w:r w:rsidR="00E27919">
        <w:rPr>
          <w:rFonts w:ascii="Book Antiqua" w:hAnsi="Book Antiqua"/>
          <w:lang w:val="es-PR"/>
        </w:rPr>
        <w:t xml:space="preserve"> Asamblea Legislativa, así como retrasos en las transiciones de muchos gobiernos municipales a través de toda la Isla. </w:t>
      </w:r>
    </w:p>
    <w:p w14:paraId="13701106" w14:textId="77777777" w:rsidR="00AE3831" w:rsidRPr="00CE491A" w:rsidRDefault="00AE3831" w:rsidP="008B0D0D">
      <w:pPr>
        <w:pStyle w:val="NormalWeb"/>
        <w:spacing w:before="0" w:beforeAutospacing="0" w:after="0" w:afterAutospacing="0"/>
        <w:ind w:firstLine="567"/>
        <w:jc w:val="both"/>
        <w:rPr>
          <w:rFonts w:ascii="Book Antiqua" w:hAnsi="Book Antiqua"/>
          <w:lang w:val="es-PR"/>
        </w:rPr>
      </w:pPr>
    </w:p>
    <w:p w14:paraId="30638753" w14:textId="047FF033" w:rsidR="005F0F15" w:rsidRPr="00EA309D" w:rsidRDefault="00AE3831" w:rsidP="008B0D0D">
      <w:pPr>
        <w:pStyle w:val="NormalWeb"/>
        <w:spacing w:before="0" w:beforeAutospacing="0" w:after="0" w:afterAutospacing="0"/>
        <w:ind w:firstLine="567"/>
        <w:jc w:val="both"/>
        <w:rPr>
          <w:rFonts w:ascii="Book Antiqua" w:hAnsi="Book Antiqua"/>
          <w:lang w:val="es-PR"/>
        </w:rPr>
      </w:pPr>
      <w:r>
        <w:rPr>
          <w:rFonts w:ascii="Book Antiqua" w:hAnsi="Book Antiqua"/>
          <w:lang w:val="es-PR"/>
        </w:rPr>
        <w:t xml:space="preserve">Puerto Rico no puede darse el lujo de volver a pasar un tercer ciclo electoral de procesos caóticos y </w:t>
      </w:r>
      <w:r w:rsidR="000D1FCA">
        <w:rPr>
          <w:rFonts w:ascii="Book Antiqua" w:hAnsi="Book Antiqua"/>
          <w:lang w:val="es-PR"/>
        </w:rPr>
        <w:t xml:space="preserve">mal organizados. </w:t>
      </w:r>
      <w:r w:rsidR="00122255">
        <w:rPr>
          <w:rFonts w:ascii="Book Antiqua" w:hAnsi="Book Antiqua"/>
          <w:lang w:val="es-PR"/>
        </w:rPr>
        <w:t xml:space="preserve">Estas situaciones minan la confianza </w:t>
      </w:r>
      <w:r w:rsidR="00080533">
        <w:rPr>
          <w:rFonts w:ascii="Book Antiqua" w:hAnsi="Book Antiqua"/>
          <w:lang w:val="es-PR"/>
        </w:rPr>
        <w:t>del País en sus procesos democráticos</w:t>
      </w:r>
      <w:r w:rsidR="009E2150">
        <w:rPr>
          <w:rFonts w:ascii="Book Antiqua" w:hAnsi="Book Antiqua"/>
          <w:lang w:val="es-PR"/>
        </w:rPr>
        <w:t>.</w:t>
      </w:r>
      <w:r w:rsidR="00EA309D">
        <w:rPr>
          <w:rFonts w:ascii="Book Antiqua" w:hAnsi="Book Antiqua"/>
          <w:lang w:val="es-PR"/>
        </w:rPr>
        <w:t xml:space="preserve"> Por ello,</w:t>
      </w:r>
      <w:r w:rsidR="00C46623" w:rsidRPr="0070700D">
        <w:rPr>
          <w:rFonts w:ascii="Book Antiqua" w:hAnsi="Book Antiqua"/>
          <w:lang w:val="es-PR"/>
        </w:rPr>
        <w:t xml:space="preserve"> resulta impostergable ordenar </w:t>
      </w:r>
      <w:r w:rsidR="00F57B4F" w:rsidRPr="0070700D">
        <w:rPr>
          <w:rFonts w:ascii="Book Antiqua" w:hAnsi="Book Antiqua"/>
          <w:lang w:val="es-ES_tradnl"/>
        </w:rPr>
        <w:t xml:space="preserve">a la </w:t>
      </w:r>
      <w:r w:rsidR="0070700D" w:rsidRPr="0070700D">
        <w:rPr>
          <w:rFonts w:ascii="Book Antiqua" w:hAnsi="Book Antiqua"/>
          <w:lang w:val="es-ES_tradnl"/>
        </w:rPr>
        <w:t xml:space="preserve">Comisión </w:t>
      </w:r>
      <w:r w:rsidR="00C14CEC">
        <w:rPr>
          <w:rFonts w:ascii="Book Antiqua" w:hAnsi="Book Antiqua"/>
          <w:lang w:val="es-ES_tradnl"/>
        </w:rPr>
        <w:t>de Gobierno</w:t>
      </w:r>
      <w:r w:rsidR="007D7EB2" w:rsidRPr="0070700D">
        <w:rPr>
          <w:rFonts w:ascii="Book Antiqua" w:hAnsi="Book Antiqua"/>
          <w:lang w:val="es-ES_tradnl"/>
        </w:rPr>
        <w:t xml:space="preserve">, realizar una investigación exhaustiva </w:t>
      </w:r>
      <w:r w:rsidR="00023E10">
        <w:rPr>
          <w:rFonts w:ascii="Book Antiqua" w:hAnsi="Book Antiqua"/>
          <w:lang w:val="es-ES_tradnl"/>
        </w:rPr>
        <w:t>sobre</w:t>
      </w:r>
      <w:r w:rsidR="007D7EB2" w:rsidRPr="0070700D">
        <w:rPr>
          <w:rFonts w:ascii="Book Antiqua" w:hAnsi="Book Antiqua"/>
          <w:lang w:val="es-ES_tradnl"/>
        </w:rPr>
        <w:t xml:space="preserve"> </w:t>
      </w:r>
      <w:r w:rsidR="00023E10">
        <w:rPr>
          <w:rFonts w:ascii="Book Antiqua" w:hAnsi="Book Antiqua"/>
          <w:lang w:val="es-ES_tradnl"/>
        </w:rPr>
        <w:t xml:space="preserve">(entre otros) </w:t>
      </w:r>
      <w:r w:rsidR="00754397" w:rsidRPr="0070700D">
        <w:rPr>
          <w:rFonts w:ascii="Book Antiqua" w:hAnsi="Book Antiqua"/>
          <w:lang w:val="es-ES_tradnl"/>
        </w:rPr>
        <w:t xml:space="preserve">todo lo ocurrido durante las elecciones generales del </w:t>
      </w:r>
      <w:r w:rsidR="000E5BD7">
        <w:rPr>
          <w:rFonts w:ascii="Book Antiqua" w:hAnsi="Book Antiqua"/>
          <w:lang w:val="es-ES_tradnl"/>
        </w:rPr>
        <w:t>5</w:t>
      </w:r>
      <w:r w:rsidR="00754397" w:rsidRPr="0070700D">
        <w:rPr>
          <w:rFonts w:ascii="Book Antiqua" w:hAnsi="Book Antiqua"/>
          <w:lang w:val="es-ES_tradnl"/>
        </w:rPr>
        <w:t xml:space="preserve"> de noviembre</w:t>
      </w:r>
      <w:r w:rsidR="000E5BD7">
        <w:rPr>
          <w:rFonts w:ascii="Book Antiqua" w:hAnsi="Book Antiqua"/>
          <w:lang w:val="es-ES_tradnl"/>
        </w:rPr>
        <w:t xml:space="preserve"> de 2024, y </w:t>
      </w:r>
      <w:r w:rsidR="00023E10">
        <w:rPr>
          <w:rFonts w:ascii="Book Antiqua" w:hAnsi="Book Antiqua"/>
          <w:lang w:val="es-ES_tradnl"/>
        </w:rPr>
        <w:t xml:space="preserve">sus eventos </w:t>
      </w:r>
      <w:r w:rsidR="001B118E">
        <w:rPr>
          <w:rFonts w:ascii="Book Antiqua" w:hAnsi="Book Antiqua"/>
          <w:lang w:val="es-ES_tradnl"/>
        </w:rPr>
        <w:t>subsecuente</w:t>
      </w:r>
      <w:r w:rsidR="00023E10">
        <w:rPr>
          <w:rFonts w:ascii="Book Antiqua" w:hAnsi="Book Antiqua"/>
          <w:lang w:val="es-ES_tradnl"/>
        </w:rPr>
        <w:t>s</w:t>
      </w:r>
      <w:r w:rsidR="007D7EB2" w:rsidRPr="0070700D">
        <w:rPr>
          <w:rFonts w:ascii="Book Antiqua" w:hAnsi="Book Antiqua"/>
          <w:lang w:val="es-ES_tradnl"/>
        </w:rPr>
        <w:t xml:space="preserve">; determinar las responsabilidades y </w:t>
      </w:r>
      <w:r w:rsidR="006978F1">
        <w:rPr>
          <w:rFonts w:ascii="Book Antiqua" w:hAnsi="Book Antiqua"/>
          <w:lang w:val="es-ES_tradnl"/>
        </w:rPr>
        <w:t xml:space="preserve">emitir </w:t>
      </w:r>
      <w:r w:rsidR="007D7EB2" w:rsidRPr="0070700D">
        <w:rPr>
          <w:rFonts w:ascii="Book Antiqua" w:hAnsi="Book Antiqua"/>
          <w:lang w:val="es-ES_tradnl"/>
        </w:rPr>
        <w:t xml:space="preserve">recomendaciones para evitar que </w:t>
      </w:r>
      <w:r w:rsidR="006978F1">
        <w:rPr>
          <w:rFonts w:ascii="Book Antiqua" w:hAnsi="Book Antiqua"/>
          <w:lang w:val="es-ES_tradnl"/>
        </w:rPr>
        <w:t xml:space="preserve">estos problemas </w:t>
      </w:r>
      <w:r w:rsidR="007D7EB2" w:rsidRPr="0070700D">
        <w:rPr>
          <w:rFonts w:ascii="Book Antiqua" w:hAnsi="Book Antiqua"/>
          <w:lang w:val="es-ES_tradnl"/>
        </w:rPr>
        <w:t>vuelva</w:t>
      </w:r>
      <w:r w:rsidR="006978F1">
        <w:rPr>
          <w:rFonts w:ascii="Book Antiqua" w:hAnsi="Book Antiqua"/>
          <w:lang w:val="es-ES_tradnl"/>
        </w:rPr>
        <w:t>n</w:t>
      </w:r>
      <w:r w:rsidR="007D7EB2" w:rsidRPr="0070700D">
        <w:rPr>
          <w:rFonts w:ascii="Book Antiqua" w:hAnsi="Book Antiqua"/>
          <w:lang w:val="es-ES_tradnl"/>
        </w:rPr>
        <w:t xml:space="preserve"> a ocurrir en </w:t>
      </w:r>
      <w:r w:rsidR="00754397" w:rsidRPr="0070700D">
        <w:rPr>
          <w:rFonts w:ascii="Book Antiqua" w:hAnsi="Book Antiqua"/>
          <w:lang w:val="es-ES_tradnl"/>
        </w:rPr>
        <w:t>próximos eventos electorales y</w:t>
      </w:r>
      <w:r w:rsidR="007D7EB2" w:rsidRPr="0070700D">
        <w:rPr>
          <w:rFonts w:ascii="Book Antiqua" w:hAnsi="Book Antiqua"/>
          <w:lang w:val="es-ES_tradnl"/>
        </w:rPr>
        <w:t>; para otros fines relacionados.</w:t>
      </w:r>
    </w:p>
    <w:p w14:paraId="30638754" w14:textId="77777777" w:rsidR="00F22F3C" w:rsidRPr="00217B4B" w:rsidRDefault="00F22F3C" w:rsidP="008B0D0D">
      <w:pPr>
        <w:pStyle w:val="NormalWeb"/>
        <w:spacing w:before="0" w:beforeAutospacing="0" w:after="0" w:afterAutospacing="0"/>
        <w:ind w:firstLine="567"/>
        <w:jc w:val="both"/>
        <w:rPr>
          <w:rFonts w:ascii="Book Antiqua" w:hAnsi="Book Antiqua"/>
          <w:lang w:val="es-ES_tradnl"/>
        </w:rPr>
      </w:pPr>
    </w:p>
    <w:p w14:paraId="30638755" w14:textId="77777777" w:rsidR="00BC0805" w:rsidRPr="00500352" w:rsidRDefault="00333E5F" w:rsidP="00F22F3C">
      <w:pPr>
        <w:pStyle w:val="NormalWeb"/>
        <w:spacing w:before="0" w:beforeAutospacing="0" w:after="0" w:afterAutospacing="0" w:line="480" w:lineRule="auto"/>
        <w:jc w:val="both"/>
        <w:rPr>
          <w:rFonts w:ascii="Book Antiqua" w:hAnsi="Book Antiqua"/>
          <w:i/>
          <w:color w:val="000000"/>
          <w:shd w:val="clear" w:color="auto" w:fill="FFFFFF"/>
          <w:lang w:val="es-PR"/>
        </w:rPr>
      </w:pPr>
      <w:r w:rsidRPr="00500352">
        <w:rPr>
          <w:rFonts w:ascii="Book Antiqua" w:hAnsi="Book Antiqua"/>
          <w:i/>
          <w:lang w:val="es-ES_tradnl"/>
        </w:rPr>
        <w:t>RESUÉLVE</w:t>
      </w:r>
      <w:r w:rsidR="00083B72" w:rsidRPr="00500352">
        <w:rPr>
          <w:rFonts w:ascii="Book Antiqua" w:hAnsi="Book Antiqua"/>
          <w:i/>
          <w:lang w:val="es-ES_tradnl"/>
        </w:rPr>
        <w:t xml:space="preserve">SE POR </w:t>
      </w:r>
      <w:r w:rsidR="00634442" w:rsidRPr="00500352">
        <w:rPr>
          <w:rFonts w:ascii="Book Antiqua" w:hAnsi="Book Antiqua"/>
          <w:i/>
          <w:lang w:val="es-ES_tradnl"/>
        </w:rPr>
        <w:t>LA CÁ</w:t>
      </w:r>
      <w:r w:rsidR="006838CF" w:rsidRPr="00500352">
        <w:rPr>
          <w:rFonts w:ascii="Book Antiqua" w:hAnsi="Book Antiqua"/>
          <w:i/>
          <w:lang w:val="es-ES_tradnl"/>
        </w:rPr>
        <w:t>MARA DE REPRESENTANTES</w:t>
      </w:r>
      <w:r w:rsidR="003966C2" w:rsidRPr="00500352">
        <w:rPr>
          <w:rFonts w:ascii="Book Antiqua" w:hAnsi="Book Antiqua"/>
          <w:i/>
          <w:lang w:val="es-ES_tradnl"/>
        </w:rPr>
        <w:t xml:space="preserve"> DE PUERTO RICO</w:t>
      </w:r>
      <w:r w:rsidR="00BC0805" w:rsidRPr="00500352">
        <w:rPr>
          <w:rFonts w:ascii="Book Antiqua" w:hAnsi="Book Antiqua"/>
          <w:i/>
          <w:lang w:val="es-ES_tradnl"/>
        </w:rPr>
        <w:t>:</w:t>
      </w:r>
    </w:p>
    <w:p w14:paraId="30638756" w14:textId="77777777" w:rsidR="00BC0805" w:rsidRPr="00757C17" w:rsidRDefault="00BC0805" w:rsidP="00BC0805">
      <w:pPr>
        <w:spacing w:line="480" w:lineRule="auto"/>
        <w:jc w:val="both"/>
        <w:rPr>
          <w:rFonts w:ascii="Book Antiqua" w:hAnsi="Book Antiqua"/>
          <w:lang w:val="es-ES_tradnl"/>
        </w:rPr>
        <w:sectPr w:rsidR="00BC0805" w:rsidRPr="00757C17" w:rsidSect="00BC0805">
          <w:headerReference w:type="default" r:id="rId8"/>
          <w:headerReference w:type="first" r:id="rId9"/>
          <w:pgSz w:w="12240" w:h="15840" w:code="1"/>
          <w:pgMar w:top="1440" w:right="1440" w:bottom="1440" w:left="1440" w:header="720" w:footer="720" w:gutter="0"/>
          <w:cols w:space="720"/>
          <w:titlePg/>
        </w:sectPr>
      </w:pPr>
    </w:p>
    <w:p w14:paraId="30638757" w14:textId="1BE36DFB" w:rsidR="004D1F81" w:rsidRPr="0070700D" w:rsidRDefault="00B850D2" w:rsidP="008B0D0D">
      <w:pPr>
        <w:spacing w:line="480" w:lineRule="auto"/>
        <w:ind w:firstLine="567"/>
        <w:jc w:val="both"/>
        <w:rPr>
          <w:rFonts w:ascii="Book Antiqua" w:hAnsi="Book Antiqua"/>
          <w:szCs w:val="24"/>
          <w:lang w:val="es-ES_tradnl"/>
        </w:rPr>
      </w:pPr>
      <w:r w:rsidRPr="0070700D">
        <w:rPr>
          <w:rFonts w:ascii="Book Antiqua" w:hAnsi="Book Antiqua"/>
          <w:szCs w:val="24"/>
          <w:lang w:val="es-ES"/>
        </w:rPr>
        <w:t>Sección 1</w:t>
      </w:r>
      <w:r w:rsidR="005052D5" w:rsidRPr="0070700D">
        <w:rPr>
          <w:rFonts w:ascii="Book Antiqua" w:hAnsi="Book Antiqua"/>
          <w:szCs w:val="24"/>
          <w:lang w:val="es-ES"/>
        </w:rPr>
        <w:t>.</w:t>
      </w:r>
      <w:r w:rsidR="00F22F3C" w:rsidRPr="0070700D">
        <w:rPr>
          <w:rFonts w:ascii="Book Antiqua" w:hAnsi="Book Antiqua"/>
          <w:szCs w:val="24"/>
          <w:lang w:val="es-ES"/>
        </w:rPr>
        <w:t>-</w:t>
      </w:r>
      <w:r w:rsidR="0004774B" w:rsidRPr="0070700D">
        <w:rPr>
          <w:rFonts w:ascii="Book Antiqua" w:hAnsi="Book Antiqua"/>
          <w:szCs w:val="24"/>
          <w:lang w:val="es-ES"/>
        </w:rPr>
        <w:t xml:space="preserve">Se ordena </w:t>
      </w:r>
      <w:r w:rsidR="0004774B" w:rsidRPr="0070700D">
        <w:rPr>
          <w:rFonts w:ascii="Book Antiqua" w:hAnsi="Book Antiqua"/>
          <w:lang w:val="es-ES_tradnl"/>
        </w:rPr>
        <w:t xml:space="preserve">a la </w:t>
      </w:r>
      <w:r w:rsidR="0070700D" w:rsidRPr="0070700D">
        <w:rPr>
          <w:rFonts w:ascii="Book Antiqua" w:hAnsi="Book Antiqua"/>
          <w:lang w:val="es-ES_tradnl"/>
        </w:rPr>
        <w:t xml:space="preserve">Comisión </w:t>
      </w:r>
      <w:r w:rsidR="00C14CEC">
        <w:rPr>
          <w:rFonts w:ascii="Book Antiqua" w:hAnsi="Book Antiqua"/>
          <w:lang w:val="es-ES_tradnl"/>
        </w:rPr>
        <w:t>de Gobierno</w:t>
      </w:r>
      <w:r w:rsidR="0070700D" w:rsidRPr="0070700D">
        <w:rPr>
          <w:rFonts w:ascii="Book Antiqua" w:hAnsi="Book Antiqua"/>
          <w:lang w:val="es-ES_tradnl"/>
        </w:rPr>
        <w:t xml:space="preserve"> de la Cámara de Representantes de Puerto Rico</w:t>
      </w:r>
      <w:r w:rsidR="0004774B" w:rsidRPr="0070700D">
        <w:rPr>
          <w:rFonts w:ascii="Book Antiqua" w:hAnsi="Book Antiqua"/>
          <w:lang w:val="es-ES_tradnl"/>
        </w:rPr>
        <w:t xml:space="preserve">, realizar una investigación exhaustiva en relación con las serias irregularidades ocurridas en las Elecciones Generales del </w:t>
      </w:r>
      <w:r w:rsidR="005D0127">
        <w:rPr>
          <w:rFonts w:ascii="Book Antiqua" w:hAnsi="Book Antiqua"/>
          <w:lang w:val="es-ES_tradnl"/>
        </w:rPr>
        <w:t>5</w:t>
      </w:r>
      <w:r w:rsidR="0004774B" w:rsidRPr="0070700D">
        <w:rPr>
          <w:rFonts w:ascii="Book Antiqua" w:hAnsi="Book Antiqua"/>
          <w:lang w:val="es-ES_tradnl"/>
        </w:rPr>
        <w:t xml:space="preserve"> de noviembre del 202</w:t>
      </w:r>
      <w:r w:rsidR="005D0127">
        <w:rPr>
          <w:rFonts w:ascii="Book Antiqua" w:hAnsi="Book Antiqua"/>
          <w:lang w:val="es-ES_tradnl"/>
        </w:rPr>
        <w:t>4 y</w:t>
      </w:r>
      <w:r w:rsidR="001B118E">
        <w:rPr>
          <w:rFonts w:ascii="Book Antiqua" w:hAnsi="Book Antiqua"/>
          <w:lang w:val="es-ES_tradnl"/>
        </w:rPr>
        <w:t xml:space="preserve"> </w:t>
      </w:r>
      <w:r w:rsidR="005D0127">
        <w:rPr>
          <w:rFonts w:ascii="Book Antiqua" w:hAnsi="Book Antiqua"/>
          <w:lang w:val="es-ES_tradnl"/>
        </w:rPr>
        <w:t xml:space="preserve">el </w:t>
      </w:r>
      <w:r w:rsidR="008C51E9">
        <w:rPr>
          <w:rFonts w:ascii="Book Antiqua" w:hAnsi="Book Antiqua"/>
          <w:lang w:val="es-ES_tradnl"/>
        </w:rPr>
        <w:t xml:space="preserve">posterior </w:t>
      </w:r>
      <w:r w:rsidR="005D0127">
        <w:rPr>
          <w:rFonts w:ascii="Book Antiqua" w:hAnsi="Book Antiqua"/>
          <w:lang w:val="es-ES_tradnl"/>
        </w:rPr>
        <w:t>escrutin</w:t>
      </w:r>
      <w:r w:rsidR="001B118E">
        <w:rPr>
          <w:rFonts w:ascii="Book Antiqua" w:hAnsi="Book Antiqua"/>
          <w:lang w:val="es-ES_tradnl"/>
        </w:rPr>
        <w:t>i</w:t>
      </w:r>
      <w:r w:rsidR="005D0127">
        <w:rPr>
          <w:rFonts w:ascii="Book Antiqua" w:hAnsi="Book Antiqua"/>
          <w:lang w:val="es-ES_tradnl"/>
        </w:rPr>
        <w:t>o</w:t>
      </w:r>
      <w:r w:rsidR="001B118E">
        <w:rPr>
          <w:rFonts w:ascii="Book Antiqua" w:hAnsi="Book Antiqua"/>
          <w:lang w:val="es-ES_tradnl"/>
        </w:rPr>
        <w:t xml:space="preserve"> </w:t>
      </w:r>
      <w:r w:rsidR="005D0127">
        <w:rPr>
          <w:rFonts w:ascii="Book Antiqua" w:hAnsi="Book Antiqua"/>
          <w:lang w:val="es-ES_tradnl"/>
        </w:rPr>
        <w:t>genera</w:t>
      </w:r>
      <w:r w:rsidR="008C51E9">
        <w:rPr>
          <w:rFonts w:ascii="Book Antiqua" w:hAnsi="Book Antiqua"/>
          <w:lang w:val="es-ES_tradnl"/>
        </w:rPr>
        <w:t>l</w:t>
      </w:r>
      <w:r w:rsidR="0004774B" w:rsidRPr="0070700D">
        <w:rPr>
          <w:rFonts w:ascii="Book Antiqua" w:hAnsi="Book Antiqua"/>
          <w:lang w:val="es-ES_tradnl"/>
        </w:rPr>
        <w:t>; así como el conocer las verdaderas razones que provocaron tales irregularidades; determinar las implicaciones que tuvo la Ley 58–2020, conocida como “Código Electoral de Puerto Rico de 2020”, con lo acontecido, determinar las responsabilidades y recomendaciones para evitar que</w:t>
      </w:r>
      <w:r w:rsidR="008C51E9">
        <w:rPr>
          <w:rFonts w:ascii="Book Antiqua" w:hAnsi="Book Antiqua"/>
          <w:lang w:val="es-ES_tradnl"/>
        </w:rPr>
        <w:t xml:space="preserve"> estos problemas</w:t>
      </w:r>
      <w:r w:rsidR="0004774B" w:rsidRPr="0070700D">
        <w:rPr>
          <w:rFonts w:ascii="Book Antiqua" w:hAnsi="Book Antiqua"/>
          <w:lang w:val="es-ES_tradnl"/>
        </w:rPr>
        <w:t xml:space="preserve"> vuelva</w:t>
      </w:r>
      <w:r w:rsidR="008C51E9">
        <w:rPr>
          <w:rFonts w:ascii="Book Antiqua" w:hAnsi="Book Antiqua"/>
          <w:lang w:val="es-ES_tradnl"/>
        </w:rPr>
        <w:t>n</w:t>
      </w:r>
      <w:r w:rsidR="0004774B" w:rsidRPr="0070700D">
        <w:rPr>
          <w:rFonts w:ascii="Book Antiqua" w:hAnsi="Book Antiqua"/>
          <w:lang w:val="es-ES_tradnl"/>
        </w:rPr>
        <w:t xml:space="preserve"> a ocurrir en procesos electorales futuros y; para otros fines relacionados</w:t>
      </w:r>
      <w:r w:rsidR="007D7EB2" w:rsidRPr="0070700D">
        <w:rPr>
          <w:rFonts w:ascii="Book Antiqua" w:hAnsi="Book Antiqua"/>
          <w:szCs w:val="24"/>
          <w:lang w:val="es-ES"/>
        </w:rPr>
        <w:t>.</w:t>
      </w:r>
    </w:p>
    <w:p w14:paraId="30638758" w14:textId="4E5C5AC4" w:rsidR="00161619" w:rsidRPr="0070700D" w:rsidRDefault="004D1F81" w:rsidP="008B0D0D">
      <w:pPr>
        <w:spacing w:line="480" w:lineRule="auto"/>
        <w:ind w:firstLine="567"/>
        <w:jc w:val="both"/>
        <w:rPr>
          <w:rFonts w:ascii="Book Antiqua" w:hAnsi="Book Antiqua"/>
          <w:szCs w:val="24"/>
          <w:lang w:val="es-ES"/>
        </w:rPr>
      </w:pPr>
      <w:r w:rsidRPr="0070700D">
        <w:rPr>
          <w:rFonts w:ascii="Book Antiqua" w:hAnsi="Book Antiqua"/>
          <w:szCs w:val="24"/>
          <w:lang w:val="es-ES"/>
        </w:rPr>
        <w:t xml:space="preserve"> </w:t>
      </w:r>
      <w:r w:rsidR="00161619" w:rsidRPr="0070700D">
        <w:rPr>
          <w:rFonts w:ascii="Book Antiqua" w:hAnsi="Book Antiqua"/>
          <w:szCs w:val="24"/>
          <w:lang w:val="es-ES"/>
        </w:rPr>
        <w:t>Sección 2.-</w:t>
      </w:r>
      <w:r w:rsidR="00A96AB4">
        <w:rPr>
          <w:rFonts w:ascii="Book Antiqua" w:hAnsi="Book Antiqua"/>
          <w:lang w:val="es-ES_tradnl"/>
        </w:rPr>
        <w:t xml:space="preserve">La </w:t>
      </w:r>
      <w:r w:rsidR="004B14DD" w:rsidRPr="0070700D">
        <w:rPr>
          <w:rFonts w:ascii="Book Antiqua" w:hAnsi="Book Antiqua"/>
          <w:lang w:val="es-ES_tradnl"/>
        </w:rPr>
        <w:t xml:space="preserve">Comisión </w:t>
      </w:r>
      <w:r w:rsidR="00C14CEC">
        <w:rPr>
          <w:rFonts w:ascii="Book Antiqua" w:hAnsi="Book Antiqua"/>
          <w:lang w:val="es-ES_tradnl"/>
        </w:rPr>
        <w:t>de Gobierno de la Cámara de Representantes</w:t>
      </w:r>
      <w:r w:rsidR="009E69F7" w:rsidRPr="0070700D">
        <w:rPr>
          <w:rFonts w:ascii="Book Antiqua" w:hAnsi="Book Antiqua"/>
          <w:szCs w:val="24"/>
          <w:lang w:val="es-ES"/>
        </w:rPr>
        <w:t xml:space="preserve">, rendirá un informe final con sus hallazgos, conclusiones y recomendaciones no más tarde </w:t>
      </w:r>
      <w:r w:rsidR="00A96AB4">
        <w:rPr>
          <w:rFonts w:ascii="Book Antiqua" w:hAnsi="Book Antiqua"/>
          <w:szCs w:val="24"/>
          <w:lang w:val="es-ES"/>
        </w:rPr>
        <w:t xml:space="preserve">del final de la </w:t>
      </w:r>
      <w:r w:rsidR="00C14CEC">
        <w:rPr>
          <w:rFonts w:ascii="Book Antiqua" w:hAnsi="Book Antiqua"/>
          <w:szCs w:val="24"/>
          <w:lang w:val="es-ES"/>
        </w:rPr>
        <w:t>Segunda</w:t>
      </w:r>
      <w:r w:rsidR="00FD19BC">
        <w:rPr>
          <w:rFonts w:ascii="Book Antiqua" w:hAnsi="Book Antiqua"/>
          <w:szCs w:val="24"/>
          <w:lang w:val="es-ES"/>
        </w:rPr>
        <w:t xml:space="preserve"> Sesión Ordinaria </w:t>
      </w:r>
      <w:r w:rsidR="00C14CEC">
        <w:rPr>
          <w:rFonts w:ascii="Book Antiqua" w:hAnsi="Book Antiqua"/>
          <w:szCs w:val="24"/>
          <w:lang w:val="es-ES"/>
        </w:rPr>
        <w:t>de esta Vig</w:t>
      </w:r>
      <w:r w:rsidR="00C14CEC">
        <w:rPr>
          <w:rFonts w:ascii="Cambria" w:hAnsi="Cambria"/>
          <w:szCs w:val="24"/>
          <w:lang w:val="es-ES"/>
        </w:rPr>
        <w:t>ésima</w:t>
      </w:r>
      <w:r w:rsidR="00C14CEC">
        <w:rPr>
          <w:rFonts w:ascii="Book Antiqua" w:hAnsi="Book Antiqua"/>
          <w:szCs w:val="24"/>
          <w:lang w:val="es-ES"/>
        </w:rPr>
        <w:t xml:space="preserve"> Asamblea Legislativa</w:t>
      </w:r>
      <w:r w:rsidR="009E69F7" w:rsidRPr="0070700D">
        <w:rPr>
          <w:rFonts w:ascii="Book Antiqua" w:hAnsi="Book Antiqua"/>
          <w:szCs w:val="24"/>
          <w:lang w:val="es-ES"/>
        </w:rPr>
        <w:t xml:space="preserve">.  </w:t>
      </w:r>
    </w:p>
    <w:p w14:paraId="30638759" w14:textId="77777777" w:rsidR="00F22AD8" w:rsidRPr="0070700D" w:rsidRDefault="00161619" w:rsidP="008B0D0D">
      <w:pPr>
        <w:spacing w:line="480" w:lineRule="auto"/>
        <w:ind w:firstLine="567"/>
        <w:jc w:val="both"/>
        <w:rPr>
          <w:rFonts w:ascii="Book Antiqua" w:hAnsi="Book Antiqua"/>
          <w:szCs w:val="24"/>
          <w:lang w:val="es-ES"/>
        </w:rPr>
      </w:pPr>
      <w:r w:rsidRPr="0070700D">
        <w:rPr>
          <w:rFonts w:ascii="Book Antiqua" w:hAnsi="Book Antiqua"/>
          <w:szCs w:val="24"/>
          <w:lang w:val="es-ES"/>
        </w:rPr>
        <w:t>Sección 3.-Esta Resolución comenzará a regir inmediatamente después de su aprobación.</w:t>
      </w:r>
    </w:p>
    <w:sectPr w:rsidR="00F22AD8" w:rsidRPr="0070700D" w:rsidSect="00F22F3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F2F34" w14:textId="77777777" w:rsidR="00AA1FB6" w:rsidRDefault="00AA1FB6">
      <w:r>
        <w:separator/>
      </w:r>
    </w:p>
  </w:endnote>
  <w:endnote w:type="continuationSeparator" w:id="0">
    <w:p w14:paraId="7101D10D" w14:textId="77777777" w:rsidR="00AA1FB6" w:rsidRDefault="00AA1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40EC6" w14:textId="77777777" w:rsidR="00AA1FB6" w:rsidRDefault="00AA1FB6">
      <w:r>
        <w:separator/>
      </w:r>
    </w:p>
  </w:footnote>
  <w:footnote w:type="continuationSeparator" w:id="0">
    <w:p w14:paraId="44B1E45F" w14:textId="77777777" w:rsidR="00AA1FB6" w:rsidRDefault="00AA1F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3875E" w14:textId="77777777" w:rsidR="00902C70" w:rsidRDefault="00902C70">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0F1B44">
      <w:rPr>
        <w:rStyle w:val="Nmerodepgina"/>
        <w:noProof/>
      </w:rPr>
      <w:t>3</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3875F" w14:textId="77777777" w:rsidR="00902C70" w:rsidRPr="00CD12F1" w:rsidRDefault="00902C70" w:rsidP="00CD12F1">
    <w:pPr>
      <w:pStyle w:val="Encabezado"/>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48E2E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333028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4A2"/>
    <w:rsid w:val="0000152E"/>
    <w:rsid w:val="000033AC"/>
    <w:rsid w:val="00013692"/>
    <w:rsid w:val="00015AFA"/>
    <w:rsid w:val="00020AB8"/>
    <w:rsid w:val="00023E10"/>
    <w:rsid w:val="000321A1"/>
    <w:rsid w:val="00032B72"/>
    <w:rsid w:val="0004774B"/>
    <w:rsid w:val="00054A3A"/>
    <w:rsid w:val="00055031"/>
    <w:rsid w:val="00061055"/>
    <w:rsid w:val="00080533"/>
    <w:rsid w:val="00083B72"/>
    <w:rsid w:val="0009072B"/>
    <w:rsid w:val="000A5304"/>
    <w:rsid w:val="000B2C8D"/>
    <w:rsid w:val="000B4A4F"/>
    <w:rsid w:val="000D1FCA"/>
    <w:rsid w:val="000E5BD7"/>
    <w:rsid w:val="000F1B44"/>
    <w:rsid w:val="000F74AC"/>
    <w:rsid w:val="00113BDD"/>
    <w:rsid w:val="00115D6D"/>
    <w:rsid w:val="00116A8B"/>
    <w:rsid w:val="00122255"/>
    <w:rsid w:val="001251E9"/>
    <w:rsid w:val="0014429D"/>
    <w:rsid w:val="00161619"/>
    <w:rsid w:val="00163894"/>
    <w:rsid w:val="00163E26"/>
    <w:rsid w:val="00172031"/>
    <w:rsid w:val="00184FA9"/>
    <w:rsid w:val="00185D69"/>
    <w:rsid w:val="001A5A38"/>
    <w:rsid w:val="001B118E"/>
    <w:rsid w:val="001B4170"/>
    <w:rsid w:val="001C4254"/>
    <w:rsid w:val="001C53D2"/>
    <w:rsid w:val="001D533D"/>
    <w:rsid w:val="00202062"/>
    <w:rsid w:val="00206E07"/>
    <w:rsid w:val="0021300A"/>
    <w:rsid w:val="00217B4B"/>
    <w:rsid w:val="00225FB5"/>
    <w:rsid w:val="00227118"/>
    <w:rsid w:val="0023187E"/>
    <w:rsid w:val="00232F07"/>
    <w:rsid w:val="0025281F"/>
    <w:rsid w:val="002770E7"/>
    <w:rsid w:val="002856AF"/>
    <w:rsid w:val="0029085C"/>
    <w:rsid w:val="002C1067"/>
    <w:rsid w:val="002C431E"/>
    <w:rsid w:val="002D568E"/>
    <w:rsid w:val="002F6CAA"/>
    <w:rsid w:val="00305937"/>
    <w:rsid w:val="00313E09"/>
    <w:rsid w:val="00317FD4"/>
    <w:rsid w:val="00323DE4"/>
    <w:rsid w:val="00330541"/>
    <w:rsid w:val="0033156C"/>
    <w:rsid w:val="00333E5F"/>
    <w:rsid w:val="00340541"/>
    <w:rsid w:val="00375563"/>
    <w:rsid w:val="00377903"/>
    <w:rsid w:val="00380DD3"/>
    <w:rsid w:val="003966C2"/>
    <w:rsid w:val="003B1134"/>
    <w:rsid w:val="003E48F8"/>
    <w:rsid w:val="00400AA9"/>
    <w:rsid w:val="00427EDF"/>
    <w:rsid w:val="00435AB4"/>
    <w:rsid w:val="00437595"/>
    <w:rsid w:val="00465AA6"/>
    <w:rsid w:val="004873D5"/>
    <w:rsid w:val="00487D59"/>
    <w:rsid w:val="004A2AF5"/>
    <w:rsid w:val="004A514C"/>
    <w:rsid w:val="004B14DD"/>
    <w:rsid w:val="004B620B"/>
    <w:rsid w:val="004C35BF"/>
    <w:rsid w:val="004D0C39"/>
    <w:rsid w:val="004D1F81"/>
    <w:rsid w:val="004D7FAB"/>
    <w:rsid w:val="00500352"/>
    <w:rsid w:val="005052D5"/>
    <w:rsid w:val="005071EF"/>
    <w:rsid w:val="00524306"/>
    <w:rsid w:val="00553F39"/>
    <w:rsid w:val="00585F4D"/>
    <w:rsid w:val="005864C7"/>
    <w:rsid w:val="00587F10"/>
    <w:rsid w:val="00592BD2"/>
    <w:rsid w:val="0059637F"/>
    <w:rsid w:val="005D0127"/>
    <w:rsid w:val="005F0F15"/>
    <w:rsid w:val="005F1E34"/>
    <w:rsid w:val="005F49A2"/>
    <w:rsid w:val="005F6F52"/>
    <w:rsid w:val="006019C4"/>
    <w:rsid w:val="006061EA"/>
    <w:rsid w:val="0060631C"/>
    <w:rsid w:val="0061797C"/>
    <w:rsid w:val="00634442"/>
    <w:rsid w:val="006406FB"/>
    <w:rsid w:val="0065669E"/>
    <w:rsid w:val="00660984"/>
    <w:rsid w:val="0066161B"/>
    <w:rsid w:val="006645A3"/>
    <w:rsid w:val="00670FFB"/>
    <w:rsid w:val="00683362"/>
    <w:rsid w:val="006838CF"/>
    <w:rsid w:val="00685A72"/>
    <w:rsid w:val="00692A92"/>
    <w:rsid w:val="006978F1"/>
    <w:rsid w:val="006A36DF"/>
    <w:rsid w:val="006B17CA"/>
    <w:rsid w:val="006C529F"/>
    <w:rsid w:val="006C64DB"/>
    <w:rsid w:val="006E1E26"/>
    <w:rsid w:val="006E26ED"/>
    <w:rsid w:val="006F0DEA"/>
    <w:rsid w:val="006F1642"/>
    <w:rsid w:val="00700768"/>
    <w:rsid w:val="00701D79"/>
    <w:rsid w:val="00703006"/>
    <w:rsid w:val="0070700D"/>
    <w:rsid w:val="00707395"/>
    <w:rsid w:val="00710555"/>
    <w:rsid w:val="00712226"/>
    <w:rsid w:val="00712485"/>
    <w:rsid w:val="00716866"/>
    <w:rsid w:val="007315D1"/>
    <w:rsid w:val="00746C3E"/>
    <w:rsid w:val="00754397"/>
    <w:rsid w:val="007562C5"/>
    <w:rsid w:val="00757C17"/>
    <w:rsid w:val="00761E33"/>
    <w:rsid w:val="00765C4E"/>
    <w:rsid w:val="00776C48"/>
    <w:rsid w:val="00787381"/>
    <w:rsid w:val="007873FE"/>
    <w:rsid w:val="0079175A"/>
    <w:rsid w:val="007A1B69"/>
    <w:rsid w:val="007C13B9"/>
    <w:rsid w:val="007C3249"/>
    <w:rsid w:val="007D3E05"/>
    <w:rsid w:val="007D7EB2"/>
    <w:rsid w:val="007E04A2"/>
    <w:rsid w:val="007E4AE3"/>
    <w:rsid w:val="00805326"/>
    <w:rsid w:val="00814199"/>
    <w:rsid w:val="00854089"/>
    <w:rsid w:val="008551D7"/>
    <w:rsid w:val="00855741"/>
    <w:rsid w:val="00860EC8"/>
    <w:rsid w:val="00862CBB"/>
    <w:rsid w:val="00873825"/>
    <w:rsid w:val="00881BCC"/>
    <w:rsid w:val="008863D7"/>
    <w:rsid w:val="008B0D0D"/>
    <w:rsid w:val="008B12EF"/>
    <w:rsid w:val="008C51E9"/>
    <w:rsid w:val="008C7183"/>
    <w:rsid w:val="008D457E"/>
    <w:rsid w:val="008E1691"/>
    <w:rsid w:val="008E6C2D"/>
    <w:rsid w:val="00902C70"/>
    <w:rsid w:val="00903437"/>
    <w:rsid w:val="00913126"/>
    <w:rsid w:val="00922298"/>
    <w:rsid w:val="009313A4"/>
    <w:rsid w:val="00952273"/>
    <w:rsid w:val="00954FCC"/>
    <w:rsid w:val="00963D38"/>
    <w:rsid w:val="0099058F"/>
    <w:rsid w:val="009A2AA1"/>
    <w:rsid w:val="009B0F10"/>
    <w:rsid w:val="009B38EB"/>
    <w:rsid w:val="009B783A"/>
    <w:rsid w:val="009C79E0"/>
    <w:rsid w:val="009D5DC5"/>
    <w:rsid w:val="009E0D0C"/>
    <w:rsid w:val="009E2150"/>
    <w:rsid w:val="009E5C1B"/>
    <w:rsid w:val="009E69F7"/>
    <w:rsid w:val="009F2141"/>
    <w:rsid w:val="00A00CD4"/>
    <w:rsid w:val="00A01623"/>
    <w:rsid w:val="00A1357D"/>
    <w:rsid w:val="00A154A2"/>
    <w:rsid w:val="00A30BFD"/>
    <w:rsid w:val="00A540C8"/>
    <w:rsid w:val="00A811CD"/>
    <w:rsid w:val="00A96AB4"/>
    <w:rsid w:val="00AA1FB6"/>
    <w:rsid w:val="00AB227E"/>
    <w:rsid w:val="00AB3D29"/>
    <w:rsid w:val="00AB46B7"/>
    <w:rsid w:val="00AC47D1"/>
    <w:rsid w:val="00AC56AE"/>
    <w:rsid w:val="00AC764B"/>
    <w:rsid w:val="00AD4F54"/>
    <w:rsid w:val="00AD7D7F"/>
    <w:rsid w:val="00AE3831"/>
    <w:rsid w:val="00AF65B3"/>
    <w:rsid w:val="00AF6F63"/>
    <w:rsid w:val="00B01905"/>
    <w:rsid w:val="00B03B42"/>
    <w:rsid w:val="00B17BA6"/>
    <w:rsid w:val="00B351E5"/>
    <w:rsid w:val="00B850D2"/>
    <w:rsid w:val="00B93292"/>
    <w:rsid w:val="00BC0805"/>
    <w:rsid w:val="00BC3743"/>
    <w:rsid w:val="00BE01C2"/>
    <w:rsid w:val="00C14CEC"/>
    <w:rsid w:val="00C20419"/>
    <w:rsid w:val="00C24501"/>
    <w:rsid w:val="00C2562D"/>
    <w:rsid w:val="00C40FA1"/>
    <w:rsid w:val="00C46216"/>
    <w:rsid w:val="00C46623"/>
    <w:rsid w:val="00C50C3B"/>
    <w:rsid w:val="00C5332F"/>
    <w:rsid w:val="00C54872"/>
    <w:rsid w:val="00C805B4"/>
    <w:rsid w:val="00C957D4"/>
    <w:rsid w:val="00CA64E3"/>
    <w:rsid w:val="00CA7F9E"/>
    <w:rsid w:val="00CB355A"/>
    <w:rsid w:val="00CC6B43"/>
    <w:rsid w:val="00CD12F1"/>
    <w:rsid w:val="00CE1153"/>
    <w:rsid w:val="00CE15D3"/>
    <w:rsid w:val="00CE491A"/>
    <w:rsid w:val="00CE692B"/>
    <w:rsid w:val="00D259F3"/>
    <w:rsid w:val="00D350F9"/>
    <w:rsid w:val="00D4389F"/>
    <w:rsid w:val="00D47D3F"/>
    <w:rsid w:val="00D81B88"/>
    <w:rsid w:val="00D961E6"/>
    <w:rsid w:val="00D978FE"/>
    <w:rsid w:val="00DC2E7A"/>
    <w:rsid w:val="00DC7C91"/>
    <w:rsid w:val="00DD21F8"/>
    <w:rsid w:val="00DD6512"/>
    <w:rsid w:val="00E02735"/>
    <w:rsid w:val="00E17DB0"/>
    <w:rsid w:val="00E21B3C"/>
    <w:rsid w:val="00E27919"/>
    <w:rsid w:val="00E3175F"/>
    <w:rsid w:val="00E3353C"/>
    <w:rsid w:val="00E4248A"/>
    <w:rsid w:val="00E56865"/>
    <w:rsid w:val="00E77294"/>
    <w:rsid w:val="00E87F9A"/>
    <w:rsid w:val="00EA309D"/>
    <w:rsid w:val="00EA7131"/>
    <w:rsid w:val="00EC3E84"/>
    <w:rsid w:val="00ED2DC4"/>
    <w:rsid w:val="00ED4231"/>
    <w:rsid w:val="00ED4C35"/>
    <w:rsid w:val="00ED55D8"/>
    <w:rsid w:val="00ED72FD"/>
    <w:rsid w:val="00EE4867"/>
    <w:rsid w:val="00F038CB"/>
    <w:rsid w:val="00F1082A"/>
    <w:rsid w:val="00F13B89"/>
    <w:rsid w:val="00F22AD8"/>
    <w:rsid w:val="00F22F3C"/>
    <w:rsid w:val="00F251C4"/>
    <w:rsid w:val="00F50892"/>
    <w:rsid w:val="00F57B4F"/>
    <w:rsid w:val="00F62BBB"/>
    <w:rsid w:val="00F64877"/>
    <w:rsid w:val="00F812DD"/>
    <w:rsid w:val="00F835BD"/>
    <w:rsid w:val="00F846B5"/>
    <w:rsid w:val="00F8565B"/>
    <w:rsid w:val="00F863AF"/>
    <w:rsid w:val="00F91A9F"/>
    <w:rsid w:val="00FA20C5"/>
    <w:rsid w:val="00FD19BC"/>
    <w:rsid w:val="00FD3C48"/>
    <w:rsid w:val="00FE57A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638736"/>
  <w15:docId w15:val="{FA5C991E-7C40-4D94-AEE1-6B797E246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805"/>
    <w:rPr>
      <w:sz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BC0805"/>
    <w:pPr>
      <w:tabs>
        <w:tab w:val="left" w:pos="648"/>
        <w:tab w:val="right" w:pos="7776"/>
        <w:tab w:val="left" w:pos="7848"/>
      </w:tabs>
    </w:pPr>
  </w:style>
  <w:style w:type="paragraph" w:styleId="Encabezado">
    <w:name w:val="header"/>
    <w:basedOn w:val="Normal"/>
    <w:rsid w:val="00BC0805"/>
    <w:pPr>
      <w:tabs>
        <w:tab w:val="center" w:pos="4320"/>
        <w:tab w:val="right" w:pos="8640"/>
      </w:tabs>
    </w:pPr>
  </w:style>
  <w:style w:type="character" w:styleId="Nmerodepgina">
    <w:name w:val="page number"/>
    <w:basedOn w:val="Fuentedeprrafopredeter"/>
    <w:rsid w:val="00BC0805"/>
  </w:style>
  <w:style w:type="character" w:styleId="Nmerodelnea">
    <w:name w:val="line number"/>
    <w:basedOn w:val="Fuentedeprrafopredeter"/>
    <w:rsid w:val="00BC0805"/>
  </w:style>
  <w:style w:type="paragraph" w:styleId="Textodeglobo">
    <w:name w:val="Balloon Text"/>
    <w:basedOn w:val="Normal"/>
    <w:semiHidden/>
    <w:rsid w:val="00776C48"/>
    <w:rPr>
      <w:rFonts w:ascii="Tahoma" w:hAnsi="Tahoma" w:cs="Tahoma"/>
      <w:sz w:val="16"/>
      <w:szCs w:val="16"/>
    </w:rPr>
  </w:style>
  <w:style w:type="paragraph" w:styleId="Piedepgina">
    <w:name w:val="footer"/>
    <w:basedOn w:val="Normal"/>
    <w:link w:val="PiedepginaCar"/>
    <w:uiPriority w:val="99"/>
    <w:unhideWhenUsed/>
    <w:rsid w:val="00ED55D8"/>
    <w:pPr>
      <w:tabs>
        <w:tab w:val="center" w:pos="4153"/>
        <w:tab w:val="right" w:pos="8306"/>
      </w:tabs>
    </w:pPr>
  </w:style>
  <w:style w:type="character" w:customStyle="1" w:styleId="PiedepginaCar">
    <w:name w:val="Pie de página Car"/>
    <w:link w:val="Piedepgina"/>
    <w:uiPriority w:val="99"/>
    <w:rsid w:val="00ED55D8"/>
    <w:rPr>
      <w:sz w:val="24"/>
      <w:lang w:val="en-US"/>
    </w:rPr>
  </w:style>
  <w:style w:type="character" w:customStyle="1" w:styleId="apple-converted-space">
    <w:name w:val="apple-converted-space"/>
    <w:rsid w:val="009C79E0"/>
  </w:style>
  <w:style w:type="character" w:styleId="Hipervnculo">
    <w:name w:val="Hyperlink"/>
    <w:uiPriority w:val="99"/>
    <w:semiHidden/>
    <w:unhideWhenUsed/>
    <w:rsid w:val="009C79E0"/>
    <w:rPr>
      <w:color w:val="0000FF"/>
      <w:u w:val="single"/>
    </w:rPr>
  </w:style>
  <w:style w:type="paragraph" w:styleId="NormalWeb">
    <w:name w:val="Normal (Web)"/>
    <w:basedOn w:val="Normal"/>
    <w:uiPriority w:val="99"/>
    <w:unhideWhenUsed/>
    <w:rsid w:val="00700768"/>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166029">
      <w:bodyDiv w:val="1"/>
      <w:marLeft w:val="0"/>
      <w:marRight w:val="0"/>
      <w:marTop w:val="0"/>
      <w:marBottom w:val="0"/>
      <w:divBdr>
        <w:top w:val="none" w:sz="0" w:space="0" w:color="auto"/>
        <w:left w:val="none" w:sz="0" w:space="0" w:color="auto"/>
        <w:bottom w:val="none" w:sz="0" w:space="0" w:color="auto"/>
        <w:right w:val="none" w:sz="0" w:space="0" w:color="auto"/>
      </w:divBdr>
    </w:div>
    <w:div w:id="984163865">
      <w:bodyDiv w:val="1"/>
      <w:marLeft w:val="0"/>
      <w:marRight w:val="0"/>
      <w:marTop w:val="0"/>
      <w:marBottom w:val="0"/>
      <w:divBdr>
        <w:top w:val="none" w:sz="0" w:space="0" w:color="auto"/>
        <w:left w:val="none" w:sz="0" w:space="0" w:color="auto"/>
        <w:bottom w:val="none" w:sz="0" w:space="0" w:color="auto"/>
        <w:right w:val="none" w:sz="0" w:space="0" w:color="auto"/>
      </w:divBdr>
    </w:div>
    <w:div w:id="1567951453">
      <w:bodyDiv w:val="1"/>
      <w:marLeft w:val="0"/>
      <w:marRight w:val="0"/>
      <w:marTop w:val="0"/>
      <w:marBottom w:val="0"/>
      <w:divBdr>
        <w:top w:val="none" w:sz="0" w:space="0" w:color="auto"/>
        <w:left w:val="none" w:sz="0" w:space="0" w:color="auto"/>
        <w:bottom w:val="none" w:sz="0" w:space="0" w:color="auto"/>
        <w:right w:val="none" w:sz="0" w:space="0" w:color="auto"/>
      </w:divBdr>
    </w:div>
    <w:div w:id="1907061280">
      <w:bodyDiv w:val="1"/>
      <w:marLeft w:val="0"/>
      <w:marRight w:val="0"/>
      <w:marTop w:val="0"/>
      <w:marBottom w:val="0"/>
      <w:divBdr>
        <w:top w:val="none" w:sz="0" w:space="0" w:color="auto"/>
        <w:left w:val="none" w:sz="0" w:space="0" w:color="auto"/>
        <w:bottom w:val="none" w:sz="0" w:space="0" w:color="auto"/>
        <w:right w:val="none" w:sz="0" w:space="0" w:color="auto"/>
      </w:divBdr>
    </w:div>
    <w:div w:id="1929777148">
      <w:bodyDiv w:val="1"/>
      <w:marLeft w:val="0"/>
      <w:marRight w:val="0"/>
      <w:marTop w:val="0"/>
      <w:marBottom w:val="0"/>
      <w:divBdr>
        <w:top w:val="none" w:sz="0" w:space="0" w:color="auto"/>
        <w:left w:val="none" w:sz="0" w:space="0" w:color="auto"/>
        <w:bottom w:val="none" w:sz="0" w:space="0" w:color="auto"/>
        <w:right w:val="none" w:sz="0" w:space="0" w:color="auto"/>
      </w:divBdr>
    </w:div>
    <w:div w:id="195979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59CAB-ED3D-406D-83FE-29F559775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1118</Words>
  <Characters>6095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amca</dc:creator>
  <cp:lastModifiedBy>Rocío Alayón Morell</cp:lastModifiedBy>
  <cp:revision>4</cp:revision>
  <cp:lastPrinted>2025-02-06T19:57:00Z</cp:lastPrinted>
  <dcterms:created xsi:type="dcterms:W3CDTF">2025-02-06T19:45:00Z</dcterms:created>
  <dcterms:modified xsi:type="dcterms:W3CDTF">2025-02-06T19:58:00Z</dcterms:modified>
</cp:coreProperties>
</file>