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5C328" w14:textId="2F4A60D7" w:rsidR="00B25CCC" w:rsidRPr="0001758A" w:rsidRDefault="00D7108F" w:rsidP="00B25CCC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B25CCC" w:rsidRPr="0001758A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487CA57B" w14:textId="77777777" w:rsidR="00B25CCC" w:rsidRPr="0001758A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0E53240" w14:textId="124F701A" w:rsidR="00B25CCC" w:rsidRPr="0001758A" w:rsidRDefault="00D7108F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B25CCC" w:rsidRPr="0001758A">
        <w:rPr>
          <w:rFonts w:ascii="Book Antiqua" w:hAnsi="Book Antiqua"/>
          <w:lang w:val="es-ES_tradnl"/>
        </w:rPr>
        <w:t>a. Asamblea</w:t>
      </w:r>
      <w:r w:rsidR="00B25CCC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1r</w:t>
      </w:r>
      <w:r w:rsidR="00B25CCC" w:rsidRPr="0001758A">
        <w:rPr>
          <w:rFonts w:ascii="Book Antiqua" w:hAnsi="Book Antiqua"/>
          <w:lang w:val="es-ES_tradnl"/>
        </w:rPr>
        <w:t>a. Sesión</w:t>
      </w:r>
    </w:p>
    <w:p w14:paraId="23C5C7E6" w14:textId="77777777" w:rsidR="00B25CCC" w:rsidRPr="0001758A" w:rsidRDefault="00B25CCC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01758A">
        <w:rPr>
          <w:rFonts w:ascii="Book Antiqua" w:hAnsi="Book Antiqua"/>
          <w:lang w:val="es-ES_tradnl"/>
        </w:rPr>
        <w:tab/>
        <w:t>Legislativa</w:t>
      </w:r>
      <w:r w:rsidRPr="0001758A">
        <w:rPr>
          <w:rFonts w:ascii="Book Antiqua" w:hAnsi="Book Antiqua"/>
          <w:lang w:val="es-ES_tradnl"/>
        </w:rPr>
        <w:tab/>
      </w:r>
      <w:r w:rsidRPr="0001758A">
        <w:rPr>
          <w:rFonts w:ascii="Book Antiqua" w:hAnsi="Book Antiqua"/>
          <w:lang w:val="es-ES_tradnl"/>
        </w:rPr>
        <w:tab/>
        <w:t xml:space="preserve">      Ordinaria</w:t>
      </w:r>
    </w:p>
    <w:p w14:paraId="759285C3" w14:textId="77777777" w:rsidR="00B25CCC" w:rsidRPr="0001758A" w:rsidRDefault="00B25CCC" w:rsidP="00B25CCC">
      <w:pPr>
        <w:rPr>
          <w:rFonts w:ascii="Book Antiqua" w:hAnsi="Book Antiqua"/>
          <w:lang w:val="es-ES_tradnl"/>
        </w:rPr>
      </w:pPr>
    </w:p>
    <w:p w14:paraId="1122876C" w14:textId="77777777" w:rsidR="00B25CCC" w:rsidRPr="0001758A" w:rsidRDefault="00B25CCC" w:rsidP="00B25CCC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 w:rsidRPr="0001758A"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74B1FE31" w14:textId="77777777" w:rsidR="00B25CCC" w:rsidRPr="0001758A" w:rsidRDefault="00B25CCC" w:rsidP="00B25CCC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6B719456" w14:textId="43E31899" w:rsidR="00B25CCC" w:rsidRPr="0001758A" w:rsidRDefault="00B25CCC" w:rsidP="00B25CCC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01758A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7C2D87">
        <w:rPr>
          <w:rFonts w:ascii="Book Antiqua" w:hAnsi="Book Antiqua"/>
          <w:b/>
          <w:sz w:val="52"/>
          <w:szCs w:val="52"/>
          <w:lang w:val="es-ES_tradnl"/>
        </w:rPr>
        <w:t>150</w:t>
      </w:r>
    </w:p>
    <w:p w14:paraId="7F548EDD" w14:textId="77777777" w:rsidR="00B25CCC" w:rsidRPr="0001758A" w:rsidRDefault="00B25CCC" w:rsidP="00B25CCC">
      <w:pPr>
        <w:jc w:val="center"/>
        <w:rPr>
          <w:rFonts w:ascii="Book Antiqua" w:hAnsi="Book Antiqua"/>
          <w:b/>
          <w:lang w:val="es-ES_tradnl"/>
        </w:rPr>
      </w:pPr>
    </w:p>
    <w:p w14:paraId="69F9BC94" w14:textId="285C69A3" w:rsidR="00B25CCC" w:rsidRPr="0001758A" w:rsidRDefault="007C2D87" w:rsidP="00B25CCC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10</w:t>
      </w:r>
      <w:r w:rsidR="0054382A">
        <w:rPr>
          <w:rFonts w:ascii="Book Antiqua" w:hAnsi="Book Antiqua"/>
          <w:lang w:val="es-ES_tradnl"/>
        </w:rPr>
        <w:t xml:space="preserve"> </w:t>
      </w:r>
      <w:r w:rsidR="00B25CCC">
        <w:rPr>
          <w:rFonts w:ascii="Book Antiqua" w:hAnsi="Book Antiqua"/>
          <w:lang w:val="es-ES_tradnl"/>
        </w:rPr>
        <w:t xml:space="preserve">DE </w:t>
      </w:r>
      <w:r w:rsidR="006E65FC">
        <w:rPr>
          <w:rFonts w:ascii="Book Antiqua" w:hAnsi="Book Antiqua"/>
          <w:lang w:val="es-ES_tradnl"/>
        </w:rPr>
        <w:t>FEBRERO</w:t>
      </w:r>
      <w:r w:rsidR="00B25CCC">
        <w:rPr>
          <w:rFonts w:ascii="Book Antiqua" w:hAnsi="Book Antiqua"/>
          <w:lang w:val="es-ES_tradnl"/>
        </w:rPr>
        <w:t xml:space="preserve"> DE</w:t>
      </w:r>
      <w:r w:rsidR="00B25CCC" w:rsidRPr="0001758A">
        <w:rPr>
          <w:rFonts w:ascii="Book Antiqua" w:hAnsi="Book Antiqua"/>
          <w:lang w:val="es-ES_tradnl"/>
        </w:rPr>
        <w:t xml:space="preserve"> 20</w:t>
      </w:r>
      <w:r w:rsidR="00B25CCC">
        <w:rPr>
          <w:rFonts w:ascii="Book Antiqua" w:hAnsi="Book Antiqua"/>
          <w:lang w:val="es-ES_tradnl"/>
        </w:rPr>
        <w:t>2</w:t>
      </w:r>
      <w:r w:rsidR="00D7108F">
        <w:rPr>
          <w:rFonts w:ascii="Book Antiqua" w:hAnsi="Book Antiqua"/>
          <w:lang w:val="es-ES_tradnl"/>
        </w:rPr>
        <w:t>5</w:t>
      </w:r>
    </w:p>
    <w:p w14:paraId="2CC46331" w14:textId="77777777" w:rsidR="00B25CCC" w:rsidRPr="0001758A" w:rsidRDefault="00B25CCC" w:rsidP="00B25CCC">
      <w:pPr>
        <w:jc w:val="center"/>
        <w:rPr>
          <w:rFonts w:ascii="Book Antiqua" w:hAnsi="Book Antiqua"/>
          <w:szCs w:val="24"/>
          <w:lang w:val="es-ES_tradnl"/>
        </w:rPr>
      </w:pPr>
    </w:p>
    <w:p w14:paraId="051E1816" w14:textId="71BC446B" w:rsidR="00B25CCC" w:rsidRPr="0001758A" w:rsidRDefault="00B25CCC" w:rsidP="00B25CCC">
      <w:pPr>
        <w:jc w:val="center"/>
        <w:rPr>
          <w:rFonts w:ascii="Book Antiqua" w:hAnsi="Book Antiqua"/>
          <w:i/>
          <w:lang w:val="es-ES_tradnl"/>
        </w:rPr>
      </w:pPr>
      <w:r w:rsidRPr="0001758A">
        <w:rPr>
          <w:rFonts w:ascii="Book Antiqua" w:hAnsi="Book Antiqua"/>
          <w:lang w:val="es-ES_tradnl"/>
        </w:rPr>
        <w:t xml:space="preserve">Presentada por </w:t>
      </w:r>
      <w:r w:rsidR="00D40D57">
        <w:rPr>
          <w:rFonts w:ascii="Book Antiqua" w:hAnsi="Book Antiqua"/>
          <w:lang w:val="es-ES_tradnl"/>
        </w:rPr>
        <w:t>el</w:t>
      </w:r>
      <w:r w:rsidRPr="0001758A">
        <w:rPr>
          <w:rFonts w:ascii="Book Antiqua" w:hAnsi="Book Antiqua"/>
          <w:lang w:val="es-ES_tradnl"/>
        </w:rPr>
        <w:t xml:space="preserve"> representante </w:t>
      </w:r>
      <w:r w:rsidR="00111D7F">
        <w:rPr>
          <w:rFonts w:ascii="Book Antiqua" w:hAnsi="Book Antiqua"/>
          <w:i/>
          <w:lang w:val="es-ES_tradnl"/>
        </w:rPr>
        <w:t>Feliciano Sánchez</w:t>
      </w:r>
    </w:p>
    <w:p w14:paraId="6E8EA9D4" w14:textId="77777777" w:rsidR="00B25CCC" w:rsidRPr="0001758A" w:rsidRDefault="00B25CCC" w:rsidP="00B25CCC">
      <w:pPr>
        <w:jc w:val="center"/>
        <w:rPr>
          <w:rFonts w:ascii="Book Antiqua" w:hAnsi="Book Antiqua"/>
          <w:i/>
          <w:lang w:val="es-ES_tradnl"/>
        </w:rPr>
      </w:pPr>
    </w:p>
    <w:p w14:paraId="72161FCD" w14:textId="25ACBFA0" w:rsidR="00B25CCC" w:rsidRPr="0001758A" w:rsidRDefault="00B25CCC" w:rsidP="00B25CCC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</w:t>
      </w:r>
      <w:r w:rsidR="006E65FC">
        <w:rPr>
          <w:rFonts w:ascii="Book Antiqua" w:hAnsi="Book Antiqua"/>
          <w:lang w:val="es-ES_tradnl"/>
        </w:rPr>
        <w:t>a la Comisión</w:t>
      </w:r>
      <w:r w:rsidR="001F50A8">
        <w:rPr>
          <w:rFonts w:ascii="Book Antiqua" w:hAnsi="Book Antiqua"/>
          <w:lang w:val="es-ES_tradnl"/>
        </w:rPr>
        <w:t xml:space="preserve"> de Asuntos Internos</w:t>
      </w:r>
    </w:p>
    <w:p w14:paraId="55CEE9FE" w14:textId="77777777" w:rsidR="00B25CCC" w:rsidRPr="0001758A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DF38C1D" w14:textId="77777777" w:rsidR="00B25CCC" w:rsidRPr="0001758A" w:rsidRDefault="00B25CCC" w:rsidP="00B25CCC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03532262" w14:textId="77777777" w:rsidR="00B25CCC" w:rsidRPr="0001758A" w:rsidRDefault="00B25CCC" w:rsidP="00B25CCC">
      <w:pPr>
        <w:jc w:val="both"/>
        <w:rPr>
          <w:rFonts w:ascii="Book Antiqua" w:hAnsi="Book Antiqua"/>
          <w:lang w:val="es-ES_tradnl"/>
        </w:rPr>
      </w:pPr>
    </w:p>
    <w:p w14:paraId="275AC82B" w14:textId="0CA67CDE" w:rsidR="00B25CCC" w:rsidRPr="00AF5E67" w:rsidRDefault="00B25CCC" w:rsidP="001F50A8">
      <w:pPr>
        <w:ind w:left="567" w:hanging="567"/>
        <w:jc w:val="both"/>
        <w:rPr>
          <w:rFonts w:ascii="Book Antiqua" w:hAnsi="Book Antiqua"/>
          <w:szCs w:val="24"/>
          <w:lang w:val="es-PR"/>
        </w:rPr>
      </w:pPr>
      <w:bookmarkStart w:id="0" w:name="_Hlk493581372"/>
      <w:r w:rsidRPr="00072A94">
        <w:rPr>
          <w:rFonts w:ascii="Book Antiqua" w:hAnsi="Book Antiqua"/>
          <w:szCs w:val="24"/>
          <w:lang w:val="es-ES_tradnl"/>
        </w:rPr>
        <w:t xml:space="preserve">Para ordenar a la </w:t>
      </w:r>
      <w:r w:rsidRPr="00072A94">
        <w:rPr>
          <w:rFonts w:ascii="Book Antiqua" w:hAnsi="Book Antiqua"/>
          <w:color w:val="000000" w:themeColor="text1"/>
          <w:szCs w:val="24"/>
          <w:lang w:val="es-ES"/>
        </w:rPr>
        <w:t xml:space="preserve">Comisión </w:t>
      </w:r>
      <w:r w:rsidR="006E65FC">
        <w:rPr>
          <w:rFonts w:ascii="Book Antiqua" w:hAnsi="Book Antiqua"/>
          <w:color w:val="000000" w:themeColor="text1"/>
          <w:szCs w:val="24"/>
          <w:lang w:val="es-ES"/>
        </w:rPr>
        <w:t xml:space="preserve">de </w:t>
      </w:r>
      <w:r w:rsidR="00111D7F">
        <w:rPr>
          <w:rFonts w:ascii="Book Antiqua" w:hAnsi="Book Antiqua"/>
          <w:color w:val="000000" w:themeColor="text1"/>
          <w:szCs w:val="24"/>
          <w:lang w:val="es-ES"/>
        </w:rPr>
        <w:t>Educación</w:t>
      </w:r>
      <w:r w:rsidR="00111D7F" w:rsidRPr="0023680D">
        <w:rPr>
          <w:rFonts w:ascii="Book Antiqua" w:hAnsi="Book Antiqua"/>
          <w:strike/>
          <w:color w:val="000000" w:themeColor="text1"/>
          <w:szCs w:val="24"/>
          <w:lang w:val="es-ES"/>
        </w:rPr>
        <w:t>, Arte y Cultura</w:t>
      </w:r>
      <w:r w:rsidR="00111D7F"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 w:rsidR="00834F9E">
        <w:rPr>
          <w:rFonts w:ascii="Book Antiqua" w:hAnsi="Book Antiqua"/>
          <w:color w:val="000000" w:themeColor="text1"/>
          <w:szCs w:val="24"/>
          <w:lang w:val="es-ES"/>
        </w:rPr>
        <w:t xml:space="preserve">de la Cámara de Representantes </w:t>
      </w:r>
      <w:r w:rsidR="00834F9E" w:rsidRPr="0023680D">
        <w:rPr>
          <w:rFonts w:ascii="Book Antiqua" w:hAnsi="Book Antiqua"/>
          <w:strike/>
          <w:color w:val="000000" w:themeColor="text1"/>
          <w:szCs w:val="24"/>
          <w:lang w:val="es-ES"/>
        </w:rPr>
        <w:t>del Estado Libre Asociado</w:t>
      </w:r>
      <w:r w:rsidR="00834F9E" w:rsidRPr="0023680D">
        <w:rPr>
          <w:rFonts w:ascii="Book Antiqua" w:hAnsi="Book Antiqua"/>
          <w:color w:val="000000" w:themeColor="text1"/>
          <w:szCs w:val="24"/>
          <w:lang w:val="es-ES"/>
        </w:rPr>
        <w:t xml:space="preserve"> de Puerto Rico</w:t>
      </w:r>
      <w:r w:rsidR="00834F9E"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 w:rsidR="00834F9E" w:rsidRPr="00965906">
        <w:rPr>
          <w:rFonts w:ascii="Book Antiqua" w:hAnsi="Book Antiqua"/>
          <w:strike/>
          <w:color w:val="000000" w:themeColor="text1"/>
          <w:szCs w:val="24"/>
          <w:lang w:val="es-ES"/>
        </w:rPr>
        <w:t>la realización de</w:t>
      </w:r>
      <w:r w:rsidR="00834F9E"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 w:rsidR="00965906">
        <w:rPr>
          <w:rFonts w:ascii="Book Antiqua" w:hAnsi="Book Antiqua"/>
          <w:i/>
          <w:iCs/>
          <w:color w:val="000000" w:themeColor="text1"/>
          <w:szCs w:val="24"/>
          <w:u w:val="single"/>
          <w:lang w:val="es-ES"/>
        </w:rPr>
        <w:t>realizar</w:t>
      </w:r>
      <w:r w:rsidR="00965906"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 w:rsidR="00834F9E">
        <w:rPr>
          <w:rFonts w:ascii="Book Antiqua" w:hAnsi="Book Antiqua"/>
          <w:color w:val="000000" w:themeColor="text1"/>
          <w:szCs w:val="24"/>
          <w:lang w:val="es-ES"/>
        </w:rPr>
        <w:t xml:space="preserve">una investigación sobre </w:t>
      </w:r>
      <w:r w:rsidR="00111D7F">
        <w:rPr>
          <w:rFonts w:ascii="Book Antiqua" w:hAnsi="Book Antiqua"/>
          <w:color w:val="000000" w:themeColor="text1"/>
          <w:szCs w:val="24"/>
          <w:lang w:val="es-ES"/>
        </w:rPr>
        <w:t>la implementación de la Ley 56-2018</w:t>
      </w:r>
      <w:r w:rsidR="005B3D29">
        <w:rPr>
          <w:rFonts w:ascii="Book Antiqua" w:hAnsi="Book Antiqua"/>
          <w:i/>
          <w:iCs/>
          <w:color w:val="000000" w:themeColor="text1"/>
          <w:szCs w:val="24"/>
          <w:u w:val="single"/>
          <w:lang w:val="es-ES"/>
        </w:rPr>
        <w:t>,</w:t>
      </w:r>
      <w:r w:rsidR="00111D7F"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 w:rsidR="00834F9E" w:rsidRPr="005B3D29">
        <w:rPr>
          <w:rFonts w:ascii="Book Antiqua" w:hAnsi="Book Antiqua"/>
          <w:color w:val="000000" w:themeColor="text1"/>
          <w:szCs w:val="24"/>
          <w:lang w:val="es-ES"/>
        </w:rPr>
        <w:t>la</w:t>
      </w:r>
      <w:r w:rsidR="00111D7F" w:rsidRPr="005B3D29">
        <w:rPr>
          <w:rFonts w:ascii="Book Antiqua" w:hAnsi="Book Antiqua"/>
          <w:color w:val="000000" w:themeColor="text1"/>
          <w:szCs w:val="24"/>
          <w:lang w:val="es-ES"/>
        </w:rPr>
        <w:t xml:space="preserve"> cual</w:t>
      </w:r>
      <w:r w:rsidR="0023680D"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 w:rsidR="00834F9E">
        <w:rPr>
          <w:rFonts w:ascii="Book Antiqua" w:hAnsi="Book Antiqua"/>
          <w:color w:val="000000" w:themeColor="text1"/>
          <w:szCs w:val="24"/>
          <w:lang w:val="es-ES"/>
        </w:rPr>
        <w:t xml:space="preserve">incorpora los cursos de </w:t>
      </w:r>
      <w:r w:rsidR="00834F9E" w:rsidRPr="0023680D">
        <w:rPr>
          <w:rFonts w:ascii="Book Antiqua" w:hAnsi="Book Antiqua"/>
          <w:strike/>
          <w:color w:val="000000" w:themeColor="text1"/>
          <w:szCs w:val="24"/>
          <w:lang w:val="es-ES"/>
        </w:rPr>
        <w:t>lenguajes</w:t>
      </w:r>
      <w:r w:rsidR="00834F9E"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 w:rsidR="0023680D">
        <w:rPr>
          <w:rFonts w:ascii="Book Antiqua" w:hAnsi="Book Antiqua"/>
          <w:i/>
          <w:color w:val="000000" w:themeColor="text1"/>
          <w:szCs w:val="24"/>
          <w:u w:val="single"/>
          <w:lang w:val="es-ES"/>
        </w:rPr>
        <w:t>lenguaje</w:t>
      </w:r>
      <w:r w:rsidR="0023680D"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 w:rsidR="00834F9E">
        <w:rPr>
          <w:rFonts w:ascii="Book Antiqua" w:hAnsi="Book Antiqua"/>
          <w:color w:val="000000" w:themeColor="text1"/>
          <w:szCs w:val="24"/>
          <w:lang w:val="es-ES"/>
        </w:rPr>
        <w:t xml:space="preserve">de señas en las instituciones educativas de nivel elemental, intermedio y superior; </w:t>
      </w:r>
      <w:r w:rsidR="005C4BE7" w:rsidRPr="0023680D">
        <w:rPr>
          <w:rFonts w:ascii="Book Antiqua" w:hAnsi="Book Antiqua"/>
          <w:strike/>
          <w:color w:val="000000" w:themeColor="text1"/>
          <w:szCs w:val="24"/>
          <w:lang w:val="es-ES"/>
        </w:rPr>
        <w:t>con el fin de corregir sus faltas</w:t>
      </w:r>
      <w:r w:rsidR="00111D7F" w:rsidRPr="0023680D">
        <w:rPr>
          <w:rFonts w:ascii="Book Antiqua" w:hAnsi="Book Antiqua"/>
          <w:strike/>
          <w:color w:val="000000" w:themeColor="text1"/>
          <w:szCs w:val="24"/>
          <w:lang w:val="es-ES"/>
        </w:rPr>
        <w:t xml:space="preserve">, </w:t>
      </w:r>
      <w:r w:rsidR="005C4BE7" w:rsidRPr="0023680D">
        <w:rPr>
          <w:rFonts w:ascii="Book Antiqua" w:hAnsi="Book Antiqua"/>
          <w:strike/>
          <w:color w:val="000000" w:themeColor="text1"/>
          <w:szCs w:val="24"/>
          <w:lang w:val="es-ES"/>
        </w:rPr>
        <w:t>atender sus necesidades;</w:t>
      </w:r>
      <w:r w:rsidR="005C4BE7"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 w:rsidR="0023680D">
        <w:rPr>
          <w:rFonts w:ascii="Book Antiqua" w:hAnsi="Book Antiqua"/>
          <w:i/>
          <w:color w:val="000000" w:themeColor="text1"/>
          <w:szCs w:val="24"/>
          <w:u w:val="single"/>
          <w:lang w:val="es-ES"/>
        </w:rPr>
        <w:t>evaluar su cumplimiento y efectividad</w:t>
      </w:r>
      <w:r w:rsidR="0023680D" w:rsidRPr="002B39DC">
        <w:rPr>
          <w:rFonts w:ascii="Book Antiqua" w:hAnsi="Book Antiqua"/>
          <w:i/>
          <w:color w:val="000000" w:themeColor="text1"/>
          <w:szCs w:val="24"/>
          <w:u w:val="single"/>
          <w:lang w:val="es-ES"/>
        </w:rPr>
        <w:t>;</w:t>
      </w:r>
      <w:r w:rsidR="0023680D"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 w:rsidR="005C4BE7">
        <w:rPr>
          <w:rFonts w:ascii="Book Antiqua" w:hAnsi="Book Antiqua"/>
          <w:color w:val="000000" w:themeColor="text1"/>
          <w:szCs w:val="24"/>
          <w:lang w:val="es-ES"/>
        </w:rPr>
        <w:t>y para otros fines relacionados</w:t>
      </w:r>
      <w:r w:rsidR="00834F9E">
        <w:rPr>
          <w:rFonts w:ascii="Book Antiqua" w:hAnsi="Book Antiqua"/>
          <w:color w:val="000000" w:themeColor="text1"/>
          <w:szCs w:val="24"/>
          <w:lang w:val="es-ES"/>
        </w:rPr>
        <w:t xml:space="preserve">. </w:t>
      </w:r>
    </w:p>
    <w:p w14:paraId="60BDE6CC" w14:textId="77777777" w:rsidR="00B25CCC" w:rsidRPr="00AF5E67" w:rsidRDefault="00B25CCC" w:rsidP="00B25CCC">
      <w:pPr>
        <w:ind w:left="450" w:hanging="450"/>
        <w:jc w:val="both"/>
        <w:rPr>
          <w:rFonts w:ascii="Book Antiqua" w:hAnsi="Book Antiqua"/>
          <w:szCs w:val="24"/>
          <w:lang w:val="es-PR"/>
        </w:rPr>
      </w:pPr>
    </w:p>
    <w:bookmarkEnd w:id="0"/>
    <w:p w14:paraId="31B7634C" w14:textId="410641E6" w:rsidR="00B25CCC" w:rsidRPr="00FA2C06" w:rsidRDefault="00B25CCC" w:rsidP="00FA2C06">
      <w:pPr>
        <w:jc w:val="center"/>
        <w:rPr>
          <w:rFonts w:ascii="Book Antiqua" w:hAnsi="Book Antiqua"/>
          <w:caps/>
          <w:szCs w:val="24"/>
          <w:lang w:val="es-ES_tradnl"/>
        </w:rPr>
      </w:pPr>
      <w:r w:rsidRPr="00AF5E67"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71DB863A" w14:textId="60C3683F" w:rsidR="00B25CCC" w:rsidRPr="00072A94" w:rsidRDefault="00B25CCC" w:rsidP="00B25CCC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 w:rsidRPr="00072A9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</w:p>
    <w:p w14:paraId="6B9C3ACC" w14:textId="23991245" w:rsidR="00FA2C06" w:rsidRPr="00F05702" w:rsidRDefault="00D40D57" w:rsidP="00F05702">
      <w:pPr>
        <w:ind w:firstLine="567"/>
        <w:jc w:val="both"/>
        <w:rPr>
          <w:i/>
          <w:u w:val="single"/>
          <w:lang w:val="es-ES"/>
        </w:rPr>
      </w:pP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La marginación de la población con discapacidad auditiva </w:t>
      </w:r>
      <w:r w:rsidRPr="00F05702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 xml:space="preserve">presenta una problemática para el desarrollo de incorporación </w:t>
      </w:r>
      <w:r w:rsidR="000A48DF" w:rsidRPr="00F05702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>a las</w:t>
      </w:r>
      <w:r w:rsidRPr="00F05702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 xml:space="preserve"> comunidades minoritarias con discapacidad física</w:t>
      </w:r>
      <w:r w:rsidR="000A48DF" w:rsidRPr="00F05702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 xml:space="preserve"> en la sociedad</w:t>
      </w:r>
      <w:r w:rsidRPr="00F05702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>.</w:t>
      </w:r>
      <w:r w:rsidR="00FA2C06" w:rsidRPr="00FA2C06">
        <w:rPr>
          <w:lang w:val="es-ES"/>
        </w:rPr>
        <w:t xml:space="preserve"> </w:t>
      </w:r>
      <w:r w:rsidR="00F05702">
        <w:rPr>
          <w:i/>
          <w:u w:val="single"/>
          <w:lang w:val="es-ES"/>
        </w:rPr>
        <w:t>constituye un obstáculo significativo para su plena integraci</w:t>
      </w:r>
      <w:r w:rsidR="00F05702">
        <w:rPr>
          <w:i/>
          <w:u w:val="single"/>
          <w:lang w:val="es-ES_tradnl"/>
        </w:rPr>
        <w:t>ón en la sociedad.</w:t>
      </w:r>
      <w:r w:rsidR="00F05702" w:rsidRPr="00F05702">
        <w:rPr>
          <w:i/>
          <w:lang w:val="es-ES_tradnl"/>
        </w:rPr>
        <w:t xml:space="preserve"> </w:t>
      </w:r>
      <w:r w:rsidR="00FA2C06">
        <w:rPr>
          <w:rFonts w:ascii="Book Antiqua" w:hAnsi="Book Antiqua" w:cs="Noto Serif"/>
          <w:szCs w:val="24"/>
          <w:shd w:val="clear" w:color="auto" w:fill="FFFFFF"/>
          <w:lang w:val="es-ES"/>
        </w:rPr>
        <w:t>Ciertamente</w:t>
      </w:r>
      <w:r w:rsidR="00FA2C06" w:rsidRPr="00FA2C06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, la falta de conocimiento del </w:t>
      </w:r>
      <w:r w:rsidR="00FA2C06" w:rsidRPr="00F05702">
        <w:rPr>
          <w:rFonts w:ascii="Book Antiqua" w:hAnsi="Book Antiqua" w:cs="Noto Serif"/>
          <w:szCs w:val="24"/>
          <w:shd w:val="clear" w:color="auto" w:fill="FFFFFF"/>
          <w:lang w:val="es-ES_tradnl"/>
        </w:rPr>
        <w:t>lenguaje</w:t>
      </w:r>
      <w:r w:rsidR="00FA2C06" w:rsidRPr="00FA2C06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de señas perpetua la segregación de la comunidad, dado a sus limitaciones comunicativas con el ciudadano general</w:t>
      </w:r>
      <w:r w:rsidR="00FA2C06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. </w:t>
      </w:r>
    </w:p>
    <w:p w14:paraId="07F85225" w14:textId="77777777" w:rsidR="00FA2C06" w:rsidRDefault="00FA2C06" w:rsidP="001F50A8">
      <w:pPr>
        <w:ind w:firstLine="567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695B9903" w14:textId="0BE01818" w:rsidR="00F05702" w:rsidRPr="00F05702" w:rsidRDefault="00C344C0" w:rsidP="00F05702">
      <w:pPr>
        <w:ind w:firstLine="567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 w:rsidRPr="00F05702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>Por lo cual, establecer programas de política publica que puedan facilitar la incorporación de este sector a la sociedad, es esencial para el desarrollo civil de Puerto Rico.</w:t>
      </w:r>
      <w:r w:rsidR="00F05702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F05702">
        <w:rPr>
          <w:rFonts w:ascii="Book Antiqua" w:hAnsi="Book Antiqua" w:cs="Noto Serif"/>
          <w:i/>
          <w:szCs w:val="24"/>
          <w:u w:val="single"/>
          <w:shd w:val="clear" w:color="auto" w:fill="FFFFFF"/>
          <w:lang w:val="es-ES_tradnl"/>
        </w:rPr>
        <w:t>Resulta fundamental establecer programas de política pública que promuevan la inclusión efectiva de esta población en todos los ámbitos de la vida social y educativa.</w:t>
      </w:r>
      <w:r w:rsidR="00F05702" w:rsidRPr="00F05702">
        <w:rPr>
          <w:rFonts w:ascii="Book Antiqua" w:hAnsi="Book Antiqua" w:cs="Noto Serif"/>
          <w:i/>
          <w:szCs w:val="24"/>
          <w:shd w:val="clear" w:color="auto" w:fill="FFFFFF"/>
          <w:lang w:val="es-ES_tradnl"/>
        </w:rPr>
        <w:t xml:space="preserve"> </w:t>
      </w:r>
      <w:r w:rsidR="00B550C5" w:rsidRPr="00F05702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>Existen varios</w:t>
      </w:r>
      <w:r w:rsidR="00D40D57" w:rsidRPr="00F05702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 xml:space="preserve"> mecanismos para combatir directamente la segregación de esta población</w:t>
      </w:r>
      <w:r w:rsidR="00FA58A6" w:rsidRPr="00F05702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 xml:space="preserve">, </w:t>
      </w:r>
      <w:r w:rsidR="00D40D57" w:rsidRPr="00F05702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>cuya discapacidad no refleja un impedimento mayor para su función en la sociedad.</w:t>
      </w:r>
      <w:r w:rsidR="00D40D5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F05702" w:rsidRPr="002B39DC">
        <w:rPr>
          <w:rFonts w:ascii="Book Antiqua" w:hAnsi="Book Antiqua" w:cs="Noto Serif"/>
          <w:i/>
          <w:iCs/>
          <w:szCs w:val="24"/>
          <w:u w:val="single"/>
          <w:shd w:val="clear" w:color="auto" w:fill="FFFFFF"/>
          <w:lang w:val="es-ES"/>
        </w:rPr>
        <w:t>Una de las herramientas más efectivas para combatir dicha exclusión es la enseñanza del lenguaje de señas en las escuelas públicas del país</w:t>
      </w:r>
      <w:r w:rsidR="00F05702" w:rsidRPr="002B39DC">
        <w:rPr>
          <w:rFonts w:ascii="Book Antiqua" w:hAnsi="Book Antiqua" w:cs="Noto Serif"/>
          <w:szCs w:val="24"/>
          <w:u w:val="single"/>
          <w:shd w:val="clear" w:color="auto" w:fill="FFFFFF"/>
          <w:lang w:val="es-ES"/>
        </w:rPr>
        <w:t>.</w:t>
      </w:r>
    </w:p>
    <w:p w14:paraId="235B09A4" w14:textId="77777777" w:rsidR="00F05702" w:rsidRDefault="00F05702" w:rsidP="001F50A8">
      <w:pPr>
        <w:ind w:firstLine="567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44BBA6B8" w14:textId="77777777" w:rsidR="00F05702" w:rsidRDefault="00F05702" w:rsidP="001F50A8">
      <w:pPr>
        <w:ind w:firstLine="567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52B1A7E5" w14:textId="35910329" w:rsidR="00C344C0" w:rsidRDefault="00B550C5" w:rsidP="001F50A8">
      <w:pPr>
        <w:ind w:firstLine="567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>Uno de estos</w:t>
      </w:r>
      <w:r w:rsidR="00111D7F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C344C0">
        <w:rPr>
          <w:rFonts w:ascii="Book Antiqua" w:hAnsi="Book Antiqua" w:cs="Noto Serif"/>
          <w:szCs w:val="24"/>
          <w:shd w:val="clear" w:color="auto" w:fill="FFFFFF"/>
          <w:lang w:val="es-ES_tradnl"/>
        </w:rPr>
        <w:t>mecanismo</w:t>
      </w: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>s</w:t>
      </w:r>
      <w:r w:rsidR="00C344C0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FA2C06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sería </w:t>
      </w:r>
      <w:r w:rsidR="00111D7F">
        <w:rPr>
          <w:rFonts w:ascii="Book Antiqua" w:hAnsi="Book Antiqua" w:cs="Noto Serif"/>
          <w:szCs w:val="24"/>
          <w:shd w:val="clear" w:color="auto" w:fill="FFFFFF"/>
          <w:lang w:val="es-ES_tradnl"/>
        </w:rPr>
        <w:t>la implementación</w:t>
      </w:r>
      <w:r w:rsidR="00C344C0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de cursos de lenguajes de señas</w:t>
      </w:r>
      <w:r w:rsidR="00111D7F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en las escuelas del Departamento de Educación de Puerto Rico</w:t>
      </w:r>
      <w:r w:rsidR="00C344C0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. </w:t>
      </w: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>Por su parte</w:t>
      </w:r>
      <w:r w:rsidR="00FA2C06">
        <w:rPr>
          <w:rFonts w:ascii="Book Antiqua" w:hAnsi="Book Antiqua" w:cs="Noto Serif"/>
          <w:szCs w:val="24"/>
          <w:shd w:val="clear" w:color="auto" w:fill="FFFFFF"/>
          <w:lang w:val="es-ES_tradnl"/>
        </w:rPr>
        <w:t>,</w:t>
      </w:r>
      <w:r w:rsidR="008F736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la Ley 56-2018</w:t>
      </w:r>
      <w:r w:rsidR="000441C5">
        <w:rPr>
          <w:rFonts w:ascii="Book Antiqua" w:hAnsi="Book Antiqua" w:cs="Noto Serif"/>
          <w:i/>
          <w:iCs/>
          <w:szCs w:val="24"/>
          <w:u w:val="single"/>
          <w:shd w:val="clear" w:color="auto" w:fill="FFFFFF"/>
          <w:lang w:val="es-ES_tradnl"/>
        </w:rPr>
        <w:t>, conocida como la</w:t>
      </w:r>
      <w:r w:rsidR="000441C5" w:rsidRPr="00947EDF">
        <w:rPr>
          <w:rFonts w:ascii="Book Antiqua" w:hAnsi="Book Antiqua" w:cs="Noto Serif"/>
          <w:i/>
          <w:iCs/>
          <w:szCs w:val="24"/>
          <w:u w:val="single"/>
          <w:shd w:val="clear" w:color="auto" w:fill="FFFFFF"/>
          <w:lang w:val="es-ES_tradnl"/>
        </w:rPr>
        <w:t xml:space="preserve"> “</w:t>
      </w:r>
      <w:r w:rsidR="000441C5" w:rsidRPr="002B39DC">
        <w:rPr>
          <w:rFonts w:ascii="Book Antiqua" w:hAnsi="Book Antiqua"/>
          <w:i/>
          <w:iCs/>
          <w:u w:val="single"/>
          <w:lang w:val="es-ES"/>
        </w:rPr>
        <w:t>Ley para Incluir Cursos de Lenguaje de Señas en el Currículo de las Escuelas del Departamento de Educación de Puerto Rico</w:t>
      </w:r>
      <w:r w:rsidR="00947EDF" w:rsidRPr="002B39DC">
        <w:rPr>
          <w:rFonts w:ascii="Book Antiqua" w:hAnsi="Book Antiqua"/>
          <w:i/>
          <w:iCs/>
          <w:u w:val="single"/>
          <w:lang w:val="es-ES"/>
        </w:rPr>
        <w:t>”,</w:t>
      </w:r>
      <w:r w:rsidR="008F736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>estableció</w:t>
      </w:r>
      <w:r w:rsidR="008F7364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la incorporación del currículo para el desarrollo cognitivo del lenguaje y su implementación en la sociedad. </w:t>
      </w:r>
    </w:p>
    <w:p w14:paraId="3B2ACEAF" w14:textId="77777777" w:rsidR="009B3188" w:rsidRDefault="009B3188" w:rsidP="009847BB">
      <w:pPr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50773148" w14:textId="12A2F836" w:rsidR="009847BB" w:rsidRDefault="008F7364" w:rsidP="009847BB">
      <w:pPr>
        <w:ind w:firstLine="567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A </w:t>
      </w:r>
      <w:r w:rsid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>siete a</w:t>
      </w:r>
      <w:r w:rsidR="00EE3287" w:rsidRP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>ñ</w:t>
      </w:r>
      <w:r w:rsid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>os de la aprobación de la Ley 56-2018</w:t>
      </w:r>
      <w:r w:rsidR="00585209">
        <w:rPr>
          <w:rFonts w:ascii="Book Antiqua" w:hAnsi="Book Antiqua" w:cs="Noto Serif"/>
          <w:i/>
          <w:iCs/>
          <w:szCs w:val="24"/>
          <w:u w:val="single"/>
          <w:shd w:val="clear" w:color="auto" w:fill="FFFFFF"/>
          <w:lang w:val="es-ES_tradnl"/>
        </w:rPr>
        <w:t>, antes citada,</w:t>
      </w:r>
      <w:r w:rsidR="00111D7F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111D7F" w:rsidRPr="00F05702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>es importante y meritorio</w:t>
      </w:r>
      <w:r w:rsidR="00111D7F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F05702" w:rsidRPr="00F05702">
        <w:rPr>
          <w:rFonts w:ascii="Book Antiqua" w:hAnsi="Book Antiqua" w:cs="Noto Serif"/>
          <w:i/>
          <w:szCs w:val="24"/>
          <w:u w:val="single"/>
          <w:shd w:val="clear" w:color="auto" w:fill="FFFFFF"/>
          <w:lang w:val="es-ES_tradnl"/>
        </w:rPr>
        <w:t>urge que se evalúe su implementación,</w:t>
      </w:r>
      <w:r w:rsidR="009847BB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111D7F" w:rsidRPr="009847BB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 xml:space="preserve">que </w:t>
      </w:r>
      <w:r w:rsidR="007D272A" w:rsidRPr="009847BB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 xml:space="preserve">se </w:t>
      </w:r>
      <w:r w:rsidR="00111D7F" w:rsidRPr="009847BB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 xml:space="preserve">evalúe </w:t>
      </w:r>
      <w:r w:rsidR="00EE3287" w:rsidRPr="009847BB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 xml:space="preserve">la implementación </w:t>
      </w:r>
      <w:r w:rsidR="00B550C5" w:rsidRPr="009847BB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 xml:space="preserve">de la </w:t>
      </w:r>
      <w:r w:rsidR="007D272A" w:rsidRPr="009847BB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>ley,</w:t>
      </w:r>
      <w:r w:rsidR="00B550C5" w:rsidRPr="009847BB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 xml:space="preserve"> la incorporación </w:t>
      </w:r>
      <w:r w:rsidR="00EE3287" w:rsidRPr="009847BB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>del currículo</w:t>
      </w:r>
      <w:r w:rsid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9847BB" w:rsidRPr="009847BB">
        <w:rPr>
          <w:rFonts w:ascii="Book Antiqua" w:hAnsi="Book Antiqua" w:cs="Noto Serif"/>
          <w:i/>
          <w:szCs w:val="24"/>
          <w:u w:val="single"/>
          <w:shd w:val="clear" w:color="auto" w:fill="FFFFFF"/>
          <w:lang w:val="es-ES_tradnl"/>
        </w:rPr>
        <w:t>el grado de integración del contenido establecido</w:t>
      </w:r>
      <w:r w:rsidR="009847BB" w:rsidRPr="009847BB">
        <w:rPr>
          <w:rFonts w:ascii="Book Antiqua" w:hAnsi="Book Antiqua" w:cs="Noto Serif"/>
          <w:i/>
          <w:szCs w:val="24"/>
          <w:shd w:val="clear" w:color="auto" w:fill="FFFFFF"/>
          <w:lang w:val="es-ES_tradnl"/>
        </w:rPr>
        <w:t xml:space="preserve"> </w:t>
      </w:r>
      <w:r w:rsid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y el </w:t>
      </w:r>
      <w:r w:rsidR="00111D7F">
        <w:rPr>
          <w:rFonts w:ascii="Book Antiqua" w:hAnsi="Book Antiqua" w:cs="Noto Serif"/>
          <w:szCs w:val="24"/>
          <w:shd w:val="clear" w:color="auto" w:fill="FFFFFF"/>
          <w:lang w:val="es-ES_tradnl"/>
        </w:rPr>
        <w:t>cumplimiento</w:t>
      </w:r>
      <w:r w:rsid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de las métricas establecidas en</w:t>
      </w:r>
      <w:r w:rsidR="00111D7F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dicha </w:t>
      </w:r>
      <w:r w:rsid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ley. </w:t>
      </w:r>
    </w:p>
    <w:p w14:paraId="3861840A" w14:textId="77777777" w:rsidR="00FA2C06" w:rsidRDefault="00FA2C06" w:rsidP="001F50A8">
      <w:pPr>
        <w:ind w:firstLine="567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7F9B552A" w14:textId="71241A87" w:rsidR="00D96357" w:rsidRDefault="00FA2C06" w:rsidP="001F50A8">
      <w:pPr>
        <w:ind w:firstLine="567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EE3287" w:rsidRP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Por tal razón, </w:t>
      </w:r>
      <w:r w:rsidR="00EE3287" w:rsidRPr="009847BB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>es pertinente que se investigue todo lo referente al estado actual de</w:t>
      </w:r>
      <w:r w:rsidR="00642FFF" w:rsidRPr="009847BB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>l currículo del Departamento de Educación</w:t>
      </w:r>
      <w:r w:rsidR="00EE3287" w:rsidRPr="009847BB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 xml:space="preserve"> en conformidad</w:t>
      </w:r>
      <w:r w:rsidR="00EE3287" w:rsidRP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9847BB">
        <w:rPr>
          <w:rFonts w:ascii="Book Antiqua" w:hAnsi="Book Antiqua" w:cs="Noto Serif"/>
          <w:i/>
          <w:szCs w:val="24"/>
          <w:u w:val="single"/>
          <w:shd w:val="clear" w:color="auto" w:fill="FFFFFF"/>
          <w:lang w:val="es-ES_tradnl"/>
        </w:rPr>
        <w:t>resulta necesario examinar el estado actual del cumplimiento</w:t>
      </w:r>
      <w:r w:rsidR="009847BB" w:rsidRPr="009847BB">
        <w:rPr>
          <w:rFonts w:ascii="Book Antiqua" w:hAnsi="Book Antiqua" w:cs="Noto Serif"/>
          <w:i/>
          <w:szCs w:val="24"/>
          <w:shd w:val="clear" w:color="auto" w:fill="FFFFFF"/>
          <w:lang w:val="es-ES_tradnl"/>
        </w:rPr>
        <w:t xml:space="preserve"> </w:t>
      </w:r>
      <w:r w:rsidR="00EE3287" w:rsidRP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con la Ley </w:t>
      </w:r>
      <w:r>
        <w:rPr>
          <w:rFonts w:ascii="Book Antiqua" w:hAnsi="Book Antiqua" w:cs="Noto Serif"/>
          <w:szCs w:val="24"/>
          <w:shd w:val="clear" w:color="auto" w:fill="FFFFFF"/>
          <w:lang w:val="es-ES_tradnl"/>
        </w:rPr>
        <w:t>56</w:t>
      </w:r>
      <w:r w:rsidR="00EE3287" w:rsidRP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-2018, </w:t>
      </w:r>
      <w:r w:rsidR="00EE3287" w:rsidRPr="002329AB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>conocida como</w:t>
      </w:r>
      <w:r w:rsidR="00642FFF" w:rsidRPr="002329AB">
        <w:rPr>
          <w:rFonts w:ascii="Book Antiqua" w:hAnsi="Book Antiqua" w:cs="Noto Serif"/>
          <w:strike/>
          <w:szCs w:val="24"/>
          <w:shd w:val="clear" w:color="auto" w:fill="FFFFFF"/>
          <w:lang w:val="es-ES_tradnl"/>
        </w:rPr>
        <w:t xml:space="preserve"> “Ley para Incluir Cursos de Lenguajes de Señas en el Currículo de las Escuelas del Departamento de Educación de Puerto Rico”</w:t>
      </w:r>
      <w:r w:rsidR="002329AB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  <w:r w:rsidR="002329AB">
        <w:rPr>
          <w:rFonts w:ascii="Book Antiqua" w:hAnsi="Book Antiqua" w:cs="Noto Serif"/>
          <w:i/>
          <w:iCs/>
          <w:szCs w:val="24"/>
          <w:u w:val="single"/>
          <w:shd w:val="clear" w:color="auto" w:fill="FFFFFF"/>
          <w:lang w:val="es-ES_tradnl"/>
        </w:rPr>
        <w:t>antes citada</w:t>
      </w:r>
      <w:r w:rsidR="00EE3287" w:rsidRP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>, con el fin de corregir sus fallas y atender sus necesidades.</w:t>
      </w:r>
      <w:r w:rsidR="00EE3287">
        <w:rPr>
          <w:rFonts w:ascii="Book Antiqua" w:hAnsi="Book Antiqua" w:cs="Noto Serif"/>
          <w:szCs w:val="24"/>
          <w:shd w:val="clear" w:color="auto" w:fill="FFFFFF"/>
          <w:lang w:val="es-ES_tradnl"/>
        </w:rPr>
        <w:t xml:space="preserve"> </w:t>
      </w:r>
    </w:p>
    <w:p w14:paraId="322BB943" w14:textId="77777777" w:rsidR="00D96357" w:rsidRPr="00AF5E67" w:rsidRDefault="00D96357" w:rsidP="00B25CCC">
      <w:pPr>
        <w:ind w:firstLine="720"/>
        <w:jc w:val="both"/>
        <w:rPr>
          <w:rFonts w:ascii="Book Antiqua" w:hAnsi="Book Antiqua" w:cs="Noto Serif"/>
          <w:szCs w:val="24"/>
          <w:shd w:val="clear" w:color="auto" w:fill="FFFFFF"/>
          <w:lang w:val="es-ES_tradnl"/>
        </w:rPr>
      </w:pPr>
    </w:p>
    <w:p w14:paraId="0E609D0A" w14:textId="77777777" w:rsidR="00B25CCC" w:rsidRPr="00AF5E67" w:rsidRDefault="00B25CCC" w:rsidP="00B25CCC">
      <w:pPr>
        <w:jc w:val="both"/>
        <w:rPr>
          <w:rFonts w:ascii="Book Antiqua" w:hAnsi="Book Antiqua"/>
          <w:i/>
          <w:caps/>
          <w:szCs w:val="24"/>
          <w:lang w:val="es-ES_tradnl"/>
        </w:rPr>
      </w:pPr>
      <w:r w:rsidRPr="00AF5E67">
        <w:rPr>
          <w:rFonts w:ascii="Book Antiqua" w:hAnsi="Book Antiqua"/>
          <w:i/>
          <w:caps/>
          <w:szCs w:val="24"/>
          <w:lang w:val="es-ES_tradnl"/>
        </w:rPr>
        <w:t>RESUéLVESE POR LA CáMARA DE REPRESENTANTES DE PUERTO RICO:</w:t>
      </w:r>
    </w:p>
    <w:p w14:paraId="2B754913" w14:textId="77777777" w:rsidR="00B25CCC" w:rsidRPr="00AF5E67" w:rsidRDefault="00B25CCC" w:rsidP="00B25CCC">
      <w:pPr>
        <w:ind w:firstLine="1440"/>
        <w:jc w:val="both"/>
        <w:rPr>
          <w:rFonts w:ascii="Book Antiqua" w:hAnsi="Book Antiqua"/>
          <w:szCs w:val="24"/>
          <w:lang w:val="es-ES_tradnl"/>
        </w:rPr>
      </w:pPr>
      <w:r w:rsidRPr="00AF5E67">
        <w:rPr>
          <w:rFonts w:ascii="Book Antiqua" w:hAnsi="Book Antiqua"/>
          <w:szCs w:val="24"/>
          <w:lang w:val="es-ES_tradnl"/>
        </w:rPr>
        <w:t xml:space="preserve"> </w:t>
      </w:r>
    </w:p>
    <w:p w14:paraId="4D811978" w14:textId="77777777" w:rsidR="00B25CCC" w:rsidRPr="00AF5E67" w:rsidRDefault="00B25CCC" w:rsidP="00B25CCC">
      <w:pPr>
        <w:spacing w:line="480" w:lineRule="auto"/>
        <w:ind w:firstLine="630"/>
        <w:jc w:val="both"/>
        <w:rPr>
          <w:rFonts w:ascii="Book Antiqua" w:hAnsi="Book Antiqua"/>
          <w:szCs w:val="24"/>
          <w:lang w:val="es-ES_tradnl"/>
        </w:rPr>
        <w:sectPr w:rsidR="00B25CCC" w:rsidRPr="00AF5E67" w:rsidSect="00B25CC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</w:p>
    <w:p w14:paraId="185CCC57" w14:textId="14F45FF3" w:rsidR="009847BB" w:rsidRDefault="00B25CCC" w:rsidP="009847BB">
      <w:pPr>
        <w:spacing w:line="480" w:lineRule="auto"/>
        <w:ind w:firstLine="567"/>
        <w:jc w:val="both"/>
        <w:rPr>
          <w:rFonts w:ascii="Book Antiqua" w:hAnsi="Book Antiqua"/>
          <w:szCs w:val="24"/>
          <w:lang w:val="es-ES_tradnl"/>
        </w:rPr>
      </w:pPr>
      <w:r w:rsidRPr="00AF5E67">
        <w:rPr>
          <w:rFonts w:ascii="Book Antiqua" w:hAnsi="Book Antiqua"/>
          <w:szCs w:val="24"/>
          <w:lang w:val="es-ES_tradnl"/>
        </w:rPr>
        <w:tab/>
      </w:r>
      <w:r w:rsidRPr="00072A94">
        <w:rPr>
          <w:rFonts w:ascii="Book Antiqua" w:hAnsi="Book Antiqua"/>
          <w:szCs w:val="24"/>
          <w:lang w:val="es-ES_tradnl"/>
        </w:rPr>
        <w:t>Sección 1</w:t>
      </w:r>
      <w:r w:rsidR="005C4BE7">
        <w:rPr>
          <w:rFonts w:ascii="Book Antiqua" w:hAnsi="Book Antiqua"/>
          <w:szCs w:val="24"/>
          <w:lang w:val="es-ES_tradnl"/>
        </w:rPr>
        <w:t>.-</w:t>
      </w:r>
      <w:r w:rsidR="00642FFF">
        <w:rPr>
          <w:rFonts w:ascii="Book Antiqua" w:hAnsi="Book Antiqua"/>
          <w:szCs w:val="24"/>
          <w:lang w:val="es-ES_tradnl"/>
        </w:rPr>
        <w:t xml:space="preserve">Se ordena a la </w:t>
      </w:r>
      <w:r w:rsidR="009847BB" w:rsidRPr="00072A94">
        <w:rPr>
          <w:rFonts w:ascii="Book Antiqua" w:hAnsi="Book Antiqua"/>
          <w:color w:val="000000" w:themeColor="text1"/>
          <w:szCs w:val="24"/>
          <w:lang w:val="es-ES"/>
        </w:rPr>
        <w:t xml:space="preserve">Comisión </w:t>
      </w:r>
      <w:r w:rsidR="009847BB">
        <w:rPr>
          <w:rFonts w:ascii="Book Antiqua" w:hAnsi="Book Antiqua"/>
          <w:color w:val="000000" w:themeColor="text1"/>
          <w:szCs w:val="24"/>
          <w:lang w:val="es-ES"/>
        </w:rPr>
        <w:t>de Educación</w:t>
      </w:r>
      <w:r w:rsidR="009847BB" w:rsidRPr="0023680D">
        <w:rPr>
          <w:rFonts w:ascii="Book Antiqua" w:hAnsi="Book Antiqua"/>
          <w:strike/>
          <w:color w:val="000000" w:themeColor="text1"/>
          <w:szCs w:val="24"/>
          <w:lang w:val="es-ES"/>
        </w:rPr>
        <w:t>, Arte y Cultura</w:t>
      </w:r>
      <w:r w:rsidR="009847BB">
        <w:rPr>
          <w:rFonts w:ascii="Book Antiqua" w:hAnsi="Book Antiqua"/>
          <w:color w:val="000000" w:themeColor="text1"/>
          <w:szCs w:val="24"/>
          <w:lang w:val="es-ES"/>
        </w:rPr>
        <w:t xml:space="preserve"> de la Cámara de Representantes </w:t>
      </w:r>
      <w:r w:rsidR="009847BB" w:rsidRPr="0023680D">
        <w:rPr>
          <w:rFonts w:ascii="Book Antiqua" w:hAnsi="Book Antiqua"/>
          <w:strike/>
          <w:color w:val="000000" w:themeColor="text1"/>
          <w:szCs w:val="24"/>
          <w:lang w:val="es-ES"/>
        </w:rPr>
        <w:t>del Estado Libre Asociado</w:t>
      </w:r>
      <w:r w:rsidR="009847BB" w:rsidRPr="0023680D">
        <w:rPr>
          <w:rFonts w:ascii="Book Antiqua" w:hAnsi="Book Antiqua"/>
          <w:color w:val="000000" w:themeColor="text1"/>
          <w:szCs w:val="24"/>
          <w:lang w:val="es-ES"/>
        </w:rPr>
        <w:t xml:space="preserve"> de Puerto Rico</w:t>
      </w:r>
      <w:r w:rsidR="009847BB"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 w:rsidR="009847BB" w:rsidRPr="005837D6">
        <w:rPr>
          <w:rFonts w:ascii="Book Antiqua" w:hAnsi="Book Antiqua"/>
          <w:strike/>
          <w:color w:val="000000" w:themeColor="text1"/>
          <w:szCs w:val="24"/>
          <w:lang w:val="es-ES"/>
        </w:rPr>
        <w:t>la realización de</w:t>
      </w:r>
      <w:r w:rsidR="009847BB"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 w:rsidR="005837D6">
        <w:rPr>
          <w:rFonts w:ascii="Book Antiqua" w:hAnsi="Book Antiqua"/>
          <w:i/>
          <w:iCs/>
          <w:color w:val="000000" w:themeColor="text1"/>
          <w:szCs w:val="24"/>
          <w:u w:val="single"/>
          <w:lang w:val="es-ES"/>
        </w:rPr>
        <w:t>realizar</w:t>
      </w:r>
      <w:r w:rsidR="005837D6"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 w:rsidR="009847BB">
        <w:rPr>
          <w:rFonts w:ascii="Book Antiqua" w:hAnsi="Book Antiqua"/>
          <w:color w:val="000000" w:themeColor="text1"/>
          <w:szCs w:val="24"/>
          <w:lang w:val="es-ES"/>
        </w:rPr>
        <w:t>una investigación sobre la implementación de la Ley 56-2018</w:t>
      </w:r>
      <w:r w:rsidR="005E19B3">
        <w:rPr>
          <w:rFonts w:ascii="Book Antiqua" w:hAnsi="Book Antiqua"/>
          <w:i/>
          <w:iCs/>
          <w:color w:val="000000" w:themeColor="text1"/>
          <w:szCs w:val="24"/>
          <w:u w:val="single"/>
          <w:lang w:val="es-ES"/>
        </w:rPr>
        <w:t>,</w:t>
      </w:r>
      <w:r w:rsidR="009847BB"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 w:rsidR="009847BB" w:rsidRPr="005837D6">
        <w:rPr>
          <w:rFonts w:ascii="Book Antiqua" w:hAnsi="Book Antiqua"/>
          <w:color w:val="000000" w:themeColor="text1"/>
          <w:szCs w:val="24"/>
          <w:lang w:val="es-ES"/>
        </w:rPr>
        <w:t>la cual</w:t>
      </w:r>
      <w:r w:rsidR="009847BB">
        <w:rPr>
          <w:rFonts w:ascii="Book Antiqua" w:hAnsi="Book Antiqua"/>
          <w:color w:val="000000" w:themeColor="text1"/>
          <w:szCs w:val="24"/>
          <w:lang w:val="es-ES"/>
        </w:rPr>
        <w:t xml:space="preserve"> incorpora los cursos de </w:t>
      </w:r>
      <w:r w:rsidR="009847BB" w:rsidRPr="0023680D">
        <w:rPr>
          <w:rFonts w:ascii="Book Antiqua" w:hAnsi="Book Antiqua"/>
          <w:strike/>
          <w:color w:val="000000" w:themeColor="text1"/>
          <w:szCs w:val="24"/>
          <w:lang w:val="es-ES"/>
        </w:rPr>
        <w:t>lenguajes</w:t>
      </w:r>
      <w:r w:rsidR="009847BB"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 w:rsidR="009847BB">
        <w:rPr>
          <w:rFonts w:ascii="Book Antiqua" w:hAnsi="Book Antiqua"/>
          <w:i/>
          <w:color w:val="000000" w:themeColor="text1"/>
          <w:szCs w:val="24"/>
          <w:u w:val="single"/>
          <w:lang w:val="es-ES"/>
        </w:rPr>
        <w:t>lenguaje</w:t>
      </w:r>
      <w:r w:rsidR="009847BB">
        <w:rPr>
          <w:rFonts w:ascii="Book Antiqua" w:hAnsi="Book Antiqua"/>
          <w:color w:val="000000" w:themeColor="text1"/>
          <w:szCs w:val="24"/>
          <w:lang w:val="es-ES"/>
        </w:rPr>
        <w:t xml:space="preserve"> de señas en las instituciones educativas de nivel elemental, intermedio y superior; </w:t>
      </w:r>
      <w:r w:rsidR="009847BB" w:rsidRPr="0023680D">
        <w:rPr>
          <w:rFonts w:ascii="Book Antiqua" w:hAnsi="Book Antiqua"/>
          <w:strike/>
          <w:color w:val="000000" w:themeColor="text1"/>
          <w:szCs w:val="24"/>
          <w:lang w:val="es-ES"/>
        </w:rPr>
        <w:t>con el fin de corregir sus faltas, atender sus necesidades;</w:t>
      </w:r>
      <w:r w:rsidR="009847BB"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 w:rsidR="009847BB">
        <w:rPr>
          <w:rFonts w:ascii="Book Antiqua" w:hAnsi="Book Antiqua"/>
          <w:i/>
          <w:color w:val="000000" w:themeColor="text1"/>
          <w:szCs w:val="24"/>
          <w:u w:val="single"/>
          <w:lang w:val="es-ES"/>
        </w:rPr>
        <w:t>y evaluar su cumplimiento y efectividad</w:t>
      </w:r>
      <w:r w:rsidR="009847BB">
        <w:rPr>
          <w:rFonts w:ascii="Book Antiqua" w:hAnsi="Book Antiqua"/>
          <w:color w:val="000000" w:themeColor="text1"/>
          <w:szCs w:val="24"/>
          <w:lang w:val="es-ES"/>
        </w:rPr>
        <w:t xml:space="preserve">. </w:t>
      </w:r>
    </w:p>
    <w:p w14:paraId="5C137B39" w14:textId="018A8A15" w:rsidR="00B25CCC" w:rsidRDefault="00B25CCC" w:rsidP="001F50A8">
      <w:pPr>
        <w:spacing w:line="480" w:lineRule="auto"/>
        <w:ind w:firstLine="567"/>
        <w:jc w:val="both"/>
        <w:rPr>
          <w:rFonts w:ascii="Book Antiqua" w:hAnsi="Book Antiqua"/>
          <w:szCs w:val="24"/>
          <w:lang w:val="es-PR"/>
        </w:rPr>
      </w:pPr>
      <w:r w:rsidRPr="00072A94">
        <w:rPr>
          <w:rFonts w:ascii="Book Antiqua" w:hAnsi="Book Antiqua"/>
          <w:szCs w:val="24"/>
          <w:lang w:val="es-PR"/>
        </w:rPr>
        <w:t>Sección 2.-</w:t>
      </w:r>
      <w:r w:rsidR="009B3188">
        <w:rPr>
          <w:rFonts w:ascii="Book Antiqua" w:hAnsi="Book Antiqua"/>
          <w:szCs w:val="24"/>
          <w:lang w:val="es-PR"/>
        </w:rPr>
        <w:t xml:space="preserve">La Comisión deberá rendir un informe que contenga sus hallazgos, conclusiones y recomendaciones en un </w:t>
      </w:r>
      <w:r w:rsidR="009B3188" w:rsidRPr="002B39DC">
        <w:rPr>
          <w:rFonts w:ascii="Book Antiqua" w:hAnsi="Book Antiqua"/>
          <w:strike/>
          <w:szCs w:val="24"/>
          <w:lang w:val="es-PR"/>
        </w:rPr>
        <w:t>termino</w:t>
      </w:r>
      <w:r w:rsidR="002B39DC">
        <w:rPr>
          <w:rFonts w:ascii="Book Antiqua" w:hAnsi="Book Antiqua"/>
          <w:szCs w:val="24"/>
          <w:lang w:val="es-PR"/>
        </w:rPr>
        <w:t xml:space="preserve"> </w:t>
      </w:r>
      <w:r w:rsidR="002B39DC" w:rsidRPr="002B39DC">
        <w:rPr>
          <w:rFonts w:ascii="Book Antiqua" w:hAnsi="Book Antiqua"/>
          <w:i/>
          <w:iCs/>
          <w:szCs w:val="24"/>
          <w:u w:val="single"/>
          <w:lang w:val="es-PR"/>
        </w:rPr>
        <w:t>término</w:t>
      </w:r>
      <w:r w:rsidR="009B3188" w:rsidRPr="002B39DC">
        <w:rPr>
          <w:rFonts w:ascii="Book Antiqua" w:hAnsi="Book Antiqua"/>
          <w:szCs w:val="24"/>
          <w:lang w:val="es-PR"/>
        </w:rPr>
        <w:t xml:space="preserve"> </w:t>
      </w:r>
      <w:r w:rsidR="009B3188">
        <w:rPr>
          <w:rFonts w:ascii="Book Antiqua" w:hAnsi="Book Antiqua"/>
          <w:szCs w:val="24"/>
          <w:lang w:val="es-PR"/>
        </w:rPr>
        <w:t xml:space="preserve">de </w:t>
      </w:r>
      <w:r w:rsidR="009B3188" w:rsidRPr="009847BB">
        <w:rPr>
          <w:rFonts w:ascii="Book Antiqua" w:hAnsi="Book Antiqua"/>
          <w:strike/>
          <w:szCs w:val="24"/>
          <w:lang w:val="es-PR"/>
        </w:rPr>
        <w:t>noventa (90)</w:t>
      </w:r>
      <w:r w:rsidR="009B3188">
        <w:rPr>
          <w:rFonts w:ascii="Book Antiqua" w:hAnsi="Book Antiqua"/>
          <w:szCs w:val="24"/>
          <w:lang w:val="es-PR"/>
        </w:rPr>
        <w:t xml:space="preserve"> </w:t>
      </w:r>
      <w:r w:rsidR="009847BB">
        <w:rPr>
          <w:rFonts w:ascii="Book Antiqua" w:hAnsi="Book Antiqua"/>
          <w:i/>
          <w:szCs w:val="24"/>
          <w:u w:val="single"/>
          <w:lang w:val="es-PR"/>
        </w:rPr>
        <w:t>ciento veinte (120)</w:t>
      </w:r>
      <w:r w:rsidR="009847BB">
        <w:rPr>
          <w:rFonts w:ascii="Book Antiqua" w:hAnsi="Book Antiqua"/>
          <w:szCs w:val="24"/>
          <w:lang w:val="es-PR"/>
        </w:rPr>
        <w:t xml:space="preserve"> </w:t>
      </w:r>
      <w:r w:rsidR="009B3188">
        <w:rPr>
          <w:rFonts w:ascii="Book Antiqua" w:hAnsi="Book Antiqua"/>
          <w:szCs w:val="24"/>
          <w:lang w:val="es-PR"/>
        </w:rPr>
        <w:t xml:space="preserve">días a partir de la aprobación de esta Resolución. </w:t>
      </w:r>
    </w:p>
    <w:p w14:paraId="5DFBBEFB" w14:textId="61BE49DA" w:rsidR="00B25CCC" w:rsidRPr="005F64EE" w:rsidRDefault="00B25CCC" w:rsidP="001F50A8">
      <w:pPr>
        <w:spacing w:line="480" w:lineRule="auto"/>
        <w:ind w:firstLine="567"/>
        <w:jc w:val="both"/>
        <w:rPr>
          <w:rFonts w:ascii="Book Antiqua" w:hAnsi="Book Antiqua"/>
          <w:szCs w:val="24"/>
          <w:lang w:val="es-ES_tradnl"/>
        </w:rPr>
      </w:pPr>
      <w:r w:rsidRPr="00072A94">
        <w:rPr>
          <w:rFonts w:ascii="Book Antiqua" w:hAnsi="Book Antiqua"/>
          <w:szCs w:val="24"/>
          <w:lang w:val="es-ES_tradnl"/>
        </w:rPr>
        <w:t xml:space="preserve">Sección </w:t>
      </w:r>
      <w:r w:rsidRPr="00072A94">
        <w:rPr>
          <w:rFonts w:ascii="Book Antiqua" w:hAnsi="Book Antiqua"/>
          <w:szCs w:val="24"/>
          <w:lang w:val="es-ES"/>
        </w:rPr>
        <w:t>3.-</w:t>
      </w:r>
      <w:r w:rsidR="009B3188">
        <w:rPr>
          <w:rFonts w:ascii="Book Antiqua" w:hAnsi="Book Antiqua"/>
          <w:szCs w:val="24"/>
          <w:lang w:val="es-ES"/>
        </w:rPr>
        <w:t xml:space="preserve">Esta Resolución tendrá vigencia inmediatamente después de su aprobación. </w:t>
      </w:r>
    </w:p>
    <w:sectPr w:rsidR="00B25CCC" w:rsidRPr="005F64EE" w:rsidSect="00B25CCC">
      <w:headerReference w:type="default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FE242" w14:textId="77777777" w:rsidR="00FD02FB" w:rsidRDefault="00FD02FB">
      <w:r>
        <w:separator/>
      </w:r>
    </w:p>
  </w:endnote>
  <w:endnote w:type="continuationSeparator" w:id="0">
    <w:p w14:paraId="124BDC33" w14:textId="77777777" w:rsidR="00FD02FB" w:rsidRDefault="00FD0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Noto Serif">
    <w:charset w:val="00"/>
    <w:family w:val="roman"/>
    <w:pitch w:val="variable"/>
    <w:sig w:usb0="E00002FF" w:usb1="500078FF" w:usb2="00000029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6B96F" w14:textId="77777777" w:rsidR="00F05702" w:rsidRDefault="00F05702">
    <w:pPr>
      <w:pStyle w:val="Footer"/>
      <w:framePr w:wrap="around" w:vAnchor="text" w:hAnchor="margin" w:xAlign="right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3BF4B7D5" w14:textId="77777777" w:rsidR="00F05702" w:rsidRDefault="00F0570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0791E" w14:textId="77777777" w:rsidR="00F05702" w:rsidRDefault="00F05702">
    <w:pPr>
      <w:pStyle w:val="Footer"/>
      <w:framePr w:wrap="around" w:vAnchor="text" w:hAnchor="margin" w:xAlign="right" w:y="1"/>
      <w:rPr>
        <w:rStyle w:val="PageNumber"/>
        <w:rFonts w:eastAsiaTheme="majorEastAsia"/>
      </w:rPr>
    </w:pPr>
  </w:p>
  <w:p w14:paraId="4F836377" w14:textId="77777777" w:rsidR="00F05702" w:rsidRDefault="00F057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19A5C" w14:textId="77777777" w:rsidR="00FD02FB" w:rsidRDefault="00FD02FB">
      <w:r>
        <w:separator/>
      </w:r>
    </w:p>
  </w:footnote>
  <w:footnote w:type="continuationSeparator" w:id="0">
    <w:p w14:paraId="63A1682C" w14:textId="77777777" w:rsidR="00FD02FB" w:rsidRDefault="00FD0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4EB97" w14:textId="77777777" w:rsidR="00F05702" w:rsidRDefault="00F05702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5EFEEB9A" w14:textId="77777777" w:rsidR="00F05702" w:rsidRDefault="00F057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0BF7F" w14:textId="77777777" w:rsidR="00F05702" w:rsidRPr="00072A94" w:rsidRDefault="00F05702">
    <w:pPr>
      <w:framePr w:wrap="around" w:vAnchor="text" w:hAnchor="margin" w:xAlign="center" w:y="1"/>
      <w:jc w:val="center"/>
      <w:rPr>
        <w:rFonts w:ascii="Book Antiqua" w:hAnsi="Book Antiqua"/>
        <w:szCs w:val="18"/>
      </w:rPr>
    </w:pPr>
    <w:r w:rsidRPr="00072A94">
      <w:rPr>
        <w:rFonts w:ascii="Book Antiqua" w:hAnsi="Book Antiqua"/>
        <w:szCs w:val="18"/>
      </w:rPr>
      <w:fldChar w:fldCharType="begin"/>
    </w:r>
    <w:r w:rsidRPr="00072A94">
      <w:rPr>
        <w:rFonts w:ascii="Book Antiqua" w:hAnsi="Book Antiqua"/>
        <w:szCs w:val="18"/>
      </w:rPr>
      <w:instrText xml:space="preserve">PAGE </w:instrText>
    </w:r>
    <w:r w:rsidRPr="00072A94">
      <w:rPr>
        <w:rFonts w:ascii="Book Antiqua" w:hAnsi="Book Antiqua"/>
        <w:szCs w:val="18"/>
      </w:rPr>
      <w:fldChar w:fldCharType="separate"/>
    </w:r>
    <w:r w:rsidR="009847BB">
      <w:rPr>
        <w:rFonts w:ascii="Book Antiqua" w:hAnsi="Book Antiqua"/>
        <w:noProof/>
        <w:szCs w:val="18"/>
      </w:rPr>
      <w:t>2</w:t>
    </w:r>
    <w:r w:rsidRPr="00072A94">
      <w:rPr>
        <w:rFonts w:ascii="Book Antiqua" w:hAnsi="Book Antiqua"/>
        <w:szCs w:val="18"/>
      </w:rPr>
      <w:fldChar w:fldCharType="end"/>
    </w:r>
  </w:p>
  <w:p w14:paraId="252F6C8A" w14:textId="77777777" w:rsidR="00F05702" w:rsidRDefault="00F05702"/>
  <w:p w14:paraId="2763B849" w14:textId="77777777" w:rsidR="00F05702" w:rsidRDefault="00F05702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D65E1" w14:textId="67D374A0" w:rsidR="00F05702" w:rsidRPr="0013034C" w:rsidRDefault="00F05702" w:rsidP="0013034C">
    <w:pPr>
      <w:pStyle w:val="Header"/>
      <w:jc w:val="center"/>
      <w:rPr>
        <w:rFonts w:ascii="Book Antiqua" w:hAnsi="Book Antiqua"/>
      </w:rPr>
    </w:pPr>
    <w:r w:rsidRPr="0013034C">
      <w:rPr>
        <w:rFonts w:ascii="Book Antiqua" w:hAnsi="Book Antiqua"/>
      </w:rPr>
      <w:t>ENTIRILLADO ELECTRÓNICO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8138F" w14:textId="77777777" w:rsidR="00F05702" w:rsidRDefault="00F05702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 w:rsidR="009847BB"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CCC"/>
    <w:rsid w:val="0000108F"/>
    <w:rsid w:val="000441C5"/>
    <w:rsid w:val="000A48DF"/>
    <w:rsid w:val="00111D7F"/>
    <w:rsid w:val="0013034C"/>
    <w:rsid w:val="00140392"/>
    <w:rsid w:val="00185C31"/>
    <w:rsid w:val="001F319D"/>
    <w:rsid w:val="001F50A8"/>
    <w:rsid w:val="002329AB"/>
    <w:rsid w:val="0023680D"/>
    <w:rsid w:val="002B39DC"/>
    <w:rsid w:val="003448B8"/>
    <w:rsid w:val="00450977"/>
    <w:rsid w:val="004A314E"/>
    <w:rsid w:val="0054382A"/>
    <w:rsid w:val="005837D6"/>
    <w:rsid w:val="00585209"/>
    <w:rsid w:val="005B3D29"/>
    <w:rsid w:val="005C4BE7"/>
    <w:rsid w:val="005C5203"/>
    <w:rsid w:val="005E19B3"/>
    <w:rsid w:val="005F64EE"/>
    <w:rsid w:val="00606118"/>
    <w:rsid w:val="00642FFF"/>
    <w:rsid w:val="006E65FC"/>
    <w:rsid w:val="007473DC"/>
    <w:rsid w:val="007514FF"/>
    <w:rsid w:val="007C2D87"/>
    <w:rsid w:val="007D272A"/>
    <w:rsid w:val="007E78F3"/>
    <w:rsid w:val="00834F9E"/>
    <w:rsid w:val="00866732"/>
    <w:rsid w:val="008F7364"/>
    <w:rsid w:val="00947EDF"/>
    <w:rsid w:val="00965906"/>
    <w:rsid w:val="009847BB"/>
    <w:rsid w:val="009B3188"/>
    <w:rsid w:val="009E6F19"/>
    <w:rsid w:val="00A153D2"/>
    <w:rsid w:val="00B00405"/>
    <w:rsid w:val="00B02573"/>
    <w:rsid w:val="00B25CCC"/>
    <w:rsid w:val="00B442D4"/>
    <w:rsid w:val="00B550C5"/>
    <w:rsid w:val="00BA488D"/>
    <w:rsid w:val="00C344C0"/>
    <w:rsid w:val="00D40D57"/>
    <w:rsid w:val="00D55F4C"/>
    <w:rsid w:val="00D7108F"/>
    <w:rsid w:val="00D93074"/>
    <w:rsid w:val="00D96357"/>
    <w:rsid w:val="00DB1303"/>
    <w:rsid w:val="00EB5A51"/>
    <w:rsid w:val="00EC3925"/>
    <w:rsid w:val="00EE3287"/>
    <w:rsid w:val="00F05702"/>
    <w:rsid w:val="00FA1F48"/>
    <w:rsid w:val="00FA2C06"/>
    <w:rsid w:val="00FA58A6"/>
    <w:rsid w:val="00FB6AAD"/>
    <w:rsid w:val="00FD0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EB019F"/>
  <w15:docId w15:val="{695EFF68-ADB7-45DA-B490-FB3EA02F0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CCC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5CC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CC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CC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CC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CC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C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C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C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C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C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C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C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C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C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C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25C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CC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25C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CC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25C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CC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25C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C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C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CCC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B25CCC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B25C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25CCC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B25CCC"/>
  </w:style>
  <w:style w:type="paragraph" w:styleId="Footer">
    <w:name w:val="footer"/>
    <w:basedOn w:val="Normal"/>
    <w:link w:val="FooterChar"/>
    <w:rsid w:val="00B25CCC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FooterChar">
    <w:name w:val="Footer Char"/>
    <w:basedOn w:val="DefaultParagraphFont"/>
    <w:link w:val="Footer"/>
    <w:rsid w:val="00B25CCC"/>
    <w:rPr>
      <w:rFonts w:ascii="Courier New" w:eastAsia="Times New Roman" w:hAnsi="Courier New" w:cs="Times New Roman"/>
      <w:snapToGrid w:val="0"/>
      <w:kern w:val="0"/>
      <w:szCs w:val="2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B25C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4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3294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Camyl Moreno Pantojas</cp:lastModifiedBy>
  <cp:revision>2</cp:revision>
  <cp:lastPrinted>2025-02-07T19:05:00Z</cp:lastPrinted>
  <dcterms:created xsi:type="dcterms:W3CDTF">2025-03-27T15:08:00Z</dcterms:created>
  <dcterms:modified xsi:type="dcterms:W3CDTF">2025-03-27T15:08:00Z</dcterms:modified>
</cp:coreProperties>
</file>