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96CD" w14:textId="77777777" w:rsidR="00725463" w:rsidRPr="00D31763" w:rsidRDefault="00725463" w:rsidP="00725463">
      <w:pPr>
        <w:tabs>
          <w:tab w:val="center" w:pos="4680"/>
        </w:tabs>
        <w:jc w:val="center"/>
        <w:rPr>
          <w:rFonts w:ascii="Book Antiqua" w:eastAsia="Book Antiqua" w:hAnsi="Book Antiqua" w:cs="Book Antiqua"/>
          <w:sz w:val="28"/>
          <w:szCs w:val="28"/>
          <w:lang w:val="es-ES_tradnl"/>
        </w:rPr>
      </w:pPr>
      <w:r w:rsidRPr="00D31763">
        <w:rPr>
          <w:rFonts w:ascii="Book Antiqua" w:eastAsia="Book Antiqua" w:hAnsi="Book Antiqua" w:cs="Book Antiqua"/>
          <w:sz w:val="28"/>
          <w:szCs w:val="28"/>
          <w:lang w:val="es-ES_tradnl"/>
        </w:rPr>
        <w:t>GOBIERNO DE PUERTO RICO</w:t>
      </w:r>
    </w:p>
    <w:p w14:paraId="551DF2DD" w14:textId="77777777" w:rsidR="00725463" w:rsidRPr="00D31763" w:rsidRDefault="00725463" w:rsidP="00725463">
      <w:pPr>
        <w:tabs>
          <w:tab w:val="center" w:pos="4680"/>
        </w:tabs>
        <w:rPr>
          <w:rFonts w:ascii="Book Antiqua" w:eastAsia="Book Antiqua" w:hAnsi="Book Antiqua" w:cs="Book Antiqua"/>
          <w:sz w:val="28"/>
          <w:szCs w:val="28"/>
          <w:lang w:val="es-ES_tradnl"/>
        </w:rPr>
      </w:pPr>
    </w:p>
    <w:p w14:paraId="78FAF18E" w14:textId="248AD6F3" w:rsidR="00725463" w:rsidRPr="00D31763" w:rsidRDefault="00725463" w:rsidP="00725463">
      <w:pPr>
        <w:tabs>
          <w:tab w:val="left" w:pos="720"/>
          <w:tab w:val="left" w:pos="7560"/>
          <w:tab w:val="left" w:pos="8100"/>
        </w:tabs>
        <w:rPr>
          <w:rFonts w:ascii="Book Antiqua" w:eastAsia="Book Antiqua" w:hAnsi="Book Antiqua" w:cs="Book Antiqua"/>
          <w:lang w:val="es-ES_tradnl"/>
        </w:rPr>
      </w:pPr>
      <w:r w:rsidRPr="00D31763">
        <w:rPr>
          <w:rFonts w:ascii="Book Antiqua" w:eastAsia="Book Antiqua" w:hAnsi="Book Antiqua" w:cs="Book Antiqua"/>
          <w:lang w:val="es-ES_tradnl"/>
        </w:rPr>
        <w:t>20</w:t>
      </w:r>
      <w:r w:rsidRPr="00D31763">
        <w:rPr>
          <w:rFonts w:ascii="Book Antiqua" w:eastAsia="Book Antiqua" w:hAnsi="Book Antiqua" w:cs="Book Antiqua"/>
          <w:vertAlign w:val="superscript"/>
          <w:lang w:val="es-ES_tradnl"/>
        </w:rPr>
        <w:t>ma</w:t>
      </w:r>
      <w:r w:rsidRPr="00D31763">
        <w:rPr>
          <w:rFonts w:ascii="Book Antiqua" w:eastAsia="Book Antiqua" w:hAnsi="Book Antiqua" w:cs="Book Antiqua"/>
          <w:lang w:val="es-ES_tradnl"/>
        </w:rPr>
        <w:t xml:space="preserve"> </w:t>
      </w:r>
      <w:r w:rsidRPr="00D31763">
        <w:rPr>
          <w:rFonts w:ascii="Book Antiqua" w:eastAsia="Book Antiqua" w:hAnsi="Book Antiqua" w:cs="Book Antiqua"/>
          <w:lang w:val="es-ES_tradnl"/>
        </w:rPr>
        <w:tab/>
        <w:t>Asamblea</w:t>
      </w:r>
      <w:r w:rsidRPr="00D31763">
        <w:rPr>
          <w:rFonts w:ascii="Book Antiqua" w:eastAsia="Book Antiqua" w:hAnsi="Book Antiqua" w:cs="Book Antiqua"/>
          <w:lang w:val="es-ES_tradnl"/>
        </w:rPr>
        <w:tab/>
      </w:r>
      <w:r w:rsidR="0086585C" w:rsidRPr="00D31763">
        <w:rPr>
          <w:rFonts w:ascii="Book Antiqua" w:eastAsia="Book Antiqua" w:hAnsi="Book Antiqua" w:cs="Book Antiqua"/>
          <w:lang w:val="es-ES_tradnl"/>
        </w:rPr>
        <w:t>3</w:t>
      </w:r>
      <w:r w:rsidR="0086585C" w:rsidRPr="00D31763">
        <w:rPr>
          <w:rFonts w:ascii="Book Antiqua" w:eastAsia="Book Antiqua" w:hAnsi="Book Antiqua" w:cs="Book Antiqua"/>
          <w:vertAlign w:val="superscript"/>
          <w:lang w:val="es-ES_tradnl"/>
        </w:rPr>
        <w:t>r</w:t>
      </w:r>
      <w:r w:rsidR="0069184A" w:rsidRPr="00D31763">
        <w:rPr>
          <w:rFonts w:ascii="Book Antiqua" w:eastAsia="Book Antiqua" w:hAnsi="Book Antiqua" w:cs="Book Antiqua"/>
          <w:vertAlign w:val="superscript"/>
          <w:lang w:val="es-ES_tradnl"/>
        </w:rPr>
        <w:t>a</w:t>
      </w:r>
      <w:r w:rsidRPr="00D31763">
        <w:rPr>
          <w:rFonts w:ascii="Book Antiqua" w:eastAsia="Book Antiqua" w:hAnsi="Book Antiqua" w:cs="Book Antiqua"/>
          <w:lang w:val="es-ES_tradnl"/>
        </w:rPr>
        <w:t xml:space="preserve"> </w:t>
      </w:r>
      <w:r w:rsidRPr="00D31763">
        <w:rPr>
          <w:rFonts w:ascii="Book Antiqua" w:eastAsia="Book Antiqua" w:hAnsi="Book Antiqua" w:cs="Book Antiqua"/>
          <w:lang w:val="es-ES_tradnl"/>
        </w:rPr>
        <w:tab/>
        <w:t>Sesión</w:t>
      </w:r>
    </w:p>
    <w:p w14:paraId="4E11DCA8" w14:textId="3360A5B3" w:rsidR="00725463" w:rsidRPr="00D31763" w:rsidRDefault="00725463" w:rsidP="00725463">
      <w:pPr>
        <w:tabs>
          <w:tab w:val="left" w:pos="720"/>
          <w:tab w:val="left" w:pos="4215"/>
          <w:tab w:val="left" w:pos="5160"/>
          <w:tab w:val="left" w:pos="8100"/>
        </w:tabs>
        <w:rPr>
          <w:rFonts w:ascii="Book Antiqua" w:eastAsia="Book Antiqua" w:hAnsi="Book Antiqua" w:cs="Book Antiqua"/>
          <w:lang w:val="es-ES_tradnl"/>
        </w:rPr>
      </w:pPr>
      <w:r w:rsidRPr="00D31763">
        <w:rPr>
          <w:rFonts w:ascii="Book Antiqua" w:eastAsia="Book Antiqua" w:hAnsi="Book Antiqua" w:cs="Book Antiqua"/>
          <w:lang w:val="es-ES_tradnl"/>
        </w:rPr>
        <w:tab/>
        <w:t>Legislativa</w:t>
      </w:r>
      <w:r w:rsidRPr="00D31763">
        <w:rPr>
          <w:rFonts w:ascii="Book Antiqua" w:eastAsia="Book Antiqua" w:hAnsi="Book Antiqua" w:cs="Book Antiqua"/>
          <w:lang w:val="es-ES_tradnl"/>
        </w:rPr>
        <w:tab/>
      </w:r>
      <w:r w:rsidRPr="00D31763">
        <w:rPr>
          <w:rFonts w:ascii="Book Antiqua" w:eastAsia="Book Antiqua" w:hAnsi="Book Antiqua" w:cs="Book Antiqua"/>
          <w:lang w:val="es-ES_tradnl"/>
        </w:rPr>
        <w:tab/>
        <w:t xml:space="preserve">                                    </w:t>
      </w:r>
      <w:r w:rsidR="006F25C3" w:rsidRPr="00D31763">
        <w:rPr>
          <w:rFonts w:ascii="Book Antiqua" w:eastAsia="Book Antiqua" w:hAnsi="Book Antiqua" w:cs="Book Antiqua"/>
          <w:lang w:val="es-ES_tradnl"/>
        </w:rPr>
        <w:t xml:space="preserve">           </w:t>
      </w:r>
      <w:r w:rsidRPr="00D31763">
        <w:rPr>
          <w:rFonts w:ascii="Book Antiqua" w:eastAsia="Book Antiqua" w:hAnsi="Book Antiqua" w:cs="Book Antiqua"/>
          <w:lang w:val="es-ES_tradnl"/>
        </w:rPr>
        <w:t xml:space="preserve"> </w:t>
      </w:r>
      <w:r w:rsidR="00460FE6" w:rsidRPr="00D31763">
        <w:rPr>
          <w:rFonts w:ascii="Book Antiqua" w:eastAsia="Book Antiqua" w:hAnsi="Book Antiqua" w:cs="Book Antiqua"/>
          <w:lang w:val="es-ES_tradnl"/>
        </w:rPr>
        <w:t xml:space="preserve"> </w:t>
      </w:r>
      <w:r w:rsidRPr="00D31763">
        <w:rPr>
          <w:rFonts w:ascii="Book Antiqua" w:eastAsia="Book Antiqua" w:hAnsi="Book Antiqua" w:cs="Book Antiqua"/>
          <w:lang w:val="es-ES_tradnl"/>
        </w:rPr>
        <w:t>Ordinaria</w:t>
      </w:r>
    </w:p>
    <w:p w14:paraId="1E4AED7A" w14:textId="77777777" w:rsidR="00725463" w:rsidRPr="00D31763" w:rsidRDefault="00725463" w:rsidP="00725463">
      <w:pPr>
        <w:tabs>
          <w:tab w:val="left" w:pos="720"/>
          <w:tab w:val="left" w:pos="4215"/>
          <w:tab w:val="left" w:pos="5160"/>
          <w:tab w:val="left" w:pos="8100"/>
        </w:tabs>
        <w:rPr>
          <w:rFonts w:ascii="Book Antiqua" w:eastAsia="Book Antiqua" w:hAnsi="Book Antiqua" w:cs="Book Antiqua"/>
          <w:lang w:val="es-ES_tradnl"/>
        </w:rPr>
      </w:pPr>
    </w:p>
    <w:p w14:paraId="2FB1C44C" w14:textId="77777777" w:rsidR="002008C3" w:rsidRPr="00D31763" w:rsidRDefault="002008C3" w:rsidP="00725463">
      <w:pPr>
        <w:spacing w:line="360" w:lineRule="auto"/>
        <w:jc w:val="center"/>
        <w:rPr>
          <w:rFonts w:ascii="Book Antiqua" w:eastAsia="Book Antiqua" w:hAnsi="Book Antiqua" w:cs="Book Antiqua"/>
          <w:b/>
          <w:sz w:val="36"/>
          <w:szCs w:val="36"/>
          <w:lang w:val="es-ES_tradnl"/>
        </w:rPr>
      </w:pPr>
    </w:p>
    <w:p w14:paraId="3B852FFF" w14:textId="1E9E0851" w:rsidR="00725463" w:rsidRPr="00D31763" w:rsidRDefault="00725463" w:rsidP="00725463">
      <w:pPr>
        <w:spacing w:line="360" w:lineRule="auto"/>
        <w:jc w:val="center"/>
        <w:rPr>
          <w:rFonts w:ascii="Book Antiqua" w:eastAsia="Book Antiqua" w:hAnsi="Book Antiqua" w:cs="Book Antiqua"/>
          <w:b/>
          <w:sz w:val="36"/>
          <w:szCs w:val="36"/>
          <w:lang w:val="es-ES_tradnl"/>
        </w:rPr>
      </w:pPr>
      <w:r w:rsidRPr="00D31763">
        <w:rPr>
          <w:rFonts w:ascii="Book Antiqua" w:eastAsia="Book Antiqua" w:hAnsi="Book Antiqua" w:cs="Book Antiqua"/>
          <w:b/>
          <w:sz w:val="36"/>
          <w:szCs w:val="36"/>
          <w:lang w:val="es-ES_tradnl"/>
        </w:rPr>
        <w:t>CÁMARA DE REPRESENTANTES</w:t>
      </w:r>
    </w:p>
    <w:p w14:paraId="7F8F18D5" w14:textId="658F93F2" w:rsidR="00725463" w:rsidRPr="00D31763" w:rsidRDefault="003E7F31" w:rsidP="00725463">
      <w:pPr>
        <w:spacing w:line="360" w:lineRule="auto"/>
        <w:jc w:val="center"/>
        <w:rPr>
          <w:rFonts w:ascii="Book Antiqua" w:eastAsia="Book Antiqua" w:hAnsi="Book Antiqua" w:cs="Book Antiqua"/>
          <w:b/>
          <w:sz w:val="52"/>
          <w:szCs w:val="52"/>
          <w:lang w:val="es-ES_tradnl"/>
        </w:rPr>
      </w:pPr>
      <w:r w:rsidRPr="00D31763">
        <w:rPr>
          <w:rFonts w:ascii="Book Antiqua" w:eastAsia="Book Antiqua" w:hAnsi="Book Antiqua" w:cs="Book Antiqua"/>
          <w:b/>
          <w:sz w:val="52"/>
          <w:szCs w:val="52"/>
          <w:lang w:val="es-ES_tradnl"/>
        </w:rPr>
        <w:t>R</w:t>
      </w:r>
      <w:r w:rsidR="00725463" w:rsidRPr="00D31763">
        <w:rPr>
          <w:rFonts w:ascii="Book Antiqua" w:eastAsia="Book Antiqua" w:hAnsi="Book Antiqua" w:cs="Book Antiqua"/>
          <w:b/>
          <w:sz w:val="52"/>
          <w:szCs w:val="52"/>
          <w:lang w:val="es-ES_tradnl"/>
        </w:rPr>
        <w:t xml:space="preserve">. de la C. </w:t>
      </w:r>
      <w:r w:rsidRPr="00D31763">
        <w:rPr>
          <w:rFonts w:ascii="Book Antiqua" w:eastAsia="Book Antiqua" w:hAnsi="Book Antiqua" w:cs="Book Antiqua"/>
          <w:b/>
          <w:sz w:val="52"/>
          <w:szCs w:val="52"/>
          <w:lang w:val="es-ES_tradnl"/>
        </w:rPr>
        <w:t>138</w:t>
      </w:r>
    </w:p>
    <w:p w14:paraId="7184807F" w14:textId="77777777" w:rsidR="00EE4FB1" w:rsidRPr="00D31763" w:rsidRDefault="00EE4FB1" w:rsidP="00725463">
      <w:pPr>
        <w:spacing w:line="360" w:lineRule="auto"/>
        <w:jc w:val="center"/>
        <w:rPr>
          <w:rFonts w:ascii="Book Antiqua" w:eastAsia="Book Antiqua" w:hAnsi="Book Antiqua" w:cs="Book Antiqua"/>
          <w:b/>
          <w:sz w:val="28"/>
          <w:szCs w:val="28"/>
          <w:lang w:val="es-ES_tradnl"/>
        </w:rPr>
      </w:pPr>
    </w:p>
    <w:p w14:paraId="2FB8A35C" w14:textId="07CA289B" w:rsidR="00725463" w:rsidRPr="00D31763" w:rsidRDefault="00573147" w:rsidP="00725463">
      <w:pPr>
        <w:spacing w:line="360" w:lineRule="auto"/>
        <w:jc w:val="center"/>
        <w:rPr>
          <w:rFonts w:ascii="Book Antiqua" w:eastAsia="Book Antiqua" w:hAnsi="Book Antiqua" w:cs="Book Antiqua"/>
          <w:b/>
          <w:sz w:val="28"/>
          <w:szCs w:val="28"/>
          <w:lang w:val="es-ES_tradnl"/>
        </w:rPr>
      </w:pPr>
      <w:r w:rsidRPr="00D31763">
        <w:rPr>
          <w:rFonts w:ascii="Book Antiqua" w:eastAsia="Book Antiqua" w:hAnsi="Book Antiqua" w:cs="Book Antiqua"/>
          <w:b/>
          <w:sz w:val="28"/>
          <w:szCs w:val="28"/>
          <w:lang w:val="es-ES_tradnl"/>
        </w:rPr>
        <w:t>CUARTO</w:t>
      </w:r>
      <w:r w:rsidR="00D70DBA" w:rsidRPr="00D31763">
        <w:rPr>
          <w:rFonts w:ascii="Book Antiqua" w:eastAsia="Book Antiqua" w:hAnsi="Book Antiqua" w:cs="Book Antiqua"/>
          <w:b/>
          <w:sz w:val="28"/>
          <w:szCs w:val="28"/>
          <w:lang w:val="es-ES_tradnl"/>
        </w:rPr>
        <w:t xml:space="preserve"> INFORME PARCIAL </w:t>
      </w:r>
    </w:p>
    <w:p w14:paraId="48E9C031" w14:textId="1AACECE2" w:rsidR="00725463" w:rsidRPr="00D31763" w:rsidRDefault="00725463" w:rsidP="004D4ADA">
      <w:pPr>
        <w:spacing w:line="360" w:lineRule="auto"/>
        <w:jc w:val="center"/>
        <w:rPr>
          <w:rFonts w:ascii="Book Antiqua" w:eastAsia="Book Antiqua" w:hAnsi="Book Antiqua" w:cs="Book Antiqua"/>
          <w:b/>
          <w:lang w:val="es-ES_tradnl"/>
        </w:rPr>
      </w:pPr>
      <w:r w:rsidRPr="00D31763">
        <w:rPr>
          <w:rFonts w:ascii="Book Antiqua" w:eastAsia="Book Antiqua" w:hAnsi="Book Antiqua" w:cs="Book Antiqua"/>
          <w:lang w:val="es-ES_tradnl"/>
        </w:rPr>
        <w:t xml:space="preserve">de </w:t>
      </w:r>
      <w:r w:rsidR="00E33839" w:rsidRPr="00D31763">
        <w:rPr>
          <w:rFonts w:ascii="Book Antiqua" w:eastAsia="Book Antiqua" w:hAnsi="Book Antiqua" w:cs="Book Antiqua"/>
          <w:lang w:val="es-ES_tradnl"/>
        </w:rPr>
        <w:t>junio</w:t>
      </w:r>
      <w:r w:rsidR="00573644" w:rsidRPr="00D31763">
        <w:rPr>
          <w:rFonts w:ascii="Book Antiqua" w:eastAsia="Book Antiqua" w:hAnsi="Book Antiqua" w:cs="Book Antiqua"/>
          <w:lang w:val="es-ES_tradnl"/>
        </w:rPr>
        <w:t xml:space="preserve"> </w:t>
      </w:r>
      <w:r w:rsidRPr="00D31763">
        <w:rPr>
          <w:rFonts w:ascii="Book Antiqua" w:eastAsia="Book Antiqua" w:hAnsi="Book Antiqua" w:cs="Book Antiqua"/>
          <w:lang w:val="es-ES_tradnl"/>
        </w:rPr>
        <w:t>de 202</w:t>
      </w:r>
      <w:r w:rsidR="00573147" w:rsidRPr="00D31763">
        <w:rPr>
          <w:rFonts w:ascii="Book Antiqua" w:eastAsia="Book Antiqua" w:hAnsi="Book Antiqua" w:cs="Book Antiqua"/>
          <w:lang w:val="es-ES_tradnl"/>
        </w:rPr>
        <w:t>6</w:t>
      </w:r>
    </w:p>
    <w:p w14:paraId="6B943325" w14:textId="77777777" w:rsidR="006F25C3" w:rsidRPr="00D31763" w:rsidRDefault="006F25C3" w:rsidP="006F25C3">
      <w:pPr>
        <w:rPr>
          <w:rFonts w:ascii="Book Antiqua" w:eastAsia="Book Antiqua" w:hAnsi="Book Antiqua" w:cs="Book Antiqua"/>
          <w:b/>
          <w:lang w:val="es-ES_tradnl"/>
        </w:rPr>
      </w:pPr>
    </w:p>
    <w:p w14:paraId="4A7EE4E7" w14:textId="64FA2617" w:rsidR="00725463" w:rsidRPr="00D31763" w:rsidRDefault="00725463" w:rsidP="006F25C3">
      <w:pPr>
        <w:rPr>
          <w:rFonts w:ascii="Book Antiqua" w:eastAsia="Book Antiqua" w:hAnsi="Book Antiqua" w:cs="Book Antiqua"/>
          <w:b/>
          <w:szCs w:val="24"/>
          <w:lang w:val="es-ES_tradnl"/>
        </w:rPr>
      </w:pPr>
      <w:r w:rsidRPr="00D31763">
        <w:rPr>
          <w:rFonts w:ascii="Book Antiqua" w:eastAsia="Book Antiqua" w:hAnsi="Book Antiqua" w:cs="Book Antiqua"/>
          <w:b/>
          <w:szCs w:val="24"/>
          <w:lang w:val="es-ES_tradnl"/>
        </w:rPr>
        <w:t>A LA CÁMARA DE REPRESENTANTES DE PUERTO RICO:</w:t>
      </w:r>
    </w:p>
    <w:p w14:paraId="4D7B97FC" w14:textId="77777777" w:rsidR="008238E3" w:rsidRPr="00D31763" w:rsidRDefault="008238E3" w:rsidP="008238E3">
      <w:pPr>
        <w:rPr>
          <w:rFonts w:ascii="Book Antiqua" w:eastAsia="Book Antiqua" w:hAnsi="Book Antiqua" w:cs="Book Antiqua"/>
          <w:szCs w:val="24"/>
          <w:lang w:val="es-ES_tradnl"/>
        </w:rPr>
      </w:pPr>
    </w:p>
    <w:p w14:paraId="6042FCF2" w14:textId="49C9CBF5" w:rsidR="00541CC8" w:rsidRPr="00D31763" w:rsidRDefault="00541CC8" w:rsidP="00541CC8">
      <w:pPr>
        <w:ind w:firstLine="708"/>
        <w:jc w:val="both"/>
        <w:rPr>
          <w:rFonts w:ascii="Book Antiqua" w:hAnsi="Book Antiqua" w:cs="Tahoma"/>
          <w:szCs w:val="24"/>
          <w:lang w:val="es-ES_tradnl"/>
        </w:rPr>
      </w:pPr>
      <w:r w:rsidRPr="00D31763">
        <w:rPr>
          <w:rFonts w:ascii="Book Antiqua" w:hAnsi="Book Antiqua"/>
          <w:szCs w:val="24"/>
          <w:lang w:val="es-ES_tradnl"/>
        </w:rPr>
        <w:t xml:space="preserve">La Comisión de Asuntos de la Mujer de la Cámara de Representantes del Gobierno de Puerto Rico, previo estudio, investigación y consideración de la Resolución de la Cámara 138, tiene a bien someter este </w:t>
      </w:r>
      <w:r w:rsidR="0086585C" w:rsidRPr="00D31763">
        <w:rPr>
          <w:rFonts w:ascii="Book Antiqua" w:hAnsi="Book Antiqua"/>
          <w:szCs w:val="24"/>
          <w:lang w:val="es-ES_tradnl"/>
        </w:rPr>
        <w:t>Cuarto</w:t>
      </w:r>
      <w:r w:rsidRPr="00D31763">
        <w:rPr>
          <w:rFonts w:ascii="Book Antiqua" w:hAnsi="Book Antiqua"/>
          <w:szCs w:val="24"/>
          <w:lang w:val="es-ES_tradnl"/>
        </w:rPr>
        <w:t xml:space="preserve"> Informe Parcial con sus hallazgos, recomendaciones y conclusiones. </w:t>
      </w:r>
    </w:p>
    <w:p w14:paraId="1E6D4028" w14:textId="77777777" w:rsidR="00541CC8" w:rsidRPr="00D31763" w:rsidRDefault="00541CC8" w:rsidP="00035411">
      <w:pPr>
        <w:ind w:firstLine="720"/>
        <w:jc w:val="both"/>
        <w:rPr>
          <w:rFonts w:ascii="Book Antiqua" w:eastAsia="Book Antiqua" w:hAnsi="Book Antiqua"/>
          <w:szCs w:val="24"/>
          <w:lang w:val="es-ES_tradnl"/>
        </w:rPr>
      </w:pPr>
    </w:p>
    <w:p w14:paraId="04E19854" w14:textId="2F7AF6C6" w:rsidR="00725463" w:rsidRPr="00D31763" w:rsidRDefault="00725463" w:rsidP="0011474E">
      <w:pPr>
        <w:jc w:val="center"/>
        <w:rPr>
          <w:rFonts w:ascii="Book Antiqua" w:eastAsia="Book Antiqua" w:hAnsi="Book Antiqua"/>
          <w:b/>
          <w:bCs/>
          <w:szCs w:val="24"/>
          <w:lang w:val="es-ES_tradnl"/>
        </w:rPr>
      </w:pPr>
      <w:r w:rsidRPr="00D31763">
        <w:rPr>
          <w:rFonts w:ascii="Book Antiqua" w:eastAsia="Book Antiqua" w:hAnsi="Book Antiqua"/>
          <w:b/>
          <w:bCs/>
          <w:szCs w:val="24"/>
          <w:lang w:val="es-ES_tradnl"/>
        </w:rPr>
        <w:t>ALCANCE DE LA MEDIDA</w:t>
      </w:r>
    </w:p>
    <w:p w14:paraId="5D9D77F3" w14:textId="77777777" w:rsidR="00725463" w:rsidRPr="00D31763" w:rsidRDefault="00725463" w:rsidP="0011474E">
      <w:pPr>
        <w:jc w:val="both"/>
        <w:rPr>
          <w:rFonts w:ascii="Book Antiqua" w:eastAsia="Book Antiqua" w:hAnsi="Book Antiqua"/>
          <w:szCs w:val="24"/>
          <w:lang w:val="es-ES_tradnl"/>
        </w:rPr>
      </w:pPr>
    </w:p>
    <w:p w14:paraId="50ADBE8E" w14:textId="1F7C76AC" w:rsidR="00CA0FA5" w:rsidRPr="00D31763" w:rsidRDefault="0092092D" w:rsidP="00392380">
      <w:pPr>
        <w:ind w:firstLine="720"/>
        <w:jc w:val="both"/>
        <w:rPr>
          <w:rFonts w:ascii="Book Antiqua" w:hAnsi="Book Antiqua"/>
          <w:szCs w:val="24"/>
          <w:lang w:val="es-ES_tradnl"/>
        </w:rPr>
      </w:pPr>
      <w:r w:rsidRPr="00D31763">
        <w:rPr>
          <w:rFonts w:ascii="Book Antiqua" w:hAnsi="Book Antiqua"/>
          <w:szCs w:val="24"/>
          <w:lang w:val="es-ES_tradnl"/>
        </w:rPr>
        <w:t>La Resoluci</w:t>
      </w:r>
      <w:r w:rsidR="00E151E7" w:rsidRPr="00D31763">
        <w:rPr>
          <w:rFonts w:ascii="Book Antiqua" w:hAnsi="Book Antiqua"/>
          <w:szCs w:val="24"/>
          <w:lang w:val="es-ES_tradnl"/>
        </w:rPr>
        <w:t>ó</w:t>
      </w:r>
      <w:r w:rsidRPr="00D31763">
        <w:rPr>
          <w:rFonts w:ascii="Book Antiqua" w:hAnsi="Book Antiqua"/>
          <w:szCs w:val="24"/>
          <w:lang w:val="es-ES_tradnl"/>
        </w:rPr>
        <w:t xml:space="preserve">n de la </w:t>
      </w:r>
      <w:r w:rsidR="004C67A4" w:rsidRPr="00D31763">
        <w:rPr>
          <w:rFonts w:ascii="Book Antiqua" w:hAnsi="Book Antiqua"/>
          <w:szCs w:val="24"/>
          <w:lang w:val="es-ES_tradnl"/>
        </w:rPr>
        <w:t>Cámara</w:t>
      </w:r>
      <w:r w:rsidRPr="00D31763">
        <w:rPr>
          <w:rFonts w:ascii="Book Antiqua" w:hAnsi="Book Antiqua"/>
          <w:szCs w:val="24"/>
          <w:lang w:val="es-ES_tradnl"/>
        </w:rPr>
        <w:t xml:space="preserve"> </w:t>
      </w:r>
      <w:r w:rsidR="004C67A4" w:rsidRPr="00D31763">
        <w:rPr>
          <w:rFonts w:ascii="Book Antiqua" w:hAnsi="Book Antiqua"/>
          <w:szCs w:val="24"/>
          <w:lang w:val="es-ES_tradnl"/>
        </w:rPr>
        <w:t>Núm.</w:t>
      </w:r>
      <w:r w:rsidRPr="00D31763">
        <w:rPr>
          <w:rFonts w:ascii="Book Antiqua" w:hAnsi="Book Antiqua"/>
          <w:szCs w:val="24"/>
          <w:lang w:val="es-ES_tradnl"/>
        </w:rPr>
        <w:t xml:space="preserve"> </w:t>
      </w:r>
      <w:r w:rsidR="00E151E7" w:rsidRPr="00D31763">
        <w:rPr>
          <w:rFonts w:ascii="Book Antiqua" w:hAnsi="Book Antiqua"/>
          <w:szCs w:val="24"/>
          <w:lang w:val="es-ES_tradnl"/>
        </w:rPr>
        <w:t xml:space="preserve">138, </w:t>
      </w:r>
      <w:r w:rsidR="00CA0FA5" w:rsidRPr="00D31763">
        <w:rPr>
          <w:rFonts w:ascii="Book Antiqua" w:hAnsi="Book Antiqua"/>
          <w:szCs w:val="24"/>
          <w:lang w:val="es-ES_tradnl"/>
        </w:rPr>
        <w:t>ordena a la Comisión de Asuntos de la Mujer de la Cámara de</w:t>
      </w:r>
      <w:r w:rsidR="00FA7E73" w:rsidRPr="00D31763">
        <w:rPr>
          <w:rFonts w:ascii="Book Antiqua" w:hAnsi="Book Antiqua"/>
          <w:szCs w:val="24"/>
          <w:lang w:val="es-ES_tradnl"/>
        </w:rPr>
        <w:t xml:space="preserve"> </w:t>
      </w:r>
      <w:r w:rsidR="00CA0FA5" w:rsidRPr="00D31763">
        <w:rPr>
          <w:rFonts w:ascii="Book Antiqua" w:hAnsi="Book Antiqua"/>
          <w:szCs w:val="24"/>
          <w:lang w:val="es-ES_tradnl"/>
        </w:rPr>
        <w:t>Representantes de</w:t>
      </w:r>
      <w:r w:rsidR="00FA7E73" w:rsidRPr="00D31763">
        <w:rPr>
          <w:rFonts w:ascii="Book Antiqua" w:hAnsi="Book Antiqua"/>
          <w:szCs w:val="24"/>
          <w:lang w:val="es-ES_tradnl"/>
        </w:rPr>
        <w:t xml:space="preserve"> </w:t>
      </w:r>
      <w:r w:rsidR="00CA0FA5" w:rsidRPr="00D31763">
        <w:rPr>
          <w:rFonts w:ascii="Book Antiqua" w:hAnsi="Book Antiqua"/>
          <w:szCs w:val="24"/>
          <w:lang w:val="es-ES_tradnl"/>
        </w:rPr>
        <w:t xml:space="preserve">Puerto Rico realizar una investigación sobre todo asunto relacionado al desarrollo pleno de la mujer en la sociedad, </w:t>
      </w:r>
      <w:r w:rsidR="00CA0FA5" w:rsidRPr="00D31763">
        <w:rPr>
          <w:rFonts w:ascii="Book Antiqua" w:hAnsi="Book Antiqua"/>
          <w:iCs/>
          <w:szCs w:val="24"/>
          <w:lang w:val="es-ES_tradnl"/>
        </w:rPr>
        <w:t>orientada a garantizar y ampliar</w:t>
      </w:r>
      <w:r w:rsidR="00CA0FA5" w:rsidRPr="00D31763">
        <w:rPr>
          <w:rFonts w:ascii="Book Antiqua" w:hAnsi="Book Antiqua"/>
          <w:szCs w:val="24"/>
          <w:lang w:val="es-ES_tradnl"/>
        </w:rPr>
        <w:t xml:space="preserve"> las oportunidades para que las mujeres tengan acceso a los procesos de formación y capacitación personal, ocupacional y profesional; </w:t>
      </w:r>
      <w:r w:rsidR="00CA0FA5" w:rsidRPr="00D31763">
        <w:rPr>
          <w:rFonts w:ascii="Book Antiqua" w:hAnsi="Book Antiqua"/>
          <w:iCs/>
          <w:szCs w:val="24"/>
          <w:lang w:val="es-ES_tradnl"/>
        </w:rPr>
        <w:t>promover acciones concretas dirigidas a mejorar significativamente las condiciones de vida de las mujeres en sus comunidades;</w:t>
      </w:r>
      <w:r w:rsidR="00CA0FA5" w:rsidRPr="00D31763">
        <w:rPr>
          <w:rFonts w:ascii="Book Antiqua" w:hAnsi="Book Antiqua"/>
          <w:szCs w:val="24"/>
          <w:lang w:val="es-ES_tradnl"/>
        </w:rPr>
        <w:t xml:space="preserve"> alcanzar una verdadera igualdad, al impulsar, divulgar y ejecutar una política pública de verdadera equidad de género; los derechos legales y constitucionales de la mujer y su situación o estado en la sociedad en los aspectos jurídicos, económicos, políticos y 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w:t>
      </w:r>
      <w:r w:rsidR="00CA0FA5" w:rsidRPr="00D31763">
        <w:rPr>
          <w:rFonts w:ascii="Book Antiqua" w:hAnsi="Book Antiqua"/>
          <w:szCs w:val="24"/>
          <w:lang w:val="es-ES_tradnl"/>
        </w:rPr>
        <w:lastRenderedPageBreak/>
        <w:t xml:space="preserve">acceso a oportunidades de empleo y actividades empresariales y de las que requieren acceso adecuado a servicios de salud sexual y reproductiva, prenatales, de parto y </w:t>
      </w:r>
      <w:r w:rsidR="00D83655" w:rsidRPr="00D31763">
        <w:rPr>
          <w:rFonts w:ascii="Book Antiqua" w:hAnsi="Book Antiqua"/>
          <w:szCs w:val="24"/>
          <w:lang w:val="es-ES_tradnl"/>
        </w:rPr>
        <w:t>postparto</w:t>
      </w:r>
      <w:r w:rsidR="00CA0FA5" w:rsidRPr="00D31763">
        <w:rPr>
          <w:rFonts w:ascii="Book Antiqua" w:hAnsi="Book Antiqua"/>
          <w:szCs w:val="24"/>
          <w:lang w:val="es-ES_tradnl"/>
        </w:rPr>
        <w:t>.</w:t>
      </w:r>
    </w:p>
    <w:p w14:paraId="7AD64E48" w14:textId="77777777" w:rsidR="002D1DFA" w:rsidRPr="00D31763" w:rsidRDefault="002D1DFA" w:rsidP="004D4ADA">
      <w:pPr>
        <w:rPr>
          <w:rFonts w:ascii="Book Antiqua" w:eastAsia="Book Antiqua" w:hAnsi="Book Antiqua"/>
          <w:b/>
          <w:bCs/>
          <w:szCs w:val="24"/>
          <w:lang w:val="es-ES_tradnl"/>
        </w:rPr>
      </w:pPr>
    </w:p>
    <w:p w14:paraId="72C36C58" w14:textId="69024557" w:rsidR="00725463" w:rsidRPr="00D31763" w:rsidRDefault="00725463" w:rsidP="0011474E">
      <w:pPr>
        <w:jc w:val="center"/>
        <w:rPr>
          <w:rFonts w:ascii="Book Antiqua" w:eastAsia="Book Antiqua" w:hAnsi="Book Antiqua"/>
          <w:b/>
          <w:bCs/>
          <w:szCs w:val="24"/>
          <w:lang w:val="es-ES_tradnl"/>
        </w:rPr>
      </w:pPr>
      <w:r w:rsidRPr="00D31763">
        <w:rPr>
          <w:rFonts w:ascii="Book Antiqua" w:eastAsia="Book Antiqua" w:hAnsi="Book Antiqua"/>
          <w:b/>
          <w:bCs/>
          <w:szCs w:val="24"/>
          <w:lang w:val="es-ES_tradnl"/>
        </w:rPr>
        <w:t>ANÁLISIS DE LA MEDIDA</w:t>
      </w:r>
    </w:p>
    <w:p w14:paraId="59ADE5D9" w14:textId="77777777" w:rsidR="003D3F71" w:rsidRPr="00D31763" w:rsidRDefault="003D3F71" w:rsidP="003D3F71">
      <w:pPr>
        <w:ind w:firstLine="720"/>
        <w:jc w:val="both"/>
        <w:rPr>
          <w:rFonts w:ascii="Book Antiqua" w:eastAsia="MS Mincho" w:hAnsi="Book Antiqua"/>
          <w:color w:val="000000"/>
          <w:szCs w:val="24"/>
          <w:lang w:val="es-ES_tradnl"/>
        </w:rPr>
      </w:pPr>
    </w:p>
    <w:p w14:paraId="615FBAEA" w14:textId="052D2FEB" w:rsidR="003D3F71" w:rsidRPr="00D31763" w:rsidRDefault="003D3F71" w:rsidP="003D3F71">
      <w:pPr>
        <w:ind w:firstLine="720"/>
        <w:jc w:val="both"/>
        <w:rPr>
          <w:rFonts w:ascii="Book Antiqua" w:eastAsia="MS Mincho" w:hAnsi="Book Antiqua"/>
          <w:color w:val="000000"/>
          <w:szCs w:val="24"/>
          <w:lang w:val="es-ES_tradnl"/>
        </w:rPr>
      </w:pPr>
      <w:r w:rsidRPr="00D31763">
        <w:rPr>
          <w:rFonts w:ascii="Book Antiqua" w:eastAsia="MS Mincho" w:hAnsi="Book Antiqua"/>
          <w:color w:val="000000"/>
          <w:szCs w:val="24"/>
          <w:lang w:val="es-ES_tradnl"/>
        </w:rPr>
        <w:t>Como parte de los trabajos de la Comisión, relacionados con la Resolución de la Cámara 138, la Comisión de Asuntos de la Mujer realizó una serie de requerimientos al Departamento de Corrección y Rehabilitación sobre el funcionamiento del Complejo de Rehabilitación de Mujeres</w:t>
      </w:r>
      <w:r w:rsidR="008D7766" w:rsidRPr="00D31763">
        <w:rPr>
          <w:rFonts w:ascii="Book Antiqua" w:eastAsia="MS Mincho" w:hAnsi="Book Antiqua"/>
          <w:color w:val="000000"/>
          <w:szCs w:val="24"/>
          <w:lang w:val="es-ES_tradnl"/>
        </w:rPr>
        <w:t xml:space="preserve"> (Complejo)</w:t>
      </w:r>
      <w:r w:rsidRPr="00D31763">
        <w:rPr>
          <w:rFonts w:ascii="Book Antiqua" w:eastAsia="MS Mincho" w:hAnsi="Book Antiqua"/>
          <w:color w:val="000000"/>
          <w:szCs w:val="24"/>
          <w:lang w:val="es-ES_tradnl"/>
        </w:rPr>
        <w:t xml:space="preserve">, y sobre el funcionamiento del </w:t>
      </w:r>
      <w:r w:rsidRPr="00D31763">
        <w:rPr>
          <w:rFonts w:ascii="Book Antiqua" w:hAnsi="Book Antiqua"/>
          <w:szCs w:val="24"/>
          <w:lang w:val="es-ES_tradnl"/>
        </w:rPr>
        <w:t>Sistema de Monitoreo Electrónico del Programa de Servicios con Antelación al Juicio</w:t>
      </w:r>
      <w:r w:rsidRPr="00D31763">
        <w:rPr>
          <w:rFonts w:ascii="Book Antiqua" w:eastAsia="MS Mincho" w:hAnsi="Book Antiqua"/>
          <w:color w:val="000000"/>
          <w:szCs w:val="24"/>
          <w:lang w:val="es-ES_tradnl"/>
        </w:rPr>
        <w:t>.</w:t>
      </w:r>
      <w:r w:rsidR="008D7766" w:rsidRPr="00D31763">
        <w:rPr>
          <w:rFonts w:ascii="Book Antiqua" w:eastAsia="MS Mincho" w:hAnsi="Book Antiqua"/>
          <w:color w:val="000000"/>
          <w:szCs w:val="24"/>
          <w:lang w:val="es-ES_tradnl"/>
        </w:rPr>
        <w:t xml:space="preserve"> Se procedió, además, a realizar una inspección ocular en el Complejo de forma que la Comisión pudiera constatar las condiciones de las confinadas.</w:t>
      </w:r>
      <w:r w:rsidR="00CE38EE" w:rsidRPr="00D31763">
        <w:rPr>
          <w:rFonts w:ascii="Book Antiqua" w:eastAsia="MS Mincho" w:hAnsi="Book Antiqua"/>
          <w:color w:val="000000"/>
          <w:szCs w:val="24"/>
          <w:lang w:val="es-ES_tradnl"/>
        </w:rPr>
        <w:t xml:space="preserve"> Así como una inspección ocular a las facilidades del </w:t>
      </w:r>
      <w:r w:rsidR="00CE38EE" w:rsidRPr="00D31763">
        <w:rPr>
          <w:rFonts w:ascii="Book Antiqua" w:hAnsi="Book Antiqua"/>
          <w:szCs w:val="24"/>
          <w:lang w:val="es-ES_tradnl"/>
        </w:rPr>
        <w:t>Sistema de Monitoreo Electrónico del Programa de Servicios con Antelación al Juicio, donde se pude verificar el funcionamiento del sistema.</w:t>
      </w:r>
    </w:p>
    <w:p w14:paraId="04192577" w14:textId="77777777" w:rsidR="003D3F71" w:rsidRPr="00D31763" w:rsidRDefault="003D3F71" w:rsidP="003D3F71">
      <w:pPr>
        <w:ind w:firstLine="720"/>
        <w:jc w:val="both"/>
        <w:rPr>
          <w:rFonts w:ascii="Book Antiqua" w:eastAsia="MS Mincho" w:hAnsi="Book Antiqua"/>
          <w:color w:val="000000"/>
          <w:szCs w:val="24"/>
          <w:lang w:val="es-ES_tradnl"/>
        </w:rPr>
      </w:pPr>
    </w:p>
    <w:p w14:paraId="4E2056D1" w14:textId="49AB67CC" w:rsidR="00725463" w:rsidRPr="00D31763" w:rsidRDefault="00F06B18" w:rsidP="00F06B18">
      <w:pPr>
        <w:pStyle w:val="ListParagraph"/>
        <w:numPr>
          <w:ilvl w:val="0"/>
          <w:numId w:val="12"/>
        </w:numPr>
        <w:jc w:val="both"/>
        <w:rPr>
          <w:rFonts w:ascii="Book Antiqua" w:hAnsi="Book Antiqua"/>
          <w:b/>
          <w:bCs/>
          <w:color w:val="000000"/>
          <w:szCs w:val="24"/>
          <w:lang w:val="es-ES_tradnl"/>
        </w:rPr>
      </w:pPr>
      <w:r w:rsidRPr="00D31763">
        <w:rPr>
          <w:rFonts w:ascii="Book Antiqua" w:eastAsia="Book Antiqua" w:hAnsi="Book Antiqua"/>
          <w:b/>
          <w:bCs/>
          <w:szCs w:val="24"/>
          <w:lang w:val="es-ES_tradnl"/>
        </w:rPr>
        <w:t>Complejo de Rehabilitación para Mujeres</w:t>
      </w:r>
    </w:p>
    <w:p w14:paraId="74527C70" w14:textId="77777777" w:rsidR="00F06B18" w:rsidRPr="00D31763" w:rsidRDefault="00F06B18" w:rsidP="001A3E8F">
      <w:pPr>
        <w:ind w:firstLine="720"/>
        <w:jc w:val="both"/>
        <w:rPr>
          <w:rFonts w:ascii="Book Antiqua" w:eastAsia="MS Mincho" w:hAnsi="Book Antiqua"/>
          <w:color w:val="000000"/>
          <w:szCs w:val="24"/>
          <w:lang w:val="es-ES_tradnl"/>
        </w:rPr>
      </w:pPr>
    </w:p>
    <w:p w14:paraId="0D07F9B3" w14:textId="561D5156" w:rsidR="003D3F71" w:rsidRPr="00D31763" w:rsidRDefault="003D3F71" w:rsidP="001A3E8F">
      <w:pPr>
        <w:ind w:firstLine="720"/>
        <w:jc w:val="both"/>
        <w:rPr>
          <w:rFonts w:ascii="Book Antiqua" w:eastAsia="MS Mincho" w:hAnsi="Book Antiqua"/>
          <w:color w:val="000000"/>
          <w:szCs w:val="24"/>
          <w:lang w:val="es-ES_tradnl"/>
        </w:rPr>
      </w:pPr>
      <w:r w:rsidRPr="00D31763">
        <w:rPr>
          <w:rFonts w:ascii="Book Antiqua" w:eastAsia="MS Mincho" w:hAnsi="Book Antiqua"/>
          <w:color w:val="000000"/>
          <w:szCs w:val="24"/>
          <w:lang w:val="es-ES_tradnl"/>
        </w:rPr>
        <w:t>L</w:t>
      </w:r>
      <w:r w:rsidR="002C0AF9" w:rsidRPr="00D31763">
        <w:rPr>
          <w:rFonts w:ascii="Book Antiqua" w:eastAsia="MS Mincho" w:hAnsi="Book Antiqua"/>
          <w:color w:val="000000"/>
          <w:szCs w:val="24"/>
          <w:lang w:val="es-ES_tradnl"/>
        </w:rPr>
        <w:t>a Comisión</w:t>
      </w:r>
      <w:r w:rsidRPr="00D31763">
        <w:rPr>
          <w:rFonts w:ascii="Book Antiqua" w:eastAsia="Book Antiqua" w:hAnsi="Book Antiqua"/>
          <w:szCs w:val="24"/>
          <w:lang w:val="es-ES_tradnl"/>
        </w:rPr>
        <w:t xml:space="preserve"> solicitó información sobre el Complejo de Rehabilitación para Mujeres del Departamento de Corrección y Rehabilitación, en cuanto a los mecanismos institucionales dirigidos a la rehabilitación, supervisión y reintegración de la población correccional femenina en Puerto Rico</w:t>
      </w:r>
      <w:r w:rsidR="00694005" w:rsidRPr="00D31763">
        <w:rPr>
          <w:rFonts w:ascii="Book Antiqua" w:eastAsia="Book Antiqua" w:hAnsi="Book Antiqua"/>
          <w:szCs w:val="24"/>
          <w:lang w:val="es-ES_tradnl"/>
        </w:rPr>
        <w:t>.</w:t>
      </w:r>
    </w:p>
    <w:p w14:paraId="79D90436" w14:textId="77777777" w:rsidR="002C0AF9" w:rsidRPr="00D31763" w:rsidRDefault="002C0AF9" w:rsidP="001A3E8F">
      <w:pPr>
        <w:ind w:firstLine="720"/>
        <w:jc w:val="both"/>
        <w:rPr>
          <w:rFonts w:ascii="Book Antiqua" w:eastAsia="MS Mincho" w:hAnsi="Book Antiqua"/>
          <w:color w:val="000000"/>
          <w:szCs w:val="24"/>
          <w:lang w:val="es-ES_tradnl"/>
        </w:rPr>
      </w:pPr>
    </w:p>
    <w:p w14:paraId="4500C4CE" w14:textId="5697EBBA" w:rsidR="00CE38EE" w:rsidRPr="00D31763" w:rsidRDefault="002C0AF9" w:rsidP="001A3E8F">
      <w:pPr>
        <w:ind w:firstLine="720"/>
        <w:jc w:val="both"/>
        <w:rPr>
          <w:rFonts w:ascii="Book Antiqua" w:eastAsia="Book Antiqua" w:hAnsi="Book Antiqua"/>
          <w:szCs w:val="24"/>
          <w:lang w:val="es-ES_tradnl"/>
        </w:rPr>
      </w:pPr>
      <w:r w:rsidRPr="00D31763">
        <w:rPr>
          <w:rFonts w:ascii="Book Antiqua" w:eastAsia="Book Antiqua" w:hAnsi="Book Antiqua"/>
          <w:szCs w:val="24"/>
          <w:lang w:val="es-ES_tradnl"/>
        </w:rPr>
        <w:t>La información provista por e</w:t>
      </w:r>
      <w:r w:rsidR="001A3E8F" w:rsidRPr="00D31763">
        <w:rPr>
          <w:rFonts w:ascii="Book Antiqua" w:eastAsia="Book Antiqua" w:hAnsi="Book Antiqua"/>
          <w:szCs w:val="24"/>
          <w:lang w:val="es-ES_tradnl"/>
        </w:rPr>
        <w:t xml:space="preserve">l Departamento de Corrección y Rehabilitación </w:t>
      </w:r>
      <w:r w:rsidRPr="00D31763">
        <w:rPr>
          <w:rFonts w:ascii="Book Antiqua" w:eastAsia="Book Antiqua" w:hAnsi="Book Antiqua"/>
          <w:szCs w:val="24"/>
          <w:lang w:val="es-ES_tradnl"/>
        </w:rPr>
        <w:t xml:space="preserve">(DCR) </w:t>
      </w:r>
      <w:r w:rsidR="00CE38EE" w:rsidRPr="00D31763">
        <w:rPr>
          <w:rFonts w:ascii="Book Antiqua" w:eastAsia="Book Antiqua" w:hAnsi="Book Antiqua"/>
          <w:szCs w:val="24"/>
          <w:lang w:val="es-ES_tradnl"/>
        </w:rPr>
        <w:t>desglosa los empleados adscritos al Complejo y los años de servicio de los</w:t>
      </w:r>
      <w:r w:rsidR="00694005" w:rsidRPr="00D31763">
        <w:rPr>
          <w:rFonts w:ascii="Book Antiqua" w:eastAsia="Book Antiqua" w:hAnsi="Book Antiqua"/>
          <w:szCs w:val="24"/>
          <w:lang w:val="es-ES_tradnl"/>
        </w:rPr>
        <w:t xml:space="preserve"> </w:t>
      </w:r>
      <w:r w:rsidR="001A3E8F" w:rsidRPr="00D31763">
        <w:rPr>
          <w:rFonts w:ascii="Book Antiqua" w:eastAsia="Book Antiqua" w:hAnsi="Book Antiqua"/>
          <w:szCs w:val="24"/>
          <w:lang w:val="es-ES_tradnl"/>
        </w:rPr>
        <w:t>recursos humanos</w:t>
      </w:r>
      <w:r w:rsidRPr="00D31763">
        <w:rPr>
          <w:rFonts w:ascii="Book Antiqua" w:eastAsia="Book Antiqua" w:hAnsi="Book Antiqua"/>
          <w:szCs w:val="24"/>
          <w:lang w:val="es-ES_tradnl"/>
        </w:rPr>
        <w:t xml:space="preserve"> </w:t>
      </w:r>
      <w:r w:rsidR="00CE38EE" w:rsidRPr="00D31763">
        <w:rPr>
          <w:rFonts w:ascii="Book Antiqua" w:eastAsia="Book Antiqua" w:hAnsi="Book Antiqua"/>
          <w:szCs w:val="24"/>
          <w:lang w:val="es-ES_tradnl"/>
        </w:rPr>
        <w:t xml:space="preserve">asignados </w:t>
      </w:r>
      <w:r w:rsidRPr="00D31763">
        <w:rPr>
          <w:rFonts w:ascii="Book Antiqua" w:eastAsia="Book Antiqua" w:hAnsi="Book Antiqua"/>
          <w:szCs w:val="24"/>
          <w:lang w:val="es-ES_tradnl"/>
        </w:rPr>
        <w:t xml:space="preserve">para atender a la población correccional </w:t>
      </w:r>
      <w:r w:rsidR="00694005" w:rsidRPr="00D31763">
        <w:rPr>
          <w:rFonts w:ascii="Book Antiqua" w:eastAsia="Book Antiqua" w:hAnsi="Book Antiqua"/>
          <w:szCs w:val="24"/>
          <w:lang w:val="es-ES_tradnl"/>
        </w:rPr>
        <w:t>de mujeres</w:t>
      </w:r>
      <w:r w:rsidRPr="00D31763">
        <w:rPr>
          <w:rFonts w:ascii="Book Antiqua" w:eastAsia="Book Antiqua" w:hAnsi="Book Antiqua"/>
          <w:szCs w:val="24"/>
          <w:lang w:val="es-ES_tradnl"/>
        </w:rPr>
        <w:t>. L</w:t>
      </w:r>
      <w:r w:rsidR="001A3E8F" w:rsidRPr="00D31763">
        <w:rPr>
          <w:rFonts w:ascii="Book Antiqua" w:eastAsia="Book Antiqua" w:hAnsi="Book Antiqua"/>
          <w:szCs w:val="24"/>
          <w:lang w:val="es-ES_tradnl"/>
        </w:rPr>
        <w:t xml:space="preserve">a certificación </w:t>
      </w:r>
      <w:r w:rsidRPr="00D31763">
        <w:rPr>
          <w:rFonts w:ascii="Book Antiqua" w:eastAsia="Book Antiqua" w:hAnsi="Book Antiqua"/>
          <w:szCs w:val="24"/>
          <w:lang w:val="es-ES_tradnl"/>
        </w:rPr>
        <w:t xml:space="preserve">que el DCR nos hiciera llegar sobre su plantilla de personal </w:t>
      </w:r>
      <w:r w:rsidR="001A3E8F" w:rsidRPr="00D31763">
        <w:rPr>
          <w:rFonts w:ascii="Book Antiqua" w:eastAsia="Book Antiqua" w:hAnsi="Book Antiqua"/>
          <w:szCs w:val="24"/>
          <w:lang w:val="es-ES_tradnl"/>
        </w:rPr>
        <w:t>refleja la cantidad de oficiales, su clasificación y años de servicio</w:t>
      </w:r>
      <w:r w:rsidRPr="00D31763">
        <w:rPr>
          <w:rFonts w:ascii="Book Antiqua" w:eastAsia="Book Antiqua" w:hAnsi="Book Antiqua"/>
          <w:szCs w:val="24"/>
          <w:lang w:val="es-ES_tradnl"/>
        </w:rPr>
        <w:t>s</w:t>
      </w:r>
      <w:r w:rsidR="001A3E8F" w:rsidRPr="00D31763">
        <w:rPr>
          <w:rFonts w:ascii="Book Antiqua" w:eastAsia="Book Antiqua" w:hAnsi="Book Antiqua"/>
          <w:szCs w:val="24"/>
          <w:lang w:val="es-ES_tradnl"/>
        </w:rPr>
        <w:t xml:space="preserve"> dentro de la </w:t>
      </w:r>
      <w:r w:rsidR="00011E62" w:rsidRPr="00D31763">
        <w:rPr>
          <w:rFonts w:ascii="Book Antiqua" w:eastAsia="Book Antiqua" w:hAnsi="Book Antiqua"/>
          <w:szCs w:val="24"/>
          <w:lang w:val="es-ES_tradnl"/>
        </w:rPr>
        <w:t>institución.</w:t>
      </w:r>
      <w:r w:rsidR="00CE0A3A" w:rsidRPr="00D31763">
        <w:rPr>
          <w:rFonts w:ascii="Book Antiqua" w:eastAsia="Book Antiqua" w:hAnsi="Book Antiqua"/>
          <w:szCs w:val="24"/>
          <w:lang w:val="es-ES_tradnl"/>
        </w:rPr>
        <w:t xml:space="preserve">  </w:t>
      </w:r>
      <w:r w:rsidR="0034125E" w:rsidRPr="00D31763">
        <w:rPr>
          <w:rFonts w:ascii="Book Antiqua" w:eastAsia="Book Antiqua" w:hAnsi="Book Antiqua"/>
          <w:szCs w:val="24"/>
          <w:lang w:val="es-ES_tradnl"/>
        </w:rPr>
        <w:t xml:space="preserve">Es necesario que la agencia realice un inventario actualizado de sus recursos humanos versus la población correccional atendida, de forma que puedan </w:t>
      </w:r>
      <w:r w:rsidR="007A2445" w:rsidRPr="00D31763">
        <w:rPr>
          <w:rFonts w:ascii="Book Antiqua" w:eastAsia="Book Antiqua" w:hAnsi="Book Antiqua"/>
          <w:szCs w:val="24"/>
          <w:lang w:val="es-ES_tradnl"/>
        </w:rPr>
        <w:t>tener mayor visibilidad de donde se encuentran las necesidades de personal adicional para la institución correccional, si alguna.   En las tablas que preceden se resume la información relacionada con la plantilla de empleados que proveyera el Departamento.</w:t>
      </w:r>
    </w:p>
    <w:p w14:paraId="36B0121B" w14:textId="77777777" w:rsidR="00E54833" w:rsidRPr="00D31763" w:rsidRDefault="00E54833" w:rsidP="001A3E8F">
      <w:pPr>
        <w:ind w:firstLine="720"/>
        <w:jc w:val="both"/>
        <w:rPr>
          <w:rFonts w:ascii="Book Antiqua" w:eastAsia="Book Antiqua" w:hAnsi="Book Antiqua"/>
          <w:szCs w:val="24"/>
          <w:lang w:val="es-ES_tradnl"/>
        </w:rPr>
      </w:pPr>
    </w:p>
    <w:p w14:paraId="14ECDF48" w14:textId="77777777" w:rsidR="00E54833" w:rsidRPr="00D31763" w:rsidRDefault="00E54833" w:rsidP="00E54833">
      <w:pPr>
        <w:rPr>
          <w:rFonts w:ascii="Book Antiqua" w:eastAsia="MS Gothic" w:hAnsi="Book Antiqua"/>
          <w:b/>
          <w:bCs/>
          <w:szCs w:val="24"/>
          <w:lang w:val="es-ES_tradnl"/>
        </w:rPr>
      </w:pPr>
      <w:r w:rsidRPr="00D31763">
        <w:rPr>
          <w:rFonts w:ascii="Book Antiqua" w:eastAsia="MS Gothic" w:hAnsi="Book Antiqua"/>
          <w:b/>
          <w:bCs/>
          <w:szCs w:val="24"/>
          <w:lang w:val="es-ES_tradnl"/>
        </w:rPr>
        <w:t>Tabla 1 –Empleados adscritos al Complejo de Rehabilitación para Mujeres</w:t>
      </w:r>
    </w:p>
    <w:p w14:paraId="5E3E97C9" w14:textId="77777777" w:rsidR="00E54833" w:rsidRPr="00D31763" w:rsidRDefault="00E54833" w:rsidP="00E54833">
      <w:pPr>
        <w:ind w:firstLine="720"/>
        <w:jc w:val="both"/>
        <w:rPr>
          <w:rFonts w:ascii="Book Antiqua" w:eastAsia="Book Antiqua" w:hAnsi="Book Antiqua"/>
          <w:szCs w:val="24"/>
          <w:lang w:val="es-ES_tradn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785"/>
        <w:gridCol w:w="1440"/>
        <w:gridCol w:w="2160"/>
        <w:gridCol w:w="1710"/>
      </w:tblGrid>
      <w:tr w:rsidR="00E54833" w:rsidRPr="00D31763" w14:paraId="773AC511" w14:textId="77777777" w:rsidTr="00836FCE">
        <w:trPr>
          <w:tblHeader/>
          <w:tblCellSpacing w:w="15" w:type="dxa"/>
          <w:jc w:val="center"/>
        </w:trPr>
        <w:tc>
          <w:tcPr>
            <w:tcW w:w="2740" w:type="dxa"/>
            <w:vAlign w:val="center"/>
            <w:hideMark/>
          </w:tcPr>
          <w:p w14:paraId="2251D090" w14:textId="77777777" w:rsidR="00E54833" w:rsidRPr="00D31763" w:rsidRDefault="00E54833" w:rsidP="00836FCE">
            <w:pPr>
              <w:jc w:val="center"/>
              <w:rPr>
                <w:rFonts w:ascii="Book Antiqua" w:hAnsi="Book Antiqua"/>
                <w:b/>
                <w:bCs/>
                <w:szCs w:val="24"/>
                <w:lang w:val="es-ES_tradnl"/>
              </w:rPr>
            </w:pPr>
            <w:r w:rsidRPr="00D31763">
              <w:rPr>
                <w:rFonts w:ascii="Book Antiqua" w:hAnsi="Book Antiqua"/>
                <w:b/>
                <w:bCs/>
                <w:szCs w:val="24"/>
                <w:lang w:val="es-ES_tradnl"/>
              </w:rPr>
              <w:t>Clasificación</w:t>
            </w:r>
          </w:p>
        </w:tc>
        <w:tc>
          <w:tcPr>
            <w:tcW w:w="1410" w:type="dxa"/>
            <w:vAlign w:val="center"/>
            <w:hideMark/>
          </w:tcPr>
          <w:p w14:paraId="37BAF649" w14:textId="77777777" w:rsidR="00E54833" w:rsidRPr="00D31763" w:rsidRDefault="00E54833" w:rsidP="00836FCE">
            <w:pPr>
              <w:jc w:val="center"/>
              <w:rPr>
                <w:rFonts w:ascii="Book Antiqua" w:hAnsi="Book Antiqua"/>
                <w:b/>
                <w:bCs/>
                <w:szCs w:val="24"/>
                <w:lang w:val="es-ES_tradnl"/>
              </w:rPr>
            </w:pPr>
            <w:r w:rsidRPr="00D31763">
              <w:rPr>
                <w:rFonts w:ascii="Book Antiqua" w:hAnsi="Book Antiqua"/>
                <w:b/>
                <w:bCs/>
                <w:szCs w:val="24"/>
                <w:lang w:val="es-ES_tradnl"/>
              </w:rPr>
              <w:t>Masculino</w:t>
            </w:r>
          </w:p>
        </w:tc>
        <w:tc>
          <w:tcPr>
            <w:tcW w:w="2130" w:type="dxa"/>
            <w:vAlign w:val="center"/>
            <w:hideMark/>
          </w:tcPr>
          <w:p w14:paraId="1A871D6C" w14:textId="77777777" w:rsidR="00E54833" w:rsidRPr="00D31763" w:rsidRDefault="00E54833" w:rsidP="00836FCE">
            <w:pPr>
              <w:jc w:val="center"/>
              <w:rPr>
                <w:rFonts w:ascii="Book Antiqua" w:hAnsi="Book Antiqua"/>
                <w:b/>
                <w:bCs/>
                <w:szCs w:val="24"/>
                <w:lang w:val="es-ES_tradnl"/>
              </w:rPr>
            </w:pPr>
            <w:r w:rsidRPr="00D31763">
              <w:rPr>
                <w:rFonts w:ascii="Book Antiqua" w:hAnsi="Book Antiqua"/>
                <w:b/>
                <w:bCs/>
                <w:szCs w:val="24"/>
                <w:lang w:val="es-ES_tradnl"/>
              </w:rPr>
              <w:t>Femenino</w:t>
            </w:r>
          </w:p>
        </w:tc>
        <w:tc>
          <w:tcPr>
            <w:tcW w:w="1665" w:type="dxa"/>
            <w:vAlign w:val="center"/>
            <w:hideMark/>
          </w:tcPr>
          <w:p w14:paraId="4C8075FA" w14:textId="77777777" w:rsidR="00E54833" w:rsidRPr="00D31763" w:rsidRDefault="00E54833" w:rsidP="00836FCE">
            <w:pPr>
              <w:jc w:val="center"/>
              <w:rPr>
                <w:rFonts w:ascii="Book Antiqua" w:hAnsi="Book Antiqua"/>
                <w:b/>
                <w:bCs/>
                <w:szCs w:val="24"/>
                <w:lang w:val="es-ES_tradnl"/>
              </w:rPr>
            </w:pPr>
            <w:r w:rsidRPr="00D31763">
              <w:rPr>
                <w:rFonts w:ascii="Book Antiqua" w:hAnsi="Book Antiqua"/>
                <w:b/>
                <w:bCs/>
                <w:szCs w:val="24"/>
                <w:lang w:val="es-ES_tradnl"/>
              </w:rPr>
              <w:t>Total</w:t>
            </w:r>
          </w:p>
        </w:tc>
      </w:tr>
      <w:tr w:rsidR="00E54833" w:rsidRPr="00D31763" w14:paraId="5E22E295" w14:textId="77777777" w:rsidTr="00836FCE">
        <w:trPr>
          <w:tblCellSpacing w:w="15" w:type="dxa"/>
          <w:jc w:val="center"/>
        </w:trPr>
        <w:tc>
          <w:tcPr>
            <w:tcW w:w="2740" w:type="dxa"/>
            <w:vAlign w:val="center"/>
            <w:hideMark/>
          </w:tcPr>
          <w:p w14:paraId="24A727CC" w14:textId="77777777" w:rsidR="00E54833" w:rsidRPr="00D31763" w:rsidRDefault="00E54833" w:rsidP="00836FCE">
            <w:pPr>
              <w:rPr>
                <w:rFonts w:ascii="Book Antiqua" w:hAnsi="Book Antiqua"/>
                <w:szCs w:val="24"/>
                <w:lang w:val="es-ES_tradnl"/>
              </w:rPr>
            </w:pPr>
            <w:r w:rsidRPr="00D31763">
              <w:rPr>
                <w:rFonts w:ascii="Book Antiqua" w:hAnsi="Book Antiqua"/>
                <w:szCs w:val="24"/>
                <w:lang w:val="es-ES_tradnl"/>
              </w:rPr>
              <w:t>Oficiales Correccionales</w:t>
            </w:r>
          </w:p>
        </w:tc>
        <w:tc>
          <w:tcPr>
            <w:tcW w:w="1410" w:type="dxa"/>
            <w:vAlign w:val="center"/>
            <w:hideMark/>
          </w:tcPr>
          <w:p w14:paraId="3BAE7216"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49</w:t>
            </w:r>
          </w:p>
        </w:tc>
        <w:tc>
          <w:tcPr>
            <w:tcW w:w="2130" w:type="dxa"/>
            <w:vAlign w:val="center"/>
            <w:hideMark/>
          </w:tcPr>
          <w:p w14:paraId="2E5B7994"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106</w:t>
            </w:r>
          </w:p>
        </w:tc>
        <w:tc>
          <w:tcPr>
            <w:tcW w:w="1665" w:type="dxa"/>
            <w:vAlign w:val="center"/>
            <w:hideMark/>
          </w:tcPr>
          <w:p w14:paraId="0653F677"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155</w:t>
            </w:r>
          </w:p>
        </w:tc>
      </w:tr>
      <w:tr w:rsidR="00E54833" w:rsidRPr="00D31763" w14:paraId="37B5CA5F" w14:textId="77777777" w:rsidTr="00836FCE">
        <w:trPr>
          <w:tblCellSpacing w:w="15" w:type="dxa"/>
          <w:jc w:val="center"/>
        </w:trPr>
        <w:tc>
          <w:tcPr>
            <w:tcW w:w="2740" w:type="dxa"/>
            <w:vAlign w:val="center"/>
            <w:hideMark/>
          </w:tcPr>
          <w:p w14:paraId="7B5B6689" w14:textId="77777777" w:rsidR="00E54833" w:rsidRPr="00D31763" w:rsidRDefault="00E54833" w:rsidP="00836FCE">
            <w:pPr>
              <w:rPr>
                <w:rFonts w:ascii="Book Antiqua" w:hAnsi="Book Antiqua"/>
                <w:szCs w:val="24"/>
                <w:lang w:val="es-ES_tradnl"/>
              </w:rPr>
            </w:pPr>
            <w:r w:rsidRPr="00D31763">
              <w:rPr>
                <w:rFonts w:ascii="Book Antiqua" w:hAnsi="Book Antiqua"/>
                <w:szCs w:val="24"/>
                <w:lang w:val="es-ES_tradnl"/>
              </w:rPr>
              <w:t>Sargentos</w:t>
            </w:r>
          </w:p>
        </w:tc>
        <w:tc>
          <w:tcPr>
            <w:tcW w:w="1410" w:type="dxa"/>
            <w:vAlign w:val="center"/>
            <w:hideMark/>
          </w:tcPr>
          <w:p w14:paraId="7C7991FF"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5</w:t>
            </w:r>
          </w:p>
        </w:tc>
        <w:tc>
          <w:tcPr>
            <w:tcW w:w="2130" w:type="dxa"/>
            <w:vAlign w:val="center"/>
            <w:hideMark/>
          </w:tcPr>
          <w:p w14:paraId="5EE2EA22"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w:t>
            </w:r>
          </w:p>
        </w:tc>
        <w:tc>
          <w:tcPr>
            <w:tcW w:w="1665" w:type="dxa"/>
            <w:vAlign w:val="center"/>
            <w:hideMark/>
          </w:tcPr>
          <w:p w14:paraId="423CF5FD"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6</w:t>
            </w:r>
          </w:p>
        </w:tc>
      </w:tr>
      <w:tr w:rsidR="00E54833" w:rsidRPr="00D31763" w14:paraId="1D95B4BD" w14:textId="77777777" w:rsidTr="00836FCE">
        <w:trPr>
          <w:tblCellSpacing w:w="15" w:type="dxa"/>
          <w:jc w:val="center"/>
        </w:trPr>
        <w:tc>
          <w:tcPr>
            <w:tcW w:w="2740" w:type="dxa"/>
            <w:vAlign w:val="center"/>
            <w:hideMark/>
          </w:tcPr>
          <w:p w14:paraId="542161B9" w14:textId="77777777" w:rsidR="00E54833" w:rsidRPr="00D31763" w:rsidRDefault="00E54833" w:rsidP="00836FCE">
            <w:pPr>
              <w:rPr>
                <w:rFonts w:ascii="Book Antiqua" w:hAnsi="Book Antiqua"/>
                <w:szCs w:val="24"/>
                <w:lang w:val="es-ES_tradnl"/>
              </w:rPr>
            </w:pPr>
            <w:r w:rsidRPr="00D31763">
              <w:rPr>
                <w:rFonts w:ascii="Book Antiqua" w:hAnsi="Book Antiqua"/>
                <w:szCs w:val="24"/>
                <w:lang w:val="es-ES_tradnl"/>
              </w:rPr>
              <w:t>Teniente Segundo</w:t>
            </w:r>
          </w:p>
        </w:tc>
        <w:tc>
          <w:tcPr>
            <w:tcW w:w="1410" w:type="dxa"/>
            <w:vAlign w:val="center"/>
            <w:hideMark/>
          </w:tcPr>
          <w:p w14:paraId="1FAECD6D"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w:t>
            </w:r>
          </w:p>
        </w:tc>
        <w:tc>
          <w:tcPr>
            <w:tcW w:w="2130" w:type="dxa"/>
            <w:vAlign w:val="center"/>
            <w:hideMark/>
          </w:tcPr>
          <w:p w14:paraId="100B9290"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w:t>
            </w:r>
          </w:p>
        </w:tc>
        <w:tc>
          <w:tcPr>
            <w:tcW w:w="1665" w:type="dxa"/>
            <w:vAlign w:val="center"/>
            <w:hideMark/>
          </w:tcPr>
          <w:p w14:paraId="27024820"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2</w:t>
            </w:r>
          </w:p>
        </w:tc>
      </w:tr>
      <w:tr w:rsidR="00E54833" w:rsidRPr="00D31763" w14:paraId="4DFE510C" w14:textId="77777777" w:rsidTr="00836FCE">
        <w:trPr>
          <w:tblCellSpacing w:w="15" w:type="dxa"/>
          <w:jc w:val="center"/>
        </w:trPr>
        <w:tc>
          <w:tcPr>
            <w:tcW w:w="2740" w:type="dxa"/>
            <w:vAlign w:val="center"/>
            <w:hideMark/>
          </w:tcPr>
          <w:p w14:paraId="13438A95" w14:textId="77777777" w:rsidR="00E54833" w:rsidRPr="00D31763" w:rsidRDefault="00E54833" w:rsidP="00836FCE">
            <w:pPr>
              <w:rPr>
                <w:rFonts w:ascii="Book Antiqua" w:hAnsi="Book Antiqua"/>
                <w:szCs w:val="24"/>
                <w:lang w:val="es-ES_tradnl"/>
              </w:rPr>
            </w:pPr>
            <w:r w:rsidRPr="00D31763">
              <w:rPr>
                <w:rFonts w:ascii="Book Antiqua" w:hAnsi="Book Antiqua"/>
                <w:szCs w:val="24"/>
                <w:lang w:val="es-ES_tradnl"/>
              </w:rPr>
              <w:lastRenderedPageBreak/>
              <w:t>Teniente Primero</w:t>
            </w:r>
          </w:p>
        </w:tc>
        <w:tc>
          <w:tcPr>
            <w:tcW w:w="1410" w:type="dxa"/>
            <w:vAlign w:val="center"/>
            <w:hideMark/>
          </w:tcPr>
          <w:p w14:paraId="21283A64"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2</w:t>
            </w:r>
          </w:p>
        </w:tc>
        <w:tc>
          <w:tcPr>
            <w:tcW w:w="2130" w:type="dxa"/>
            <w:vAlign w:val="center"/>
            <w:hideMark/>
          </w:tcPr>
          <w:p w14:paraId="1F54D404"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0</w:t>
            </w:r>
          </w:p>
        </w:tc>
        <w:tc>
          <w:tcPr>
            <w:tcW w:w="1665" w:type="dxa"/>
            <w:vAlign w:val="center"/>
            <w:hideMark/>
          </w:tcPr>
          <w:p w14:paraId="14564E16"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2</w:t>
            </w:r>
          </w:p>
        </w:tc>
      </w:tr>
      <w:tr w:rsidR="00E54833" w:rsidRPr="00D31763" w14:paraId="3893C99F" w14:textId="77777777" w:rsidTr="00836FCE">
        <w:trPr>
          <w:tblCellSpacing w:w="15" w:type="dxa"/>
          <w:jc w:val="center"/>
        </w:trPr>
        <w:tc>
          <w:tcPr>
            <w:tcW w:w="2740" w:type="dxa"/>
            <w:vAlign w:val="center"/>
            <w:hideMark/>
          </w:tcPr>
          <w:p w14:paraId="307815E6" w14:textId="77777777" w:rsidR="00E54833" w:rsidRPr="00D31763" w:rsidRDefault="00E54833" w:rsidP="00836FCE">
            <w:pPr>
              <w:rPr>
                <w:rFonts w:ascii="Book Antiqua" w:hAnsi="Book Antiqua"/>
                <w:szCs w:val="24"/>
                <w:lang w:val="es-ES_tradnl"/>
              </w:rPr>
            </w:pPr>
            <w:r w:rsidRPr="00D31763">
              <w:rPr>
                <w:rFonts w:ascii="Book Antiqua" w:hAnsi="Book Antiqua"/>
                <w:szCs w:val="24"/>
                <w:lang w:val="es-ES_tradnl"/>
              </w:rPr>
              <w:t>Capitán</w:t>
            </w:r>
          </w:p>
        </w:tc>
        <w:tc>
          <w:tcPr>
            <w:tcW w:w="1410" w:type="dxa"/>
            <w:vAlign w:val="center"/>
            <w:hideMark/>
          </w:tcPr>
          <w:p w14:paraId="09ECD88C"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w:t>
            </w:r>
          </w:p>
        </w:tc>
        <w:tc>
          <w:tcPr>
            <w:tcW w:w="2130" w:type="dxa"/>
            <w:vAlign w:val="center"/>
            <w:hideMark/>
          </w:tcPr>
          <w:p w14:paraId="5E3C2AFB"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0</w:t>
            </w:r>
          </w:p>
        </w:tc>
        <w:tc>
          <w:tcPr>
            <w:tcW w:w="1665" w:type="dxa"/>
            <w:vAlign w:val="center"/>
            <w:hideMark/>
          </w:tcPr>
          <w:p w14:paraId="4549BAE5"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w:t>
            </w:r>
          </w:p>
        </w:tc>
      </w:tr>
      <w:tr w:rsidR="00E54833" w:rsidRPr="00D31763" w14:paraId="437FBDB1" w14:textId="77777777" w:rsidTr="00836FCE">
        <w:trPr>
          <w:tblCellSpacing w:w="15" w:type="dxa"/>
          <w:jc w:val="center"/>
        </w:trPr>
        <w:tc>
          <w:tcPr>
            <w:tcW w:w="2740" w:type="dxa"/>
            <w:vAlign w:val="center"/>
            <w:hideMark/>
          </w:tcPr>
          <w:p w14:paraId="18AA97DB" w14:textId="77777777" w:rsidR="00E54833" w:rsidRPr="00D31763" w:rsidRDefault="00E54833" w:rsidP="00836FCE">
            <w:pPr>
              <w:rPr>
                <w:rFonts w:ascii="Book Antiqua" w:hAnsi="Book Antiqua"/>
                <w:szCs w:val="24"/>
                <w:lang w:val="es-ES_tradnl"/>
              </w:rPr>
            </w:pPr>
            <w:r w:rsidRPr="00D31763">
              <w:rPr>
                <w:rFonts w:ascii="Book Antiqua" w:hAnsi="Book Antiqua"/>
                <w:b/>
                <w:bCs/>
                <w:szCs w:val="24"/>
                <w:lang w:val="es-ES_tradnl"/>
              </w:rPr>
              <w:t>Total General</w:t>
            </w:r>
          </w:p>
        </w:tc>
        <w:tc>
          <w:tcPr>
            <w:tcW w:w="1410" w:type="dxa"/>
            <w:vAlign w:val="center"/>
            <w:hideMark/>
          </w:tcPr>
          <w:p w14:paraId="63905DC9" w14:textId="77777777" w:rsidR="00E54833" w:rsidRPr="00D31763" w:rsidRDefault="00E54833" w:rsidP="00836FCE">
            <w:pPr>
              <w:jc w:val="center"/>
              <w:rPr>
                <w:rFonts w:ascii="Book Antiqua" w:hAnsi="Book Antiqua"/>
                <w:szCs w:val="24"/>
                <w:lang w:val="es-ES_tradnl"/>
              </w:rPr>
            </w:pPr>
            <w:r w:rsidRPr="00D31763">
              <w:rPr>
                <w:rFonts w:ascii="Book Antiqua" w:hAnsi="Book Antiqua"/>
                <w:b/>
                <w:bCs/>
                <w:szCs w:val="24"/>
                <w:lang w:val="es-ES_tradnl"/>
              </w:rPr>
              <w:t>58</w:t>
            </w:r>
          </w:p>
        </w:tc>
        <w:tc>
          <w:tcPr>
            <w:tcW w:w="2130" w:type="dxa"/>
            <w:vAlign w:val="center"/>
            <w:hideMark/>
          </w:tcPr>
          <w:p w14:paraId="346ACED2" w14:textId="77777777" w:rsidR="00E54833" w:rsidRPr="00D31763" w:rsidRDefault="00E54833" w:rsidP="00836FCE">
            <w:pPr>
              <w:jc w:val="center"/>
              <w:rPr>
                <w:rFonts w:ascii="Book Antiqua" w:hAnsi="Book Antiqua"/>
                <w:szCs w:val="24"/>
                <w:lang w:val="es-ES_tradnl"/>
              </w:rPr>
            </w:pPr>
            <w:r w:rsidRPr="00D31763">
              <w:rPr>
                <w:rFonts w:ascii="Book Antiqua" w:hAnsi="Book Antiqua"/>
                <w:b/>
                <w:bCs/>
                <w:szCs w:val="24"/>
                <w:lang w:val="es-ES_tradnl"/>
              </w:rPr>
              <w:t>108</w:t>
            </w:r>
          </w:p>
        </w:tc>
        <w:tc>
          <w:tcPr>
            <w:tcW w:w="1665" w:type="dxa"/>
            <w:vAlign w:val="center"/>
            <w:hideMark/>
          </w:tcPr>
          <w:p w14:paraId="008D3039" w14:textId="77777777" w:rsidR="00E54833" w:rsidRPr="00D31763" w:rsidRDefault="00E54833" w:rsidP="00836FCE">
            <w:pPr>
              <w:jc w:val="center"/>
              <w:rPr>
                <w:rFonts w:ascii="Book Antiqua" w:hAnsi="Book Antiqua"/>
                <w:szCs w:val="24"/>
                <w:lang w:val="es-ES_tradnl"/>
              </w:rPr>
            </w:pPr>
            <w:r w:rsidRPr="00D31763">
              <w:rPr>
                <w:rFonts w:ascii="Book Antiqua" w:hAnsi="Book Antiqua"/>
                <w:b/>
                <w:bCs/>
                <w:szCs w:val="24"/>
                <w:lang w:val="es-ES_tradnl"/>
              </w:rPr>
              <w:t>166</w:t>
            </w:r>
          </w:p>
        </w:tc>
      </w:tr>
    </w:tbl>
    <w:p w14:paraId="169D17FB" w14:textId="375E6B64" w:rsidR="00E54833" w:rsidRPr="00D31763" w:rsidRDefault="00E54833" w:rsidP="00E54833">
      <w:pPr>
        <w:keepNext/>
        <w:keepLines/>
        <w:spacing w:before="480" w:line="276" w:lineRule="auto"/>
        <w:outlineLvl w:val="0"/>
        <w:rPr>
          <w:rFonts w:ascii="Book Antiqua" w:eastAsia="MS Gothic" w:hAnsi="Book Antiqua"/>
          <w:b/>
          <w:bCs/>
          <w:szCs w:val="24"/>
          <w:lang w:val="es-ES_tradnl"/>
        </w:rPr>
      </w:pPr>
      <w:r w:rsidRPr="00D31763">
        <w:rPr>
          <w:rFonts w:ascii="Book Antiqua" w:eastAsia="MS Gothic" w:hAnsi="Book Antiqua"/>
          <w:b/>
          <w:bCs/>
          <w:szCs w:val="24"/>
          <w:lang w:val="es-ES_tradnl"/>
        </w:rPr>
        <w:t>Tabla 2 – Roster de empleados del Complejo de Rehabilitación para Mujeres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15"/>
        <w:gridCol w:w="3150"/>
      </w:tblGrid>
      <w:tr w:rsidR="00E54833" w:rsidRPr="00D31763" w14:paraId="078215B8" w14:textId="77777777" w:rsidTr="00836FCE">
        <w:trPr>
          <w:tblHeader/>
          <w:tblCellSpacing w:w="15" w:type="dxa"/>
          <w:jc w:val="center"/>
        </w:trPr>
        <w:tc>
          <w:tcPr>
            <w:tcW w:w="3370" w:type="dxa"/>
            <w:vAlign w:val="center"/>
            <w:hideMark/>
          </w:tcPr>
          <w:p w14:paraId="63F3898E" w14:textId="77777777" w:rsidR="00E54833" w:rsidRPr="00D31763" w:rsidRDefault="00E54833" w:rsidP="00836FCE">
            <w:pPr>
              <w:jc w:val="center"/>
              <w:rPr>
                <w:rFonts w:ascii="Book Antiqua" w:hAnsi="Book Antiqua"/>
                <w:b/>
                <w:bCs/>
                <w:szCs w:val="24"/>
                <w:lang w:val="es-ES_tradnl"/>
              </w:rPr>
            </w:pPr>
            <w:r w:rsidRPr="00D31763">
              <w:rPr>
                <w:rFonts w:ascii="Book Antiqua" w:hAnsi="Book Antiqua"/>
                <w:b/>
                <w:bCs/>
                <w:szCs w:val="24"/>
                <w:lang w:val="es-ES_tradnl"/>
              </w:rPr>
              <w:t>Rango de Años de Servicio</w:t>
            </w:r>
          </w:p>
        </w:tc>
        <w:tc>
          <w:tcPr>
            <w:tcW w:w="3105" w:type="dxa"/>
            <w:vAlign w:val="center"/>
            <w:hideMark/>
          </w:tcPr>
          <w:p w14:paraId="10F0F8B6" w14:textId="77777777" w:rsidR="00E54833" w:rsidRPr="00D31763" w:rsidRDefault="00E54833" w:rsidP="00836FCE">
            <w:pPr>
              <w:jc w:val="center"/>
              <w:rPr>
                <w:rFonts w:ascii="Book Antiqua" w:hAnsi="Book Antiqua"/>
                <w:b/>
                <w:bCs/>
                <w:szCs w:val="24"/>
                <w:lang w:val="es-ES_tradnl"/>
              </w:rPr>
            </w:pPr>
            <w:r w:rsidRPr="00D31763">
              <w:rPr>
                <w:rFonts w:ascii="Book Antiqua" w:hAnsi="Book Antiqua"/>
                <w:b/>
                <w:bCs/>
                <w:szCs w:val="24"/>
                <w:lang w:val="es-ES_tradnl"/>
              </w:rPr>
              <w:t>Cantidad de Oficiales</w:t>
            </w:r>
          </w:p>
        </w:tc>
      </w:tr>
      <w:tr w:rsidR="00E54833" w:rsidRPr="00D31763" w14:paraId="6F238EB8" w14:textId="77777777" w:rsidTr="00836FCE">
        <w:trPr>
          <w:tblCellSpacing w:w="15" w:type="dxa"/>
          <w:jc w:val="center"/>
        </w:trPr>
        <w:tc>
          <w:tcPr>
            <w:tcW w:w="3370" w:type="dxa"/>
            <w:vAlign w:val="center"/>
            <w:hideMark/>
          </w:tcPr>
          <w:p w14:paraId="2487DEC8"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0 – 5 años</w:t>
            </w:r>
          </w:p>
        </w:tc>
        <w:tc>
          <w:tcPr>
            <w:tcW w:w="3105" w:type="dxa"/>
            <w:vAlign w:val="center"/>
            <w:hideMark/>
          </w:tcPr>
          <w:p w14:paraId="0B7A5535"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64</w:t>
            </w:r>
          </w:p>
        </w:tc>
      </w:tr>
      <w:tr w:rsidR="00E54833" w:rsidRPr="00D31763" w14:paraId="4B454853" w14:textId="77777777" w:rsidTr="00836FCE">
        <w:trPr>
          <w:tblCellSpacing w:w="15" w:type="dxa"/>
          <w:jc w:val="center"/>
        </w:trPr>
        <w:tc>
          <w:tcPr>
            <w:tcW w:w="3370" w:type="dxa"/>
            <w:vAlign w:val="center"/>
            <w:hideMark/>
          </w:tcPr>
          <w:p w14:paraId="42271916"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6 – 10 años</w:t>
            </w:r>
          </w:p>
        </w:tc>
        <w:tc>
          <w:tcPr>
            <w:tcW w:w="3105" w:type="dxa"/>
            <w:vAlign w:val="center"/>
            <w:hideMark/>
          </w:tcPr>
          <w:p w14:paraId="70FA3EBA"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30</w:t>
            </w:r>
          </w:p>
        </w:tc>
      </w:tr>
      <w:tr w:rsidR="00E54833" w:rsidRPr="00D31763" w14:paraId="7CA29C8F" w14:textId="77777777" w:rsidTr="00836FCE">
        <w:trPr>
          <w:tblCellSpacing w:w="15" w:type="dxa"/>
          <w:jc w:val="center"/>
        </w:trPr>
        <w:tc>
          <w:tcPr>
            <w:tcW w:w="3370" w:type="dxa"/>
            <w:vAlign w:val="center"/>
            <w:hideMark/>
          </w:tcPr>
          <w:p w14:paraId="3BF48194"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11 – 15 años</w:t>
            </w:r>
          </w:p>
        </w:tc>
        <w:tc>
          <w:tcPr>
            <w:tcW w:w="3105" w:type="dxa"/>
            <w:vAlign w:val="center"/>
            <w:hideMark/>
          </w:tcPr>
          <w:p w14:paraId="2E1BD40C"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27</w:t>
            </w:r>
          </w:p>
        </w:tc>
      </w:tr>
      <w:tr w:rsidR="00E54833" w:rsidRPr="00D31763" w14:paraId="2E1A61B2" w14:textId="77777777" w:rsidTr="00836FCE">
        <w:trPr>
          <w:tblCellSpacing w:w="15" w:type="dxa"/>
          <w:jc w:val="center"/>
        </w:trPr>
        <w:tc>
          <w:tcPr>
            <w:tcW w:w="3370" w:type="dxa"/>
            <w:vAlign w:val="center"/>
            <w:hideMark/>
          </w:tcPr>
          <w:p w14:paraId="055D0FBE"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16 – 20 años</w:t>
            </w:r>
          </w:p>
        </w:tc>
        <w:tc>
          <w:tcPr>
            <w:tcW w:w="3105" w:type="dxa"/>
            <w:vAlign w:val="center"/>
            <w:hideMark/>
          </w:tcPr>
          <w:p w14:paraId="5E318DD1"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0</w:t>
            </w:r>
          </w:p>
        </w:tc>
      </w:tr>
      <w:tr w:rsidR="00E54833" w:rsidRPr="00D31763" w14:paraId="11BD7B1E" w14:textId="77777777" w:rsidTr="00836FCE">
        <w:trPr>
          <w:tblCellSpacing w:w="15" w:type="dxa"/>
          <w:jc w:val="center"/>
        </w:trPr>
        <w:tc>
          <w:tcPr>
            <w:tcW w:w="3370" w:type="dxa"/>
            <w:vAlign w:val="center"/>
            <w:hideMark/>
          </w:tcPr>
          <w:p w14:paraId="4522AA2D"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21 – 25 años</w:t>
            </w:r>
          </w:p>
        </w:tc>
        <w:tc>
          <w:tcPr>
            <w:tcW w:w="3105" w:type="dxa"/>
            <w:vAlign w:val="center"/>
            <w:hideMark/>
          </w:tcPr>
          <w:p w14:paraId="5DE7693F"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15</w:t>
            </w:r>
          </w:p>
        </w:tc>
      </w:tr>
      <w:tr w:rsidR="00E54833" w:rsidRPr="00D31763" w14:paraId="71C7590D" w14:textId="77777777" w:rsidTr="00836FCE">
        <w:trPr>
          <w:tblCellSpacing w:w="15" w:type="dxa"/>
          <w:jc w:val="center"/>
        </w:trPr>
        <w:tc>
          <w:tcPr>
            <w:tcW w:w="3370" w:type="dxa"/>
            <w:vAlign w:val="center"/>
            <w:hideMark/>
          </w:tcPr>
          <w:p w14:paraId="2D28F096"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26 – 30 años</w:t>
            </w:r>
          </w:p>
        </w:tc>
        <w:tc>
          <w:tcPr>
            <w:tcW w:w="3105" w:type="dxa"/>
            <w:vAlign w:val="center"/>
            <w:hideMark/>
          </w:tcPr>
          <w:p w14:paraId="16A2774C"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19</w:t>
            </w:r>
          </w:p>
        </w:tc>
      </w:tr>
      <w:tr w:rsidR="00E54833" w:rsidRPr="00D31763" w14:paraId="2A1108C2" w14:textId="77777777" w:rsidTr="00836FCE">
        <w:trPr>
          <w:tblCellSpacing w:w="15" w:type="dxa"/>
          <w:jc w:val="center"/>
        </w:trPr>
        <w:tc>
          <w:tcPr>
            <w:tcW w:w="3370" w:type="dxa"/>
            <w:vAlign w:val="center"/>
            <w:hideMark/>
          </w:tcPr>
          <w:p w14:paraId="07B03BA4"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31 años o más</w:t>
            </w:r>
          </w:p>
        </w:tc>
        <w:tc>
          <w:tcPr>
            <w:tcW w:w="3105" w:type="dxa"/>
            <w:vAlign w:val="center"/>
            <w:hideMark/>
          </w:tcPr>
          <w:p w14:paraId="0EECB60F" w14:textId="77777777" w:rsidR="00E54833" w:rsidRPr="00D31763" w:rsidRDefault="00E54833" w:rsidP="00836FCE">
            <w:pPr>
              <w:jc w:val="center"/>
              <w:rPr>
                <w:rFonts w:ascii="Book Antiqua" w:hAnsi="Book Antiqua"/>
                <w:szCs w:val="24"/>
                <w:lang w:val="es-ES_tradnl"/>
              </w:rPr>
            </w:pPr>
            <w:r w:rsidRPr="00D31763">
              <w:rPr>
                <w:rFonts w:ascii="Book Antiqua" w:hAnsi="Book Antiqua"/>
                <w:szCs w:val="24"/>
                <w:lang w:val="es-ES_tradnl"/>
              </w:rPr>
              <w:t>11</w:t>
            </w:r>
          </w:p>
        </w:tc>
      </w:tr>
      <w:tr w:rsidR="00E54833" w:rsidRPr="00D31763" w14:paraId="25949221" w14:textId="77777777" w:rsidTr="00836FCE">
        <w:trPr>
          <w:tblCellSpacing w:w="15" w:type="dxa"/>
          <w:jc w:val="center"/>
        </w:trPr>
        <w:tc>
          <w:tcPr>
            <w:tcW w:w="3370" w:type="dxa"/>
            <w:vAlign w:val="center"/>
            <w:hideMark/>
          </w:tcPr>
          <w:p w14:paraId="6A89D3DD" w14:textId="77777777" w:rsidR="00E54833" w:rsidRPr="00D31763" w:rsidRDefault="00E54833" w:rsidP="00836FCE">
            <w:pPr>
              <w:rPr>
                <w:rFonts w:ascii="Book Antiqua" w:hAnsi="Book Antiqua"/>
                <w:szCs w:val="24"/>
                <w:lang w:val="es-ES_tradnl"/>
              </w:rPr>
            </w:pPr>
            <w:r w:rsidRPr="00D31763">
              <w:rPr>
                <w:rFonts w:ascii="Book Antiqua" w:hAnsi="Book Antiqua"/>
                <w:b/>
                <w:bCs/>
                <w:szCs w:val="24"/>
                <w:lang w:val="es-ES_tradnl"/>
              </w:rPr>
              <w:t>TOTAL</w:t>
            </w:r>
          </w:p>
        </w:tc>
        <w:tc>
          <w:tcPr>
            <w:tcW w:w="3105" w:type="dxa"/>
            <w:vAlign w:val="center"/>
            <w:hideMark/>
          </w:tcPr>
          <w:p w14:paraId="4491B9E0" w14:textId="77777777" w:rsidR="00E54833" w:rsidRPr="00D31763" w:rsidRDefault="00E54833" w:rsidP="00836FCE">
            <w:pPr>
              <w:jc w:val="center"/>
              <w:rPr>
                <w:rFonts w:ascii="Book Antiqua" w:hAnsi="Book Antiqua"/>
                <w:szCs w:val="24"/>
                <w:lang w:val="es-ES_tradnl"/>
              </w:rPr>
            </w:pPr>
            <w:r w:rsidRPr="00D31763">
              <w:rPr>
                <w:rFonts w:ascii="Book Antiqua" w:hAnsi="Book Antiqua"/>
                <w:b/>
                <w:bCs/>
                <w:szCs w:val="24"/>
                <w:lang w:val="es-ES_tradnl"/>
              </w:rPr>
              <w:t>166</w:t>
            </w:r>
          </w:p>
        </w:tc>
      </w:tr>
    </w:tbl>
    <w:p w14:paraId="4DA3E6EA" w14:textId="77777777" w:rsidR="00E54833" w:rsidRPr="00D31763" w:rsidRDefault="00E54833" w:rsidP="001A3E8F">
      <w:pPr>
        <w:ind w:firstLine="720"/>
        <w:jc w:val="both"/>
        <w:rPr>
          <w:rFonts w:ascii="Book Antiqua" w:eastAsia="Book Antiqua" w:hAnsi="Book Antiqua"/>
          <w:szCs w:val="24"/>
          <w:lang w:val="es-ES_tradnl"/>
        </w:rPr>
      </w:pPr>
    </w:p>
    <w:p w14:paraId="41029B58" w14:textId="67AFB286" w:rsidR="00CE0A3A" w:rsidRPr="00D31763" w:rsidRDefault="003F0306" w:rsidP="001A3E8F">
      <w:pPr>
        <w:ind w:firstLine="720"/>
        <w:jc w:val="both"/>
        <w:rPr>
          <w:rFonts w:ascii="Book Antiqua" w:eastAsia="Book Antiqua" w:hAnsi="Book Antiqua"/>
          <w:szCs w:val="24"/>
          <w:lang w:val="es-ES_tradnl"/>
        </w:rPr>
      </w:pPr>
      <w:r w:rsidRPr="00D31763">
        <w:rPr>
          <w:rFonts w:ascii="Book Antiqua" w:eastAsia="Book Antiqua" w:hAnsi="Book Antiqua"/>
          <w:szCs w:val="24"/>
          <w:lang w:val="es-ES_tradnl"/>
        </w:rPr>
        <w:t>Conforme con la información anterior, el 73% de los empleados adscritos al Complejo de Rehabilitación para Mujeres cuenta con hasta 15 años de servicio.  Por su parte, refleja, además, que el 43% cuenta con entre 11 a más de 31 años de servicio.</w:t>
      </w:r>
      <w:r w:rsidR="00E61261" w:rsidRPr="00D31763">
        <w:rPr>
          <w:rFonts w:ascii="Book Antiqua" w:eastAsia="Book Antiqua" w:hAnsi="Book Antiqua"/>
          <w:szCs w:val="24"/>
          <w:lang w:val="es-ES_tradnl"/>
        </w:rPr>
        <w:t xml:space="preserve">  Se puede, además, observar la ausencia de féminas en puestos de Teniente Primero y de Capitán en el Complejo.</w:t>
      </w:r>
      <w:r w:rsidRPr="00D31763">
        <w:rPr>
          <w:rFonts w:ascii="Book Antiqua" w:eastAsia="Book Antiqua" w:hAnsi="Book Antiqua"/>
          <w:szCs w:val="24"/>
          <w:lang w:val="es-ES_tradnl"/>
        </w:rPr>
        <w:t xml:space="preserve">  </w:t>
      </w:r>
    </w:p>
    <w:p w14:paraId="64F98941" w14:textId="77777777" w:rsidR="003F0306" w:rsidRPr="00D31763" w:rsidRDefault="003F0306" w:rsidP="001A3E8F">
      <w:pPr>
        <w:ind w:firstLine="720"/>
        <w:jc w:val="both"/>
        <w:rPr>
          <w:rFonts w:eastAsia="Book Antiqua"/>
          <w:szCs w:val="24"/>
          <w:lang w:val="es-ES_tradnl"/>
        </w:rPr>
      </w:pPr>
    </w:p>
    <w:p w14:paraId="7DAD5296" w14:textId="3461806D" w:rsidR="001A3E8F" w:rsidRPr="00D31763" w:rsidRDefault="001A3E8F" w:rsidP="00816772">
      <w:pPr>
        <w:ind w:firstLine="720"/>
        <w:jc w:val="both"/>
        <w:rPr>
          <w:rFonts w:ascii="Book Antiqua" w:eastAsia="Book Antiqua" w:hAnsi="Book Antiqua"/>
          <w:szCs w:val="24"/>
          <w:lang w:val="es-ES_tradnl"/>
        </w:rPr>
      </w:pPr>
      <w:r w:rsidRPr="00D31763">
        <w:rPr>
          <w:rFonts w:ascii="Book Antiqua" w:eastAsia="Book Antiqua" w:hAnsi="Book Antiqua"/>
          <w:szCs w:val="24"/>
          <w:lang w:val="es-ES_tradnl"/>
        </w:rPr>
        <w:t xml:space="preserve">En el ámbito de la rehabilitación educativa, </w:t>
      </w:r>
      <w:r w:rsidR="00FB4BF5" w:rsidRPr="00D31763">
        <w:rPr>
          <w:rFonts w:ascii="Book Antiqua" w:eastAsia="Book Antiqua" w:hAnsi="Book Antiqua"/>
          <w:szCs w:val="24"/>
          <w:lang w:val="es-ES_tradnl"/>
        </w:rPr>
        <w:t xml:space="preserve">la información remitida por el DCR demuestra que </w:t>
      </w:r>
      <w:r w:rsidRPr="00D31763">
        <w:rPr>
          <w:rFonts w:ascii="Book Antiqua" w:eastAsia="Book Antiqua" w:hAnsi="Book Antiqua"/>
          <w:szCs w:val="24"/>
          <w:lang w:val="es-ES_tradnl"/>
        </w:rPr>
        <w:t>existe una oferta académica y vocacional dirigida a la población correccional</w:t>
      </w:r>
      <w:r w:rsidR="00FB4BF5" w:rsidRPr="00D31763">
        <w:rPr>
          <w:rFonts w:ascii="Book Antiqua" w:eastAsia="Book Antiqua" w:hAnsi="Book Antiqua"/>
          <w:szCs w:val="24"/>
          <w:lang w:val="es-ES_tradnl"/>
        </w:rPr>
        <w:t>.  Esta</w:t>
      </w:r>
      <w:r w:rsidRPr="00D31763">
        <w:rPr>
          <w:rFonts w:ascii="Book Antiqua" w:eastAsia="Book Antiqua" w:hAnsi="Book Antiqua"/>
          <w:szCs w:val="24"/>
          <w:lang w:val="es-ES_tradnl"/>
        </w:rPr>
        <w:t xml:space="preserve"> se encuentra alineada con la política pública </w:t>
      </w:r>
      <w:r w:rsidR="00D963C5" w:rsidRPr="00D31763">
        <w:rPr>
          <w:rFonts w:ascii="Book Antiqua" w:eastAsia="Book Antiqua" w:hAnsi="Book Antiqua"/>
          <w:szCs w:val="24"/>
          <w:lang w:val="es-ES_tradnl"/>
        </w:rPr>
        <w:t>establecida en el</w:t>
      </w:r>
      <w:r w:rsidR="00FB4BF5" w:rsidRPr="00D31763">
        <w:rPr>
          <w:rFonts w:ascii="Book Antiqua" w:eastAsia="Book Antiqua" w:hAnsi="Book Antiqua"/>
          <w:szCs w:val="24"/>
          <w:lang w:val="es-ES_tradnl"/>
        </w:rPr>
        <w:t xml:space="preserve"> Plan de Reorganización 2-2011, según enmendado, </w:t>
      </w:r>
      <w:r w:rsidR="00D963C5" w:rsidRPr="00D31763">
        <w:rPr>
          <w:rFonts w:ascii="Book Antiqua" w:eastAsia="Book Antiqua" w:hAnsi="Book Antiqua"/>
          <w:szCs w:val="24"/>
          <w:lang w:val="es-ES_tradnl"/>
        </w:rPr>
        <w:t xml:space="preserve">que </w:t>
      </w:r>
      <w:r w:rsidR="001F1C79" w:rsidRPr="00D31763">
        <w:rPr>
          <w:rFonts w:ascii="Book Antiqua" w:eastAsia="Book Antiqua" w:hAnsi="Book Antiqua"/>
          <w:szCs w:val="24"/>
          <w:lang w:val="es-ES_tradnl"/>
        </w:rPr>
        <w:t>requiere al Departamento de Corrección y Rehabilitación proveer a la población correccional programas de educación escolar, vocacional y superior</w:t>
      </w:r>
      <w:r w:rsidR="00011E62" w:rsidRPr="00D31763">
        <w:rPr>
          <w:rFonts w:ascii="Book Antiqua" w:eastAsia="Book Antiqua" w:hAnsi="Book Antiqua"/>
          <w:szCs w:val="24"/>
          <w:lang w:val="es-ES_tradnl"/>
        </w:rPr>
        <w:t>.</w:t>
      </w:r>
      <w:r w:rsidR="00816772" w:rsidRPr="00D31763">
        <w:rPr>
          <w:rFonts w:ascii="Book Antiqua" w:eastAsia="Book Antiqua" w:hAnsi="Book Antiqua"/>
          <w:szCs w:val="24"/>
          <w:lang w:val="es-ES_tradnl"/>
        </w:rPr>
        <w:t xml:space="preserve">  </w:t>
      </w:r>
      <w:r w:rsidRPr="00D31763">
        <w:rPr>
          <w:rFonts w:ascii="Book Antiqua" w:eastAsia="Book Antiqua" w:hAnsi="Book Antiqua"/>
          <w:szCs w:val="24"/>
          <w:lang w:val="es-ES_tradnl"/>
        </w:rPr>
        <w:t xml:space="preserve">De igual forma, la existencia de programas universitarios dentro de la institución, sujetos a requisitos específicos como la aprobación del Comité de Clasificación y Tratamiento, </w:t>
      </w:r>
      <w:r w:rsidR="00D963C5" w:rsidRPr="00D31763">
        <w:rPr>
          <w:rFonts w:ascii="Book Antiqua" w:eastAsia="Book Antiqua" w:hAnsi="Book Antiqua"/>
          <w:szCs w:val="24"/>
          <w:lang w:val="es-ES_tradnl"/>
        </w:rPr>
        <w:t>contribuye a</w:t>
      </w:r>
      <w:r w:rsidRPr="00D31763">
        <w:rPr>
          <w:rFonts w:ascii="Book Antiqua" w:eastAsia="Book Antiqua" w:hAnsi="Book Antiqua"/>
          <w:szCs w:val="24"/>
          <w:lang w:val="es-ES_tradnl"/>
        </w:rPr>
        <w:t xml:space="preserve"> promover la superación académica de la población </w:t>
      </w:r>
      <w:r w:rsidR="00011E62" w:rsidRPr="00D31763">
        <w:rPr>
          <w:rFonts w:ascii="Book Antiqua" w:eastAsia="Book Antiqua" w:hAnsi="Book Antiqua"/>
          <w:szCs w:val="24"/>
          <w:lang w:val="es-ES_tradnl"/>
        </w:rPr>
        <w:t>correccional.</w:t>
      </w:r>
    </w:p>
    <w:p w14:paraId="7D4641EB" w14:textId="77777777" w:rsidR="001A3E8F" w:rsidRPr="00D31763" w:rsidRDefault="001A3E8F" w:rsidP="001A3E8F">
      <w:pPr>
        <w:ind w:firstLine="720"/>
        <w:jc w:val="both"/>
        <w:rPr>
          <w:rFonts w:ascii="Book Antiqua" w:eastAsia="Book Antiqua" w:hAnsi="Book Antiqua"/>
          <w:szCs w:val="24"/>
          <w:lang w:val="es-ES_tradnl"/>
        </w:rPr>
      </w:pPr>
    </w:p>
    <w:p w14:paraId="0EB97864" w14:textId="536968EB" w:rsidR="002558AB" w:rsidRPr="00D31763" w:rsidRDefault="001A3E8F" w:rsidP="001A3E8F">
      <w:pPr>
        <w:ind w:firstLine="720"/>
        <w:jc w:val="both"/>
        <w:rPr>
          <w:rFonts w:ascii="Book Antiqua" w:eastAsia="Book Antiqua" w:hAnsi="Book Antiqua"/>
          <w:szCs w:val="24"/>
          <w:lang w:val="es-ES_tradnl"/>
        </w:rPr>
      </w:pPr>
      <w:r w:rsidRPr="00D31763">
        <w:rPr>
          <w:rFonts w:ascii="Book Antiqua" w:eastAsia="Book Antiqua" w:hAnsi="Book Antiqua"/>
          <w:szCs w:val="24"/>
          <w:lang w:val="es-ES_tradnl"/>
        </w:rPr>
        <w:t>En cuanto a los</w:t>
      </w:r>
      <w:r w:rsidR="00816772" w:rsidRPr="00D31763">
        <w:rPr>
          <w:rFonts w:ascii="Book Antiqua" w:eastAsia="Book Antiqua" w:hAnsi="Book Antiqua"/>
          <w:szCs w:val="24"/>
          <w:lang w:val="es-ES_tradnl"/>
        </w:rPr>
        <w:t xml:space="preserve"> </w:t>
      </w:r>
      <w:r w:rsidRPr="00D31763">
        <w:rPr>
          <w:rFonts w:ascii="Book Antiqua" w:eastAsia="Book Antiqua" w:hAnsi="Book Antiqua"/>
          <w:szCs w:val="24"/>
          <w:lang w:val="es-ES_tradnl"/>
        </w:rPr>
        <w:t xml:space="preserve">mecanismos </w:t>
      </w:r>
      <w:r w:rsidR="00D963C5" w:rsidRPr="00D31763">
        <w:rPr>
          <w:rFonts w:ascii="Book Antiqua" w:eastAsia="Book Antiqua" w:hAnsi="Book Antiqua"/>
          <w:szCs w:val="24"/>
          <w:lang w:val="es-ES_tradnl"/>
        </w:rPr>
        <w:t>para la</w:t>
      </w:r>
      <w:r w:rsidRPr="00D31763">
        <w:rPr>
          <w:rFonts w:ascii="Book Antiqua" w:eastAsia="Book Antiqua" w:hAnsi="Book Antiqua"/>
          <w:szCs w:val="24"/>
          <w:lang w:val="es-ES_tradnl"/>
        </w:rPr>
        <w:t xml:space="preserve"> supervisión y reintegración, particularmente los permisos de salida, el </w:t>
      </w:r>
      <w:r w:rsidR="00816772" w:rsidRPr="00D31763">
        <w:rPr>
          <w:rFonts w:ascii="Book Antiqua" w:eastAsia="Book Antiqua" w:hAnsi="Book Antiqua"/>
          <w:szCs w:val="24"/>
          <w:lang w:val="es-ES_tradnl"/>
        </w:rPr>
        <w:t xml:space="preserve">“Reglamento para la Concesión de Permisos a los Miembros de la Población Correccional para Salir de las Instituciones Correccionales del Gobierno de Puerto Rico”, </w:t>
      </w:r>
      <w:r w:rsidRPr="00D31763">
        <w:rPr>
          <w:rFonts w:ascii="Book Antiqua" w:eastAsia="Book Antiqua" w:hAnsi="Book Antiqua"/>
          <w:szCs w:val="24"/>
          <w:lang w:val="es-ES_tradnl"/>
        </w:rPr>
        <w:t>Reglamento Núm. 9499</w:t>
      </w:r>
      <w:r w:rsidR="00816772" w:rsidRPr="00D31763">
        <w:rPr>
          <w:rFonts w:ascii="Book Antiqua" w:eastAsia="Book Antiqua" w:hAnsi="Book Antiqua"/>
          <w:szCs w:val="24"/>
          <w:lang w:val="es-ES_tradnl"/>
        </w:rPr>
        <w:t xml:space="preserve">, Departamento de Estado, 19 de septiembre de 2023, </w:t>
      </w:r>
      <w:r w:rsidR="00D963C5" w:rsidRPr="00D31763">
        <w:rPr>
          <w:rFonts w:ascii="Book Antiqua" w:eastAsia="Book Antiqua" w:hAnsi="Book Antiqua"/>
          <w:szCs w:val="24"/>
          <w:lang w:val="es-ES_tradnl"/>
        </w:rPr>
        <w:t>las normas concedidas</w:t>
      </w:r>
      <w:r w:rsidR="00767F16" w:rsidRPr="00D31763">
        <w:rPr>
          <w:rFonts w:ascii="Book Antiqua" w:eastAsia="Book Antiqua" w:hAnsi="Book Antiqua"/>
          <w:szCs w:val="24"/>
          <w:lang w:val="es-ES_tradnl"/>
        </w:rPr>
        <w:t xml:space="preserve">.  En este se </w:t>
      </w:r>
      <w:r w:rsidRPr="00D31763">
        <w:rPr>
          <w:rFonts w:ascii="Book Antiqua" w:eastAsia="Book Antiqua" w:hAnsi="Book Antiqua"/>
          <w:szCs w:val="24"/>
          <w:lang w:val="es-ES_tradnl"/>
        </w:rPr>
        <w:t>define</w:t>
      </w:r>
      <w:r w:rsidR="00767F16" w:rsidRPr="00D31763">
        <w:rPr>
          <w:rFonts w:ascii="Book Antiqua" w:eastAsia="Book Antiqua" w:hAnsi="Book Antiqua"/>
          <w:szCs w:val="24"/>
          <w:lang w:val="es-ES_tradnl"/>
        </w:rPr>
        <w:t>n</w:t>
      </w:r>
      <w:r w:rsidRPr="00D31763">
        <w:rPr>
          <w:rFonts w:ascii="Book Antiqua" w:eastAsia="Book Antiqua" w:hAnsi="Book Antiqua"/>
          <w:szCs w:val="24"/>
          <w:lang w:val="es-ES_tradnl"/>
        </w:rPr>
        <w:t xml:space="preserve"> </w:t>
      </w:r>
      <w:r w:rsidR="00767F16" w:rsidRPr="00D31763">
        <w:rPr>
          <w:rFonts w:ascii="Book Antiqua" w:eastAsia="Book Antiqua" w:hAnsi="Book Antiqua"/>
          <w:szCs w:val="24"/>
          <w:lang w:val="es-ES_tradnl"/>
        </w:rPr>
        <w:t>l</w:t>
      </w:r>
      <w:r w:rsidRPr="00D31763">
        <w:rPr>
          <w:rFonts w:ascii="Book Antiqua" w:eastAsia="Book Antiqua" w:hAnsi="Book Antiqua"/>
          <w:szCs w:val="24"/>
          <w:lang w:val="es-ES_tradnl"/>
        </w:rPr>
        <w:t xml:space="preserve">os permisos como una medida de </w:t>
      </w:r>
      <w:r w:rsidRPr="00D31763">
        <w:rPr>
          <w:rFonts w:ascii="Book Antiqua" w:eastAsia="Book Antiqua" w:hAnsi="Book Antiqua"/>
          <w:szCs w:val="24"/>
          <w:lang w:val="es-ES_tradnl"/>
        </w:rPr>
        <w:lastRenderedPageBreak/>
        <w:t xml:space="preserve">tratamiento individualizado sujeta a evaluaciones de conducta y </w:t>
      </w:r>
      <w:r w:rsidR="00EB1BF5" w:rsidRPr="00D31763">
        <w:rPr>
          <w:rFonts w:ascii="Book Antiqua" w:eastAsia="Book Antiqua" w:hAnsi="Book Antiqua"/>
          <w:szCs w:val="24"/>
          <w:lang w:val="es-ES_tradnl"/>
        </w:rPr>
        <w:t>seguridad.</w:t>
      </w:r>
      <w:r w:rsidRPr="00D31763">
        <w:rPr>
          <w:rFonts w:ascii="Book Antiqua" w:eastAsia="Book Antiqua" w:hAnsi="Book Antiqua"/>
          <w:szCs w:val="24"/>
          <w:lang w:val="es-ES_tradnl"/>
        </w:rPr>
        <w:t xml:space="preserve"> </w:t>
      </w:r>
      <w:r w:rsidR="002558AB" w:rsidRPr="00D31763">
        <w:rPr>
          <w:rFonts w:ascii="Book Antiqua" w:eastAsia="Book Antiqua" w:hAnsi="Book Antiqua"/>
          <w:szCs w:val="24"/>
          <w:lang w:val="es-ES_tradnl"/>
        </w:rPr>
        <w:t xml:space="preserve">  Establece, además, los procedimientos detallados para conceder los permisos de salida a la población correccional.</w:t>
      </w:r>
    </w:p>
    <w:p w14:paraId="5D5E587E" w14:textId="77777777" w:rsidR="001A3E8F" w:rsidRPr="00D31763" w:rsidRDefault="001A3E8F" w:rsidP="001A3E8F">
      <w:pPr>
        <w:ind w:firstLine="720"/>
        <w:jc w:val="both"/>
        <w:rPr>
          <w:rFonts w:ascii="Book Antiqua" w:eastAsia="Book Antiqua" w:hAnsi="Book Antiqua"/>
          <w:szCs w:val="24"/>
          <w:lang w:val="es-ES_tradnl"/>
        </w:rPr>
      </w:pPr>
    </w:p>
    <w:p w14:paraId="0775BF3B" w14:textId="45A3E5D8" w:rsidR="001A3E8F" w:rsidRPr="00D31763" w:rsidRDefault="001A3E8F" w:rsidP="001A3E8F">
      <w:pPr>
        <w:ind w:firstLine="720"/>
        <w:jc w:val="both"/>
        <w:rPr>
          <w:rFonts w:ascii="Book Antiqua" w:eastAsia="Book Antiqua" w:hAnsi="Book Antiqua"/>
          <w:szCs w:val="24"/>
          <w:lang w:val="es-ES_tradnl"/>
        </w:rPr>
      </w:pPr>
      <w:r w:rsidRPr="00D31763">
        <w:rPr>
          <w:rFonts w:ascii="Book Antiqua" w:eastAsia="Book Antiqua" w:hAnsi="Book Antiqua"/>
          <w:szCs w:val="24"/>
          <w:lang w:val="es-ES_tradnl"/>
        </w:rPr>
        <w:t xml:space="preserve">Por otra parte, el análisis de la </w:t>
      </w:r>
      <w:r w:rsidR="002558AB" w:rsidRPr="00D31763">
        <w:rPr>
          <w:rFonts w:ascii="Book Antiqua" w:eastAsia="Book Antiqua" w:hAnsi="Book Antiqua"/>
          <w:szCs w:val="24"/>
          <w:lang w:val="es-ES_tradnl"/>
        </w:rPr>
        <w:t>información provista</w:t>
      </w:r>
      <w:r w:rsidRPr="00D31763">
        <w:rPr>
          <w:rFonts w:ascii="Book Antiqua" w:eastAsia="Book Antiqua" w:hAnsi="Book Antiqua"/>
          <w:szCs w:val="24"/>
          <w:lang w:val="es-ES_tradnl"/>
        </w:rPr>
        <w:t xml:space="preserve"> con</w:t>
      </w:r>
      <w:r w:rsidR="002558AB" w:rsidRPr="00D31763">
        <w:rPr>
          <w:rFonts w:ascii="Book Antiqua" w:eastAsia="Book Antiqua" w:hAnsi="Book Antiqua"/>
          <w:szCs w:val="24"/>
          <w:lang w:val="es-ES_tradnl"/>
        </w:rPr>
        <w:t xml:space="preserve"> relación a</w:t>
      </w:r>
      <w:r w:rsidRPr="00D31763">
        <w:rPr>
          <w:rFonts w:ascii="Book Antiqua" w:eastAsia="Book Antiqua" w:hAnsi="Book Antiqua"/>
          <w:szCs w:val="24"/>
          <w:lang w:val="es-ES_tradnl"/>
        </w:rPr>
        <w:t xml:space="preserve"> la infraestructura del Complejo de Rehabilitación para Mujeres</w:t>
      </w:r>
      <w:r w:rsidR="002558AB" w:rsidRPr="00D31763">
        <w:rPr>
          <w:rFonts w:ascii="Book Antiqua" w:eastAsia="Book Antiqua" w:hAnsi="Book Antiqua"/>
          <w:szCs w:val="24"/>
          <w:lang w:val="es-ES_tradnl"/>
        </w:rPr>
        <w:t>, así como la visita realizada a dicha institución, reveló</w:t>
      </w:r>
      <w:r w:rsidRPr="00D31763">
        <w:rPr>
          <w:rFonts w:ascii="Book Antiqua" w:eastAsia="Book Antiqua" w:hAnsi="Book Antiqua"/>
          <w:szCs w:val="24"/>
          <w:lang w:val="es-ES_tradnl"/>
        </w:rPr>
        <w:t xml:space="preserve"> </w:t>
      </w:r>
      <w:r w:rsidR="006A48CD" w:rsidRPr="00D31763">
        <w:rPr>
          <w:rFonts w:ascii="Book Antiqua" w:eastAsia="Book Antiqua" w:hAnsi="Book Antiqua"/>
          <w:szCs w:val="24"/>
          <w:lang w:val="es-ES_tradnl"/>
        </w:rPr>
        <w:t xml:space="preserve">la </w:t>
      </w:r>
      <w:r w:rsidR="002558AB" w:rsidRPr="00D31763">
        <w:rPr>
          <w:rFonts w:ascii="Book Antiqua" w:eastAsia="Book Antiqua" w:hAnsi="Book Antiqua"/>
          <w:szCs w:val="24"/>
          <w:lang w:val="es-ES_tradnl"/>
        </w:rPr>
        <w:t>necesidad de mejora</w:t>
      </w:r>
      <w:r w:rsidR="006A48CD" w:rsidRPr="00D31763">
        <w:rPr>
          <w:rFonts w:ascii="Book Antiqua" w:eastAsia="Book Antiqua" w:hAnsi="Book Antiqua"/>
          <w:szCs w:val="24"/>
          <w:lang w:val="es-ES_tradnl"/>
        </w:rPr>
        <w:t>r</w:t>
      </w:r>
      <w:r w:rsidRPr="00D31763">
        <w:rPr>
          <w:rFonts w:ascii="Book Antiqua" w:eastAsia="Book Antiqua" w:hAnsi="Book Antiqua"/>
          <w:szCs w:val="24"/>
          <w:lang w:val="es-ES_tradnl"/>
        </w:rPr>
        <w:t xml:space="preserve"> en áreas </w:t>
      </w:r>
      <w:r w:rsidR="00D963C5" w:rsidRPr="00D31763">
        <w:rPr>
          <w:rFonts w:ascii="Book Antiqua" w:eastAsia="Book Antiqua" w:hAnsi="Book Antiqua"/>
          <w:szCs w:val="24"/>
          <w:lang w:val="es-ES_tradnl"/>
        </w:rPr>
        <w:t>como</w:t>
      </w:r>
      <w:r w:rsidRPr="00D31763">
        <w:rPr>
          <w:rFonts w:ascii="Book Antiqua" w:eastAsia="Book Antiqua" w:hAnsi="Book Antiqua"/>
          <w:szCs w:val="24"/>
          <w:lang w:val="es-ES_tradnl"/>
        </w:rPr>
        <w:t xml:space="preserve"> la cocina</w:t>
      </w:r>
      <w:r w:rsidR="002558AB" w:rsidRPr="00D31763">
        <w:rPr>
          <w:rFonts w:ascii="Book Antiqua" w:eastAsia="Book Antiqua" w:hAnsi="Book Antiqua"/>
          <w:szCs w:val="24"/>
          <w:lang w:val="es-ES_tradnl"/>
        </w:rPr>
        <w:t xml:space="preserve">.  En esta última </w:t>
      </w:r>
      <w:r w:rsidRPr="00D31763">
        <w:rPr>
          <w:rFonts w:ascii="Book Antiqua" w:eastAsia="Book Antiqua" w:hAnsi="Book Antiqua"/>
          <w:szCs w:val="24"/>
          <w:lang w:val="es-ES_tradnl"/>
        </w:rPr>
        <w:t xml:space="preserve">se identificó la falta de equipos funcionales y la necesidad de mejoras estructurales </w:t>
      </w:r>
      <w:r w:rsidR="00EB1BF5" w:rsidRPr="00D31763">
        <w:rPr>
          <w:rFonts w:ascii="Book Antiqua" w:eastAsia="Book Antiqua" w:hAnsi="Book Antiqua"/>
          <w:szCs w:val="24"/>
          <w:lang w:val="es-ES_tradnl"/>
        </w:rPr>
        <w:t>sustanciales.</w:t>
      </w:r>
      <w:r w:rsidRPr="00D31763">
        <w:rPr>
          <w:rFonts w:ascii="Book Antiqua" w:eastAsia="Book Antiqua" w:hAnsi="Book Antiqua"/>
          <w:szCs w:val="24"/>
          <w:lang w:val="es-ES_tradnl"/>
        </w:rPr>
        <w:t xml:space="preserve"> Estas condiciones </w:t>
      </w:r>
      <w:r w:rsidR="002558AB" w:rsidRPr="00D31763">
        <w:rPr>
          <w:rFonts w:ascii="Book Antiqua" w:eastAsia="Book Antiqua" w:hAnsi="Book Antiqua"/>
          <w:szCs w:val="24"/>
          <w:lang w:val="es-ES_tradnl"/>
        </w:rPr>
        <w:t xml:space="preserve">limitan las operaciones e </w:t>
      </w:r>
      <w:r w:rsidRPr="00D31763">
        <w:rPr>
          <w:rFonts w:ascii="Book Antiqua" w:eastAsia="Book Antiqua" w:hAnsi="Book Antiqua"/>
          <w:szCs w:val="24"/>
          <w:lang w:val="es-ES_tradnl"/>
        </w:rPr>
        <w:t xml:space="preserve">inciden </w:t>
      </w:r>
      <w:r w:rsidR="00437831" w:rsidRPr="00D31763">
        <w:rPr>
          <w:rFonts w:ascii="Book Antiqua" w:eastAsia="Book Antiqua" w:hAnsi="Book Antiqua"/>
          <w:szCs w:val="24"/>
          <w:lang w:val="es-ES_tradnl"/>
        </w:rPr>
        <w:t>e</w:t>
      </w:r>
      <w:r w:rsidR="002558AB" w:rsidRPr="00D31763">
        <w:rPr>
          <w:rFonts w:ascii="Book Antiqua" w:eastAsia="Book Antiqua" w:hAnsi="Book Antiqua"/>
          <w:szCs w:val="24"/>
          <w:lang w:val="es-ES_tradnl"/>
        </w:rPr>
        <w:t>n</w:t>
      </w:r>
      <w:r w:rsidRPr="00D31763">
        <w:rPr>
          <w:rFonts w:ascii="Book Antiqua" w:eastAsia="Book Antiqua" w:hAnsi="Book Antiqua"/>
          <w:szCs w:val="24"/>
          <w:lang w:val="es-ES_tradnl"/>
        </w:rPr>
        <w:t xml:space="preserve"> la calidad de los servicios ofrecidos, lo que requiere atención inmediata.</w:t>
      </w:r>
    </w:p>
    <w:p w14:paraId="14C65D24" w14:textId="77777777" w:rsidR="00F4310E" w:rsidRPr="00D31763" w:rsidRDefault="00F4310E" w:rsidP="001A3E8F">
      <w:pPr>
        <w:ind w:firstLine="720"/>
        <w:jc w:val="both"/>
        <w:rPr>
          <w:rFonts w:ascii="Book Antiqua" w:eastAsia="Book Antiqua" w:hAnsi="Book Antiqua"/>
          <w:szCs w:val="24"/>
          <w:lang w:val="es-ES_tradnl"/>
        </w:rPr>
      </w:pPr>
    </w:p>
    <w:p w14:paraId="487E55CC" w14:textId="6907FD0D" w:rsidR="00F4310E" w:rsidRPr="00D31763" w:rsidRDefault="00877473" w:rsidP="001A3E8F">
      <w:pPr>
        <w:ind w:firstLine="720"/>
        <w:jc w:val="both"/>
        <w:rPr>
          <w:rFonts w:ascii="Book Antiqua" w:eastAsia="Book Antiqua" w:hAnsi="Book Antiqua"/>
          <w:szCs w:val="24"/>
          <w:lang w:val="es-ES_tradnl"/>
        </w:rPr>
      </w:pPr>
      <w:r w:rsidRPr="00D31763">
        <w:rPr>
          <w:rFonts w:ascii="Book Antiqua" w:eastAsia="Book Antiqua" w:hAnsi="Book Antiqua"/>
          <w:szCs w:val="24"/>
          <w:lang w:val="es-ES_tradnl"/>
        </w:rPr>
        <w:t>La Comisión de Asuntos de la Mujer</w:t>
      </w:r>
      <w:r w:rsidR="00F35825" w:rsidRPr="00D31763">
        <w:rPr>
          <w:rFonts w:ascii="Book Antiqua" w:eastAsia="Book Antiqua" w:hAnsi="Book Antiqua"/>
          <w:szCs w:val="24"/>
          <w:lang w:val="es-ES_tradnl"/>
        </w:rPr>
        <w:t>,</w:t>
      </w:r>
      <w:r w:rsidR="003B45E7" w:rsidRPr="00D31763">
        <w:rPr>
          <w:lang w:val="es-ES_tradnl"/>
        </w:rPr>
        <w:t xml:space="preserve"> </w:t>
      </w:r>
      <w:r w:rsidR="003B45E7" w:rsidRPr="00D31763">
        <w:rPr>
          <w:rFonts w:ascii="Book Antiqua" w:eastAsia="Book Antiqua" w:hAnsi="Book Antiqua"/>
          <w:szCs w:val="24"/>
          <w:lang w:val="es-ES_tradnl"/>
        </w:rPr>
        <w:t>solicit</w:t>
      </w:r>
      <w:r w:rsidR="00E12238" w:rsidRPr="00D31763">
        <w:rPr>
          <w:rFonts w:ascii="Book Antiqua" w:eastAsia="Book Antiqua" w:hAnsi="Book Antiqua"/>
          <w:szCs w:val="24"/>
          <w:lang w:val="es-ES_tradnl"/>
        </w:rPr>
        <w:t>ó</w:t>
      </w:r>
      <w:r w:rsidR="00F35825" w:rsidRPr="00D31763">
        <w:rPr>
          <w:rFonts w:ascii="Book Antiqua" w:eastAsia="Book Antiqua" w:hAnsi="Book Antiqua"/>
          <w:szCs w:val="24"/>
          <w:lang w:val="es-ES_tradnl"/>
        </w:rPr>
        <w:t xml:space="preserve"> información </w:t>
      </w:r>
      <w:r w:rsidR="000931DE" w:rsidRPr="00D31763">
        <w:rPr>
          <w:rFonts w:ascii="Book Antiqua" w:eastAsia="Book Antiqua" w:hAnsi="Book Antiqua"/>
          <w:szCs w:val="24"/>
          <w:lang w:val="es-ES_tradnl"/>
        </w:rPr>
        <w:t xml:space="preserve">al DCR </w:t>
      </w:r>
      <w:r w:rsidR="00F35825" w:rsidRPr="00D31763">
        <w:rPr>
          <w:rFonts w:ascii="Book Antiqua" w:eastAsia="Book Antiqua" w:hAnsi="Book Antiqua"/>
          <w:szCs w:val="24"/>
          <w:lang w:val="es-ES_tradnl"/>
        </w:rPr>
        <w:t xml:space="preserve">el </w:t>
      </w:r>
      <w:r w:rsidR="003B45E7" w:rsidRPr="00D31763">
        <w:rPr>
          <w:rFonts w:ascii="Book Antiqua" w:eastAsia="Book Antiqua" w:hAnsi="Book Antiqua"/>
          <w:szCs w:val="24"/>
          <w:lang w:val="es-ES_tradnl"/>
        </w:rPr>
        <w:t xml:space="preserve">18 de mayo de 2026, </w:t>
      </w:r>
      <w:r w:rsidR="000931DE" w:rsidRPr="00D31763">
        <w:rPr>
          <w:rFonts w:ascii="Book Antiqua" w:eastAsia="Book Antiqua" w:hAnsi="Book Antiqua"/>
          <w:szCs w:val="24"/>
          <w:lang w:val="es-ES_tradnl"/>
        </w:rPr>
        <w:t xml:space="preserve">sobre los asuntos observados en </w:t>
      </w:r>
      <w:r w:rsidR="003B45E7" w:rsidRPr="00D31763">
        <w:rPr>
          <w:rFonts w:ascii="Book Antiqua" w:eastAsia="Book Antiqua" w:hAnsi="Book Antiqua"/>
          <w:szCs w:val="24"/>
          <w:lang w:val="es-ES_tradnl"/>
        </w:rPr>
        <w:t>la vista ocular realizada</w:t>
      </w:r>
      <w:r w:rsidR="00E12238" w:rsidRPr="00D31763">
        <w:rPr>
          <w:rFonts w:ascii="Book Antiqua" w:eastAsia="Book Antiqua" w:hAnsi="Book Antiqua"/>
          <w:szCs w:val="24"/>
          <w:lang w:val="es-ES_tradnl"/>
        </w:rPr>
        <w:t>.</w:t>
      </w:r>
      <w:r w:rsidR="003B45E7" w:rsidRPr="00D31763">
        <w:rPr>
          <w:rFonts w:ascii="Book Antiqua" w:eastAsia="Book Antiqua" w:hAnsi="Book Antiqua"/>
          <w:szCs w:val="24"/>
          <w:lang w:val="es-ES_tradnl"/>
        </w:rPr>
        <w:t xml:space="preserve"> </w:t>
      </w:r>
      <w:r w:rsidR="006C289F" w:rsidRPr="00D31763">
        <w:rPr>
          <w:rFonts w:ascii="Book Antiqua" w:eastAsia="Book Antiqua" w:hAnsi="Book Antiqua"/>
          <w:szCs w:val="24"/>
          <w:lang w:val="es-ES_tradnl"/>
        </w:rPr>
        <w:t xml:space="preserve">El Departamento de Corrección y Rehabilitación </w:t>
      </w:r>
      <w:r w:rsidR="000931DE" w:rsidRPr="00D31763">
        <w:rPr>
          <w:rFonts w:ascii="Book Antiqua" w:eastAsia="Book Antiqua" w:hAnsi="Book Antiqua"/>
          <w:szCs w:val="24"/>
          <w:lang w:val="es-ES_tradnl"/>
        </w:rPr>
        <w:t xml:space="preserve">contestó el requerimiento mediante comunicación del </w:t>
      </w:r>
      <w:r w:rsidR="003B45E7" w:rsidRPr="00D31763">
        <w:rPr>
          <w:rFonts w:ascii="Book Antiqua" w:eastAsia="Book Antiqua" w:hAnsi="Book Antiqua"/>
          <w:szCs w:val="24"/>
          <w:lang w:val="es-ES_tradnl"/>
        </w:rPr>
        <w:t>20 de mayo de 2026</w:t>
      </w:r>
      <w:r w:rsidR="000931DE" w:rsidRPr="00D31763">
        <w:rPr>
          <w:rFonts w:ascii="Book Antiqua" w:eastAsia="Book Antiqua" w:hAnsi="Book Antiqua"/>
          <w:szCs w:val="24"/>
          <w:lang w:val="es-ES_tradnl"/>
        </w:rPr>
        <w:t xml:space="preserve">, suscrita por </w:t>
      </w:r>
      <w:r w:rsidR="00D527D8" w:rsidRPr="00D31763">
        <w:rPr>
          <w:rFonts w:ascii="Book Antiqua" w:eastAsia="Book Antiqua" w:hAnsi="Book Antiqua"/>
          <w:szCs w:val="24"/>
          <w:lang w:val="es-ES_tradnl"/>
        </w:rPr>
        <w:t>el Sr.</w:t>
      </w:r>
      <w:r w:rsidR="002F4071" w:rsidRPr="00D31763">
        <w:rPr>
          <w:rFonts w:ascii="Book Antiqua" w:eastAsia="Book Antiqua" w:hAnsi="Book Antiqua"/>
          <w:szCs w:val="24"/>
          <w:lang w:val="es-ES_tradnl"/>
        </w:rPr>
        <w:t xml:space="preserve"> Ulrich </w:t>
      </w:r>
      <w:r w:rsidR="00F70EC3" w:rsidRPr="00D31763">
        <w:rPr>
          <w:rFonts w:ascii="Book Antiqua" w:eastAsia="Book Antiqua" w:hAnsi="Book Antiqua"/>
          <w:szCs w:val="24"/>
          <w:lang w:val="es-ES_tradnl"/>
        </w:rPr>
        <w:t xml:space="preserve">Jiménez, </w:t>
      </w:r>
      <w:r w:rsidR="002F4071" w:rsidRPr="00D31763">
        <w:rPr>
          <w:rFonts w:ascii="Book Antiqua" w:eastAsia="Book Antiqua" w:hAnsi="Book Antiqua"/>
          <w:szCs w:val="24"/>
          <w:lang w:val="es-ES_tradnl"/>
        </w:rPr>
        <w:t>Secretario Auxiliar de Gerencia y Administración</w:t>
      </w:r>
      <w:r w:rsidR="000931DE" w:rsidRPr="00D31763">
        <w:rPr>
          <w:rFonts w:ascii="Book Antiqua" w:eastAsia="Book Antiqua" w:hAnsi="Book Antiqua"/>
          <w:szCs w:val="24"/>
          <w:lang w:val="es-ES_tradnl"/>
        </w:rPr>
        <w:t xml:space="preserve">.  </w:t>
      </w:r>
      <w:r w:rsidR="007426C6" w:rsidRPr="00D31763">
        <w:rPr>
          <w:rFonts w:ascii="Book Antiqua" w:eastAsia="Book Antiqua" w:hAnsi="Book Antiqua"/>
          <w:szCs w:val="24"/>
          <w:lang w:val="es-ES_tradnl"/>
        </w:rPr>
        <w:t>El Departamento r</w:t>
      </w:r>
      <w:r w:rsidR="000931DE" w:rsidRPr="00D31763">
        <w:rPr>
          <w:rFonts w:ascii="Book Antiqua" w:eastAsia="Book Antiqua" w:hAnsi="Book Antiqua"/>
          <w:szCs w:val="24"/>
          <w:lang w:val="es-ES_tradnl"/>
        </w:rPr>
        <w:t xml:space="preserve">emitió información </w:t>
      </w:r>
      <w:r w:rsidR="00F70EC3" w:rsidRPr="00D31763">
        <w:rPr>
          <w:rFonts w:ascii="Book Antiqua" w:eastAsia="Book Antiqua" w:hAnsi="Book Antiqua"/>
          <w:szCs w:val="24"/>
          <w:lang w:val="es-ES_tradnl"/>
        </w:rPr>
        <w:t>relacionada</w:t>
      </w:r>
      <w:r w:rsidR="00E91755" w:rsidRPr="00D31763">
        <w:rPr>
          <w:rFonts w:ascii="Book Antiqua" w:eastAsia="Book Antiqua" w:hAnsi="Book Antiqua"/>
          <w:szCs w:val="24"/>
          <w:lang w:val="es-ES_tradnl"/>
        </w:rPr>
        <w:t xml:space="preserve"> con las </w:t>
      </w:r>
      <w:r w:rsidR="00BB3404" w:rsidRPr="00D31763">
        <w:rPr>
          <w:rFonts w:ascii="Book Antiqua" w:eastAsia="Book Antiqua" w:hAnsi="Book Antiqua"/>
          <w:szCs w:val="24"/>
          <w:lang w:val="es-ES_tradnl"/>
        </w:rPr>
        <w:t>ó</w:t>
      </w:r>
      <w:r w:rsidR="00E91755" w:rsidRPr="00D31763">
        <w:rPr>
          <w:rFonts w:ascii="Book Antiqua" w:eastAsia="Book Antiqua" w:hAnsi="Book Antiqua"/>
          <w:szCs w:val="24"/>
          <w:lang w:val="es-ES_tradnl"/>
        </w:rPr>
        <w:t>rdenes de compras, para la rehabilitación de la cocina de</w:t>
      </w:r>
      <w:r w:rsidR="00B61912" w:rsidRPr="00D31763">
        <w:rPr>
          <w:rFonts w:ascii="Book Antiqua" w:eastAsia="Book Antiqua" w:hAnsi="Book Antiqua"/>
          <w:szCs w:val="24"/>
          <w:lang w:val="es-ES_tradnl"/>
        </w:rPr>
        <w:t>l Complejo</w:t>
      </w:r>
      <w:r w:rsidR="004A4F4C" w:rsidRPr="00D31763">
        <w:rPr>
          <w:rFonts w:ascii="Book Antiqua" w:eastAsia="Book Antiqua" w:hAnsi="Book Antiqua"/>
          <w:szCs w:val="24"/>
          <w:lang w:val="es-ES_tradnl"/>
        </w:rPr>
        <w:t xml:space="preserve"> Correccional</w:t>
      </w:r>
      <w:r w:rsidR="00B61912" w:rsidRPr="00D31763">
        <w:rPr>
          <w:rFonts w:ascii="Book Antiqua" w:eastAsia="Book Antiqua" w:hAnsi="Book Antiqua"/>
          <w:szCs w:val="24"/>
          <w:lang w:val="es-ES_tradnl"/>
        </w:rPr>
        <w:t xml:space="preserve"> de Mujeres en </w:t>
      </w:r>
      <w:r w:rsidR="004A4F4C" w:rsidRPr="00D31763">
        <w:rPr>
          <w:rFonts w:ascii="Book Antiqua" w:eastAsia="Book Antiqua" w:hAnsi="Book Antiqua"/>
          <w:szCs w:val="24"/>
          <w:lang w:val="es-ES_tradnl"/>
        </w:rPr>
        <w:t>Bayamón.</w:t>
      </w:r>
      <w:r w:rsidR="00BB3404" w:rsidRPr="00D31763">
        <w:rPr>
          <w:rFonts w:ascii="Book Antiqua" w:eastAsia="Book Antiqua" w:hAnsi="Book Antiqua"/>
          <w:szCs w:val="24"/>
          <w:lang w:val="es-ES_tradnl"/>
        </w:rPr>
        <w:t xml:space="preserve"> A esos efectos señal</w:t>
      </w:r>
      <w:r w:rsidR="000931DE" w:rsidRPr="00D31763">
        <w:rPr>
          <w:rFonts w:ascii="Book Antiqua" w:eastAsia="Book Antiqua" w:hAnsi="Book Antiqua"/>
          <w:szCs w:val="24"/>
          <w:lang w:val="es-ES_tradnl"/>
        </w:rPr>
        <w:t>ó</w:t>
      </w:r>
      <w:r w:rsidR="00BB3404" w:rsidRPr="00D31763">
        <w:rPr>
          <w:rFonts w:ascii="Book Antiqua" w:eastAsia="Book Antiqua" w:hAnsi="Book Antiqua"/>
          <w:szCs w:val="24"/>
          <w:lang w:val="es-ES_tradnl"/>
        </w:rPr>
        <w:t>:</w:t>
      </w:r>
    </w:p>
    <w:p w14:paraId="4A56D88F" w14:textId="77777777" w:rsidR="006F5D2E" w:rsidRPr="00D31763" w:rsidRDefault="006F5D2E" w:rsidP="001A3E8F">
      <w:pPr>
        <w:ind w:firstLine="720"/>
        <w:jc w:val="both"/>
        <w:rPr>
          <w:rFonts w:ascii="Book Antiqua" w:eastAsia="Book Antiqua" w:hAnsi="Book Antiqua"/>
          <w:szCs w:val="24"/>
          <w:lang w:val="es-ES_tradnl"/>
        </w:rPr>
      </w:pPr>
    </w:p>
    <w:p w14:paraId="2B8B7047" w14:textId="4C517158" w:rsidR="00D6304F" w:rsidRPr="00D31763" w:rsidRDefault="006F5D2E" w:rsidP="00D6304F">
      <w:pPr>
        <w:pStyle w:val="ListParagraph"/>
        <w:numPr>
          <w:ilvl w:val="0"/>
          <w:numId w:val="15"/>
        </w:numPr>
        <w:jc w:val="both"/>
        <w:rPr>
          <w:rFonts w:ascii="Book Antiqua" w:eastAsia="Book Antiqua" w:hAnsi="Book Antiqua"/>
          <w:szCs w:val="24"/>
          <w:lang w:val="es-ES_tradnl"/>
        </w:rPr>
      </w:pPr>
      <w:r w:rsidRPr="00D31763">
        <w:rPr>
          <w:rFonts w:ascii="Book Antiqua" w:eastAsia="Book Antiqua" w:hAnsi="Book Antiqua"/>
          <w:szCs w:val="24"/>
          <w:lang w:val="es-ES_tradnl"/>
        </w:rPr>
        <w:t>Fuentes de agua (26P-ORN-00404)</w:t>
      </w:r>
      <w:r w:rsidR="00D6304F" w:rsidRPr="00D31763">
        <w:rPr>
          <w:rFonts w:ascii="Book Antiqua" w:eastAsia="Book Antiqua" w:hAnsi="Book Antiqua"/>
          <w:szCs w:val="24"/>
          <w:lang w:val="es-ES_tradnl"/>
        </w:rPr>
        <w:t>:</w:t>
      </w:r>
    </w:p>
    <w:p w14:paraId="4EF22C8C" w14:textId="451E03FA" w:rsidR="006F5D2E" w:rsidRPr="00D31763" w:rsidRDefault="006F5D2E" w:rsidP="00D6304F">
      <w:pPr>
        <w:pStyle w:val="ListParagraph"/>
        <w:jc w:val="both"/>
        <w:rPr>
          <w:rFonts w:ascii="Book Antiqua" w:eastAsia="Book Antiqua" w:hAnsi="Book Antiqua"/>
          <w:szCs w:val="24"/>
          <w:lang w:val="es-ES_tradnl"/>
        </w:rPr>
      </w:pPr>
      <w:r w:rsidRPr="00D31763">
        <w:rPr>
          <w:rFonts w:ascii="Book Antiqua" w:eastAsia="Book Antiqua" w:hAnsi="Book Antiqua"/>
          <w:szCs w:val="24"/>
          <w:lang w:val="es-ES_tradnl"/>
        </w:rPr>
        <w:t>Orden de Compra Núm. 2644006865M1, adjudicada a HCV Distributors, Inc., por $35,960.00, correspondiente a la adquisición de 40 enfriadores ADA de activación manos libres (marca Elkay, modelo EZS8L) para las celdas de la institución.</w:t>
      </w:r>
    </w:p>
    <w:p w14:paraId="7E0AEBF0" w14:textId="77777777" w:rsidR="006F5D2E" w:rsidRPr="00D31763" w:rsidRDefault="006F5D2E" w:rsidP="006F5D2E">
      <w:pPr>
        <w:jc w:val="both"/>
        <w:rPr>
          <w:rFonts w:ascii="Book Antiqua" w:eastAsia="Book Antiqua" w:hAnsi="Book Antiqua"/>
          <w:szCs w:val="24"/>
          <w:lang w:val="es-ES_tradnl"/>
        </w:rPr>
      </w:pPr>
    </w:p>
    <w:p w14:paraId="7EEEA39F" w14:textId="18B71BFC" w:rsidR="00D6304F" w:rsidRPr="00D31763" w:rsidRDefault="006F5D2E" w:rsidP="006F5D2E">
      <w:pPr>
        <w:pStyle w:val="ListParagraph"/>
        <w:numPr>
          <w:ilvl w:val="0"/>
          <w:numId w:val="15"/>
        </w:numPr>
        <w:jc w:val="both"/>
        <w:rPr>
          <w:rFonts w:ascii="Book Antiqua" w:eastAsia="Book Antiqua" w:hAnsi="Book Antiqua"/>
          <w:szCs w:val="24"/>
          <w:lang w:val="es-ES_tradnl"/>
        </w:rPr>
      </w:pPr>
      <w:r w:rsidRPr="00D31763">
        <w:rPr>
          <w:rFonts w:ascii="Book Antiqua" w:eastAsia="Book Antiqua" w:hAnsi="Book Antiqua"/>
          <w:szCs w:val="24"/>
          <w:lang w:val="es-ES_tradnl"/>
        </w:rPr>
        <w:t>Modificación del sistema de supresión contra incendios</w:t>
      </w:r>
      <w:r w:rsidR="000931DE" w:rsidRPr="00D31763">
        <w:rPr>
          <w:rFonts w:ascii="Book Antiqua" w:eastAsia="Book Antiqua" w:hAnsi="Book Antiqua"/>
          <w:szCs w:val="24"/>
          <w:lang w:val="es-ES_tradnl"/>
        </w:rPr>
        <w:t>-</w:t>
      </w:r>
      <w:r w:rsidRPr="00D31763">
        <w:rPr>
          <w:rFonts w:ascii="Book Antiqua" w:eastAsia="Book Antiqua" w:hAnsi="Book Antiqua"/>
          <w:szCs w:val="24"/>
          <w:lang w:val="es-ES_tradnl"/>
        </w:rPr>
        <w:t>cocina (26P-SAGA-00555)</w:t>
      </w:r>
      <w:r w:rsidR="00D6304F" w:rsidRPr="00D31763">
        <w:rPr>
          <w:rFonts w:ascii="Book Antiqua" w:eastAsia="Book Antiqua" w:hAnsi="Book Antiqua"/>
          <w:szCs w:val="24"/>
          <w:lang w:val="es-ES_tradnl"/>
        </w:rPr>
        <w:t>:</w:t>
      </w:r>
    </w:p>
    <w:p w14:paraId="143321E6" w14:textId="762184C0" w:rsidR="006F5D2E" w:rsidRPr="00D31763" w:rsidRDefault="006F5D2E" w:rsidP="00D6304F">
      <w:pPr>
        <w:pStyle w:val="ListParagraph"/>
        <w:jc w:val="both"/>
        <w:rPr>
          <w:rFonts w:ascii="Book Antiqua" w:eastAsia="Book Antiqua" w:hAnsi="Book Antiqua"/>
          <w:szCs w:val="24"/>
          <w:lang w:val="es-ES_tradnl"/>
        </w:rPr>
      </w:pPr>
      <w:r w:rsidRPr="00D31763">
        <w:rPr>
          <w:rFonts w:ascii="Book Antiqua" w:eastAsia="Book Antiqua" w:hAnsi="Book Antiqua"/>
          <w:szCs w:val="24"/>
          <w:lang w:val="es-ES_tradnl"/>
        </w:rPr>
        <w:t>Orden de Compra Núm. 26D4402512, adjudicada a Security &amp; Fire Protection PR LLC, por $5,665.00, que incluye: modificación del sistema de supresión Kidde para la cocina (reemplazo de 15 nozzles, porta fusibles, cable tensor, pruebas e inspección final) por $3,420.00; y reubicación y modificación del sistema de alarma contra incendio Hochiki (modelo Firenet) en el área de cocina por $2,245.00.</w:t>
      </w:r>
    </w:p>
    <w:p w14:paraId="59E4A048" w14:textId="77777777" w:rsidR="006F5D2E" w:rsidRPr="00D31763" w:rsidRDefault="006F5D2E" w:rsidP="006F5D2E">
      <w:pPr>
        <w:jc w:val="both"/>
        <w:rPr>
          <w:rFonts w:ascii="Book Antiqua" w:eastAsia="Book Antiqua" w:hAnsi="Book Antiqua"/>
          <w:szCs w:val="24"/>
          <w:lang w:val="es-ES_tradnl"/>
        </w:rPr>
      </w:pPr>
    </w:p>
    <w:p w14:paraId="457D88F8" w14:textId="7BFC608A" w:rsidR="00D6304F" w:rsidRPr="00D31763" w:rsidRDefault="006F5D2E" w:rsidP="006F5D2E">
      <w:pPr>
        <w:pStyle w:val="ListParagraph"/>
        <w:numPr>
          <w:ilvl w:val="0"/>
          <w:numId w:val="15"/>
        </w:numPr>
        <w:jc w:val="both"/>
        <w:rPr>
          <w:rFonts w:ascii="Book Antiqua" w:eastAsia="Book Antiqua" w:hAnsi="Book Antiqua"/>
          <w:szCs w:val="24"/>
          <w:lang w:val="es-ES_tradnl"/>
        </w:rPr>
      </w:pPr>
      <w:r w:rsidRPr="00D31763">
        <w:rPr>
          <w:rFonts w:ascii="Book Antiqua" w:eastAsia="Book Antiqua" w:hAnsi="Book Antiqua"/>
          <w:szCs w:val="24"/>
          <w:lang w:val="es-ES_tradnl"/>
        </w:rPr>
        <w:t>Reguladores de baja presión / sistema de gas (26P-SAGA-00561)</w:t>
      </w:r>
      <w:r w:rsidR="00D6304F" w:rsidRPr="00D31763">
        <w:rPr>
          <w:rFonts w:ascii="Book Antiqua" w:eastAsia="Book Antiqua" w:hAnsi="Book Antiqua"/>
          <w:szCs w:val="24"/>
          <w:lang w:val="es-ES_tradnl"/>
        </w:rPr>
        <w:t>:</w:t>
      </w:r>
    </w:p>
    <w:p w14:paraId="7C002D8A" w14:textId="1BFC9F72" w:rsidR="006F5D2E" w:rsidRPr="00D31763" w:rsidRDefault="006F5D2E" w:rsidP="00D6304F">
      <w:pPr>
        <w:pStyle w:val="ListParagraph"/>
        <w:jc w:val="both"/>
        <w:rPr>
          <w:rFonts w:ascii="Book Antiqua" w:eastAsia="Book Antiqua" w:hAnsi="Book Antiqua"/>
          <w:szCs w:val="24"/>
          <w:lang w:val="es-ES_tradnl"/>
        </w:rPr>
      </w:pPr>
      <w:r w:rsidRPr="00D31763">
        <w:rPr>
          <w:rFonts w:ascii="Book Antiqua" w:eastAsia="Book Antiqua" w:hAnsi="Book Antiqua"/>
          <w:szCs w:val="24"/>
          <w:lang w:val="es-ES_tradnl"/>
        </w:rPr>
        <w:t>Orden de Compra Núm. 2644015330, adjudicada a Liquilux Gas Corporation, por $15,500.00, para reguladores de baja presión (Zona 3 Bayamón), labor de instalación de tubería comercial y manga flexible de gas.</w:t>
      </w:r>
    </w:p>
    <w:p w14:paraId="4618C420" w14:textId="77777777" w:rsidR="006F5D2E" w:rsidRPr="00D31763" w:rsidRDefault="006F5D2E" w:rsidP="006F5D2E">
      <w:pPr>
        <w:jc w:val="both"/>
        <w:rPr>
          <w:rFonts w:ascii="Book Antiqua" w:eastAsia="Book Antiqua" w:hAnsi="Book Antiqua"/>
          <w:szCs w:val="24"/>
          <w:lang w:val="es-ES_tradnl"/>
        </w:rPr>
      </w:pPr>
    </w:p>
    <w:p w14:paraId="36119D02" w14:textId="5CC12B98" w:rsidR="00D6304F" w:rsidRPr="00D31763" w:rsidRDefault="006F5D2E" w:rsidP="006F5D2E">
      <w:pPr>
        <w:pStyle w:val="ListParagraph"/>
        <w:numPr>
          <w:ilvl w:val="0"/>
          <w:numId w:val="15"/>
        </w:numPr>
        <w:jc w:val="both"/>
        <w:rPr>
          <w:rFonts w:ascii="Book Antiqua" w:eastAsia="Book Antiqua" w:hAnsi="Book Antiqua"/>
          <w:szCs w:val="24"/>
          <w:lang w:val="es-ES_tradnl"/>
        </w:rPr>
      </w:pPr>
      <w:r w:rsidRPr="00D31763">
        <w:rPr>
          <w:rFonts w:ascii="Book Antiqua" w:eastAsia="Book Antiqua" w:hAnsi="Book Antiqua"/>
          <w:szCs w:val="24"/>
          <w:lang w:val="es-ES_tradnl"/>
        </w:rPr>
        <w:t>Remoción, disposición y sellado de techo (26P-SAGA-00562)</w:t>
      </w:r>
      <w:r w:rsidR="00D6304F" w:rsidRPr="00D31763">
        <w:rPr>
          <w:rFonts w:ascii="Book Antiqua" w:eastAsia="Book Antiqua" w:hAnsi="Book Antiqua"/>
          <w:szCs w:val="24"/>
          <w:lang w:val="es-ES_tradnl"/>
        </w:rPr>
        <w:t>:</w:t>
      </w:r>
    </w:p>
    <w:p w14:paraId="6548CC39" w14:textId="23029B6E" w:rsidR="006F5D2E" w:rsidRPr="00D31763" w:rsidRDefault="006F5D2E" w:rsidP="00D6304F">
      <w:pPr>
        <w:pStyle w:val="ListParagraph"/>
        <w:jc w:val="both"/>
        <w:rPr>
          <w:rFonts w:ascii="Book Antiqua" w:eastAsia="Book Antiqua" w:hAnsi="Book Antiqua"/>
          <w:szCs w:val="24"/>
          <w:lang w:val="es-ES_tradnl"/>
        </w:rPr>
      </w:pPr>
      <w:r w:rsidRPr="00D31763">
        <w:rPr>
          <w:rFonts w:ascii="Book Antiqua" w:eastAsia="Book Antiqua" w:hAnsi="Book Antiqua"/>
          <w:szCs w:val="24"/>
          <w:lang w:val="es-ES_tradnl"/>
        </w:rPr>
        <w:t>Orden de Compra Núm. 2644015402, adjudicada a American Roofing of PR, Inc., por $37,050.00, para remoción y disposición de material impermeabilizante existente, alquiler de grúa, limpieza a presión del techo, aplicación de primer asfáltico, instalación de membranas SBS, flashing y destape de desagües.</w:t>
      </w:r>
    </w:p>
    <w:p w14:paraId="1FFA1B93" w14:textId="77777777" w:rsidR="006F5D2E" w:rsidRPr="00D31763" w:rsidRDefault="006F5D2E" w:rsidP="006F5D2E">
      <w:pPr>
        <w:jc w:val="both"/>
        <w:rPr>
          <w:rFonts w:ascii="Book Antiqua" w:eastAsia="Book Antiqua" w:hAnsi="Book Antiqua"/>
          <w:szCs w:val="24"/>
          <w:lang w:val="es-ES_tradnl"/>
        </w:rPr>
      </w:pPr>
    </w:p>
    <w:p w14:paraId="2E2508F8" w14:textId="5DD5D095" w:rsidR="00D6304F" w:rsidRPr="00D31763" w:rsidRDefault="006F5D2E" w:rsidP="006F5D2E">
      <w:pPr>
        <w:pStyle w:val="ListParagraph"/>
        <w:numPr>
          <w:ilvl w:val="0"/>
          <w:numId w:val="15"/>
        </w:numPr>
        <w:jc w:val="both"/>
        <w:rPr>
          <w:rFonts w:ascii="Book Antiqua" w:eastAsia="Book Antiqua" w:hAnsi="Book Antiqua"/>
          <w:szCs w:val="24"/>
          <w:lang w:val="es-ES_tradnl"/>
        </w:rPr>
      </w:pPr>
      <w:r w:rsidRPr="00D31763">
        <w:rPr>
          <w:rFonts w:ascii="Book Antiqua" w:eastAsia="Book Antiqua" w:hAnsi="Book Antiqua"/>
          <w:szCs w:val="24"/>
          <w:lang w:val="es-ES_tradnl"/>
        </w:rPr>
        <w:t>Certificación de tanque de 500 galones (26P-SAGA-00563)</w:t>
      </w:r>
      <w:r w:rsidR="00D6304F" w:rsidRPr="00D31763">
        <w:rPr>
          <w:rFonts w:ascii="Book Antiqua" w:eastAsia="Book Antiqua" w:hAnsi="Book Antiqua"/>
          <w:szCs w:val="24"/>
          <w:lang w:val="es-ES_tradnl"/>
        </w:rPr>
        <w:t>:</w:t>
      </w:r>
    </w:p>
    <w:p w14:paraId="612F7BE8" w14:textId="1BE4A89B" w:rsidR="006F5D2E" w:rsidRPr="00D31763" w:rsidRDefault="006F5D2E" w:rsidP="00D6304F">
      <w:pPr>
        <w:pStyle w:val="ListParagraph"/>
        <w:jc w:val="both"/>
        <w:rPr>
          <w:rFonts w:ascii="Book Antiqua" w:eastAsia="Book Antiqua" w:hAnsi="Book Antiqua"/>
          <w:szCs w:val="24"/>
          <w:lang w:val="es-ES_tradnl"/>
        </w:rPr>
      </w:pPr>
      <w:r w:rsidRPr="00D31763">
        <w:rPr>
          <w:rFonts w:ascii="Book Antiqua" w:eastAsia="Book Antiqua" w:hAnsi="Book Antiqua"/>
          <w:szCs w:val="24"/>
          <w:lang w:val="es-ES_tradnl"/>
        </w:rPr>
        <w:t>Orden de Compra Núm. 26D4402495, adjudicada a Liquilux Gas Corporation, por $8,726.00, para certificación del tanque de 500 galones, cambio de válvula de seguridad, certificación de ingeniero, lavado, pintura, rotulación y tubería de 1¼" con sus aditamentos.</w:t>
      </w:r>
    </w:p>
    <w:p w14:paraId="0579C59F" w14:textId="77777777" w:rsidR="006F5D2E" w:rsidRPr="00D31763" w:rsidRDefault="006F5D2E" w:rsidP="006F5D2E">
      <w:pPr>
        <w:jc w:val="both"/>
        <w:rPr>
          <w:rFonts w:ascii="Book Antiqua" w:eastAsia="Book Antiqua" w:hAnsi="Book Antiqua"/>
          <w:szCs w:val="24"/>
          <w:lang w:val="es-ES_tradnl"/>
        </w:rPr>
      </w:pPr>
    </w:p>
    <w:p w14:paraId="4BE060AF" w14:textId="79E9E9BF" w:rsidR="00D6304F" w:rsidRPr="00D31763" w:rsidRDefault="006F5D2E" w:rsidP="006F5D2E">
      <w:pPr>
        <w:pStyle w:val="ListParagraph"/>
        <w:numPr>
          <w:ilvl w:val="0"/>
          <w:numId w:val="15"/>
        </w:numPr>
        <w:jc w:val="both"/>
        <w:rPr>
          <w:rFonts w:ascii="Book Antiqua" w:eastAsia="Book Antiqua" w:hAnsi="Book Antiqua"/>
          <w:szCs w:val="24"/>
          <w:lang w:val="es-ES_tradnl"/>
        </w:rPr>
      </w:pPr>
      <w:r w:rsidRPr="00D31763">
        <w:rPr>
          <w:rFonts w:ascii="Book Antiqua" w:eastAsia="Book Antiqua" w:hAnsi="Book Antiqua"/>
          <w:szCs w:val="24"/>
          <w:lang w:val="es-ES_tradnl"/>
        </w:rPr>
        <w:t>Reparación de trampa de grasa (26P-ORN-00168)</w:t>
      </w:r>
      <w:r w:rsidR="00D6304F" w:rsidRPr="00D31763">
        <w:rPr>
          <w:rFonts w:ascii="Book Antiqua" w:eastAsia="Book Antiqua" w:hAnsi="Book Antiqua"/>
          <w:szCs w:val="24"/>
          <w:lang w:val="es-ES_tradnl"/>
        </w:rPr>
        <w:t>:</w:t>
      </w:r>
    </w:p>
    <w:p w14:paraId="30D639CC" w14:textId="2269B20D" w:rsidR="006F5D2E" w:rsidRPr="00D31763" w:rsidRDefault="006F5D2E" w:rsidP="00D6304F">
      <w:pPr>
        <w:pStyle w:val="ListParagraph"/>
        <w:jc w:val="both"/>
        <w:rPr>
          <w:rFonts w:ascii="Book Antiqua" w:eastAsia="Book Antiqua" w:hAnsi="Book Antiqua"/>
          <w:szCs w:val="24"/>
          <w:lang w:val="es-ES_tradnl"/>
        </w:rPr>
      </w:pPr>
      <w:r w:rsidRPr="00D31763">
        <w:rPr>
          <w:rFonts w:ascii="Book Antiqua" w:eastAsia="Book Antiqua" w:hAnsi="Book Antiqua"/>
          <w:szCs w:val="24"/>
          <w:lang w:val="es-ES_tradnl"/>
        </w:rPr>
        <w:t>Orden de Compra Núm. 26D4401590, adjudicada a Constructora Los Julianes Inc., por $16,991.37, correspondiente a la reparación o remplazo de la trampa de grasa de 500 galones, incluyendo su tapa.</w:t>
      </w:r>
    </w:p>
    <w:p w14:paraId="238BDE99" w14:textId="77777777" w:rsidR="00EE73C1" w:rsidRPr="00D31763" w:rsidRDefault="00EE73C1" w:rsidP="00EE73C1">
      <w:pPr>
        <w:jc w:val="both"/>
        <w:rPr>
          <w:rFonts w:ascii="Book Antiqua" w:eastAsia="Book Antiqua" w:hAnsi="Book Antiqua"/>
          <w:szCs w:val="24"/>
          <w:lang w:val="es-ES_tradnl"/>
        </w:rPr>
      </w:pPr>
    </w:p>
    <w:p w14:paraId="35E85FD7" w14:textId="4D2A1EF0" w:rsidR="00EE73C1" w:rsidRPr="00D31763" w:rsidRDefault="00EE73C1" w:rsidP="00EE73C1">
      <w:pPr>
        <w:jc w:val="both"/>
        <w:rPr>
          <w:rFonts w:ascii="Book Antiqua" w:eastAsia="Book Antiqua" w:hAnsi="Book Antiqua"/>
          <w:szCs w:val="24"/>
          <w:lang w:val="es-ES_tradnl"/>
        </w:rPr>
      </w:pPr>
      <w:r w:rsidRPr="00D31763">
        <w:rPr>
          <w:rFonts w:ascii="Book Antiqua" w:eastAsia="Book Antiqua" w:hAnsi="Book Antiqua"/>
          <w:szCs w:val="24"/>
          <w:lang w:val="es-ES_tradnl"/>
        </w:rPr>
        <w:tab/>
        <w:t>Estas gestiones del DCR son indicativas que se comienzan a resolver las situaciones apremiantes existentes en la cocina de la institución.  Se hace necesario continuar el seguimiento a las obras, para asegurar la culminación de los trabajos en beneficio de la población del Complejo Correccional de Mujeres en Bayamón.</w:t>
      </w:r>
    </w:p>
    <w:p w14:paraId="0CFA750C" w14:textId="77777777" w:rsidR="009D3473" w:rsidRPr="00D31763" w:rsidRDefault="009D3473" w:rsidP="001A3E8F">
      <w:pPr>
        <w:ind w:firstLine="720"/>
        <w:jc w:val="both"/>
        <w:rPr>
          <w:rFonts w:ascii="Book Antiqua" w:eastAsia="Book Antiqua" w:hAnsi="Book Antiqua"/>
          <w:szCs w:val="24"/>
          <w:lang w:val="es-ES_tradnl"/>
        </w:rPr>
      </w:pPr>
    </w:p>
    <w:p w14:paraId="4B35EBA9" w14:textId="77777777" w:rsidR="001A3E8F" w:rsidRPr="00D31763" w:rsidRDefault="001A3E8F" w:rsidP="001A3E8F">
      <w:pPr>
        <w:ind w:firstLine="720"/>
        <w:jc w:val="both"/>
        <w:rPr>
          <w:rFonts w:ascii="Book Antiqua" w:eastAsia="Book Antiqua" w:hAnsi="Book Antiqua"/>
          <w:szCs w:val="24"/>
          <w:lang w:val="es-ES_tradnl"/>
        </w:rPr>
      </w:pPr>
    </w:p>
    <w:p w14:paraId="07248386" w14:textId="243B56F1" w:rsidR="00F06B18" w:rsidRPr="00D31763" w:rsidRDefault="003D3F71" w:rsidP="00F06B18">
      <w:pPr>
        <w:pStyle w:val="ListParagraph"/>
        <w:numPr>
          <w:ilvl w:val="0"/>
          <w:numId w:val="12"/>
        </w:numPr>
        <w:jc w:val="both"/>
        <w:rPr>
          <w:rFonts w:ascii="Book Antiqua" w:hAnsi="Book Antiqua"/>
          <w:b/>
          <w:bCs/>
          <w:szCs w:val="24"/>
          <w:lang w:val="es-ES_tradnl"/>
        </w:rPr>
      </w:pPr>
      <w:r w:rsidRPr="00D31763">
        <w:rPr>
          <w:rFonts w:ascii="Book Antiqua" w:hAnsi="Book Antiqua"/>
          <w:b/>
          <w:bCs/>
          <w:szCs w:val="24"/>
          <w:lang w:val="es-ES_tradnl"/>
        </w:rPr>
        <w:t xml:space="preserve">Sistema de Monitoreo Electrónico del </w:t>
      </w:r>
      <w:r w:rsidR="00F06B18" w:rsidRPr="00D31763">
        <w:rPr>
          <w:rFonts w:ascii="Book Antiqua" w:hAnsi="Book Antiqua"/>
          <w:b/>
          <w:bCs/>
          <w:szCs w:val="24"/>
          <w:lang w:val="es-ES_tradnl"/>
        </w:rPr>
        <w:t>Programa de Servicios con Antelación al Juicio</w:t>
      </w:r>
    </w:p>
    <w:p w14:paraId="49EDD95A" w14:textId="77777777" w:rsidR="00F06B18" w:rsidRPr="00D31763" w:rsidRDefault="00F06B18" w:rsidP="006A48CD">
      <w:pPr>
        <w:ind w:firstLine="720"/>
        <w:jc w:val="both"/>
        <w:rPr>
          <w:rFonts w:ascii="Book Antiqua" w:hAnsi="Book Antiqua"/>
          <w:szCs w:val="24"/>
          <w:lang w:val="es-ES_tradnl"/>
        </w:rPr>
      </w:pPr>
    </w:p>
    <w:p w14:paraId="6F4102DF" w14:textId="77777777" w:rsidR="005511C5" w:rsidRPr="00D31763" w:rsidRDefault="009D3473" w:rsidP="006A48CD">
      <w:pPr>
        <w:ind w:firstLine="720"/>
        <w:jc w:val="both"/>
        <w:rPr>
          <w:rFonts w:ascii="Book Antiqua" w:hAnsi="Book Antiqua"/>
          <w:szCs w:val="24"/>
          <w:lang w:val="es-ES_tradnl"/>
        </w:rPr>
      </w:pPr>
      <w:r w:rsidRPr="00D31763">
        <w:rPr>
          <w:rFonts w:ascii="Book Antiqua" w:hAnsi="Book Antiqua"/>
          <w:szCs w:val="24"/>
          <w:lang w:val="es-ES_tradnl"/>
        </w:rPr>
        <w:t xml:space="preserve">La Comisión </w:t>
      </w:r>
      <w:r w:rsidR="00F06B18" w:rsidRPr="00D31763">
        <w:rPr>
          <w:rFonts w:ascii="Book Antiqua" w:hAnsi="Book Antiqua"/>
          <w:szCs w:val="24"/>
          <w:lang w:val="es-ES_tradnl"/>
        </w:rPr>
        <w:t>le requirió al</w:t>
      </w:r>
      <w:r w:rsidR="006A48CD" w:rsidRPr="00D31763">
        <w:rPr>
          <w:rFonts w:ascii="Book Antiqua" w:hAnsi="Book Antiqua"/>
          <w:szCs w:val="24"/>
          <w:lang w:val="es-ES_tradnl"/>
        </w:rPr>
        <w:t xml:space="preserve"> Departamento de Corrección y Rehabilitación </w:t>
      </w:r>
      <w:r w:rsidR="00F06B18" w:rsidRPr="00D31763">
        <w:rPr>
          <w:rFonts w:ascii="Book Antiqua" w:hAnsi="Book Antiqua"/>
          <w:szCs w:val="24"/>
          <w:lang w:val="es-ES_tradnl"/>
        </w:rPr>
        <w:t xml:space="preserve">información </w:t>
      </w:r>
      <w:r w:rsidR="006A48CD" w:rsidRPr="00D31763">
        <w:rPr>
          <w:rFonts w:ascii="Book Antiqua" w:hAnsi="Book Antiqua"/>
          <w:szCs w:val="24"/>
          <w:lang w:val="es-ES_tradnl"/>
        </w:rPr>
        <w:t>relacionada al Programa de Servicios con Antelación al Juicio (PSAJ</w:t>
      </w:r>
      <w:r w:rsidR="005511C5" w:rsidRPr="00D31763">
        <w:rPr>
          <w:rFonts w:ascii="Book Antiqua" w:hAnsi="Book Antiqua"/>
          <w:szCs w:val="24"/>
          <w:lang w:val="es-ES_tradnl"/>
        </w:rPr>
        <w:t xml:space="preserve"> o Programa</w:t>
      </w:r>
      <w:r w:rsidR="006A48CD" w:rsidRPr="00D31763">
        <w:rPr>
          <w:rFonts w:ascii="Book Antiqua" w:hAnsi="Book Antiqua"/>
          <w:szCs w:val="24"/>
          <w:lang w:val="es-ES_tradnl"/>
        </w:rPr>
        <w:t>)</w:t>
      </w:r>
      <w:r w:rsidR="00360E65" w:rsidRPr="00D31763">
        <w:rPr>
          <w:rFonts w:ascii="Book Antiqua" w:hAnsi="Book Antiqua"/>
          <w:szCs w:val="24"/>
          <w:lang w:val="es-ES_tradnl"/>
        </w:rPr>
        <w:t xml:space="preserve">.  Este Programa evalúa a los imputados de delitos que conlleven fianza y somete al juez la información verificable sobre los antecedentes penales, perfil sociológico y socioeconómico de este, proveyéndole a los magistrados una recomendación para que determine la medida de libertad provisional a imponerse.  </w:t>
      </w:r>
    </w:p>
    <w:p w14:paraId="32420438" w14:textId="77777777" w:rsidR="005511C5" w:rsidRPr="00D31763" w:rsidRDefault="005511C5" w:rsidP="006A48CD">
      <w:pPr>
        <w:ind w:firstLine="720"/>
        <w:jc w:val="both"/>
        <w:rPr>
          <w:rFonts w:ascii="Book Antiqua" w:hAnsi="Book Antiqua"/>
          <w:szCs w:val="24"/>
          <w:lang w:val="es-ES_tradnl"/>
        </w:rPr>
      </w:pPr>
    </w:p>
    <w:p w14:paraId="6F2E0C87" w14:textId="2B5D26C8" w:rsidR="006A48CD" w:rsidRPr="00D31763" w:rsidRDefault="00360E65" w:rsidP="006A48CD">
      <w:pPr>
        <w:ind w:firstLine="720"/>
        <w:jc w:val="both"/>
        <w:rPr>
          <w:rFonts w:ascii="Book Antiqua" w:hAnsi="Book Antiqua"/>
          <w:szCs w:val="24"/>
          <w:lang w:val="es-ES_tradnl"/>
        </w:rPr>
      </w:pPr>
      <w:r w:rsidRPr="00D31763">
        <w:rPr>
          <w:rFonts w:ascii="Book Antiqua" w:hAnsi="Book Antiqua"/>
          <w:szCs w:val="24"/>
          <w:lang w:val="es-ES_tradnl"/>
        </w:rPr>
        <w:t>El PSAJ es</w:t>
      </w:r>
      <w:r w:rsidR="006A48CD" w:rsidRPr="00D31763">
        <w:rPr>
          <w:rFonts w:ascii="Book Antiqua" w:hAnsi="Book Antiqua"/>
          <w:szCs w:val="24"/>
          <w:lang w:val="es-ES_tradnl"/>
        </w:rPr>
        <w:t xml:space="preserve"> un componente esencial dentro del sistema de supervisión de imputados, </w:t>
      </w:r>
      <w:r w:rsidRPr="00D31763">
        <w:rPr>
          <w:rFonts w:ascii="Book Antiqua" w:hAnsi="Book Antiqua"/>
          <w:szCs w:val="24"/>
          <w:lang w:val="es-ES_tradnl"/>
        </w:rPr>
        <w:t xml:space="preserve">en especial en </w:t>
      </w:r>
      <w:r w:rsidR="006A48CD" w:rsidRPr="00D31763">
        <w:rPr>
          <w:rFonts w:ascii="Book Antiqua" w:hAnsi="Book Antiqua"/>
          <w:szCs w:val="24"/>
          <w:lang w:val="es-ES_tradnl"/>
        </w:rPr>
        <w:t>casos de violencia doméstica.</w:t>
      </w:r>
      <w:r w:rsidRPr="00D31763">
        <w:rPr>
          <w:rFonts w:ascii="Book Antiqua" w:hAnsi="Book Antiqua"/>
          <w:szCs w:val="24"/>
          <w:lang w:val="es-ES_tradnl"/>
        </w:rPr>
        <w:t xml:space="preserve">  La “Ley para Crear el Programa de Vigilancia, Protección y Prevención para atender los casos de violencia doméstica agravada”, Ley 99-2009, según enmendada, impone la responsabilidad al Programa de recomendar a los tribunales, en su informe de evaluación, la imposición de supervisión electrónica como condición adicional y obligatoria al momento de conceder la fianza en el caso en que se impute la comisión de un delito de violencia doméstica, cuando se trate específicamente de aquellos casos relacionados con violaciones a órdenes de protección, maltrato agravado, privación de libertad y agresiones sexuales.</w:t>
      </w:r>
    </w:p>
    <w:p w14:paraId="3D150F34" w14:textId="77777777" w:rsidR="00360E65" w:rsidRPr="00D31763" w:rsidRDefault="00360E65" w:rsidP="006A48CD">
      <w:pPr>
        <w:ind w:firstLine="720"/>
        <w:jc w:val="both"/>
        <w:rPr>
          <w:rFonts w:ascii="Book Antiqua" w:hAnsi="Book Antiqua"/>
          <w:szCs w:val="24"/>
          <w:lang w:val="es-ES_tradnl"/>
        </w:rPr>
      </w:pPr>
    </w:p>
    <w:p w14:paraId="6AB9C9E1" w14:textId="772C9D23" w:rsidR="00E44D6E" w:rsidRPr="00D31763" w:rsidRDefault="00360E65" w:rsidP="00E44D6E">
      <w:pPr>
        <w:ind w:firstLine="720"/>
        <w:jc w:val="both"/>
        <w:rPr>
          <w:rFonts w:ascii="Book Antiqua" w:hAnsi="Book Antiqua"/>
          <w:szCs w:val="24"/>
          <w:lang w:val="es-ES_tradnl"/>
        </w:rPr>
      </w:pPr>
      <w:r w:rsidRPr="00D31763">
        <w:rPr>
          <w:rFonts w:ascii="Book Antiqua" w:hAnsi="Book Antiqua"/>
          <w:szCs w:val="24"/>
          <w:lang w:val="es-ES_tradnl"/>
        </w:rPr>
        <w:t>El programa de supervisión electrónica</w:t>
      </w:r>
      <w:r w:rsidR="00A761FF" w:rsidRPr="00D31763">
        <w:rPr>
          <w:rFonts w:ascii="Book Antiqua" w:hAnsi="Book Antiqua"/>
          <w:szCs w:val="24"/>
          <w:lang w:val="es-ES_tradnl"/>
        </w:rPr>
        <w:t xml:space="preserve"> opera mediante contratos de servicios especializados, </w:t>
      </w:r>
      <w:r w:rsidR="00E44D6E" w:rsidRPr="00D31763">
        <w:rPr>
          <w:rFonts w:ascii="Book Antiqua" w:hAnsi="Book Antiqua"/>
          <w:szCs w:val="24"/>
          <w:lang w:val="es-ES_tradnl"/>
        </w:rPr>
        <w:t>financiado mediante fondos estatales y federales.  El mismo</w:t>
      </w:r>
      <w:r w:rsidR="00A761FF" w:rsidRPr="00D31763">
        <w:rPr>
          <w:rFonts w:ascii="Book Antiqua" w:hAnsi="Book Antiqua"/>
          <w:szCs w:val="24"/>
          <w:lang w:val="es-ES_tradnl"/>
        </w:rPr>
        <w:t xml:space="preserve"> conlleva un costo aproximado de $4.60 diarios por participante. Esta cifra representa el costo unitario </w:t>
      </w:r>
      <w:r w:rsidR="00A761FF" w:rsidRPr="00D31763">
        <w:rPr>
          <w:rFonts w:ascii="Book Antiqua" w:hAnsi="Book Antiqua"/>
          <w:szCs w:val="24"/>
          <w:lang w:val="es-ES_tradnl"/>
        </w:rPr>
        <w:lastRenderedPageBreak/>
        <w:t xml:space="preserve">del monitoreo electrónico que se brinda a cada imputado bajo supervisión.  De acuerdo con la información suministrada, durante el año fiscal 2024-2025, el Departamento incurrió en un gasto total de $3,037,496.10 por concepto de supervisión electrónica.  Asimismo, se desprende que una porción significativa de estos recursos está vinculada a casos de violencia doméstica, lo que refleja la importancia del programa </w:t>
      </w:r>
      <w:r w:rsidR="00601804" w:rsidRPr="00D31763">
        <w:rPr>
          <w:rFonts w:ascii="Book Antiqua" w:hAnsi="Book Antiqua"/>
          <w:szCs w:val="24"/>
          <w:lang w:val="es-ES_tradnl"/>
        </w:rPr>
        <w:t>sobr</w:t>
      </w:r>
      <w:r w:rsidR="00A761FF" w:rsidRPr="00D31763">
        <w:rPr>
          <w:rFonts w:ascii="Book Antiqua" w:hAnsi="Book Antiqua"/>
          <w:szCs w:val="24"/>
          <w:lang w:val="es-ES_tradnl"/>
        </w:rPr>
        <w:t>e la política pública de protección a víctimas y manejo de este tipo de casos dentro del sistema de justicia criminal</w:t>
      </w:r>
      <w:r w:rsidR="00E44D6E" w:rsidRPr="00D31763">
        <w:rPr>
          <w:rFonts w:ascii="Book Antiqua" w:hAnsi="Book Antiqua"/>
          <w:szCs w:val="24"/>
          <w:lang w:val="es-ES_tradnl"/>
        </w:rPr>
        <w:t xml:space="preserve">.   </w:t>
      </w:r>
    </w:p>
    <w:p w14:paraId="54A380C4" w14:textId="77777777" w:rsidR="006A48CD" w:rsidRPr="00D31763" w:rsidRDefault="006A48CD" w:rsidP="006A48CD">
      <w:pPr>
        <w:jc w:val="both"/>
        <w:rPr>
          <w:rFonts w:ascii="Book Antiqua" w:hAnsi="Book Antiqua"/>
          <w:szCs w:val="24"/>
          <w:lang w:val="es-ES_tradnl"/>
        </w:rPr>
      </w:pPr>
    </w:p>
    <w:p w14:paraId="5DDD1BD9" w14:textId="4843042A" w:rsidR="006A48CD" w:rsidRPr="00D31763" w:rsidRDefault="00C06413" w:rsidP="00601804">
      <w:pPr>
        <w:ind w:firstLine="720"/>
        <w:jc w:val="both"/>
        <w:rPr>
          <w:rFonts w:ascii="Book Antiqua" w:hAnsi="Book Antiqua"/>
          <w:szCs w:val="24"/>
          <w:lang w:val="es-ES_tradnl"/>
        </w:rPr>
      </w:pPr>
      <w:r w:rsidRPr="00D31763">
        <w:rPr>
          <w:rFonts w:ascii="Book Antiqua" w:hAnsi="Book Antiqua"/>
          <w:szCs w:val="24"/>
          <w:lang w:val="es-ES_tradnl"/>
        </w:rPr>
        <w:t>Al 15 de julio de 2025, un total de 1,230 personas se encontraban bajo la supervisión del PSAJ. De este total, 947 participantes estaban sujetos a supervisión electrónica mediante dispositivos de monitoreo</w:t>
      </w:r>
      <w:r w:rsidR="00DC576E" w:rsidRPr="00D31763">
        <w:rPr>
          <w:rFonts w:ascii="Book Antiqua" w:hAnsi="Book Antiqua"/>
          <w:szCs w:val="24"/>
          <w:lang w:val="es-ES_tradnl"/>
        </w:rPr>
        <w:t>, y 444 de estos participantes correspondían a casos relacionados con violencia doméstica o conductas que, aunque no necesariamente tipificadas bajo la Ley Núm. 54 de 15 de agosto de 1989, según enmendada, cumplen con la definición de relación de pareja establecida en dicho estatuto.</w:t>
      </w:r>
      <w:r w:rsidR="00601804" w:rsidRPr="00D31763">
        <w:rPr>
          <w:rFonts w:ascii="Book Antiqua" w:hAnsi="Book Antiqua"/>
          <w:szCs w:val="24"/>
          <w:lang w:val="es-ES_tradnl"/>
        </w:rPr>
        <w:t xml:space="preserve">  </w:t>
      </w:r>
      <w:r w:rsidR="006A48CD" w:rsidRPr="00D31763">
        <w:rPr>
          <w:rFonts w:ascii="Book Antiqua" w:hAnsi="Book Antiqua"/>
          <w:szCs w:val="24"/>
          <w:lang w:val="es-ES_tradnl"/>
        </w:rPr>
        <w:t>Estos datos permiten concluir que una porción significativa de la población bajo supervisión electrónica está vinculada a situaciones de violencia doméstica, lo que reafirma la relevancia del programa como herramienta de control, supervisión y protección dentro de este tipo de casos.</w:t>
      </w:r>
    </w:p>
    <w:p w14:paraId="0DA0D2DC" w14:textId="77777777" w:rsidR="00D93AF0" w:rsidRPr="00D31763" w:rsidRDefault="00D93AF0" w:rsidP="006A48CD">
      <w:pPr>
        <w:ind w:firstLine="720"/>
        <w:jc w:val="both"/>
        <w:rPr>
          <w:rFonts w:ascii="Book Antiqua" w:hAnsi="Book Antiqua"/>
          <w:szCs w:val="24"/>
          <w:lang w:val="es-ES_tradnl"/>
        </w:rPr>
      </w:pPr>
    </w:p>
    <w:p w14:paraId="78B2D429" w14:textId="4B57A649" w:rsidR="00D93AF0" w:rsidRPr="00D31763" w:rsidRDefault="00D93AF0" w:rsidP="00D93AF0">
      <w:pPr>
        <w:ind w:firstLine="720"/>
        <w:jc w:val="both"/>
        <w:rPr>
          <w:rFonts w:ascii="Book Antiqua" w:hAnsi="Book Antiqua"/>
          <w:szCs w:val="24"/>
          <w:lang w:val="es-ES_tradnl"/>
        </w:rPr>
      </w:pPr>
      <w:r w:rsidRPr="00D31763">
        <w:rPr>
          <w:rFonts w:ascii="Book Antiqua" w:hAnsi="Book Antiqua"/>
          <w:szCs w:val="24"/>
          <w:lang w:val="es-ES_tradnl"/>
        </w:rPr>
        <w:t>En cuanto a los costos para los participantes y el impacto por el impago, si alguno, el DCR indicó que existen participantes que realizan pagos por el uso del sistema de supervisión electrónica, mientras que otros son eximidos de dicho pago conforme a criterios establecidos por la Agencia.  No obstante, la información suministrada no detalla con precisión el número exacto de participantes que pagan, el monto específico que aporta cada uno, ni el porcentaje que dichos pagos representan en relación con el costo total del programa.</w:t>
      </w:r>
    </w:p>
    <w:p w14:paraId="7AF75FED" w14:textId="77777777" w:rsidR="00D93AF0" w:rsidRPr="00D31763" w:rsidRDefault="00D93AF0" w:rsidP="00D93AF0">
      <w:pPr>
        <w:ind w:firstLine="720"/>
        <w:jc w:val="both"/>
        <w:rPr>
          <w:rFonts w:ascii="Book Antiqua" w:hAnsi="Book Antiqua"/>
          <w:szCs w:val="24"/>
          <w:lang w:val="es-ES_tradnl"/>
        </w:rPr>
      </w:pPr>
    </w:p>
    <w:p w14:paraId="068238C4" w14:textId="44FB062F" w:rsidR="006A48CD" w:rsidRPr="00D31763" w:rsidRDefault="00D93AF0" w:rsidP="006A48CD">
      <w:pPr>
        <w:ind w:firstLine="720"/>
        <w:jc w:val="both"/>
        <w:rPr>
          <w:rFonts w:ascii="Book Antiqua" w:hAnsi="Book Antiqua"/>
          <w:szCs w:val="24"/>
          <w:lang w:val="es-ES_tradnl"/>
        </w:rPr>
      </w:pPr>
      <w:r w:rsidRPr="00D31763">
        <w:rPr>
          <w:rFonts w:ascii="Book Antiqua" w:hAnsi="Book Antiqua"/>
          <w:szCs w:val="24"/>
          <w:lang w:val="es-ES_tradnl"/>
        </w:rPr>
        <w:t xml:space="preserve">El Departamento señaló que la exclusión del pago del programa de supervisión electrónica responde a una evaluación individual de cada participante, tomando en consideración factores socioeconómicos y otras condiciones particulares. Indica que el proceso de evaluación se lleva a cabo conforme a los criterios internos del </w:t>
      </w:r>
      <w:r w:rsidR="00297C6C" w:rsidRPr="00D31763">
        <w:rPr>
          <w:rFonts w:ascii="Book Antiqua" w:hAnsi="Book Antiqua"/>
          <w:szCs w:val="24"/>
          <w:lang w:val="es-ES_tradnl"/>
        </w:rPr>
        <w:t>P</w:t>
      </w:r>
      <w:r w:rsidRPr="00D31763">
        <w:rPr>
          <w:rFonts w:ascii="Book Antiqua" w:hAnsi="Book Antiqua"/>
          <w:szCs w:val="24"/>
          <w:lang w:val="es-ES_tradnl"/>
        </w:rPr>
        <w:t xml:space="preserve">rograma, los cuales permiten determinar la capacidad del participante para asumir el costo del servicio. </w:t>
      </w:r>
    </w:p>
    <w:p w14:paraId="4881318E" w14:textId="77777777" w:rsidR="00D93AF0" w:rsidRPr="00D31763" w:rsidRDefault="00D93AF0" w:rsidP="006A48CD">
      <w:pPr>
        <w:ind w:firstLine="720"/>
        <w:jc w:val="both"/>
        <w:rPr>
          <w:rFonts w:ascii="Book Antiqua" w:hAnsi="Book Antiqua"/>
          <w:szCs w:val="24"/>
          <w:lang w:val="es-ES_tradnl"/>
        </w:rPr>
      </w:pPr>
    </w:p>
    <w:p w14:paraId="7B09DB22" w14:textId="77777777" w:rsidR="009D3473" w:rsidRPr="00D31763" w:rsidRDefault="009D3473" w:rsidP="006A48CD">
      <w:pPr>
        <w:ind w:firstLine="720"/>
        <w:jc w:val="both"/>
        <w:rPr>
          <w:rFonts w:ascii="Book Antiqua" w:hAnsi="Book Antiqua"/>
          <w:szCs w:val="24"/>
          <w:lang w:val="es-ES_tradnl"/>
        </w:rPr>
      </w:pPr>
    </w:p>
    <w:p w14:paraId="08F608CB" w14:textId="7C9DF7A4" w:rsidR="006A48CD" w:rsidRPr="00D31763" w:rsidRDefault="00B93F48" w:rsidP="00B93F48">
      <w:pPr>
        <w:pStyle w:val="ListParagraph"/>
        <w:numPr>
          <w:ilvl w:val="0"/>
          <w:numId w:val="12"/>
        </w:numPr>
        <w:jc w:val="both"/>
        <w:rPr>
          <w:rFonts w:ascii="Book Antiqua" w:hAnsi="Book Antiqua"/>
          <w:b/>
          <w:bCs/>
          <w:szCs w:val="24"/>
          <w:lang w:val="es-ES_tradnl"/>
        </w:rPr>
      </w:pPr>
      <w:r w:rsidRPr="00D31763">
        <w:rPr>
          <w:rFonts w:ascii="Book Antiqua" w:hAnsi="Book Antiqua"/>
          <w:b/>
          <w:bCs/>
          <w:szCs w:val="24"/>
          <w:lang w:val="es-ES_tradnl"/>
        </w:rPr>
        <w:t>Vista Ocular Programa de Servicios con Antelación al Juicio</w:t>
      </w:r>
    </w:p>
    <w:p w14:paraId="5FCDE100" w14:textId="77777777" w:rsidR="006A48CD" w:rsidRPr="00D31763" w:rsidRDefault="006A48CD" w:rsidP="006A48CD">
      <w:pPr>
        <w:ind w:firstLine="720"/>
        <w:jc w:val="both"/>
        <w:rPr>
          <w:rFonts w:ascii="Book Antiqua" w:hAnsi="Book Antiqua"/>
          <w:szCs w:val="24"/>
          <w:lang w:val="es-ES_tradnl"/>
        </w:rPr>
      </w:pPr>
    </w:p>
    <w:p w14:paraId="783D993C" w14:textId="137447E6" w:rsidR="006A48CD" w:rsidRPr="00D31763" w:rsidRDefault="001C71B6" w:rsidP="006A48CD">
      <w:pPr>
        <w:ind w:firstLine="720"/>
        <w:jc w:val="both"/>
        <w:rPr>
          <w:rFonts w:ascii="Book Antiqua" w:hAnsi="Book Antiqua"/>
          <w:szCs w:val="24"/>
          <w:lang w:val="es-ES_tradnl"/>
        </w:rPr>
      </w:pPr>
      <w:r w:rsidRPr="00D31763">
        <w:rPr>
          <w:rFonts w:ascii="Book Antiqua" w:hAnsi="Book Antiqua"/>
          <w:szCs w:val="24"/>
          <w:lang w:val="es-ES_tradnl"/>
        </w:rPr>
        <w:t xml:space="preserve">El martes 7 de octubre de 2025, se llevó a cabo una </w:t>
      </w:r>
      <w:r w:rsidR="006A48CD" w:rsidRPr="00D31763">
        <w:rPr>
          <w:rFonts w:ascii="Book Antiqua" w:hAnsi="Book Antiqua"/>
          <w:szCs w:val="24"/>
          <w:lang w:val="es-ES_tradnl"/>
        </w:rPr>
        <w:t xml:space="preserve">Vista Ocular </w:t>
      </w:r>
      <w:r w:rsidRPr="00D31763">
        <w:rPr>
          <w:rFonts w:ascii="Book Antiqua" w:hAnsi="Book Antiqua"/>
          <w:szCs w:val="24"/>
          <w:lang w:val="es-ES_tradnl"/>
        </w:rPr>
        <w:t>en el</w:t>
      </w:r>
      <w:r w:rsidR="006A48CD" w:rsidRPr="00D31763">
        <w:rPr>
          <w:rFonts w:ascii="Book Antiqua" w:hAnsi="Book Antiqua"/>
          <w:szCs w:val="24"/>
          <w:lang w:val="es-ES_tradnl"/>
        </w:rPr>
        <w:t xml:space="preserve"> Centro de Monitoreo del Programa de Servicios con Antelación al Juicio (PSAJ)</w:t>
      </w:r>
      <w:r w:rsidRPr="00D31763">
        <w:rPr>
          <w:rFonts w:ascii="Book Antiqua" w:hAnsi="Book Antiqua"/>
          <w:szCs w:val="24"/>
          <w:lang w:val="es-ES_tradnl"/>
        </w:rPr>
        <w:t>.  L</w:t>
      </w:r>
      <w:r w:rsidR="006A48CD" w:rsidRPr="00D31763">
        <w:rPr>
          <w:rFonts w:ascii="Book Antiqua" w:hAnsi="Book Antiqua"/>
          <w:szCs w:val="24"/>
          <w:lang w:val="es-ES_tradnl"/>
        </w:rPr>
        <w:t xml:space="preserve">a Comisión tuvo la oportunidad de observar directamente el funcionamiento del sistema de supervisión </w:t>
      </w:r>
      <w:r w:rsidR="006A48CD" w:rsidRPr="00D31763">
        <w:rPr>
          <w:rFonts w:ascii="Book Antiqua" w:hAnsi="Book Antiqua"/>
          <w:szCs w:val="24"/>
          <w:lang w:val="es-ES_tradnl"/>
        </w:rPr>
        <w:lastRenderedPageBreak/>
        <w:t xml:space="preserve">electrónica, lo que permitió identificar áreas de mejora en </w:t>
      </w:r>
      <w:r w:rsidR="00297C6C" w:rsidRPr="00D31763">
        <w:rPr>
          <w:rFonts w:ascii="Book Antiqua" w:hAnsi="Book Antiqua"/>
          <w:szCs w:val="24"/>
          <w:lang w:val="es-ES_tradnl"/>
        </w:rPr>
        <w:t>el</w:t>
      </w:r>
      <w:r w:rsidR="006A48CD" w:rsidRPr="00D31763">
        <w:rPr>
          <w:rFonts w:ascii="Book Antiqua" w:hAnsi="Book Antiqua"/>
          <w:szCs w:val="24"/>
          <w:lang w:val="es-ES_tradnl"/>
        </w:rPr>
        <w:t xml:space="preserve"> manejo de los perímetros de seguridad.</w:t>
      </w:r>
    </w:p>
    <w:p w14:paraId="6E2C83A3" w14:textId="77777777" w:rsidR="006A48CD" w:rsidRPr="00D31763" w:rsidRDefault="006A48CD" w:rsidP="006A48CD">
      <w:pPr>
        <w:ind w:firstLine="720"/>
        <w:jc w:val="both"/>
        <w:rPr>
          <w:rFonts w:ascii="Book Antiqua" w:hAnsi="Book Antiqua"/>
          <w:szCs w:val="24"/>
          <w:lang w:val="es-ES_tradnl"/>
        </w:rPr>
      </w:pPr>
    </w:p>
    <w:p w14:paraId="3CC2F356" w14:textId="77777777" w:rsidR="006A48CD" w:rsidRPr="00D31763" w:rsidRDefault="006A48CD" w:rsidP="006A48CD">
      <w:pPr>
        <w:ind w:firstLine="720"/>
        <w:jc w:val="both"/>
        <w:rPr>
          <w:rFonts w:ascii="Book Antiqua" w:hAnsi="Book Antiqua"/>
          <w:szCs w:val="24"/>
          <w:lang w:val="es-ES_tradnl"/>
        </w:rPr>
      </w:pPr>
      <w:r w:rsidRPr="00D31763">
        <w:rPr>
          <w:rFonts w:ascii="Book Antiqua" w:hAnsi="Book Antiqua"/>
          <w:szCs w:val="24"/>
          <w:lang w:val="es-ES_tradnl"/>
        </w:rPr>
        <w:t>En ese contexto, se documentó un incidente en el cual se activó una alerta del sistema al detectarse que un imputado se aproximó al perímetro laboral de la víctima, lo que en principio evidenciaba un funcionamiento adecuado del sistema de monitoreo. No obstante, al realizarse la revisión correspondiente, se identificó que el perímetro de la residencia de la víctima no se encontraba correctamente incluido dentro de los parámetros de seguridad configurados, quedando fuera del radio de protección establecido.</w:t>
      </w:r>
    </w:p>
    <w:p w14:paraId="1DFDEC1B" w14:textId="77777777" w:rsidR="006A48CD" w:rsidRPr="00D31763" w:rsidRDefault="006A48CD" w:rsidP="006A48CD">
      <w:pPr>
        <w:ind w:firstLine="720"/>
        <w:jc w:val="both"/>
        <w:rPr>
          <w:rFonts w:ascii="Book Antiqua" w:hAnsi="Book Antiqua"/>
          <w:szCs w:val="24"/>
          <w:lang w:val="es-ES_tradnl"/>
        </w:rPr>
      </w:pPr>
    </w:p>
    <w:p w14:paraId="315794B0" w14:textId="238BED83" w:rsidR="006A48CD" w:rsidRPr="00D31763" w:rsidRDefault="006A48CD" w:rsidP="006A48CD">
      <w:pPr>
        <w:ind w:firstLine="720"/>
        <w:jc w:val="both"/>
        <w:rPr>
          <w:rFonts w:ascii="Book Antiqua" w:hAnsi="Book Antiqua"/>
          <w:szCs w:val="24"/>
          <w:lang w:val="es-ES_tradnl"/>
        </w:rPr>
      </w:pPr>
      <w:r w:rsidRPr="00D31763">
        <w:rPr>
          <w:rFonts w:ascii="Book Antiqua" w:hAnsi="Book Antiqua"/>
          <w:szCs w:val="24"/>
          <w:lang w:val="es-ES_tradnl"/>
        </w:rPr>
        <w:t xml:space="preserve">Esta situación </w:t>
      </w:r>
      <w:r w:rsidR="001C71B6" w:rsidRPr="00D31763">
        <w:rPr>
          <w:rFonts w:ascii="Book Antiqua" w:hAnsi="Book Antiqua"/>
          <w:szCs w:val="24"/>
          <w:lang w:val="es-ES_tradnl"/>
        </w:rPr>
        <w:t xml:space="preserve">podría comprometer la efectividad del sistema de supervisión electrónica como herramienta de protección a las víctimas de violencia doméstica, limitando la intervención rápida y efectiva de las autoridades ante una alerta de peligro para la víctima.  </w:t>
      </w:r>
      <w:r w:rsidRPr="00D31763">
        <w:rPr>
          <w:rFonts w:ascii="Book Antiqua" w:hAnsi="Book Antiqua"/>
          <w:szCs w:val="24"/>
          <w:lang w:val="es-ES_tradnl"/>
        </w:rPr>
        <w:t>En casos de violencia doméstica, donde existe un riesgo real e inmediato para la integridad física y emocional de la víctima, la correcta configuración de estos perímetros resulta esencial para garantizar la prevención de incidentes y la intervención oportuna de las autoridades.</w:t>
      </w:r>
    </w:p>
    <w:p w14:paraId="07EFE55B" w14:textId="77777777" w:rsidR="006A48CD" w:rsidRPr="00D31763" w:rsidRDefault="006A48CD" w:rsidP="006A48CD">
      <w:pPr>
        <w:ind w:firstLine="720"/>
        <w:jc w:val="both"/>
        <w:rPr>
          <w:rFonts w:ascii="Book Antiqua" w:hAnsi="Book Antiqua"/>
          <w:szCs w:val="24"/>
          <w:lang w:val="es-ES_tradnl"/>
        </w:rPr>
      </w:pPr>
    </w:p>
    <w:p w14:paraId="193E7721" w14:textId="0F75FB95" w:rsidR="006A48CD" w:rsidRPr="00D31763" w:rsidRDefault="006A48CD" w:rsidP="006A48CD">
      <w:pPr>
        <w:ind w:firstLine="720"/>
        <w:jc w:val="both"/>
        <w:rPr>
          <w:rFonts w:ascii="Book Antiqua" w:hAnsi="Book Antiqua"/>
          <w:szCs w:val="24"/>
          <w:lang w:val="es-ES_tradnl"/>
        </w:rPr>
      </w:pPr>
      <w:r w:rsidRPr="00D31763">
        <w:rPr>
          <w:rFonts w:ascii="Book Antiqua" w:hAnsi="Book Antiqua"/>
          <w:szCs w:val="24"/>
          <w:lang w:val="es-ES_tradnl"/>
        </w:rPr>
        <w:t>De igual forma, este hallazgo pone de manifiesto la necesidad de fortalecer los procesos de verificación inicial y monitoreo continuo de los parámetros establecidos en el sistema, así como la importancia de una coordinación efectiva entre el personal del Departamento y la compañía proveedora del servicio de monitoreo electrónico. La ausencia de mecanismos rigurosos de validación podría dar lugar a errores en la configuración que reduzcan la efectividad del sistema y aumenten el riesgo para las víctimas.</w:t>
      </w:r>
    </w:p>
    <w:p w14:paraId="0C6CE0C4" w14:textId="77777777" w:rsidR="006A48CD" w:rsidRPr="00D31763" w:rsidRDefault="006A48CD" w:rsidP="006A48CD">
      <w:pPr>
        <w:ind w:firstLine="720"/>
        <w:jc w:val="both"/>
        <w:rPr>
          <w:rFonts w:ascii="Book Antiqua" w:hAnsi="Book Antiqua"/>
          <w:szCs w:val="24"/>
          <w:lang w:val="es-ES_tradnl"/>
        </w:rPr>
      </w:pPr>
    </w:p>
    <w:p w14:paraId="47F78663" w14:textId="0EF1719C" w:rsidR="006A48CD" w:rsidRPr="00D31763" w:rsidRDefault="00CD5C31" w:rsidP="006A48CD">
      <w:pPr>
        <w:ind w:firstLine="720"/>
        <w:jc w:val="both"/>
        <w:rPr>
          <w:rFonts w:ascii="Book Antiqua" w:hAnsi="Book Antiqua"/>
          <w:szCs w:val="24"/>
          <w:lang w:val="es-ES_tradnl"/>
        </w:rPr>
      </w:pPr>
      <w:r w:rsidRPr="00D31763">
        <w:rPr>
          <w:rFonts w:ascii="Book Antiqua" w:hAnsi="Book Antiqua"/>
          <w:szCs w:val="24"/>
          <w:lang w:val="es-ES_tradnl"/>
        </w:rPr>
        <w:t>E</w:t>
      </w:r>
      <w:r w:rsidR="006A48CD" w:rsidRPr="00D31763">
        <w:rPr>
          <w:rFonts w:ascii="Book Antiqua" w:hAnsi="Book Antiqua"/>
          <w:szCs w:val="24"/>
          <w:lang w:val="es-ES_tradnl"/>
        </w:rPr>
        <w:t>ste tipo de situaciones no solo tiene implicaciones operacionales, sino también de política pública, en la medida en que el sistema de supervisión electrónica es utilizado como una alternativa a la privación de libertad. Por tanto, su confiabilidad y precisión deben ser garantizadas mediante protocolos estrictos, supervisión constante y evaluaciones periódicas.</w:t>
      </w:r>
    </w:p>
    <w:p w14:paraId="7DEB4CDE" w14:textId="77777777" w:rsidR="006A48CD" w:rsidRPr="00D31763" w:rsidRDefault="006A48CD" w:rsidP="006A48CD">
      <w:pPr>
        <w:ind w:firstLine="720"/>
        <w:jc w:val="both"/>
        <w:rPr>
          <w:rFonts w:ascii="Book Antiqua" w:hAnsi="Book Antiqua"/>
          <w:szCs w:val="24"/>
          <w:lang w:val="es-ES_tradnl"/>
        </w:rPr>
      </w:pPr>
    </w:p>
    <w:p w14:paraId="3C7A32CD" w14:textId="065B2AE9" w:rsidR="006A48CD" w:rsidRPr="00D31763" w:rsidRDefault="006A48CD" w:rsidP="00CD5C31">
      <w:pPr>
        <w:ind w:firstLine="720"/>
        <w:jc w:val="both"/>
        <w:rPr>
          <w:rFonts w:ascii="Book Antiqua" w:hAnsi="Book Antiqua"/>
          <w:szCs w:val="24"/>
          <w:lang w:val="es-ES_tradnl"/>
        </w:rPr>
      </w:pPr>
      <w:r w:rsidRPr="00D31763">
        <w:rPr>
          <w:rFonts w:ascii="Book Antiqua" w:hAnsi="Book Antiqua"/>
          <w:szCs w:val="24"/>
          <w:lang w:val="es-ES_tradnl"/>
        </w:rPr>
        <w:t>Adicionalmente, durante la vista ocular, la Comisión identificó una limitación operacional significativa en el sistema de monitoreo electrónico relacionada con la notificación de alertas. Se observó que el sistema no emite una señal sonora automática al momento de generarse una alerta, por lo que la detección de incidencias depende en gran medida de que el personal correccional se encuentre observando continuamente la pantalla de monitoreo.</w:t>
      </w:r>
      <w:r w:rsidR="00CD5C31" w:rsidRPr="00D31763">
        <w:rPr>
          <w:rFonts w:ascii="Book Antiqua" w:hAnsi="Book Antiqua"/>
          <w:szCs w:val="24"/>
          <w:lang w:val="es-ES_tradnl"/>
        </w:rPr>
        <w:t xml:space="preserve">  </w:t>
      </w:r>
      <w:r w:rsidRPr="00D31763">
        <w:rPr>
          <w:rFonts w:ascii="Book Antiqua" w:hAnsi="Book Antiqua"/>
          <w:szCs w:val="24"/>
          <w:lang w:val="es-ES_tradnl"/>
        </w:rPr>
        <w:t xml:space="preserve">Esta situación representa un riesgo considerable, ya que, de no advertirse visualmente la alerta en el momento en que ocurre, podría retrasar la intervención necesaria ante una posible violación de los parámetros de supervisión. En </w:t>
      </w:r>
      <w:r w:rsidRPr="00D31763">
        <w:rPr>
          <w:rFonts w:ascii="Book Antiqua" w:hAnsi="Book Antiqua"/>
          <w:szCs w:val="24"/>
          <w:lang w:val="es-ES_tradnl"/>
        </w:rPr>
        <w:lastRenderedPageBreak/>
        <w:t>escenarios donde el personal no esté atento constante</w:t>
      </w:r>
      <w:r w:rsidR="00CD5C31" w:rsidRPr="00D31763">
        <w:rPr>
          <w:rFonts w:ascii="Book Antiqua" w:hAnsi="Book Antiqua"/>
          <w:szCs w:val="24"/>
          <w:lang w:val="es-ES_tradnl"/>
        </w:rPr>
        <w:t>mente</w:t>
      </w:r>
      <w:r w:rsidRPr="00D31763">
        <w:rPr>
          <w:rFonts w:ascii="Book Antiqua" w:hAnsi="Book Antiqua"/>
          <w:szCs w:val="24"/>
          <w:lang w:val="es-ES_tradnl"/>
        </w:rPr>
        <w:t xml:space="preserve"> o se encuentre atendiendo </w:t>
      </w:r>
      <w:r w:rsidR="00CD5C31" w:rsidRPr="00D31763">
        <w:rPr>
          <w:rFonts w:ascii="Book Antiqua" w:hAnsi="Book Antiqua"/>
          <w:szCs w:val="24"/>
          <w:lang w:val="es-ES_tradnl"/>
        </w:rPr>
        <w:t>otras</w:t>
      </w:r>
      <w:r w:rsidRPr="00D31763">
        <w:rPr>
          <w:rFonts w:ascii="Book Antiqua" w:hAnsi="Book Antiqua"/>
          <w:szCs w:val="24"/>
          <w:lang w:val="es-ES_tradnl"/>
        </w:rPr>
        <w:t xml:space="preserve"> </w:t>
      </w:r>
      <w:r w:rsidR="00CD5C31" w:rsidRPr="00D31763">
        <w:rPr>
          <w:rFonts w:ascii="Book Antiqua" w:hAnsi="Book Antiqua"/>
          <w:szCs w:val="24"/>
          <w:lang w:val="es-ES_tradnl"/>
        </w:rPr>
        <w:t>situaciones</w:t>
      </w:r>
      <w:r w:rsidRPr="00D31763">
        <w:rPr>
          <w:rFonts w:ascii="Book Antiqua" w:hAnsi="Book Antiqua"/>
          <w:szCs w:val="24"/>
          <w:lang w:val="es-ES_tradnl"/>
        </w:rPr>
        <w:t>, existe la posibilidad de que eventos críticos pasen inadvertidos, lo que compromete la efectividad del sistema.</w:t>
      </w:r>
    </w:p>
    <w:p w14:paraId="36FBA47C" w14:textId="77777777" w:rsidR="006A48CD" w:rsidRPr="00D31763" w:rsidRDefault="006A48CD" w:rsidP="006A48CD">
      <w:pPr>
        <w:ind w:firstLine="720"/>
        <w:jc w:val="both"/>
        <w:rPr>
          <w:rFonts w:ascii="Book Antiqua" w:hAnsi="Book Antiqua"/>
          <w:szCs w:val="24"/>
          <w:lang w:val="es-ES_tradnl"/>
        </w:rPr>
      </w:pPr>
    </w:p>
    <w:p w14:paraId="715AC8C1" w14:textId="6DC6D1E2" w:rsidR="006A48CD" w:rsidRPr="00D31763" w:rsidRDefault="006A48CD" w:rsidP="00CD5C31">
      <w:pPr>
        <w:ind w:firstLine="720"/>
        <w:jc w:val="both"/>
        <w:rPr>
          <w:rFonts w:ascii="Book Antiqua" w:hAnsi="Book Antiqua"/>
          <w:szCs w:val="24"/>
          <w:lang w:val="es-ES_tradnl"/>
        </w:rPr>
      </w:pPr>
      <w:r w:rsidRPr="00D31763">
        <w:rPr>
          <w:rFonts w:ascii="Book Antiqua" w:hAnsi="Book Antiqua"/>
          <w:szCs w:val="24"/>
          <w:lang w:val="es-ES_tradnl"/>
        </w:rPr>
        <w:t>Este hallazgo resulta particularmente preocupante en el contexto de casos de violencia doméstica, donde la rapidez en la detección y respuesta ante cualquier incumplimiento es esencial para la protección de la víctima. La ausencia de mecanismos de alerta auditiva limita la capacidad de reacción inmediata del personal y evidencia la necesidad de fortalecer los sistemas de notificación para garantizar una supervisión más efectiva.</w:t>
      </w:r>
      <w:r w:rsidR="00CD5C31" w:rsidRPr="00D31763">
        <w:rPr>
          <w:rFonts w:ascii="Book Antiqua" w:hAnsi="Book Antiqua"/>
          <w:szCs w:val="24"/>
          <w:lang w:val="es-ES_tradnl"/>
        </w:rPr>
        <w:t xml:space="preserve">  </w:t>
      </w:r>
      <w:r w:rsidRPr="00D31763">
        <w:rPr>
          <w:rFonts w:ascii="Book Antiqua" w:hAnsi="Book Antiqua"/>
          <w:szCs w:val="24"/>
          <w:lang w:val="es-ES_tradnl"/>
        </w:rPr>
        <w:t>En ese sentido, la Comisión entiende que resulta necesario evaluar y optimizar los mecanismos de alerta del sistema de monitoreo electrónico, incorporando herramientas que permitan una notificación más inmediata y efectiva, reduciendo la dependencia exclusiva en la supervisión visual por parte del personal.</w:t>
      </w:r>
    </w:p>
    <w:p w14:paraId="42D4949E" w14:textId="77777777" w:rsidR="006A48CD" w:rsidRPr="00D31763" w:rsidRDefault="006A48CD" w:rsidP="006A48CD">
      <w:pPr>
        <w:jc w:val="both"/>
        <w:rPr>
          <w:rFonts w:ascii="Book Antiqua" w:hAnsi="Book Antiqua"/>
          <w:szCs w:val="24"/>
          <w:lang w:val="es-ES_tradnl"/>
        </w:rPr>
      </w:pPr>
    </w:p>
    <w:p w14:paraId="0EF045C1" w14:textId="16FA8974" w:rsidR="00B662CA" w:rsidRPr="00D31763" w:rsidRDefault="00CD5C31" w:rsidP="00B662CA">
      <w:pPr>
        <w:ind w:firstLine="720"/>
        <w:jc w:val="both"/>
        <w:rPr>
          <w:rFonts w:ascii="Book Antiqua" w:hAnsi="Book Antiqua"/>
          <w:szCs w:val="24"/>
          <w:lang w:val="es-ES_tradnl"/>
        </w:rPr>
      </w:pPr>
      <w:r w:rsidRPr="00D31763">
        <w:rPr>
          <w:rFonts w:ascii="Book Antiqua" w:hAnsi="Book Antiqua"/>
          <w:szCs w:val="24"/>
          <w:lang w:val="es-ES_tradnl"/>
        </w:rPr>
        <w:t>S</w:t>
      </w:r>
      <w:r w:rsidR="006A48CD" w:rsidRPr="00D31763">
        <w:rPr>
          <w:rFonts w:ascii="Book Antiqua" w:hAnsi="Book Antiqua"/>
          <w:szCs w:val="24"/>
          <w:lang w:val="es-ES_tradnl"/>
        </w:rPr>
        <w:t xml:space="preserve">i bien la supervisión electrónica constituye una herramienta importante para garantizar la seguridad y el cumplimiento de </w:t>
      </w:r>
      <w:r w:rsidRPr="00D31763">
        <w:rPr>
          <w:rFonts w:ascii="Book Antiqua" w:hAnsi="Book Antiqua"/>
          <w:szCs w:val="24"/>
          <w:lang w:val="es-ES_tradnl"/>
        </w:rPr>
        <w:t>órdenes</w:t>
      </w:r>
      <w:r w:rsidR="006A48CD" w:rsidRPr="00D31763">
        <w:rPr>
          <w:rFonts w:ascii="Book Antiqua" w:hAnsi="Book Antiqua"/>
          <w:szCs w:val="24"/>
          <w:lang w:val="es-ES_tradnl"/>
        </w:rPr>
        <w:t xml:space="preserve"> judiciales, su implementación requiere una evaluación continua en cuanto a su efectividad, la confiabilidad del sistema y la capacidad institucional para sostener un proceso de supervisión adecuado. </w:t>
      </w:r>
      <w:r w:rsidR="00774232" w:rsidRPr="00D31763">
        <w:rPr>
          <w:rFonts w:ascii="Book Antiqua" w:hAnsi="Book Antiqua"/>
          <w:szCs w:val="24"/>
          <w:lang w:val="es-ES_tradnl"/>
        </w:rPr>
        <w:t xml:space="preserve"> E</w:t>
      </w:r>
      <w:r w:rsidR="006A48CD" w:rsidRPr="00D31763">
        <w:rPr>
          <w:rFonts w:ascii="Book Antiqua" w:hAnsi="Book Antiqua"/>
          <w:szCs w:val="24"/>
          <w:lang w:val="es-ES_tradnl"/>
        </w:rPr>
        <w:t>n casos de violencia doméstica, resulta esencial asegurar que los mecanismos de monitoreo funcionen de manera precisa y oportuna, garantizando la protección de las víctimas y la intervención inmediata ante cualquier incumplimiento.</w:t>
      </w:r>
    </w:p>
    <w:p w14:paraId="2923E1DE" w14:textId="77777777" w:rsidR="00B662CA" w:rsidRPr="00D31763" w:rsidRDefault="00B662CA" w:rsidP="00B662CA">
      <w:pPr>
        <w:ind w:firstLine="720"/>
        <w:jc w:val="both"/>
        <w:rPr>
          <w:rFonts w:ascii="Book Antiqua" w:hAnsi="Book Antiqua"/>
          <w:szCs w:val="24"/>
          <w:lang w:val="es-ES_tradnl"/>
        </w:rPr>
      </w:pPr>
    </w:p>
    <w:p w14:paraId="1D05C20F" w14:textId="4180569C" w:rsidR="00B662CA" w:rsidRPr="00D31763" w:rsidRDefault="00B44230" w:rsidP="00B662CA">
      <w:pPr>
        <w:pStyle w:val="ListParagraph"/>
        <w:numPr>
          <w:ilvl w:val="0"/>
          <w:numId w:val="12"/>
        </w:numPr>
        <w:jc w:val="both"/>
        <w:rPr>
          <w:rFonts w:ascii="Book Antiqua" w:hAnsi="Book Antiqua"/>
          <w:b/>
          <w:bCs/>
          <w:szCs w:val="24"/>
          <w:lang w:val="es-ES_tradnl"/>
        </w:rPr>
      </w:pPr>
      <w:r w:rsidRPr="00D31763">
        <w:rPr>
          <w:rFonts w:ascii="Book Antiqua" w:hAnsi="Book Antiqua"/>
          <w:b/>
          <w:bCs/>
          <w:szCs w:val="24"/>
          <w:lang w:val="es-ES_tradnl"/>
        </w:rPr>
        <w:t xml:space="preserve">Hogar Intermedio </w:t>
      </w:r>
      <w:r w:rsidR="00C45352" w:rsidRPr="00D31763">
        <w:rPr>
          <w:rFonts w:ascii="Book Antiqua" w:hAnsi="Book Antiqua"/>
          <w:b/>
          <w:bCs/>
          <w:szCs w:val="24"/>
          <w:lang w:val="es-ES_tradnl"/>
        </w:rPr>
        <w:t>para</w:t>
      </w:r>
      <w:r w:rsidRPr="00D31763">
        <w:rPr>
          <w:rFonts w:ascii="Book Antiqua" w:hAnsi="Book Antiqua"/>
          <w:b/>
          <w:bCs/>
          <w:szCs w:val="24"/>
          <w:lang w:val="es-ES_tradnl"/>
        </w:rPr>
        <w:t xml:space="preserve"> Mujeres (HIM)</w:t>
      </w:r>
    </w:p>
    <w:p w14:paraId="06597941" w14:textId="77777777" w:rsidR="00B44230" w:rsidRPr="00D31763" w:rsidRDefault="00B44230" w:rsidP="00B44230">
      <w:pPr>
        <w:ind w:left="360"/>
        <w:jc w:val="both"/>
        <w:rPr>
          <w:rFonts w:ascii="Book Antiqua" w:hAnsi="Book Antiqua"/>
          <w:b/>
          <w:bCs/>
          <w:szCs w:val="24"/>
          <w:lang w:val="es-ES_tradnl"/>
        </w:rPr>
      </w:pPr>
    </w:p>
    <w:p w14:paraId="35445693" w14:textId="060FBE6D"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Como parte de dicha investigación, mediante comunicación fechada el 24 de marzo de 2026, la Comisión solicitó al Departamento de Corrección y Rehabilitación información relacionada con el funcionamiento del Hogar Intermedio para Mujeres (HIM), programa adscrito al sistema correccional dirigido a atender mujeres participantes de programas de desvío y tratamiento residencial. La solicitud incluyó requerimientos relacionados con estadísticas de residentes, servicios ofrecidos, métricas de efectividad, reglamentación institucional, composición de comités interdisciplinarios, procedimientos administrativos y disciplinarios, concesión de pases, auditorías, fondos públicos y necesidades operacionales del centro.</w:t>
      </w:r>
      <w:r w:rsidR="0026272C" w:rsidRPr="00D31763">
        <w:rPr>
          <w:rFonts w:ascii="Book Antiqua" w:hAnsi="Book Antiqua"/>
          <w:szCs w:val="24"/>
          <w:lang w:val="es-ES_tradnl"/>
        </w:rPr>
        <w:t xml:space="preserve"> </w:t>
      </w:r>
      <w:r w:rsidRPr="00D31763">
        <w:rPr>
          <w:rFonts w:ascii="Book Antiqua" w:hAnsi="Book Antiqua"/>
          <w:szCs w:val="24"/>
          <w:lang w:val="es-ES_tradnl"/>
        </w:rPr>
        <w:t>En respuesta al requerimiento realizado por esta Comisión, el Departamento de Corrección y Rehabilitación remitió documentación relacionada con el funcionamiento operacional y administrativo del Hogar Intermedio para Mujeres.</w:t>
      </w:r>
    </w:p>
    <w:p w14:paraId="19BA14E7" w14:textId="77777777" w:rsidR="00013443" w:rsidRPr="00D31763" w:rsidRDefault="00013443" w:rsidP="00013443">
      <w:pPr>
        <w:ind w:left="360"/>
        <w:jc w:val="both"/>
        <w:rPr>
          <w:rFonts w:ascii="Book Antiqua" w:hAnsi="Book Antiqua"/>
          <w:szCs w:val="24"/>
          <w:lang w:val="es-ES_tradnl"/>
        </w:rPr>
      </w:pPr>
    </w:p>
    <w:p w14:paraId="12C0B10C"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 xml:space="preserve">De la información suministrada surge que el Hogar Intermedio para Mujeres constituye un programa residencial especializado dirigido a mujeres confinadas o participantes de programas comunitarios con historial de uso y abuso de sustancias controladas o alcohol, cuyo propósito principal es promover la rehabilitación integral y </w:t>
      </w:r>
      <w:r w:rsidRPr="00D31763">
        <w:rPr>
          <w:rFonts w:ascii="Book Antiqua" w:hAnsi="Book Antiqua"/>
          <w:szCs w:val="24"/>
          <w:lang w:val="es-ES_tradnl"/>
        </w:rPr>
        <w:lastRenderedPageBreak/>
        <w:t>la reinserción social de las participantes. El programa opera bajo un modelo estructurado de tratamiento diseñado para fortalecer destrezas personales, familiares, educativas, sociales y ocupacionales, facilitando la transición progresiva de las residentes a la libre comunidad.</w:t>
      </w:r>
    </w:p>
    <w:p w14:paraId="0554C5A5" w14:textId="77777777" w:rsidR="00013443" w:rsidRPr="00D31763" w:rsidRDefault="00013443" w:rsidP="00013443">
      <w:pPr>
        <w:ind w:left="360"/>
        <w:jc w:val="both"/>
        <w:rPr>
          <w:rFonts w:ascii="Book Antiqua" w:hAnsi="Book Antiqua"/>
          <w:szCs w:val="24"/>
          <w:lang w:val="es-ES_tradnl"/>
        </w:rPr>
      </w:pPr>
    </w:p>
    <w:p w14:paraId="202F0BD5"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El Departamento informó que el programa ofrece servicios de alojamiento, alimentación, transportación, seguridad, enfermería, servicios médicos, psicología, trabajo social, orientación educativa y ocupacional, recreación, servicios religiosos y coordinación con agencias públicas y privadas. Asimismo, se indicó que las participantes reciben intervenciones terapéuticas, talleres psicoeducativos y actividades dirigidas al fortalecimiento de destrezas de vida, responsabilidad social y relaciones maternofiliales.</w:t>
      </w:r>
    </w:p>
    <w:p w14:paraId="47E5A965" w14:textId="77777777" w:rsidR="00013443" w:rsidRPr="00D31763" w:rsidRDefault="00013443" w:rsidP="00013443">
      <w:pPr>
        <w:ind w:left="360"/>
        <w:jc w:val="both"/>
        <w:rPr>
          <w:rFonts w:ascii="Book Antiqua" w:hAnsi="Book Antiqua"/>
          <w:szCs w:val="24"/>
          <w:lang w:val="es-ES_tradnl"/>
        </w:rPr>
      </w:pPr>
    </w:p>
    <w:p w14:paraId="50A05850"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La documentación suministrada establece además que el programa funciona mediante un sistema estructurado de fases de tratamiento. Estas fases contemplan procesos de orientación inicial, evaluación biopsicosocial, módulos terapéuticos, actividades recreativas y espirituales, permisos escalonados e integración familiar supervisada. Según la reglamentación interna remitida por el Departamento, las fases avanzadas del programa permiten a las residentes acceder a permisos familiares, permisos educativos y permisos de empleo como parte del proceso de reintegración comunitaria.</w:t>
      </w:r>
    </w:p>
    <w:p w14:paraId="3268DFFC" w14:textId="77777777" w:rsidR="00013443" w:rsidRPr="00D31763" w:rsidRDefault="00013443" w:rsidP="00013443">
      <w:pPr>
        <w:ind w:left="360"/>
        <w:jc w:val="both"/>
        <w:rPr>
          <w:rFonts w:ascii="Book Antiqua" w:hAnsi="Book Antiqua"/>
          <w:szCs w:val="24"/>
          <w:lang w:val="es-ES_tradnl"/>
        </w:rPr>
      </w:pPr>
    </w:p>
    <w:p w14:paraId="7C65A81A"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En cuanto a la cantidad de residentes, el Departamento indicó que durante los pasados años fiscales la población atendida en el Hogar Intermedio para Mujeres fluctuó aproximadamente entre trece (13) y quince (15) participantes por año, informándose además que para el año 2025 el programa mantenía aproximadamente diecisiete (17) residentes activas.</w:t>
      </w:r>
    </w:p>
    <w:p w14:paraId="62EEDA50" w14:textId="77777777" w:rsidR="00013443" w:rsidRPr="00D31763" w:rsidRDefault="00013443" w:rsidP="00013443">
      <w:pPr>
        <w:ind w:left="360"/>
        <w:jc w:val="both"/>
        <w:rPr>
          <w:rFonts w:ascii="Book Antiqua" w:hAnsi="Book Antiqua"/>
          <w:szCs w:val="24"/>
          <w:lang w:val="es-ES_tradnl"/>
        </w:rPr>
      </w:pPr>
    </w:p>
    <w:p w14:paraId="003A2C6C" w14:textId="240ACA5F"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 xml:space="preserve">De igual forma, el Departamento informó que el Hogar Intermedio para Mujeres cuenta con un Comité Interdisciplinario compuesto por personal de las áreas administrativa, psicológica, </w:t>
      </w:r>
      <w:r w:rsidR="00D31763" w:rsidRPr="00D31763">
        <w:rPr>
          <w:rFonts w:ascii="Book Antiqua" w:hAnsi="Book Antiqua"/>
          <w:szCs w:val="24"/>
          <w:lang w:val="es-ES_tradnl"/>
        </w:rPr>
        <w:t>socio penal</w:t>
      </w:r>
      <w:r w:rsidRPr="00D31763">
        <w:rPr>
          <w:rFonts w:ascii="Book Antiqua" w:hAnsi="Book Antiqua"/>
          <w:szCs w:val="24"/>
          <w:lang w:val="es-ES_tradnl"/>
        </w:rPr>
        <w:t>, médica y de seguridad. Dicho comité tiene entre sus funciones evaluar casos individuales, realizar recomendaciones relacionadas con tratamiento, permisos, supervisión y procesos disciplinarios, así como atender situaciones relacionadas con el ajuste institucional de las residentes. La reglamentación interna establece además que las determinaciones relacionadas con permisos y procesos administrativos deben realizarse mediante evaluaciones individualizadas y coordinadas entre los distintos profesionales que integran el comité.</w:t>
      </w:r>
    </w:p>
    <w:p w14:paraId="52C6DA4A" w14:textId="77777777" w:rsidR="00013443" w:rsidRPr="00D31763" w:rsidRDefault="00013443" w:rsidP="00013443">
      <w:pPr>
        <w:ind w:left="360"/>
        <w:jc w:val="both"/>
        <w:rPr>
          <w:rFonts w:ascii="Book Antiqua" w:hAnsi="Book Antiqua"/>
          <w:szCs w:val="24"/>
          <w:lang w:val="es-ES_tradnl"/>
        </w:rPr>
      </w:pPr>
    </w:p>
    <w:p w14:paraId="31B1256C"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Asimismo, la documentación remitida incluyó formularios internos y manuales relacionados con evaluación institucional, clasificación de residentes, solicitudes de pases, evaluaciones disciplinarias, supervisión de participantes y procedimientos administrativos aplicables al funcionamiento del programa.</w:t>
      </w:r>
    </w:p>
    <w:p w14:paraId="73F56E9B" w14:textId="77777777" w:rsidR="00013443" w:rsidRPr="00D31763" w:rsidRDefault="00013443" w:rsidP="00013443">
      <w:pPr>
        <w:ind w:left="360"/>
        <w:jc w:val="both"/>
        <w:rPr>
          <w:rFonts w:ascii="Book Antiqua" w:hAnsi="Book Antiqua"/>
          <w:szCs w:val="24"/>
          <w:lang w:val="es-ES_tradnl"/>
        </w:rPr>
      </w:pPr>
    </w:p>
    <w:p w14:paraId="29A1305D"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En cuanto a los procedimientos relacionados con la concesión de pases, el Manual de Normas y Procedimientos para los Centros de Tratamiento Residencial establece mecanismos específicos para la evaluación y autorización de permisos familiares, permisos de estudio, permisos de empleo y permisos especiales de integración familiar. La reglamentación dispone además que las residentes deben cumplir con requisitos relacionados con conducta institucional, supervisión técnica, evaluaciones toxicológicas y cumplimiento de normas internas para poder beneficiarse de dichos privilegios.</w:t>
      </w:r>
    </w:p>
    <w:p w14:paraId="27C92399" w14:textId="77777777" w:rsidR="00013443" w:rsidRPr="00D31763" w:rsidRDefault="00013443" w:rsidP="00013443">
      <w:pPr>
        <w:ind w:left="360"/>
        <w:jc w:val="both"/>
        <w:rPr>
          <w:rFonts w:ascii="Book Antiqua" w:hAnsi="Book Antiqua"/>
          <w:szCs w:val="24"/>
          <w:lang w:val="es-ES_tradnl"/>
        </w:rPr>
      </w:pPr>
    </w:p>
    <w:p w14:paraId="6A6766D1"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El Departamento también describió procedimientos administrativos aplicables en situaciones donde las residentes incumplen con las condiciones de un pase o incurren en violaciones disciplinarias. Entre los procesos contemplados se encuentran investigaciones administrativas, suspensión de privilegios, revocación de permisos, traslados institucionales, referidos disciplinarios y otros mecanismos correctivos establecidos en la reglamentación interna.</w:t>
      </w:r>
    </w:p>
    <w:p w14:paraId="1BE04FA5" w14:textId="77777777" w:rsidR="00013443" w:rsidRPr="00D31763" w:rsidRDefault="00013443" w:rsidP="00013443">
      <w:pPr>
        <w:ind w:left="360"/>
        <w:jc w:val="both"/>
        <w:rPr>
          <w:rFonts w:ascii="Book Antiqua" w:hAnsi="Book Antiqua"/>
          <w:szCs w:val="24"/>
          <w:highlight w:val="yellow"/>
          <w:lang w:val="es-ES_tradnl"/>
        </w:rPr>
      </w:pPr>
    </w:p>
    <w:p w14:paraId="075C401E" w14:textId="26D22582" w:rsidR="00013443" w:rsidRPr="00D31763" w:rsidRDefault="00B00507" w:rsidP="00B00507">
      <w:pPr>
        <w:ind w:firstLine="360"/>
        <w:jc w:val="both"/>
        <w:rPr>
          <w:rFonts w:ascii="Book Antiqua" w:hAnsi="Book Antiqua"/>
          <w:szCs w:val="24"/>
          <w:lang w:val="es-ES_tradnl"/>
        </w:rPr>
      </w:pPr>
      <w:r w:rsidRPr="00D31763">
        <w:rPr>
          <w:rFonts w:ascii="Book Antiqua" w:hAnsi="Book Antiqua"/>
          <w:szCs w:val="24"/>
          <w:lang w:val="es-ES_tradnl"/>
        </w:rPr>
        <w:t>E</w:t>
      </w:r>
      <w:r w:rsidR="00013443" w:rsidRPr="00D31763">
        <w:rPr>
          <w:rFonts w:ascii="Book Antiqua" w:hAnsi="Book Antiqua"/>
          <w:szCs w:val="24"/>
          <w:lang w:val="es-ES_tradnl"/>
        </w:rPr>
        <w:t xml:space="preserve">l Departamento remitió </w:t>
      </w:r>
      <w:r w:rsidR="00291855" w:rsidRPr="00D31763">
        <w:rPr>
          <w:rFonts w:ascii="Book Antiqua" w:hAnsi="Book Antiqua"/>
          <w:szCs w:val="24"/>
          <w:lang w:val="es-ES_tradnl"/>
        </w:rPr>
        <w:t xml:space="preserve">reglamentación </w:t>
      </w:r>
      <w:r w:rsidR="001B2FAD" w:rsidRPr="00D31763">
        <w:rPr>
          <w:rFonts w:ascii="Book Antiqua" w:hAnsi="Book Antiqua"/>
          <w:szCs w:val="24"/>
          <w:lang w:val="es-ES_tradnl"/>
        </w:rPr>
        <w:t xml:space="preserve">interna para la concesión de pases y </w:t>
      </w:r>
      <w:r w:rsidR="0088092E" w:rsidRPr="00D31763">
        <w:rPr>
          <w:rFonts w:ascii="Book Antiqua" w:hAnsi="Book Antiqua"/>
          <w:szCs w:val="24"/>
          <w:lang w:val="es-ES_tradnl"/>
        </w:rPr>
        <w:t>formularios</w:t>
      </w:r>
      <w:r w:rsidR="001B2FAD" w:rsidRPr="00D31763">
        <w:rPr>
          <w:rFonts w:ascii="Book Antiqua" w:hAnsi="Book Antiqua"/>
          <w:szCs w:val="24"/>
          <w:lang w:val="es-ES_tradnl"/>
        </w:rPr>
        <w:t xml:space="preserve"> utilizado</w:t>
      </w:r>
      <w:r w:rsidR="00BD37B4" w:rsidRPr="00D31763">
        <w:rPr>
          <w:rFonts w:ascii="Book Antiqua" w:hAnsi="Book Antiqua"/>
          <w:szCs w:val="24"/>
          <w:lang w:val="es-ES_tradnl"/>
        </w:rPr>
        <w:t>s</w:t>
      </w:r>
      <w:r w:rsidR="00B6027E" w:rsidRPr="00D31763">
        <w:rPr>
          <w:rFonts w:ascii="Book Antiqua" w:hAnsi="Book Antiqua"/>
          <w:szCs w:val="24"/>
          <w:lang w:val="es-ES_tradnl"/>
        </w:rPr>
        <w:t xml:space="preserve"> para evaluar los mismos</w:t>
      </w:r>
      <w:r w:rsidR="00BD37B4" w:rsidRPr="00D31763">
        <w:rPr>
          <w:rFonts w:ascii="Book Antiqua" w:hAnsi="Book Antiqua"/>
          <w:szCs w:val="24"/>
          <w:lang w:val="es-ES_tradnl"/>
        </w:rPr>
        <w:t xml:space="preserve">. </w:t>
      </w:r>
      <w:r w:rsidR="00E3265A" w:rsidRPr="00D31763">
        <w:rPr>
          <w:rFonts w:ascii="Book Antiqua" w:hAnsi="Book Antiqua"/>
          <w:szCs w:val="24"/>
          <w:lang w:val="es-ES_tradnl"/>
        </w:rPr>
        <w:t>Remitió,</w:t>
      </w:r>
      <w:r w:rsidR="00BD37B4" w:rsidRPr="00D31763">
        <w:rPr>
          <w:rFonts w:ascii="Book Antiqua" w:hAnsi="Book Antiqua"/>
          <w:szCs w:val="24"/>
          <w:lang w:val="es-ES_tradnl"/>
        </w:rPr>
        <w:t xml:space="preserve"> además los </w:t>
      </w:r>
      <w:r w:rsidR="0088092E" w:rsidRPr="00D31763">
        <w:rPr>
          <w:rFonts w:ascii="Book Antiqua" w:hAnsi="Book Antiqua"/>
          <w:szCs w:val="24"/>
          <w:lang w:val="es-ES_tradnl"/>
        </w:rPr>
        <w:t>criterios</w:t>
      </w:r>
      <w:r w:rsidR="00B6027E" w:rsidRPr="00D31763">
        <w:rPr>
          <w:rFonts w:ascii="Book Antiqua" w:hAnsi="Book Antiqua"/>
          <w:szCs w:val="24"/>
          <w:lang w:val="es-ES_tradnl"/>
        </w:rPr>
        <w:t xml:space="preserve"> para no concederlos y procedimientos de las residentes para apelar</w:t>
      </w:r>
      <w:r w:rsidR="005B231B" w:rsidRPr="00D31763">
        <w:rPr>
          <w:rFonts w:ascii="Book Antiqua" w:hAnsi="Book Antiqua"/>
          <w:szCs w:val="24"/>
          <w:lang w:val="es-ES_tradnl"/>
        </w:rPr>
        <w:t xml:space="preserve"> una negativa de concesión de pases</w:t>
      </w:r>
      <w:r w:rsidR="00C829F6" w:rsidRPr="00D31763">
        <w:rPr>
          <w:rFonts w:ascii="Book Antiqua" w:hAnsi="Book Antiqua"/>
          <w:szCs w:val="24"/>
          <w:lang w:val="es-ES_tradnl"/>
        </w:rPr>
        <w:t>.</w:t>
      </w:r>
      <w:r w:rsidR="00312179" w:rsidRPr="00D31763">
        <w:rPr>
          <w:rStyle w:val="FootnoteReference"/>
          <w:rFonts w:ascii="Book Antiqua" w:hAnsi="Book Antiqua"/>
          <w:szCs w:val="24"/>
          <w:lang w:val="es-ES_tradnl"/>
        </w:rPr>
        <w:t xml:space="preserve"> </w:t>
      </w:r>
      <w:r w:rsidR="00312179" w:rsidRPr="00D31763">
        <w:rPr>
          <w:rStyle w:val="FootnoteReference"/>
          <w:rFonts w:ascii="Book Antiqua" w:hAnsi="Book Antiqua"/>
          <w:szCs w:val="24"/>
          <w:lang w:val="es-ES_tradnl"/>
        </w:rPr>
        <w:footnoteReference w:id="1"/>
      </w:r>
      <w:r w:rsidR="00C829F6" w:rsidRPr="00D31763">
        <w:rPr>
          <w:rFonts w:ascii="Book Antiqua" w:hAnsi="Book Antiqua"/>
          <w:szCs w:val="24"/>
          <w:lang w:val="es-ES_tradnl"/>
        </w:rPr>
        <w:t xml:space="preserve"> En cuanto a</w:t>
      </w:r>
      <w:r w:rsidR="009271C3" w:rsidRPr="00D31763">
        <w:rPr>
          <w:rFonts w:ascii="Book Antiqua" w:hAnsi="Book Antiqua"/>
          <w:szCs w:val="24"/>
          <w:lang w:val="es-ES_tradnl"/>
        </w:rPr>
        <w:t xml:space="preserve"> </w:t>
      </w:r>
      <w:r w:rsidR="00CE081A" w:rsidRPr="00D31763">
        <w:rPr>
          <w:rFonts w:ascii="Book Antiqua" w:hAnsi="Book Antiqua"/>
          <w:szCs w:val="24"/>
          <w:lang w:val="es-ES_tradnl"/>
        </w:rPr>
        <w:t xml:space="preserve">la </w:t>
      </w:r>
      <w:r w:rsidR="00F248DF" w:rsidRPr="00D31763">
        <w:rPr>
          <w:rFonts w:ascii="Book Antiqua" w:hAnsi="Book Antiqua"/>
          <w:szCs w:val="24"/>
          <w:lang w:val="es-ES_tradnl"/>
        </w:rPr>
        <w:t>evaluación para</w:t>
      </w:r>
      <w:r w:rsidR="00686BFB" w:rsidRPr="00D31763">
        <w:rPr>
          <w:rFonts w:ascii="Book Antiqua" w:hAnsi="Book Antiqua"/>
          <w:szCs w:val="24"/>
          <w:lang w:val="es-ES_tradnl"/>
        </w:rPr>
        <w:t xml:space="preserve"> la concesión de pases</w:t>
      </w:r>
      <w:r w:rsidR="00C829F6" w:rsidRPr="00D31763">
        <w:rPr>
          <w:rFonts w:ascii="Book Antiqua" w:hAnsi="Book Antiqua"/>
          <w:szCs w:val="24"/>
          <w:lang w:val="es-ES_tradnl"/>
        </w:rPr>
        <w:t>,</w:t>
      </w:r>
      <w:r w:rsidR="00686BFB" w:rsidRPr="00D31763">
        <w:rPr>
          <w:rFonts w:ascii="Book Antiqua" w:hAnsi="Book Antiqua"/>
          <w:szCs w:val="24"/>
          <w:lang w:val="es-ES_tradnl"/>
        </w:rPr>
        <w:t xml:space="preserve"> se fundamenta de acuerdo a la etapa</w:t>
      </w:r>
      <w:r w:rsidR="00CE1327" w:rsidRPr="00D31763">
        <w:rPr>
          <w:rFonts w:ascii="Book Antiqua" w:hAnsi="Book Antiqua"/>
          <w:szCs w:val="24"/>
          <w:lang w:val="es-ES_tradnl"/>
        </w:rPr>
        <w:t xml:space="preserve"> de tratamiento, investigación de comunidad, discusión en el Comité de Clasificación </w:t>
      </w:r>
      <w:r w:rsidR="00274C86" w:rsidRPr="00D31763">
        <w:rPr>
          <w:rFonts w:ascii="Book Antiqua" w:hAnsi="Book Antiqua"/>
          <w:szCs w:val="24"/>
          <w:lang w:val="es-ES_tradnl"/>
        </w:rPr>
        <w:t>y Tratamiento del ajuste institucional</w:t>
      </w:r>
      <w:r w:rsidR="00C30529" w:rsidRPr="00D31763">
        <w:rPr>
          <w:rFonts w:ascii="Book Antiqua" w:hAnsi="Book Antiqua"/>
          <w:szCs w:val="24"/>
          <w:lang w:val="es-ES_tradnl"/>
        </w:rPr>
        <w:t xml:space="preserve">, evaluación del recurso de apoyo, consideración e investigación del parecer de las </w:t>
      </w:r>
      <w:r w:rsidR="00A47766" w:rsidRPr="00D31763">
        <w:rPr>
          <w:rFonts w:ascii="Book Antiqua" w:hAnsi="Book Antiqua"/>
          <w:szCs w:val="24"/>
          <w:lang w:val="es-ES_tradnl"/>
        </w:rPr>
        <w:t>víctimas, la distancia del hogar de las víctimas.</w:t>
      </w:r>
      <w:r w:rsidR="00B22D88" w:rsidRPr="00D31763">
        <w:rPr>
          <w:rStyle w:val="FootnoteReference"/>
          <w:rFonts w:ascii="Book Antiqua" w:hAnsi="Book Antiqua"/>
          <w:szCs w:val="24"/>
          <w:lang w:val="es-ES_tradnl"/>
        </w:rPr>
        <w:footnoteReference w:id="2"/>
      </w:r>
      <w:r w:rsidR="00D105DF" w:rsidRPr="00D31763">
        <w:rPr>
          <w:rFonts w:ascii="Book Antiqua" w:hAnsi="Book Antiqua"/>
          <w:szCs w:val="24"/>
          <w:lang w:val="es-ES_tradnl"/>
        </w:rPr>
        <w:t xml:space="preserve"> Indico </w:t>
      </w:r>
      <w:r w:rsidR="00F248DF" w:rsidRPr="00D31763">
        <w:rPr>
          <w:rFonts w:ascii="Book Antiqua" w:hAnsi="Book Antiqua"/>
          <w:szCs w:val="24"/>
          <w:lang w:val="es-ES_tradnl"/>
        </w:rPr>
        <w:t>que,</w:t>
      </w:r>
      <w:r w:rsidR="00D105DF" w:rsidRPr="00D31763">
        <w:rPr>
          <w:rFonts w:ascii="Book Antiqua" w:hAnsi="Book Antiqua"/>
          <w:szCs w:val="24"/>
          <w:lang w:val="es-ES_tradnl"/>
        </w:rPr>
        <w:t xml:space="preserve"> en un promedio de dos años, se han beneficiado 15 residentes del privilegio de pases</w:t>
      </w:r>
      <w:r w:rsidR="005A5752" w:rsidRPr="00D31763">
        <w:rPr>
          <w:rFonts w:ascii="Book Antiqua" w:hAnsi="Book Antiqua"/>
          <w:szCs w:val="24"/>
          <w:lang w:val="es-ES_tradnl"/>
        </w:rPr>
        <w:t xml:space="preserve"> familiares. Los pases no se consideran cuando la residente no cuenta</w:t>
      </w:r>
      <w:r w:rsidR="0088781E" w:rsidRPr="00D31763">
        <w:rPr>
          <w:rFonts w:ascii="Book Antiqua" w:hAnsi="Book Antiqua"/>
          <w:szCs w:val="24"/>
          <w:lang w:val="es-ES_tradnl"/>
        </w:rPr>
        <w:t xml:space="preserve"> con un recurso de apoyo familiar o de comunidad</w:t>
      </w:r>
      <w:r w:rsidR="005C06EE" w:rsidRPr="00D31763">
        <w:rPr>
          <w:rFonts w:ascii="Book Antiqua" w:hAnsi="Book Antiqua"/>
          <w:szCs w:val="24"/>
          <w:lang w:val="es-ES_tradnl"/>
        </w:rPr>
        <w:t>, d</w:t>
      </w:r>
      <w:r w:rsidR="0088781E" w:rsidRPr="00D31763">
        <w:rPr>
          <w:rFonts w:ascii="Book Antiqua" w:hAnsi="Book Antiqua"/>
          <w:szCs w:val="24"/>
          <w:lang w:val="es-ES_tradnl"/>
        </w:rPr>
        <w:t>ebido a que no cuenta con una persona responsable de custodia y supervisión. No se considera el denegar el mismo, sino que al no contar con recurso de apoyo no se puede diligenciar por no cumplir con el criterio establecido</w:t>
      </w:r>
      <w:r w:rsidR="00EB13F7" w:rsidRPr="00D31763">
        <w:rPr>
          <w:rFonts w:ascii="Book Antiqua" w:hAnsi="Book Antiqua"/>
          <w:szCs w:val="24"/>
          <w:lang w:val="es-ES_tradnl"/>
        </w:rPr>
        <w:t>.</w:t>
      </w:r>
    </w:p>
    <w:p w14:paraId="791463D6" w14:textId="77777777" w:rsidR="00013443" w:rsidRPr="00D31763" w:rsidRDefault="00013443" w:rsidP="00013443">
      <w:pPr>
        <w:ind w:left="360"/>
        <w:jc w:val="both"/>
        <w:rPr>
          <w:rFonts w:ascii="Book Antiqua" w:hAnsi="Book Antiqua"/>
          <w:szCs w:val="24"/>
          <w:highlight w:val="yellow"/>
          <w:lang w:val="es-ES_tradnl"/>
        </w:rPr>
      </w:pPr>
    </w:p>
    <w:p w14:paraId="1E46F7A3" w14:textId="6689FF6F"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 xml:space="preserve">Como parte del proceso investigativo de esta Comisión, también se recibió comunicación suscrita por </w:t>
      </w:r>
      <w:r w:rsidR="00B50F65" w:rsidRPr="00D31763">
        <w:rPr>
          <w:rFonts w:ascii="Book Antiqua" w:hAnsi="Book Antiqua"/>
          <w:szCs w:val="24"/>
          <w:lang w:val="es-ES_tradnl"/>
        </w:rPr>
        <w:t>una</w:t>
      </w:r>
      <w:r w:rsidRPr="00D31763">
        <w:rPr>
          <w:rFonts w:ascii="Book Antiqua" w:hAnsi="Book Antiqua"/>
          <w:szCs w:val="24"/>
          <w:lang w:val="es-ES_tradnl"/>
        </w:rPr>
        <w:t xml:space="preserve"> </w:t>
      </w:r>
      <w:r w:rsidR="00A108B9" w:rsidRPr="00D31763">
        <w:rPr>
          <w:rFonts w:ascii="Book Antiqua" w:hAnsi="Book Antiqua"/>
          <w:szCs w:val="24"/>
          <w:lang w:val="es-ES_tradnl"/>
        </w:rPr>
        <w:t xml:space="preserve">confinada del Hogar Intermedio </w:t>
      </w:r>
      <w:r w:rsidR="00BF33B8" w:rsidRPr="00D31763">
        <w:rPr>
          <w:rFonts w:ascii="Book Antiqua" w:hAnsi="Book Antiqua"/>
          <w:szCs w:val="24"/>
          <w:lang w:val="es-ES_tradnl"/>
        </w:rPr>
        <w:t>para</w:t>
      </w:r>
      <w:r w:rsidR="00A108B9" w:rsidRPr="00D31763">
        <w:rPr>
          <w:rFonts w:ascii="Book Antiqua" w:hAnsi="Book Antiqua"/>
          <w:szCs w:val="24"/>
          <w:lang w:val="es-ES_tradnl"/>
        </w:rPr>
        <w:t xml:space="preserve"> Mujeres</w:t>
      </w:r>
      <w:r w:rsidRPr="00D31763">
        <w:rPr>
          <w:rFonts w:ascii="Book Antiqua" w:hAnsi="Book Antiqua"/>
          <w:szCs w:val="24"/>
          <w:lang w:val="es-ES_tradnl"/>
        </w:rPr>
        <w:t xml:space="preserve">, mediante la cual se alegaron posibles violaciones al debido proceso y actuaciones administrativas arbitrarias dentro del Hogar Intermedio para Mujeres. Entre los señalamientos realizados se incluyeron alegaciones relacionadas con suspensión de privilegios antes de la celebración de vistas administrativas, celebración de comités interdisciplinarios presuntamente incompletos, negativa de acceso a documentos e informes relacionados </w:t>
      </w:r>
      <w:r w:rsidRPr="00D31763">
        <w:rPr>
          <w:rFonts w:ascii="Book Antiqua" w:hAnsi="Book Antiqua"/>
          <w:szCs w:val="24"/>
          <w:lang w:val="es-ES_tradnl"/>
        </w:rPr>
        <w:lastRenderedPageBreak/>
        <w:t>con alegaciones disciplinarias, limitaciones al derecho de defensa, denegación de llamadas legales y restricciones a programas educativos y actividades autorizadas.</w:t>
      </w:r>
    </w:p>
    <w:p w14:paraId="2396FB76" w14:textId="77777777" w:rsidR="00013443" w:rsidRPr="00D31763" w:rsidRDefault="00013443" w:rsidP="00013443">
      <w:pPr>
        <w:ind w:left="360"/>
        <w:jc w:val="both"/>
        <w:rPr>
          <w:rFonts w:ascii="Book Antiqua" w:hAnsi="Book Antiqua"/>
          <w:szCs w:val="24"/>
          <w:lang w:val="es-ES_tradnl"/>
        </w:rPr>
      </w:pPr>
    </w:p>
    <w:p w14:paraId="7239B023" w14:textId="77777777" w:rsidR="00013443" w:rsidRPr="00D31763" w:rsidRDefault="00013443" w:rsidP="0026272C">
      <w:pPr>
        <w:ind w:firstLine="360"/>
        <w:jc w:val="both"/>
        <w:rPr>
          <w:rFonts w:ascii="Book Antiqua" w:hAnsi="Book Antiqua"/>
          <w:szCs w:val="24"/>
          <w:highlight w:val="yellow"/>
          <w:lang w:val="es-ES_tradnl"/>
        </w:rPr>
      </w:pPr>
      <w:r w:rsidRPr="00D31763">
        <w:rPr>
          <w:rFonts w:ascii="Book Antiqua" w:hAnsi="Book Antiqua"/>
          <w:szCs w:val="24"/>
          <w:lang w:val="es-ES_tradnl"/>
        </w:rPr>
        <w:t>La participante alegó además que las determinaciones tomadas en su contra se fundamentaron en alegaciones no corroboradas y sin la realización de investigaciones adecuadas dentro de los términos establecidos en el Reglamento para Establecer el Procedimiento Disciplinario de la Población Correccional. Asimismo, sostuvo que las actuaciones realizadas afectaron directamente su ajuste institucional, estabilidad emocional, oportunidades educativas y proceso de rehabilitación.</w:t>
      </w:r>
    </w:p>
    <w:p w14:paraId="41E97587" w14:textId="77777777" w:rsidR="00013443" w:rsidRPr="00D31763" w:rsidRDefault="00013443" w:rsidP="00C01006">
      <w:pPr>
        <w:jc w:val="both"/>
        <w:rPr>
          <w:rFonts w:ascii="Book Antiqua" w:hAnsi="Book Antiqua"/>
          <w:szCs w:val="24"/>
          <w:highlight w:val="yellow"/>
          <w:lang w:val="es-ES_tradnl"/>
        </w:rPr>
      </w:pPr>
    </w:p>
    <w:p w14:paraId="344E8E17" w14:textId="1AE19090"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Por otro lado, el Departamento reconoció</w:t>
      </w:r>
      <w:r w:rsidR="00DC2465" w:rsidRPr="00D31763">
        <w:rPr>
          <w:rFonts w:ascii="Book Antiqua" w:hAnsi="Book Antiqua"/>
          <w:szCs w:val="24"/>
          <w:lang w:val="es-ES_tradnl"/>
        </w:rPr>
        <w:t>,</w:t>
      </w:r>
      <w:r w:rsidRPr="00D31763">
        <w:rPr>
          <w:rFonts w:ascii="Book Antiqua" w:hAnsi="Book Antiqua"/>
          <w:szCs w:val="24"/>
          <w:lang w:val="es-ES_tradnl"/>
        </w:rPr>
        <w:t xml:space="preserve"> </w:t>
      </w:r>
      <w:r w:rsidR="00DC2465" w:rsidRPr="00D31763">
        <w:rPr>
          <w:rFonts w:ascii="Book Antiqua" w:hAnsi="Book Antiqua"/>
          <w:szCs w:val="24"/>
          <w:lang w:val="es-ES_tradnl"/>
        </w:rPr>
        <w:t xml:space="preserve">las </w:t>
      </w:r>
      <w:r w:rsidRPr="00D31763">
        <w:rPr>
          <w:rFonts w:ascii="Book Antiqua" w:hAnsi="Book Antiqua"/>
          <w:szCs w:val="24"/>
          <w:lang w:val="es-ES_tradnl"/>
        </w:rPr>
        <w:t xml:space="preserve">necesidades fiscales, estructurales y de personal relacionadas con el funcionamiento del Hogar Intermedio para Mujeres. Entre las necesidades identificadas se encuentran mejoras estructurales, ampliación de espacios físicos, fortalecimiento de áreas educativas y terapéuticas, así como la necesidad de reforzar el personal técnico y administrativo del programa. Asimismo, el Departamento indicó que </w:t>
      </w:r>
      <w:r w:rsidR="00FB7798" w:rsidRPr="00D31763">
        <w:rPr>
          <w:rFonts w:ascii="Book Antiqua" w:hAnsi="Book Antiqua"/>
          <w:szCs w:val="24"/>
          <w:lang w:val="es-ES_tradnl"/>
        </w:rPr>
        <w:t>actualmente</w:t>
      </w:r>
      <w:r w:rsidR="00AD7BB8" w:rsidRPr="00D31763">
        <w:rPr>
          <w:rFonts w:ascii="Book Antiqua" w:hAnsi="Book Antiqua"/>
          <w:szCs w:val="24"/>
          <w:lang w:val="es-ES_tradnl"/>
        </w:rPr>
        <w:t>, no tienen los datos disponibles, sobre los fondo</w:t>
      </w:r>
      <w:r w:rsidR="00006B4B" w:rsidRPr="00D31763">
        <w:rPr>
          <w:rFonts w:ascii="Book Antiqua" w:hAnsi="Book Antiqua"/>
          <w:szCs w:val="24"/>
          <w:lang w:val="es-ES_tradnl"/>
        </w:rPr>
        <w:t>s estatales y federales dirigidos al funcionamiento del centro p</w:t>
      </w:r>
      <w:r w:rsidR="0009102C" w:rsidRPr="00D31763">
        <w:rPr>
          <w:rFonts w:ascii="Book Antiqua" w:hAnsi="Book Antiqua"/>
          <w:szCs w:val="24"/>
          <w:lang w:val="es-ES_tradnl"/>
        </w:rPr>
        <w:t>or los pasados cinco (5) años</w:t>
      </w:r>
      <w:r w:rsidR="005F043D" w:rsidRPr="00D31763">
        <w:rPr>
          <w:rFonts w:ascii="Book Antiqua" w:hAnsi="Book Antiqua"/>
          <w:szCs w:val="24"/>
          <w:lang w:val="es-ES_tradnl"/>
        </w:rPr>
        <w:t xml:space="preserve">, </w:t>
      </w:r>
      <w:r w:rsidR="00E33839" w:rsidRPr="00D31763">
        <w:rPr>
          <w:rFonts w:ascii="Book Antiqua" w:hAnsi="Book Antiqua"/>
          <w:szCs w:val="24"/>
          <w:lang w:val="es-ES_tradnl"/>
        </w:rPr>
        <w:t xml:space="preserve">ni </w:t>
      </w:r>
      <w:r w:rsidR="000362E1" w:rsidRPr="00D31763">
        <w:rPr>
          <w:rFonts w:ascii="Book Antiqua" w:hAnsi="Book Antiqua"/>
          <w:szCs w:val="24"/>
          <w:lang w:val="es-ES_tradnl"/>
        </w:rPr>
        <w:t>sobre el</w:t>
      </w:r>
      <w:r w:rsidR="005F043D" w:rsidRPr="00D31763">
        <w:rPr>
          <w:rFonts w:ascii="Book Antiqua" w:hAnsi="Book Antiqua"/>
          <w:szCs w:val="24"/>
          <w:lang w:val="es-ES_tradnl"/>
        </w:rPr>
        <w:t xml:space="preserve"> pareo de fondos federales</w:t>
      </w:r>
      <w:r w:rsidRPr="00D31763">
        <w:rPr>
          <w:rFonts w:ascii="Book Antiqua" w:hAnsi="Book Antiqua"/>
          <w:szCs w:val="24"/>
          <w:lang w:val="es-ES_tradnl"/>
        </w:rPr>
        <w:t>.</w:t>
      </w:r>
    </w:p>
    <w:p w14:paraId="44ADDE39" w14:textId="77777777" w:rsidR="00013443" w:rsidRPr="00D31763" w:rsidRDefault="00013443" w:rsidP="00013443">
      <w:pPr>
        <w:ind w:left="360"/>
        <w:jc w:val="both"/>
        <w:rPr>
          <w:rFonts w:ascii="Book Antiqua" w:hAnsi="Book Antiqua"/>
          <w:szCs w:val="24"/>
          <w:highlight w:val="yellow"/>
          <w:lang w:val="es-ES_tradnl"/>
        </w:rPr>
      </w:pPr>
    </w:p>
    <w:p w14:paraId="5D3310B0"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De la evaluación realizada por esta Comisión surge que el Hogar Intermedio para Mujeres constituye un programa dirigido a promover la rehabilitación y reinserción social de mujeres bajo custodia correccional mediante servicios terapéuticos, educativos y comunitarios estructurados por fases progresivas de tratamiento. La documentación suministrada evidencia la existencia de reglamentación interna, procesos administrativos y mecanismos institucionales dirigidos al manejo y supervisión de las residentes.</w:t>
      </w:r>
    </w:p>
    <w:p w14:paraId="0B1423EE" w14:textId="77777777" w:rsidR="00013443" w:rsidRPr="00D31763" w:rsidRDefault="00013443" w:rsidP="00013443">
      <w:pPr>
        <w:ind w:left="360"/>
        <w:jc w:val="both"/>
        <w:rPr>
          <w:rFonts w:ascii="Book Antiqua" w:hAnsi="Book Antiqua"/>
          <w:szCs w:val="24"/>
          <w:lang w:val="es-ES_tradnl"/>
        </w:rPr>
      </w:pPr>
    </w:p>
    <w:p w14:paraId="1EB31BD5" w14:textId="77777777" w:rsidR="00013443"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Sin embargo, durante el proceso investigativo también surgieron señalamientos relacionados con posibles deficiencias en los procesos disciplinarios, acceso al debido proceso y mecanismos de revisión administrativa dentro del programa. Además, se identificaron limitaciones en la información estadística y operacional suministrada por el Departamento, particularmente en áreas relacionadas con métricas de efectividad, auditorías, procesos disciplinarios y utilización de fondos públicos.</w:t>
      </w:r>
    </w:p>
    <w:p w14:paraId="583F80F6" w14:textId="77777777" w:rsidR="00013443" w:rsidRPr="00D31763" w:rsidRDefault="00013443" w:rsidP="00013443">
      <w:pPr>
        <w:ind w:left="360"/>
        <w:jc w:val="both"/>
        <w:rPr>
          <w:rFonts w:ascii="Book Antiqua" w:hAnsi="Book Antiqua"/>
          <w:szCs w:val="24"/>
          <w:lang w:val="es-ES_tradnl"/>
        </w:rPr>
      </w:pPr>
    </w:p>
    <w:p w14:paraId="3711D923" w14:textId="17433B41" w:rsidR="00B44230" w:rsidRPr="00D31763" w:rsidRDefault="00013443" w:rsidP="0026272C">
      <w:pPr>
        <w:ind w:firstLine="360"/>
        <w:jc w:val="both"/>
        <w:rPr>
          <w:rFonts w:ascii="Book Antiqua" w:hAnsi="Book Antiqua"/>
          <w:szCs w:val="24"/>
          <w:lang w:val="es-ES_tradnl"/>
        </w:rPr>
      </w:pPr>
      <w:r w:rsidRPr="00D31763">
        <w:rPr>
          <w:rFonts w:ascii="Book Antiqua" w:hAnsi="Book Antiqua"/>
          <w:szCs w:val="24"/>
          <w:lang w:val="es-ES_tradnl"/>
        </w:rPr>
        <w:t>Por consiguiente, la información recopilada evidencia la necesidad de continuar evaluando los procesos administrativos, disciplinarios y operacionales del Hogar Intermedio para Mujeres, así como los mecanismos de supervisión institucional y protección de derechos de las participantes dentro del programa, a los fines de garantizar el cumplimiento adecuado de la política pública de rehabilitación, reinserción social y protección de derechos de las mujeres participantes del sistema correccional de Puerto Rico.</w:t>
      </w:r>
    </w:p>
    <w:p w14:paraId="36C854E8" w14:textId="77777777" w:rsidR="006A48CD" w:rsidRPr="00D31763" w:rsidRDefault="006A48CD" w:rsidP="006A48CD">
      <w:pPr>
        <w:ind w:firstLine="720"/>
        <w:jc w:val="both"/>
        <w:rPr>
          <w:rFonts w:ascii="Book Antiqua" w:hAnsi="Book Antiqua"/>
          <w:szCs w:val="24"/>
          <w:lang w:val="es-ES_tradnl"/>
        </w:rPr>
      </w:pPr>
    </w:p>
    <w:p w14:paraId="3E6E1409" w14:textId="77777777" w:rsidR="006A48CD" w:rsidRPr="00D31763" w:rsidRDefault="006A48CD" w:rsidP="006A48CD">
      <w:pPr>
        <w:ind w:firstLine="720"/>
        <w:jc w:val="center"/>
        <w:rPr>
          <w:rFonts w:ascii="Book Antiqua" w:hAnsi="Book Antiqua"/>
          <w:szCs w:val="24"/>
          <w:lang w:val="es-ES_tradnl"/>
        </w:rPr>
      </w:pPr>
    </w:p>
    <w:p w14:paraId="20036940" w14:textId="457CB95C" w:rsidR="006A48CD" w:rsidRPr="00D31763" w:rsidRDefault="00CD5C31" w:rsidP="009D3473">
      <w:pPr>
        <w:ind w:hanging="90"/>
        <w:jc w:val="center"/>
        <w:rPr>
          <w:rFonts w:ascii="Book Antiqua" w:hAnsi="Book Antiqua"/>
          <w:b/>
          <w:bCs/>
          <w:szCs w:val="24"/>
          <w:lang w:val="es-ES_tradnl"/>
        </w:rPr>
      </w:pPr>
      <w:r w:rsidRPr="00D31763">
        <w:rPr>
          <w:rFonts w:ascii="Book Antiqua" w:hAnsi="Book Antiqua"/>
          <w:b/>
          <w:bCs/>
          <w:szCs w:val="24"/>
          <w:lang w:val="es-ES_tradnl"/>
        </w:rPr>
        <w:t xml:space="preserve">HALLAZGOS Y </w:t>
      </w:r>
      <w:r w:rsidR="006A48CD" w:rsidRPr="00D31763">
        <w:rPr>
          <w:rFonts w:ascii="Book Antiqua" w:hAnsi="Book Antiqua"/>
          <w:b/>
          <w:bCs/>
          <w:szCs w:val="24"/>
          <w:lang w:val="es-ES_tradnl"/>
        </w:rPr>
        <w:t>RECOMENDACIONES</w:t>
      </w:r>
    </w:p>
    <w:p w14:paraId="3DE976C5" w14:textId="77777777" w:rsidR="006A48CD" w:rsidRPr="00D31763" w:rsidRDefault="006A48CD" w:rsidP="006A48CD">
      <w:pPr>
        <w:ind w:firstLine="720"/>
        <w:jc w:val="both"/>
        <w:rPr>
          <w:rFonts w:ascii="Book Antiqua" w:hAnsi="Book Antiqua"/>
          <w:szCs w:val="24"/>
          <w:lang w:val="es-ES_tradnl"/>
        </w:rPr>
      </w:pPr>
    </w:p>
    <w:p w14:paraId="22FF3CE2" w14:textId="01EAC27F" w:rsidR="003D5422" w:rsidRPr="00D31763" w:rsidRDefault="006A48CD" w:rsidP="00084A90">
      <w:pPr>
        <w:ind w:firstLine="720"/>
        <w:jc w:val="both"/>
        <w:rPr>
          <w:rFonts w:ascii="Book Antiqua" w:hAnsi="Book Antiqua"/>
          <w:szCs w:val="24"/>
          <w:lang w:val="es-ES_tradnl"/>
        </w:rPr>
      </w:pPr>
      <w:r w:rsidRPr="00D31763">
        <w:rPr>
          <w:rFonts w:ascii="Book Antiqua" w:hAnsi="Book Antiqua"/>
          <w:szCs w:val="24"/>
          <w:lang w:val="es-ES_tradnl"/>
        </w:rPr>
        <w:t xml:space="preserve">La Comisión </w:t>
      </w:r>
      <w:r w:rsidR="00CD5C31" w:rsidRPr="00D31763">
        <w:rPr>
          <w:rFonts w:ascii="Book Antiqua" w:hAnsi="Book Antiqua"/>
          <w:szCs w:val="24"/>
          <w:lang w:val="es-ES_tradnl"/>
        </w:rPr>
        <w:t>entiende</w:t>
      </w:r>
      <w:r w:rsidRPr="00D31763">
        <w:rPr>
          <w:rFonts w:ascii="Book Antiqua" w:hAnsi="Book Antiqua"/>
          <w:szCs w:val="24"/>
          <w:lang w:val="es-ES_tradnl"/>
        </w:rPr>
        <w:t xml:space="preserve"> que, </w:t>
      </w:r>
      <w:r w:rsidR="003D5422" w:rsidRPr="00D31763">
        <w:rPr>
          <w:rFonts w:ascii="Book Antiqua" w:hAnsi="Book Antiqua"/>
          <w:szCs w:val="24"/>
          <w:lang w:val="es-ES_tradnl"/>
        </w:rPr>
        <w:t>hay varios asuntos que requieren atención:</w:t>
      </w:r>
    </w:p>
    <w:p w14:paraId="35957C9D" w14:textId="4D6ED09F" w:rsidR="003D5422" w:rsidRPr="00D31763" w:rsidRDefault="003D5422" w:rsidP="003D5422">
      <w:pPr>
        <w:ind w:firstLine="720"/>
        <w:jc w:val="both"/>
        <w:rPr>
          <w:rFonts w:ascii="Book Antiqua" w:hAnsi="Book Antiqua"/>
          <w:szCs w:val="24"/>
          <w:lang w:val="es-ES_tradnl"/>
        </w:rPr>
      </w:pPr>
    </w:p>
    <w:p w14:paraId="33689D9F" w14:textId="0938B85E" w:rsidR="003D5422" w:rsidRPr="00D31763" w:rsidRDefault="003D5422" w:rsidP="003D5422">
      <w:pPr>
        <w:pStyle w:val="ListParagraph"/>
        <w:numPr>
          <w:ilvl w:val="0"/>
          <w:numId w:val="13"/>
        </w:numPr>
        <w:jc w:val="both"/>
        <w:rPr>
          <w:rFonts w:ascii="Book Antiqua" w:hAnsi="Book Antiqua"/>
          <w:szCs w:val="24"/>
          <w:lang w:val="es-ES_tradnl"/>
        </w:rPr>
      </w:pPr>
      <w:r w:rsidRPr="00D31763">
        <w:rPr>
          <w:rFonts w:ascii="Book Antiqua" w:eastAsia="Book Antiqua" w:hAnsi="Book Antiqua"/>
          <w:szCs w:val="24"/>
          <w:lang w:val="es-ES_tradnl"/>
        </w:rPr>
        <w:t xml:space="preserve">Es necesario que el Departamento de Corrección y Rehabilitación realice un inventario actualizado de sus recursos humanos versus la población correccional atendida, de forma que puedan tener mayor visibilidad de donde se encuentran las necesidades de personal adicional para la institución correccional, si alguna.   </w:t>
      </w:r>
    </w:p>
    <w:p w14:paraId="2A66F56F" w14:textId="77777777" w:rsidR="003D5422" w:rsidRPr="00D31763" w:rsidRDefault="003D5422" w:rsidP="003D5422">
      <w:pPr>
        <w:pStyle w:val="ListParagraph"/>
        <w:ind w:left="1080"/>
        <w:jc w:val="both"/>
        <w:rPr>
          <w:rFonts w:ascii="Book Antiqua" w:hAnsi="Book Antiqua"/>
          <w:szCs w:val="24"/>
          <w:lang w:val="es-ES_tradnl"/>
        </w:rPr>
      </w:pPr>
    </w:p>
    <w:p w14:paraId="7DBA5BE4" w14:textId="46590EFB" w:rsidR="003D5422" w:rsidRPr="00D31763" w:rsidRDefault="004057E9" w:rsidP="003D5422">
      <w:pPr>
        <w:pStyle w:val="ListParagraph"/>
        <w:numPr>
          <w:ilvl w:val="0"/>
          <w:numId w:val="13"/>
        </w:numPr>
        <w:jc w:val="both"/>
        <w:rPr>
          <w:rFonts w:ascii="Book Antiqua" w:hAnsi="Book Antiqua"/>
          <w:szCs w:val="24"/>
          <w:lang w:val="es-ES_tradnl"/>
        </w:rPr>
      </w:pPr>
      <w:r w:rsidRPr="00D31763">
        <w:rPr>
          <w:rFonts w:ascii="Book Antiqua" w:hAnsi="Book Antiqua"/>
          <w:szCs w:val="24"/>
          <w:lang w:val="es-ES_tradnl"/>
        </w:rPr>
        <w:t xml:space="preserve">El Departamento de Corrección y Rehabilitación debe analizar su plantilla de recursos humanos para analizar el porqué más mujeres no ocupan puestos de mayor jerarquía, de manera que se le puedan proveer las herramientas para competir en los mismos, tomando siempre en consideración el principio de mérito.  </w:t>
      </w:r>
    </w:p>
    <w:p w14:paraId="49001856" w14:textId="77777777" w:rsidR="009337EB" w:rsidRPr="00D31763" w:rsidRDefault="009337EB" w:rsidP="009337EB">
      <w:pPr>
        <w:pStyle w:val="ListParagraph"/>
        <w:rPr>
          <w:rFonts w:ascii="Book Antiqua" w:hAnsi="Book Antiqua"/>
          <w:szCs w:val="24"/>
          <w:lang w:val="es-ES_tradnl"/>
        </w:rPr>
      </w:pPr>
    </w:p>
    <w:p w14:paraId="5C086463" w14:textId="3CF31061" w:rsidR="009337EB" w:rsidRPr="00D31763" w:rsidRDefault="009E485C" w:rsidP="009E485C">
      <w:pPr>
        <w:pStyle w:val="ListParagraph"/>
        <w:numPr>
          <w:ilvl w:val="0"/>
          <w:numId w:val="13"/>
        </w:numPr>
        <w:jc w:val="both"/>
        <w:rPr>
          <w:rFonts w:ascii="Book Antiqua" w:eastAsia="Book Antiqua" w:hAnsi="Book Antiqua"/>
          <w:szCs w:val="24"/>
          <w:lang w:val="es-ES_tradnl"/>
        </w:rPr>
      </w:pPr>
      <w:r w:rsidRPr="00D31763">
        <w:rPr>
          <w:rFonts w:ascii="Book Antiqua" w:hAnsi="Book Antiqua"/>
          <w:szCs w:val="24"/>
          <w:lang w:val="es-ES_tradnl"/>
        </w:rPr>
        <w:t xml:space="preserve">El Departamento de Corrección y Rehabilitación debe </w:t>
      </w:r>
      <w:r w:rsidR="00624073" w:rsidRPr="00D31763">
        <w:rPr>
          <w:rFonts w:ascii="Book Antiqua" w:hAnsi="Book Antiqua"/>
          <w:szCs w:val="24"/>
          <w:lang w:val="es-ES_tradnl"/>
        </w:rPr>
        <w:t>continua</w:t>
      </w:r>
      <w:r w:rsidRPr="00D31763">
        <w:rPr>
          <w:rFonts w:ascii="Book Antiqua" w:hAnsi="Book Antiqua"/>
          <w:szCs w:val="24"/>
          <w:lang w:val="es-ES_tradnl"/>
        </w:rPr>
        <w:t>r</w:t>
      </w:r>
      <w:r w:rsidR="00712BEB" w:rsidRPr="00D31763">
        <w:rPr>
          <w:rFonts w:ascii="Book Antiqua" w:hAnsi="Book Antiqua"/>
          <w:szCs w:val="24"/>
          <w:lang w:val="es-ES_tradnl"/>
        </w:rPr>
        <w:t xml:space="preserve"> asegurando las óptimas</w:t>
      </w:r>
      <w:r w:rsidRPr="00D31763">
        <w:rPr>
          <w:rFonts w:ascii="Book Antiqua" w:hAnsi="Book Antiqua"/>
          <w:szCs w:val="24"/>
          <w:lang w:val="es-ES_tradnl"/>
        </w:rPr>
        <w:t xml:space="preserve"> condiciones de infraestructura del </w:t>
      </w:r>
      <w:r w:rsidRPr="00D31763">
        <w:rPr>
          <w:rFonts w:ascii="Book Antiqua" w:eastAsia="Book Antiqua" w:hAnsi="Book Antiqua"/>
          <w:szCs w:val="24"/>
          <w:lang w:val="es-ES_tradnl"/>
        </w:rPr>
        <w:t>Complejo de Rehabilitación para Mujeres, en especial las necesidades de equipo en la cocina</w:t>
      </w:r>
      <w:r w:rsidR="00712BEB" w:rsidRPr="00D31763">
        <w:rPr>
          <w:rFonts w:ascii="Book Antiqua" w:eastAsia="Book Antiqua" w:hAnsi="Book Antiqua"/>
          <w:szCs w:val="24"/>
          <w:lang w:val="es-ES_tradnl"/>
        </w:rPr>
        <w:t>, ya que</w:t>
      </w:r>
      <w:r w:rsidR="00857D91" w:rsidRPr="00D31763">
        <w:rPr>
          <w:rFonts w:ascii="Book Antiqua" w:eastAsia="Book Antiqua" w:hAnsi="Book Antiqua"/>
          <w:szCs w:val="24"/>
          <w:lang w:val="es-ES_tradnl"/>
        </w:rPr>
        <w:t xml:space="preserve"> e</w:t>
      </w:r>
      <w:r w:rsidRPr="00D31763">
        <w:rPr>
          <w:rFonts w:ascii="Book Antiqua" w:eastAsia="Book Antiqua" w:hAnsi="Book Antiqua"/>
          <w:szCs w:val="24"/>
          <w:lang w:val="es-ES_tradnl"/>
        </w:rPr>
        <w:t>stas s</w:t>
      </w:r>
      <w:r w:rsidR="00975B60" w:rsidRPr="00D31763">
        <w:rPr>
          <w:rFonts w:ascii="Book Antiqua" w:eastAsia="Book Antiqua" w:hAnsi="Book Antiqua"/>
          <w:szCs w:val="24"/>
          <w:lang w:val="es-ES_tradnl"/>
        </w:rPr>
        <w:t>ituaciones</w:t>
      </w:r>
      <w:r w:rsidRPr="00D31763">
        <w:rPr>
          <w:rFonts w:ascii="Book Antiqua" w:eastAsia="Book Antiqua" w:hAnsi="Book Antiqua"/>
          <w:szCs w:val="24"/>
          <w:lang w:val="es-ES_tradnl"/>
        </w:rPr>
        <w:t xml:space="preserve"> limitan las operaciones e inciden en la calidad de los servicios ofrecidos. </w:t>
      </w:r>
      <w:r w:rsidR="00C304EA" w:rsidRPr="00D31763">
        <w:rPr>
          <w:rFonts w:ascii="Book Antiqua" w:eastAsia="Book Antiqua" w:hAnsi="Book Antiqua"/>
          <w:szCs w:val="24"/>
          <w:lang w:val="es-ES_tradnl"/>
        </w:rPr>
        <w:t>Las gestiones iniciadas por el DCR para reparar la cocina de la institución son indicativas que se comienzan a resolver las situaciones apremiantes existentes en esta área.  Se hace necesario continuar el seguimiento a las obras, para asegurar la culminación de los trabajos en beneficio de la población del Complejo Correccional de Mujeres en Bayamón</w:t>
      </w:r>
    </w:p>
    <w:p w14:paraId="3016499F" w14:textId="77777777" w:rsidR="008063E0" w:rsidRPr="00D31763" w:rsidRDefault="008063E0" w:rsidP="008063E0">
      <w:pPr>
        <w:pStyle w:val="ListParagraph"/>
        <w:rPr>
          <w:rFonts w:ascii="Book Antiqua" w:eastAsia="Book Antiqua" w:hAnsi="Book Antiqua"/>
          <w:szCs w:val="24"/>
          <w:lang w:val="es-ES_tradnl"/>
        </w:rPr>
      </w:pPr>
    </w:p>
    <w:p w14:paraId="0AAEE1CE" w14:textId="64BED728" w:rsidR="001835A9" w:rsidRPr="00D31763" w:rsidRDefault="0022597A" w:rsidP="00D62080">
      <w:pPr>
        <w:pStyle w:val="ListParagraph"/>
        <w:numPr>
          <w:ilvl w:val="0"/>
          <w:numId w:val="13"/>
        </w:numPr>
        <w:jc w:val="both"/>
        <w:rPr>
          <w:rFonts w:ascii="Book Antiqua" w:hAnsi="Book Antiqua"/>
          <w:szCs w:val="24"/>
          <w:lang w:val="es-ES_tradnl"/>
        </w:rPr>
      </w:pPr>
      <w:r w:rsidRPr="00D31763">
        <w:rPr>
          <w:rFonts w:ascii="Book Antiqua" w:hAnsi="Book Antiqua"/>
          <w:szCs w:val="24"/>
          <w:lang w:val="es-ES_tradnl"/>
        </w:rPr>
        <w:t xml:space="preserve">El </w:t>
      </w:r>
      <w:r w:rsidR="001835A9" w:rsidRPr="00D31763">
        <w:rPr>
          <w:rFonts w:ascii="Book Antiqua" w:hAnsi="Book Antiqua"/>
          <w:szCs w:val="24"/>
          <w:lang w:val="es-ES_tradnl"/>
        </w:rPr>
        <w:t xml:space="preserve">sistema de supervisión electrónica requiere un análisis profundo por parte del </w:t>
      </w:r>
      <w:r w:rsidRPr="00D31763">
        <w:rPr>
          <w:rFonts w:ascii="Book Antiqua" w:hAnsi="Book Antiqua"/>
          <w:szCs w:val="24"/>
          <w:lang w:val="es-ES_tradnl"/>
        </w:rPr>
        <w:t xml:space="preserve">Departamento de Corrección y Rehabilitación </w:t>
      </w:r>
      <w:r w:rsidR="001835A9" w:rsidRPr="00D31763">
        <w:rPr>
          <w:rFonts w:ascii="Book Antiqua" w:hAnsi="Book Antiqua"/>
          <w:szCs w:val="24"/>
          <w:lang w:val="es-ES_tradnl"/>
        </w:rPr>
        <w:t xml:space="preserve">y su Programa de Servicios con Antelación al Juicio.  </w:t>
      </w:r>
      <w:r w:rsidR="004626BB" w:rsidRPr="00D31763">
        <w:rPr>
          <w:rFonts w:ascii="Book Antiqua" w:hAnsi="Book Antiqua"/>
          <w:szCs w:val="24"/>
          <w:lang w:val="es-ES_tradnl"/>
        </w:rPr>
        <w:t xml:space="preserve">La ausencia de mecanismos rigurosos de validación podría dar lugar a errores en la configuración que reduzcan la efectividad del sistema y aumenten el riesgo para las víctimas.  La necesidad de un sistema de aviso es puntual </w:t>
      </w:r>
      <w:r w:rsidR="005112CB" w:rsidRPr="00D31763">
        <w:rPr>
          <w:rFonts w:ascii="Book Antiqua" w:hAnsi="Book Antiqua"/>
          <w:szCs w:val="24"/>
          <w:lang w:val="es-ES_tradnl"/>
        </w:rPr>
        <w:t>ya que, de no advertirse visualmente la alerta en el momento en que ocurre, podría retrasar la intervención necesaria ante una posible violación de los parámetros de supervisión. En escenarios donde el personal no esté atento constantemente o se encuentre atendiendo otras situaciones, existe la posibilidad de que eventos críticos pasen inadvertidos, lo que compromete la efectividad del sistema.</w:t>
      </w:r>
      <w:r w:rsidR="0020179C" w:rsidRPr="00D31763">
        <w:rPr>
          <w:rFonts w:ascii="Book Antiqua" w:hAnsi="Book Antiqua"/>
          <w:szCs w:val="24"/>
          <w:lang w:val="es-ES_tradnl"/>
        </w:rPr>
        <w:t xml:space="preserve">  Resulta necesario evaluar y optimizar los mecanismos de alerta del sistema de </w:t>
      </w:r>
      <w:r w:rsidR="00E33654" w:rsidRPr="00D31763">
        <w:rPr>
          <w:rFonts w:ascii="Book Antiqua" w:hAnsi="Book Antiqua"/>
          <w:szCs w:val="24"/>
          <w:lang w:val="es-ES_tradnl"/>
        </w:rPr>
        <w:t>supervisión</w:t>
      </w:r>
      <w:r w:rsidR="0020179C" w:rsidRPr="00D31763">
        <w:rPr>
          <w:rFonts w:ascii="Book Antiqua" w:hAnsi="Book Antiqua"/>
          <w:szCs w:val="24"/>
          <w:lang w:val="es-ES_tradnl"/>
        </w:rPr>
        <w:t xml:space="preserve"> electrónic</w:t>
      </w:r>
      <w:r w:rsidR="00E33654" w:rsidRPr="00D31763">
        <w:rPr>
          <w:rFonts w:ascii="Book Antiqua" w:hAnsi="Book Antiqua"/>
          <w:szCs w:val="24"/>
          <w:lang w:val="es-ES_tradnl"/>
        </w:rPr>
        <w:t>a</w:t>
      </w:r>
      <w:r w:rsidR="0020179C" w:rsidRPr="00D31763">
        <w:rPr>
          <w:rFonts w:ascii="Book Antiqua" w:hAnsi="Book Antiqua"/>
          <w:szCs w:val="24"/>
          <w:lang w:val="es-ES_tradnl"/>
        </w:rPr>
        <w:t xml:space="preserve">, incorporando herramientas que permitan una notificación más inmediata y efectiva, </w:t>
      </w:r>
      <w:r w:rsidR="0020179C" w:rsidRPr="00D31763">
        <w:rPr>
          <w:rFonts w:ascii="Book Antiqua" w:hAnsi="Book Antiqua"/>
          <w:szCs w:val="24"/>
          <w:lang w:val="es-ES_tradnl"/>
        </w:rPr>
        <w:lastRenderedPageBreak/>
        <w:t>reduciendo la dependencia exclusiva en la supervisión visual por parte del personal</w:t>
      </w:r>
      <w:r w:rsidR="00601798" w:rsidRPr="00D31763">
        <w:rPr>
          <w:rFonts w:ascii="Book Antiqua" w:hAnsi="Book Antiqua"/>
          <w:szCs w:val="24"/>
          <w:lang w:val="es-ES_tradnl"/>
        </w:rPr>
        <w:t>.</w:t>
      </w:r>
    </w:p>
    <w:p w14:paraId="2EBD5DCF" w14:textId="77777777" w:rsidR="00601798" w:rsidRPr="00D31763" w:rsidRDefault="00601798" w:rsidP="00601798">
      <w:pPr>
        <w:pStyle w:val="ListParagraph"/>
        <w:rPr>
          <w:rFonts w:ascii="Book Antiqua" w:hAnsi="Book Antiqua"/>
          <w:szCs w:val="24"/>
          <w:lang w:val="es-ES_tradnl"/>
        </w:rPr>
      </w:pPr>
    </w:p>
    <w:p w14:paraId="28DC83EA" w14:textId="1E2B69C0" w:rsidR="00601798" w:rsidRPr="00D31763" w:rsidRDefault="00160845" w:rsidP="00D62080">
      <w:pPr>
        <w:pStyle w:val="ListParagraph"/>
        <w:numPr>
          <w:ilvl w:val="0"/>
          <w:numId w:val="13"/>
        </w:numPr>
        <w:jc w:val="both"/>
        <w:rPr>
          <w:rFonts w:ascii="Book Antiqua" w:hAnsi="Book Antiqua"/>
          <w:szCs w:val="24"/>
          <w:lang w:val="es-ES_tradnl"/>
        </w:rPr>
      </w:pPr>
      <w:r w:rsidRPr="00D31763">
        <w:rPr>
          <w:rFonts w:ascii="Book Antiqua" w:hAnsi="Book Antiqua"/>
          <w:szCs w:val="24"/>
          <w:lang w:val="es-ES_tradnl"/>
        </w:rPr>
        <w:t xml:space="preserve">Se recomienda al Departamento de </w:t>
      </w:r>
      <w:r w:rsidR="00D252C0" w:rsidRPr="00D31763">
        <w:rPr>
          <w:rFonts w:ascii="Book Antiqua" w:hAnsi="Book Antiqua"/>
          <w:szCs w:val="24"/>
          <w:lang w:val="es-ES_tradnl"/>
        </w:rPr>
        <w:t>Corrección y Rehabilitación</w:t>
      </w:r>
      <w:r w:rsidR="005F78A2" w:rsidRPr="00D31763">
        <w:rPr>
          <w:rFonts w:ascii="Book Antiqua" w:hAnsi="Book Antiqua"/>
          <w:szCs w:val="24"/>
          <w:lang w:val="es-ES_tradnl"/>
        </w:rPr>
        <w:t xml:space="preserve"> a revisar como se lleva a cabo</w:t>
      </w:r>
      <w:r w:rsidR="000527C4" w:rsidRPr="00D31763">
        <w:rPr>
          <w:rFonts w:ascii="Book Antiqua" w:hAnsi="Book Antiqua"/>
          <w:szCs w:val="24"/>
          <w:lang w:val="es-ES_tradnl"/>
        </w:rPr>
        <w:t xml:space="preserve"> los procedimientos internos en l</w:t>
      </w:r>
      <w:r w:rsidR="000657DD" w:rsidRPr="00D31763">
        <w:rPr>
          <w:rFonts w:ascii="Book Antiqua" w:hAnsi="Book Antiqua"/>
          <w:szCs w:val="24"/>
          <w:lang w:val="es-ES_tradnl"/>
        </w:rPr>
        <w:t xml:space="preserve">a </w:t>
      </w:r>
      <w:r w:rsidR="00DC2078" w:rsidRPr="00D31763">
        <w:rPr>
          <w:rFonts w:ascii="Book Antiqua" w:hAnsi="Book Antiqua"/>
          <w:szCs w:val="24"/>
          <w:lang w:val="es-ES_tradnl"/>
        </w:rPr>
        <w:t>otorgación de</w:t>
      </w:r>
      <w:r w:rsidR="000657DD" w:rsidRPr="00D31763">
        <w:rPr>
          <w:rFonts w:ascii="Book Antiqua" w:hAnsi="Book Antiqua"/>
          <w:szCs w:val="24"/>
          <w:lang w:val="es-ES_tradnl"/>
        </w:rPr>
        <w:t xml:space="preserve"> pases</w:t>
      </w:r>
      <w:r w:rsidR="003D4FC9" w:rsidRPr="00D31763">
        <w:rPr>
          <w:rFonts w:ascii="Book Antiqua" w:hAnsi="Book Antiqua"/>
          <w:szCs w:val="24"/>
          <w:lang w:val="es-ES_tradnl"/>
        </w:rPr>
        <w:t xml:space="preserve">, y asegurarse con el cumplimiento cabal </w:t>
      </w:r>
      <w:r w:rsidR="00DC2078" w:rsidRPr="00D31763">
        <w:rPr>
          <w:rFonts w:ascii="Book Antiqua" w:hAnsi="Book Antiqua"/>
          <w:szCs w:val="24"/>
          <w:lang w:val="es-ES_tradnl"/>
        </w:rPr>
        <w:t>con la reglamentación interna.</w:t>
      </w:r>
    </w:p>
    <w:p w14:paraId="62C9FD5A" w14:textId="77777777" w:rsidR="003D5422" w:rsidRPr="00D31763" w:rsidRDefault="003D5422" w:rsidP="00084A90">
      <w:pPr>
        <w:ind w:firstLine="720"/>
        <w:jc w:val="both"/>
        <w:rPr>
          <w:rFonts w:ascii="Book Antiqua" w:hAnsi="Book Antiqua"/>
          <w:szCs w:val="24"/>
          <w:lang w:val="es-ES_tradnl"/>
        </w:rPr>
      </w:pPr>
    </w:p>
    <w:p w14:paraId="785E4AC7" w14:textId="2EF36342" w:rsidR="006A48CD" w:rsidRPr="00D31763" w:rsidRDefault="00084A90" w:rsidP="0020179C">
      <w:pPr>
        <w:ind w:firstLine="720"/>
        <w:jc w:val="both"/>
        <w:rPr>
          <w:rFonts w:ascii="Book Antiqua" w:hAnsi="Book Antiqua"/>
          <w:szCs w:val="24"/>
          <w:lang w:val="es-ES_tradnl"/>
        </w:rPr>
      </w:pPr>
      <w:r w:rsidRPr="00D31763">
        <w:rPr>
          <w:rFonts w:ascii="Book Antiqua" w:eastAsia="Book Antiqua" w:hAnsi="Book Antiqua"/>
          <w:szCs w:val="24"/>
          <w:lang w:val="es-ES_tradnl"/>
        </w:rPr>
        <w:t>Estos elementos deben ser atendidos de manera integral para garantizar que la política pública cumpla efectivamente con su propósito de promover la rehabilitación y reintegración social de esta población.</w:t>
      </w:r>
      <w:r w:rsidR="0020179C" w:rsidRPr="00D31763">
        <w:rPr>
          <w:rFonts w:ascii="Book Antiqua" w:eastAsia="Book Antiqua" w:hAnsi="Book Antiqua"/>
          <w:szCs w:val="24"/>
          <w:lang w:val="es-ES_tradnl"/>
        </w:rPr>
        <w:t xml:space="preserve">  </w:t>
      </w:r>
      <w:r w:rsidRPr="00D31763">
        <w:rPr>
          <w:rFonts w:ascii="Book Antiqua" w:hAnsi="Book Antiqua"/>
          <w:szCs w:val="24"/>
          <w:lang w:val="es-ES_tradnl"/>
        </w:rPr>
        <w:t>Por otra parte, los hallazgos relacionados a la necesidad de mejorar la identificación de los perímetros, las alertas que debería tener el sistema de monitoreo electrónico, son de trascendental importancia para proteger a las víctimas, en especial a las de violencia doméstica.</w:t>
      </w:r>
      <w:r w:rsidRPr="00D31763">
        <w:rPr>
          <w:rFonts w:ascii="Book Antiqua" w:eastAsia="Book Antiqua" w:hAnsi="Book Antiqua"/>
          <w:szCs w:val="24"/>
          <w:lang w:val="es-ES_tradnl"/>
        </w:rPr>
        <w:t xml:space="preserve">  Es recomendable se evalúe</w:t>
      </w:r>
      <w:r w:rsidR="006A48CD" w:rsidRPr="00D31763">
        <w:rPr>
          <w:rFonts w:ascii="Book Antiqua" w:hAnsi="Book Antiqua"/>
          <w:szCs w:val="24"/>
          <w:lang w:val="es-ES_tradnl"/>
        </w:rPr>
        <w:t xml:space="preserve"> la efectividad del Programa de Supervisión Electrónica, incluyendo su costo, alcance y resultados, con el propósito de asegurar que este mecanismo cumpla con los objetivos de seguridad pública y rehabilitación</w:t>
      </w:r>
      <w:r w:rsidRPr="00D31763">
        <w:rPr>
          <w:rFonts w:ascii="Book Antiqua" w:hAnsi="Book Antiqua"/>
          <w:szCs w:val="24"/>
          <w:lang w:val="es-ES_tradnl"/>
        </w:rPr>
        <w:t>, y se atiendan de forma inmediata las deficiencias encontradas en la vista ocular celebrada por la Comisión</w:t>
      </w:r>
      <w:r w:rsidR="006A48CD" w:rsidRPr="00D31763">
        <w:rPr>
          <w:rFonts w:ascii="Book Antiqua" w:hAnsi="Book Antiqua"/>
          <w:szCs w:val="24"/>
          <w:lang w:val="es-ES_tradnl"/>
        </w:rPr>
        <w:t>.</w:t>
      </w:r>
    </w:p>
    <w:p w14:paraId="5A77EB31" w14:textId="77777777" w:rsidR="00083900" w:rsidRPr="00D31763" w:rsidRDefault="00083900" w:rsidP="00084A90">
      <w:pPr>
        <w:ind w:firstLine="720"/>
        <w:jc w:val="both"/>
        <w:rPr>
          <w:rFonts w:ascii="Book Antiqua" w:hAnsi="Book Antiqua"/>
          <w:szCs w:val="24"/>
          <w:lang w:val="es-ES_tradnl"/>
        </w:rPr>
      </w:pPr>
    </w:p>
    <w:p w14:paraId="56D727B3" w14:textId="1DC35179" w:rsidR="006A48CD" w:rsidRPr="00D31763" w:rsidRDefault="006A48CD" w:rsidP="006A48CD">
      <w:pPr>
        <w:jc w:val="center"/>
        <w:rPr>
          <w:rFonts w:ascii="Book Antiqua" w:eastAsia="Book Antiqua" w:hAnsi="Book Antiqua"/>
          <w:b/>
          <w:szCs w:val="24"/>
          <w:lang w:val="es-ES_tradnl"/>
        </w:rPr>
      </w:pPr>
      <w:r w:rsidRPr="00D31763">
        <w:rPr>
          <w:rFonts w:ascii="Book Antiqua" w:eastAsia="Book Antiqua" w:hAnsi="Book Antiqua"/>
          <w:b/>
          <w:szCs w:val="24"/>
          <w:lang w:val="es-ES_tradnl"/>
        </w:rPr>
        <w:t>CONCLUSI</w:t>
      </w:r>
      <w:r w:rsidR="004E68BE" w:rsidRPr="00D31763">
        <w:rPr>
          <w:rFonts w:ascii="Book Antiqua" w:eastAsia="Book Antiqua" w:hAnsi="Book Antiqua"/>
          <w:b/>
          <w:szCs w:val="24"/>
          <w:lang w:val="es-ES_tradnl"/>
        </w:rPr>
        <w:t>Ó</w:t>
      </w:r>
      <w:r w:rsidRPr="00D31763">
        <w:rPr>
          <w:rFonts w:ascii="Book Antiqua" w:eastAsia="Book Antiqua" w:hAnsi="Book Antiqua"/>
          <w:b/>
          <w:szCs w:val="24"/>
          <w:lang w:val="es-ES_tradnl"/>
        </w:rPr>
        <w:t>N</w:t>
      </w:r>
    </w:p>
    <w:p w14:paraId="171AD76B" w14:textId="77777777" w:rsidR="006A48CD" w:rsidRPr="00D31763" w:rsidRDefault="006A48CD" w:rsidP="006A48CD">
      <w:pPr>
        <w:jc w:val="center"/>
        <w:rPr>
          <w:rFonts w:ascii="Book Antiqua" w:eastAsia="Book Antiqua" w:hAnsi="Book Antiqua"/>
          <w:b/>
          <w:szCs w:val="24"/>
          <w:lang w:val="es-ES_tradnl"/>
        </w:rPr>
      </w:pPr>
    </w:p>
    <w:p w14:paraId="71B79D60" w14:textId="34136A39" w:rsidR="00A70FC4" w:rsidRPr="00D31763" w:rsidRDefault="006A48CD" w:rsidP="006A48CD">
      <w:pPr>
        <w:ind w:firstLine="708"/>
        <w:jc w:val="both"/>
        <w:rPr>
          <w:rFonts w:ascii="Book Antiqua" w:hAnsi="Book Antiqua"/>
          <w:szCs w:val="24"/>
          <w:lang w:val="es-ES_tradnl"/>
        </w:rPr>
      </w:pPr>
      <w:r w:rsidRPr="00D31763">
        <w:rPr>
          <w:rFonts w:ascii="Book Antiqua" w:hAnsi="Book Antiqua"/>
          <w:szCs w:val="24"/>
          <w:lang w:val="es-ES_tradnl"/>
        </w:rPr>
        <w:t>La Comisión concluye que el Complejo de Rehabilitación para Mujeres cuenta con los elementos básicos para promover la rehabilitación de la población correccional femenina</w:t>
      </w:r>
      <w:r w:rsidR="00A70FC4" w:rsidRPr="00D31763">
        <w:rPr>
          <w:rFonts w:ascii="Book Antiqua" w:hAnsi="Book Antiqua"/>
          <w:szCs w:val="24"/>
          <w:lang w:val="es-ES_tradnl"/>
        </w:rPr>
        <w:t>.  N</w:t>
      </w:r>
      <w:r w:rsidRPr="00D31763">
        <w:rPr>
          <w:rFonts w:ascii="Book Antiqua" w:hAnsi="Book Antiqua"/>
          <w:szCs w:val="24"/>
          <w:lang w:val="es-ES_tradnl"/>
        </w:rPr>
        <w:t xml:space="preserve">o obstante, </w:t>
      </w:r>
      <w:r w:rsidR="00A70FC4" w:rsidRPr="00D31763">
        <w:rPr>
          <w:rFonts w:ascii="Book Antiqua" w:hAnsi="Book Antiqua"/>
          <w:szCs w:val="24"/>
          <w:lang w:val="es-ES_tradnl"/>
        </w:rPr>
        <w:t xml:space="preserve">existen áreas </w:t>
      </w:r>
      <w:r w:rsidR="009D3473" w:rsidRPr="00D31763">
        <w:rPr>
          <w:rFonts w:ascii="Book Antiqua" w:hAnsi="Book Antiqua"/>
          <w:szCs w:val="24"/>
          <w:lang w:val="es-ES_tradnl"/>
        </w:rPr>
        <w:t>a</w:t>
      </w:r>
      <w:r w:rsidR="00A70FC4" w:rsidRPr="00D31763">
        <w:rPr>
          <w:rFonts w:ascii="Book Antiqua" w:hAnsi="Book Antiqua"/>
          <w:szCs w:val="24"/>
          <w:lang w:val="es-ES_tradnl"/>
        </w:rPr>
        <w:t xml:space="preserve"> mejora</w:t>
      </w:r>
      <w:r w:rsidR="009D3473" w:rsidRPr="00D31763">
        <w:rPr>
          <w:rFonts w:ascii="Book Antiqua" w:hAnsi="Book Antiqua"/>
          <w:szCs w:val="24"/>
          <w:lang w:val="es-ES_tradnl"/>
        </w:rPr>
        <w:t>r</w:t>
      </w:r>
      <w:r w:rsidR="00A70FC4" w:rsidRPr="00D31763">
        <w:rPr>
          <w:rFonts w:ascii="Book Antiqua" w:hAnsi="Book Antiqua"/>
          <w:szCs w:val="24"/>
          <w:lang w:val="es-ES_tradnl"/>
        </w:rPr>
        <w:t xml:space="preserve"> que</w:t>
      </w:r>
      <w:r w:rsidRPr="00D31763">
        <w:rPr>
          <w:rFonts w:ascii="Book Antiqua" w:hAnsi="Book Antiqua"/>
          <w:szCs w:val="24"/>
          <w:lang w:val="es-ES_tradnl"/>
        </w:rPr>
        <w:t xml:space="preserve"> deben ser atendid</w:t>
      </w:r>
      <w:r w:rsidR="009D3473" w:rsidRPr="00D31763">
        <w:rPr>
          <w:rFonts w:ascii="Book Antiqua" w:hAnsi="Book Antiqua"/>
          <w:szCs w:val="24"/>
          <w:lang w:val="es-ES_tradnl"/>
        </w:rPr>
        <w:t>a</w:t>
      </w:r>
      <w:r w:rsidRPr="00D31763">
        <w:rPr>
          <w:rFonts w:ascii="Book Antiqua" w:hAnsi="Book Antiqua"/>
          <w:szCs w:val="24"/>
          <w:lang w:val="es-ES_tradnl"/>
        </w:rPr>
        <w:t>s incluy</w:t>
      </w:r>
      <w:r w:rsidR="009D3473" w:rsidRPr="00D31763">
        <w:rPr>
          <w:rFonts w:ascii="Book Antiqua" w:hAnsi="Book Antiqua"/>
          <w:szCs w:val="24"/>
          <w:lang w:val="es-ES_tradnl"/>
        </w:rPr>
        <w:t>endo</w:t>
      </w:r>
      <w:r w:rsidRPr="00D31763">
        <w:rPr>
          <w:rFonts w:ascii="Book Antiqua" w:hAnsi="Book Antiqua"/>
          <w:szCs w:val="24"/>
          <w:lang w:val="es-ES_tradnl"/>
        </w:rPr>
        <w:t xml:space="preserve"> mejoras estructurales, fortalecimiento administrativo y una mayor coordinación interagencial. </w:t>
      </w:r>
      <w:r w:rsidR="00E33654" w:rsidRPr="00D31763">
        <w:rPr>
          <w:rFonts w:ascii="Book Antiqua" w:hAnsi="Book Antiqua"/>
          <w:szCs w:val="24"/>
          <w:lang w:val="es-ES_tradnl"/>
        </w:rPr>
        <w:t xml:space="preserve"> Por otra parte, es necesario una evaluación del sistema de supervisión electrónica para asegurarse que contiene los perímetros correctos y que se actualice con alertas que ayuden a identificar víctimas en potencial peligro.</w:t>
      </w:r>
    </w:p>
    <w:p w14:paraId="7FC52D37" w14:textId="77777777" w:rsidR="00A70FC4" w:rsidRPr="00D31763" w:rsidRDefault="00A70FC4" w:rsidP="006A48CD">
      <w:pPr>
        <w:ind w:firstLine="708"/>
        <w:jc w:val="both"/>
        <w:rPr>
          <w:rFonts w:ascii="Book Antiqua" w:hAnsi="Book Antiqua"/>
          <w:szCs w:val="24"/>
          <w:lang w:val="es-ES_tradnl"/>
        </w:rPr>
      </w:pPr>
    </w:p>
    <w:p w14:paraId="7BC6F218" w14:textId="2C1D6C01" w:rsidR="006A48CD" w:rsidRPr="00D31763" w:rsidRDefault="006A48CD" w:rsidP="006A48CD">
      <w:pPr>
        <w:ind w:firstLine="708"/>
        <w:jc w:val="both"/>
        <w:rPr>
          <w:rFonts w:ascii="Book Antiqua" w:hAnsi="Book Antiqua"/>
          <w:szCs w:val="24"/>
          <w:lang w:val="es-ES_tradnl"/>
        </w:rPr>
      </w:pPr>
      <w:r w:rsidRPr="00D31763">
        <w:rPr>
          <w:rFonts w:ascii="Book Antiqua" w:hAnsi="Book Antiqua"/>
          <w:szCs w:val="24"/>
          <w:lang w:val="es-ES_tradnl"/>
        </w:rPr>
        <w:t xml:space="preserve">La Comisión de Asuntos de la Mujer de la Cámara de Representantes del Gobierno de Puerto Rico, previo estudio, investigación y consideración de la Resolución de la Cámara 138, tiene a bien someter este Cuarto Informe Parcial con sus hallazgos, recomendaciones y conclusiones. </w:t>
      </w:r>
    </w:p>
    <w:p w14:paraId="1A4274D6" w14:textId="77777777" w:rsidR="006A48CD" w:rsidRPr="00D31763" w:rsidRDefault="006A48CD" w:rsidP="006A48CD">
      <w:pPr>
        <w:ind w:firstLine="708"/>
        <w:jc w:val="both"/>
        <w:rPr>
          <w:rFonts w:ascii="Book Antiqua" w:hAnsi="Book Antiqua" w:cs="Tahoma"/>
          <w:szCs w:val="24"/>
          <w:lang w:val="es-ES_tradnl"/>
        </w:rPr>
      </w:pPr>
    </w:p>
    <w:p w14:paraId="028901CC" w14:textId="77777777" w:rsidR="006A48CD" w:rsidRPr="00D31763" w:rsidRDefault="006A48CD" w:rsidP="006A48CD">
      <w:pPr>
        <w:jc w:val="both"/>
        <w:rPr>
          <w:rFonts w:ascii="Book Antiqua" w:eastAsia="Book Antiqua" w:hAnsi="Book Antiqua"/>
          <w:bCs/>
          <w:szCs w:val="24"/>
          <w:lang w:val="es-ES_tradnl"/>
        </w:rPr>
      </w:pPr>
    </w:p>
    <w:p w14:paraId="5D16B098" w14:textId="77777777" w:rsidR="006A48CD" w:rsidRPr="00D31763" w:rsidRDefault="006A48CD" w:rsidP="006A48CD">
      <w:pPr>
        <w:jc w:val="both"/>
        <w:rPr>
          <w:rFonts w:ascii="Book Antiqua" w:eastAsia="Book Antiqua" w:hAnsi="Book Antiqua"/>
          <w:szCs w:val="24"/>
          <w:lang w:val="es-ES_tradnl"/>
        </w:rPr>
      </w:pPr>
      <w:r w:rsidRPr="00D31763">
        <w:rPr>
          <w:rFonts w:ascii="Book Antiqua" w:eastAsia="Book Antiqua" w:hAnsi="Book Antiqua"/>
          <w:szCs w:val="24"/>
          <w:lang w:val="es-ES_tradnl"/>
        </w:rPr>
        <w:t>Respetuosamente sometido,</w:t>
      </w:r>
    </w:p>
    <w:p w14:paraId="4A81ADFB" w14:textId="77777777" w:rsidR="006A48CD" w:rsidRPr="00D31763" w:rsidRDefault="006A48CD" w:rsidP="006A48CD">
      <w:pPr>
        <w:jc w:val="both"/>
        <w:rPr>
          <w:rFonts w:ascii="Book Antiqua" w:hAnsi="Book Antiqua"/>
          <w:b/>
          <w:bCs/>
          <w:szCs w:val="24"/>
          <w:lang w:val="es-ES_tradnl"/>
        </w:rPr>
      </w:pPr>
    </w:p>
    <w:p w14:paraId="6BFC6334" w14:textId="77777777" w:rsidR="006A48CD" w:rsidRPr="00D31763" w:rsidRDefault="006A48CD" w:rsidP="006A48CD">
      <w:pPr>
        <w:jc w:val="both"/>
        <w:rPr>
          <w:rFonts w:ascii="Book Antiqua" w:hAnsi="Book Antiqua"/>
          <w:b/>
          <w:bCs/>
          <w:szCs w:val="24"/>
          <w:lang w:val="es-ES_tradnl"/>
        </w:rPr>
      </w:pPr>
    </w:p>
    <w:p w14:paraId="4C76A6BE" w14:textId="77777777" w:rsidR="006A48CD" w:rsidRPr="00D31763" w:rsidRDefault="006A48CD" w:rsidP="006A48CD">
      <w:pPr>
        <w:jc w:val="both"/>
        <w:rPr>
          <w:rFonts w:ascii="Book Antiqua" w:eastAsia="Book Antiqua" w:hAnsi="Book Antiqua"/>
          <w:szCs w:val="24"/>
          <w:lang w:val="es-ES_tradnl"/>
        </w:rPr>
      </w:pPr>
    </w:p>
    <w:p w14:paraId="7EE7B3BE" w14:textId="77777777" w:rsidR="006A48CD" w:rsidRPr="00D31763" w:rsidRDefault="006A48CD" w:rsidP="006A48CD">
      <w:pPr>
        <w:jc w:val="both"/>
        <w:rPr>
          <w:rFonts w:ascii="Book Antiqua" w:eastAsia="Book Antiqua" w:hAnsi="Book Antiqua"/>
          <w:szCs w:val="24"/>
          <w:lang w:val="es-ES_tradnl"/>
        </w:rPr>
      </w:pPr>
      <w:r w:rsidRPr="00D31763">
        <w:rPr>
          <w:rFonts w:ascii="Book Antiqua" w:eastAsia="Book Antiqua" w:hAnsi="Book Antiqua"/>
          <w:szCs w:val="24"/>
          <w:lang w:val="es-ES_tradnl"/>
        </w:rPr>
        <w:t>Hon. Wanda del Valle Correa</w:t>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t xml:space="preserve"> </w:t>
      </w:r>
    </w:p>
    <w:p w14:paraId="19E76F5F" w14:textId="77777777" w:rsidR="006A48CD" w:rsidRPr="00D31763" w:rsidRDefault="006A48CD" w:rsidP="006A48CD">
      <w:pPr>
        <w:jc w:val="both"/>
        <w:rPr>
          <w:rFonts w:ascii="Book Antiqua" w:eastAsia="Book Antiqua" w:hAnsi="Book Antiqua"/>
          <w:szCs w:val="24"/>
          <w:lang w:val="es-ES_tradnl"/>
        </w:rPr>
      </w:pPr>
      <w:r w:rsidRPr="00D31763">
        <w:rPr>
          <w:rFonts w:ascii="Book Antiqua" w:eastAsia="Book Antiqua" w:hAnsi="Book Antiqua"/>
          <w:szCs w:val="24"/>
          <w:lang w:val="es-ES_tradnl"/>
        </w:rPr>
        <w:t>Presidenta</w:t>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r w:rsidRPr="00D31763">
        <w:rPr>
          <w:rFonts w:ascii="Book Antiqua" w:eastAsia="Book Antiqua" w:hAnsi="Book Antiqua"/>
          <w:szCs w:val="24"/>
          <w:lang w:val="es-ES_tradnl"/>
        </w:rPr>
        <w:tab/>
      </w:r>
    </w:p>
    <w:p w14:paraId="0E62B5E1" w14:textId="3BA5FCB6" w:rsidR="000C3CED" w:rsidRPr="00D31763" w:rsidRDefault="006A48CD" w:rsidP="002008C3">
      <w:pPr>
        <w:jc w:val="both"/>
        <w:rPr>
          <w:rFonts w:ascii="Book Antiqua" w:hAnsi="Book Antiqua"/>
          <w:szCs w:val="24"/>
          <w:lang w:val="es-ES_tradnl"/>
        </w:rPr>
      </w:pPr>
      <w:r w:rsidRPr="00D31763">
        <w:rPr>
          <w:rFonts w:ascii="Book Antiqua" w:eastAsia="Book Antiqua" w:hAnsi="Book Antiqua"/>
          <w:szCs w:val="24"/>
          <w:lang w:val="es-ES_tradnl"/>
        </w:rPr>
        <w:t>Comisión de Asuntos de la Mujer</w:t>
      </w:r>
    </w:p>
    <w:sectPr w:rsidR="000C3CED" w:rsidRPr="00D31763" w:rsidSect="0034535B">
      <w:headerReference w:type="default" r:id="rId8"/>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E2126" w14:textId="77777777" w:rsidR="00074B0D" w:rsidRDefault="00074B0D" w:rsidP="001146D7">
      <w:r>
        <w:separator/>
      </w:r>
    </w:p>
  </w:endnote>
  <w:endnote w:type="continuationSeparator" w:id="0">
    <w:p w14:paraId="6E39E81E" w14:textId="77777777" w:rsidR="00074B0D" w:rsidRDefault="00074B0D" w:rsidP="001146D7">
      <w:r>
        <w:continuationSeparator/>
      </w:r>
    </w:p>
  </w:endnote>
  <w:endnote w:type="continuationNotice" w:id="1">
    <w:tbl>
      <w:tblPr>
        <w:tblpPr w:leftFromText="187" w:rightFromText="187" w:vertAnchor="page" w:horzAnchor="margin" w:tblpXSpec="center" w:tblpYSpec="top"/>
        <w:tblW w:w="4818" w:type="pct"/>
        <w:tblLayout w:type="fixed"/>
        <w:tblLook w:val="04A0" w:firstRow="1" w:lastRow="0" w:firstColumn="1" w:lastColumn="0" w:noHBand="0" w:noVBand="1"/>
      </w:tblPr>
      <w:tblGrid>
        <w:gridCol w:w="1530"/>
        <w:gridCol w:w="7489"/>
      </w:tblGrid>
      <w:sdt>
        <w:sdtPr>
          <w:id w:val="1947576074"/>
          <w:docPartObj>
            <w:docPartGallery w:val="Page Numbers (Top of Page)"/>
            <w:docPartUnique/>
          </w:docPartObj>
        </w:sdtPr>
        <w:sdtEndPr>
          <w:rPr>
            <w:rFonts w:asciiTheme="majorHAnsi" w:eastAsiaTheme="majorEastAsia" w:hAnsiTheme="majorHAnsi" w:cstheme="majorBidi"/>
            <w:sz w:val="28"/>
            <w:szCs w:val="28"/>
          </w:rPr>
        </w:sdtEndPr>
        <w:sdtContent>
          <w:tr w:rsidR="00074B0D" w14:paraId="70DCE687" w14:textId="77777777" w:rsidTr="006F25C3">
            <w:trPr>
              <w:trHeight w:val="1350"/>
            </w:trPr>
            <w:tc>
              <w:tcPr>
                <w:tcW w:w="848" w:type="pct"/>
                <w:tcBorders>
                  <w:right w:val="triple" w:sz="4" w:space="0" w:color="156082" w:themeColor="accent1"/>
                </w:tcBorders>
                <w:vAlign w:val="bottom"/>
              </w:tcPr>
              <w:p w14:paraId="6ABA9C93" w14:textId="77777777" w:rsidR="00074B0D" w:rsidRPr="00574146" w:rsidRDefault="00074B0D">
                <w:pPr>
                  <w:pStyle w:val="NoSpacing"/>
                  <w:ind w:left="-374"/>
                  <w:jc w:val="right"/>
                  <w:rPr>
                    <w:rFonts w:ascii="Book Antiqua" w:hAnsi="Book Antiqua"/>
                    <w:sz w:val="18"/>
                    <w:szCs w:val="18"/>
                  </w:rPr>
                </w:pPr>
                <w:r>
                  <w:t xml:space="preserve">R </w:t>
                </w:r>
                <w:r w:rsidRPr="00574146">
                  <w:rPr>
                    <w:rFonts w:ascii="Book Antiqua" w:hAnsi="Book Antiqua"/>
                    <w:sz w:val="18"/>
                    <w:szCs w:val="18"/>
                  </w:rPr>
                  <w:t xml:space="preserve">de la C </w:t>
                </w:r>
                <w:r>
                  <w:rPr>
                    <w:rFonts w:ascii="Book Antiqua" w:hAnsi="Book Antiqua"/>
                    <w:sz w:val="18"/>
                    <w:szCs w:val="18"/>
                  </w:rPr>
                  <w:t>138</w:t>
                </w:r>
              </w:p>
              <w:p w14:paraId="14159077" w14:textId="77777777" w:rsidR="00074B0D" w:rsidRPr="00B14F3F" w:rsidRDefault="00074B0D">
                <w:pPr>
                  <w:pStyle w:val="NoSpacing"/>
                  <w:jc w:val="right"/>
                  <w:rPr>
                    <w:rFonts w:ascii="Edwardian Script ITC" w:hAnsi="Edwardian Script ITC"/>
                    <w:i/>
                    <w:iCs/>
                  </w:rPr>
                </w:pPr>
                <w:r w:rsidRPr="00B14F3F">
                  <w:rPr>
                    <w:rFonts w:ascii="Edwardian Script ITC" w:hAnsi="Edwardian Script ITC"/>
                    <w:i/>
                    <w:iCs/>
                  </w:rPr>
                  <w:t>Informe</w:t>
                </w:r>
                <w:r>
                  <w:rPr>
                    <w:rFonts w:ascii="Edwardian Script ITC" w:hAnsi="Edwardian Script ITC"/>
                    <w:i/>
                    <w:iCs/>
                  </w:rPr>
                  <w:t xml:space="preserve"> de Investigación </w:t>
                </w:r>
              </w:p>
              <w:p w14:paraId="1A53EFA3" w14:textId="77777777" w:rsidR="00074B0D" w:rsidRDefault="00074B0D">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152" w:type="pct"/>
                <w:tcBorders>
                  <w:left w:val="triple" w:sz="4" w:space="0" w:color="156082" w:themeColor="accent1"/>
                </w:tcBorders>
                <w:vAlign w:val="bottom"/>
              </w:tcPr>
              <w:p w14:paraId="211D01DB" w14:textId="77777777" w:rsidR="00074B0D" w:rsidRDefault="00074B0D">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6584BD2E" w14:textId="77777777" w:rsidR="00074B0D" w:rsidRDefault="00074B0D">
      <w:pPr>
        <w:pStyle w:val="Header"/>
        <w:rPr>
          <w:rFonts w:eastAsia="Calibri"/>
        </w:rPr>
      </w:pPr>
    </w:p>
    <w:p w14:paraId="305A7C88" w14:textId="77777777" w:rsidR="00074B0D" w:rsidRPr="000C1B12" w:rsidRDefault="00074B0D">
      <w:pPr>
        <w:pStyle w:val="Header"/>
        <w:rPr>
          <w:rFonts w:eastAsia="Calibr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33E11" w14:textId="77777777" w:rsidR="00074B0D" w:rsidRDefault="00074B0D" w:rsidP="001146D7">
      <w:r>
        <w:separator/>
      </w:r>
    </w:p>
  </w:footnote>
  <w:footnote w:type="continuationSeparator" w:id="0">
    <w:p w14:paraId="3937EA29" w14:textId="77777777" w:rsidR="00074B0D" w:rsidRDefault="00074B0D" w:rsidP="001146D7">
      <w:r>
        <w:continuationSeparator/>
      </w:r>
    </w:p>
  </w:footnote>
  <w:footnote w:id="1">
    <w:p w14:paraId="094B0905" w14:textId="77777777" w:rsidR="00312179" w:rsidRPr="001B2F4F" w:rsidRDefault="00312179" w:rsidP="00312179">
      <w:pPr>
        <w:pStyle w:val="FootnoteText"/>
        <w:rPr>
          <w:lang w:val="es-PR"/>
        </w:rPr>
      </w:pPr>
      <w:r>
        <w:rPr>
          <w:rStyle w:val="FootnoteReference"/>
        </w:rPr>
        <w:footnoteRef/>
      </w:r>
      <w:r>
        <w:t xml:space="preserve"> Véase </w:t>
      </w:r>
      <w:r w:rsidRPr="001B2F4F">
        <w:t>Reglamentación interna para la concesión de pases, ver página 10, Manual de Procedimiento (X. Tratamiento) para las fases de tratamiento.</w:t>
      </w:r>
    </w:p>
  </w:footnote>
  <w:footnote w:id="2">
    <w:p w14:paraId="14FDAA09" w14:textId="59144A77" w:rsidR="00B22D88" w:rsidRPr="00B22D88" w:rsidRDefault="00B22D88">
      <w:pPr>
        <w:pStyle w:val="FootnoteText"/>
      </w:pPr>
      <w:r>
        <w:rPr>
          <w:rStyle w:val="FootnoteReference"/>
        </w:rPr>
        <w:footnoteRef/>
      </w:r>
      <w:r>
        <w:t xml:space="preserve"> </w:t>
      </w:r>
      <w:r w:rsidRPr="001B2F4F">
        <w:rPr>
          <w:rFonts w:ascii="Book Antiqua" w:hAnsi="Book Antiqua"/>
          <w:szCs w:val="24"/>
          <w:lang w:val="es-PR"/>
        </w:rPr>
        <w:t>Ver Reglamento Número 9245</w:t>
      </w:r>
      <w:r w:rsidR="00312179">
        <w:rPr>
          <w:rFonts w:ascii="Book Antiqua" w:hAnsi="Book Antiqua"/>
          <w:szCs w:val="24"/>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2095"/>
      <w:gridCol w:w="7265"/>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34535B" w14:paraId="152A27CF" w14:textId="77777777" w:rsidTr="0034535B">
          <w:trPr>
            <w:trHeight w:val="1350"/>
          </w:trPr>
          <w:tc>
            <w:tcPr>
              <w:tcW w:w="1119" w:type="pct"/>
              <w:tcBorders>
                <w:right w:val="triple" w:sz="4" w:space="0" w:color="156082" w:themeColor="accent1"/>
              </w:tcBorders>
              <w:vAlign w:val="bottom"/>
            </w:tcPr>
            <w:p w14:paraId="110FC3ED" w14:textId="47A052E0" w:rsidR="0034535B" w:rsidRPr="00EC5AA0" w:rsidRDefault="0034535B" w:rsidP="0034535B">
              <w:pPr>
                <w:pStyle w:val="NoSpacing"/>
                <w:ind w:left="-374"/>
                <w:jc w:val="right"/>
                <w:rPr>
                  <w:rFonts w:ascii="Book Antiqua" w:hAnsi="Book Antiqua"/>
                  <w:sz w:val="18"/>
                  <w:szCs w:val="18"/>
                </w:rPr>
              </w:pPr>
              <w:r w:rsidRPr="00EC5AA0">
                <w:rPr>
                  <w:rFonts w:ascii="Book Antiqua" w:hAnsi="Book Antiqua"/>
                  <w:sz w:val="18"/>
                  <w:szCs w:val="18"/>
                </w:rPr>
                <w:t>R de la C 138</w:t>
              </w:r>
            </w:p>
            <w:p w14:paraId="24DC0CDA" w14:textId="255EDF5C" w:rsidR="0034535B" w:rsidRPr="00B14F3F" w:rsidRDefault="0034535B" w:rsidP="0034535B">
              <w:pPr>
                <w:pStyle w:val="NoSpacing"/>
                <w:jc w:val="right"/>
                <w:rPr>
                  <w:rFonts w:ascii="Edwardian Script ITC" w:hAnsi="Edwardian Script ITC"/>
                  <w:i/>
                  <w:iCs/>
                </w:rPr>
              </w:pPr>
              <w:r>
                <w:rPr>
                  <w:rFonts w:ascii="Edwardian Script ITC" w:hAnsi="Edwardian Script ITC"/>
                  <w:i/>
                  <w:iCs/>
                </w:rPr>
                <w:t xml:space="preserve">Cuarto </w:t>
              </w:r>
              <w:r w:rsidRPr="00B14F3F">
                <w:rPr>
                  <w:rFonts w:ascii="Edwardian Script ITC" w:hAnsi="Edwardian Script ITC"/>
                  <w:i/>
                  <w:iCs/>
                </w:rPr>
                <w:t>Informe</w:t>
              </w:r>
              <w:r>
                <w:rPr>
                  <w:rFonts w:ascii="Edwardian Script ITC" w:hAnsi="Edwardian Script ITC"/>
                  <w:i/>
                  <w:iCs/>
                </w:rPr>
                <w:t xml:space="preserve"> Parcial</w:t>
              </w:r>
            </w:p>
            <w:p w14:paraId="28E5D20D" w14:textId="77777777" w:rsidR="0034535B" w:rsidRDefault="0034535B" w:rsidP="0034535B">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sz w:val="18"/>
                  <w:szCs w:val="18"/>
                </w:rPr>
                <w:t>2</w:t>
              </w:r>
              <w:r w:rsidRPr="00574146">
                <w:rPr>
                  <w:rFonts w:ascii="Book Antiqua" w:hAnsi="Book Antiqua"/>
                  <w:noProof/>
                  <w:sz w:val="18"/>
                  <w:szCs w:val="18"/>
                </w:rPr>
                <w:fldChar w:fldCharType="end"/>
              </w:r>
            </w:p>
          </w:tc>
          <w:tc>
            <w:tcPr>
              <w:tcW w:w="3881" w:type="pct"/>
              <w:tcBorders>
                <w:left w:val="triple" w:sz="4" w:space="0" w:color="156082" w:themeColor="accent1"/>
              </w:tcBorders>
              <w:vAlign w:val="bottom"/>
            </w:tcPr>
            <w:p w14:paraId="13B801CF" w14:textId="77777777" w:rsidR="0034535B" w:rsidRDefault="0034535B" w:rsidP="0034535B">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0D46003A" w14:textId="77777777" w:rsidR="0034535B" w:rsidRDefault="0034535B" w:rsidP="0034535B">
    <w:pPr>
      <w:pStyle w:val="Header"/>
      <w:rPr>
        <w:rFonts w:eastAsia="Calibri"/>
      </w:rPr>
    </w:pPr>
  </w:p>
  <w:p w14:paraId="2EA0BA9F" w14:textId="77777777" w:rsidR="0034535B" w:rsidRDefault="003453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F3A82"/>
    <w:multiLevelType w:val="hybridMultilevel"/>
    <w:tmpl w:val="8EC0037A"/>
    <w:lvl w:ilvl="0" w:tplc="1F602BBC">
      <w:start w:val="1"/>
      <w:numFmt w:val="upperRoman"/>
      <w:lvlText w:val="%1."/>
      <w:lvlJc w:val="left"/>
      <w:pPr>
        <w:ind w:left="1080" w:hanging="720"/>
      </w:pPr>
      <w:rPr>
        <w:rFonts w:eastAsia="Book Antiqu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83B8C"/>
    <w:multiLevelType w:val="hybridMultilevel"/>
    <w:tmpl w:val="34E6AC2E"/>
    <w:lvl w:ilvl="0" w:tplc="76EE2A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E76CE8"/>
    <w:multiLevelType w:val="hybridMultilevel"/>
    <w:tmpl w:val="7AA44C7C"/>
    <w:lvl w:ilvl="0" w:tplc="B5FCF2F4">
      <w:start w:val="1"/>
      <w:numFmt w:val="upperRoman"/>
      <w:lvlText w:val="%1."/>
      <w:lvlJc w:val="left"/>
      <w:pPr>
        <w:ind w:left="1080" w:hanging="72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140F"/>
    <w:multiLevelType w:val="hybridMultilevel"/>
    <w:tmpl w:val="4C281C7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2FD534EE"/>
    <w:multiLevelType w:val="hybridMultilevel"/>
    <w:tmpl w:val="8FCE4F06"/>
    <w:lvl w:ilvl="0" w:tplc="FF7240D4">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0430C1"/>
    <w:multiLevelType w:val="hybridMultilevel"/>
    <w:tmpl w:val="CB728F20"/>
    <w:lvl w:ilvl="0" w:tplc="71624F0A">
      <w:start w:val="1"/>
      <w:numFmt w:val="decimal"/>
      <w:lvlText w:val="%1."/>
      <w:lvlJc w:val="left"/>
      <w:pPr>
        <w:ind w:left="1080" w:hanging="360"/>
      </w:pPr>
      <w:rPr>
        <w:rFonts w:eastAsia="Book Antiqua" w:cs="Book Antiqu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2819B5"/>
    <w:multiLevelType w:val="hybridMultilevel"/>
    <w:tmpl w:val="C8169504"/>
    <w:lvl w:ilvl="0" w:tplc="9F68DC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CE0734"/>
    <w:multiLevelType w:val="hybridMultilevel"/>
    <w:tmpl w:val="72D4A8BE"/>
    <w:lvl w:ilvl="0" w:tplc="968A9B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553154"/>
    <w:multiLevelType w:val="multilevel"/>
    <w:tmpl w:val="623E6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3F6221"/>
    <w:multiLevelType w:val="hybridMultilevel"/>
    <w:tmpl w:val="04D83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50343C"/>
    <w:multiLevelType w:val="hybridMultilevel"/>
    <w:tmpl w:val="5AC47B74"/>
    <w:lvl w:ilvl="0" w:tplc="A0A44FF0">
      <w:start w:val="1"/>
      <w:numFmt w:val="upperRoman"/>
      <w:lvlText w:val="%1."/>
      <w:lvlJc w:val="left"/>
      <w:pPr>
        <w:ind w:left="1800" w:hanging="720"/>
      </w:pPr>
      <w:rPr>
        <w:rFonts w:ascii="Book Antiqua" w:hAnsi="Book Antiqua" w:hint="default"/>
        <w:b/>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EB01A58"/>
    <w:multiLevelType w:val="hybridMultilevel"/>
    <w:tmpl w:val="AF7E21A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F740519"/>
    <w:multiLevelType w:val="hybridMultilevel"/>
    <w:tmpl w:val="D74894DE"/>
    <w:lvl w:ilvl="0" w:tplc="D6B0B1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4560E0"/>
    <w:multiLevelType w:val="multilevel"/>
    <w:tmpl w:val="84181362"/>
    <w:lvl w:ilvl="0">
      <w:start w:val="1"/>
      <w:numFmt w:val="decimal"/>
      <w:lvlText w:val="%1."/>
      <w:lvlJc w:val="left"/>
      <w:pPr>
        <w:tabs>
          <w:tab w:val="num" w:pos="720"/>
        </w:tabs>
        <w:ind w:left="720" w:hanging="360"/>
      </w:pPr>
      <w:rPr>
        <w:rFonts w:ascii="Book Antiqua" w:eastAsia="Book Antiqua"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6F27B6"/>
    <w:multiLevelType w:val="hybridMultilevel"/>
    <w:tmpl w:val="9904B98E"/>
    <w:lvl w:ilvl="0" w:tplc="C43CDE08">
      <w:start w:val="1"/>
      <w:numFmt w:val="low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610342">
    <w:abstractNumId w:val="7"/>
  </w:num>
  <w:num w:numId="2" w16cid:durableId="711465168">
    <w:abstractNumId w:val="10"/>
  </w:num>
  <w:num w:numId="3" w16cid:durableId="297491544">
    <w:abstractNumId w:val="14"/>
  </w:num>
  <w:num w:numId="4" w16cid:durableId="477844863">
    <w:abstractNumId w:val="2"/>
  </w:num>
  <w:num w:numId="5" w16cid:durableId="1484811419">
    <w:abstractNumId w:val="6"/>
  </w:num>
  <w:num w:numId="6" w16cid:durableId="2047945504">
    <w:abstractNumId w:val="5"/>
  </w:num>
  <w:num w:numId="7" w16cid:durableId="2048602601">
    <w:abstractNumId w:val="12"/>
  </w:num>
  <w:num w:numId="8" w16cid:durableId="735400351">
    <w:abstractNumId w:val="13"/>
  </w:num>
  <w:num w:numId="9" w16cid:durableId="32967750">
    <w:abstractNumId w:val="8"/>
  </w:num>
  <w:num w:numId="10" w16cid:durableId="2124300089">
    <w:abstractNumId w:val="3"/>
  </w:num>
  <w:num w:numId="11" w16cid:durableId="1820271182">
    <w:abstractNumId w:val="4"/>
  </w:num>
  <w:num w:numId="12" w16cid:durableId="1805730657">
    <w:abstractNumId w:val="0"/>
  </w:num>
  <w:num w:numId="13" w16cid:durableId="1172456663">
    <w:abstractNumId w:val="1"/>
  </w:num>
  <w:num w:numId="14" w16cid:durableId="1286421333">
    <w:abstractNumId w:val="11"/>
  </w:num>
  <w:num w:numId="15" w16cid:durableId="18160953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characterSpacingControl w:val="doNotCompres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463"/>
    <w:rsid w:val="00000086"/>
    <w:rsid w:val="00000B05"/>
    <w:rsid w:val="00006B4B"/>
    <w:rsid w:val="00011E62"/>
    <w:rsid w:val="00013443"/>
    <w:rsid w:val="00035411"/>
    <w:rsid w:val="000362E1"/>
    <w:rsid w:val="00043BF3"/>
    <w:rsid w:val="000527C4"/>
    <w:rsid w:val="00061612"/>
    <w:rsid w:val="000657DD"/>
    <w:rsid w:val="00067420"/>
    <w:rsid w:val="00074B0D"/>
    <w:rsid w:val="00077C6F"/>
    <w:rsid w:val="00083697"/>
    <w:rsid w:val="00083900"/>
    <w:rsid w:val="00083E2A"/>
    <w:rsid w:val="00084A90"/>
    <w:rsid w:val="00087440"/>
    <w:rsid w:val="0009102C"/>
    <w:rsid w:val="000931DE"/>
    <w:rsid w:val="00094452"/>
    <w:rsid w:val="000A0D3B"/>
    <w:rsid w:val="000A6CF9"/>
    <w:rsid w:val="000B7E32"/>
    <w:rsid w:val="000C3CED"/>
    <w:rsid w:val="000D0B84"/>
    <w:rsid w:val="000E5CB3"/>
    <w:rsid w:val="000F0D1C"/>
    <w:rsid w:val="000F1861"/>
    <w:rsid w:val="000F2159"/>
    <w:rsid w:val="000F6E1F"/>
    <w:rsid w:val="001146D7"/>
    <w:rsid w:val="0011474E"/>
    <w:rsid w:val="0012192A"/>
    <w:rsid w:val="001248F0"/>
    <w:rsid w:val="00127FF3"/>
    <w:rsid w:val="001309D6"/>
    <w:rsid w:val="00133597"/>
    <w:rsid w:val="00141654"/>
    <w:rsid w:val="00154DD4"/>
    <w:rsid w:val="00160845"/>
    <w:rsid w:val="00160DAE"/>
    <w:rsid w:val="00163BAC"/>
    <w:rsid w:val="00173F72"/>
    <w:rsid w:val="0017761A"/>
    <w:rsid w:val="0018039F"/>
    <w:rsid w:val="001835A9"/>
    <w:rsid w:val="00186C2A"/>
    <w:rsid w:val="0019471C"/>
    <w:rsid w:val="001951B7"/>
    <w:rsid w:val="001A22BE"/>
    <w:rsid w:val="001A2E3D"/>
    <w:rsid w:val="001A3E8F"/>
    <w:rsid w:val="001B2F4F"/>
    <w:rsid w:val="001B2FAD"/>
    <w:rsid w:val="001B75AA"/>
    <w:rsid w:val="001C1E73"/>
    <w:rsid w:val="001C6F97"/>
    <w:rsid w:val="001C71B6"/>
    <w:rsid w:val="001E2478"/>
    <w:rsid w:val="001E4AF6"/>
    <w:rsid w:val="001F1C79"/>
    <w:rsid w:val="002008C3"/>
    <w:rsid w:val="0020179C"/>
    <w:rsid w:val="002235E9"/>
    <w:rsid w:val="0022597A"/>
    <w:rsid w:val="002341A1"/>
    <w:rsid w:val="002355D0"/>
    <w:rsid w:val="00235E5D"/>
    <w:rsid w:val="00236A33"/>
    <w:rsid w:val="00240BBE"/>
    <w:rsid w:val="00242459"/>
    <w:rsid w:val="00250D84"/>
    <w:rsid w:val="00251F7B"/>
    <w:rsid w:val="002558AB"/>
    <w:rsid w:val="0026213A"/>
    <w:rsid w:val="0026272C"/>
    <w:rsid w:val="00262961"/>
    <w:rsid w:val="00263166"/>
    <w:rsid w:val="00263D09"/>
    <w:rsid w:val="00273781"/>
    <w:rsid w:val="00274C86"/>
    <w:rsid w:val="00281062"/>
    <w:rsid w:val="00291855"/>
    <w:rsid w:val="00293D71"/>
    <w:rsid w:val="00297C6C"/>
    <w:rsid w:val="00297DFF"/>
    <w:rsid w:val="002A096E"/>
    <w:rsid w:val="002A6D1E"/>
    <w:rsid w:val="002B295D"/>
    <w:rsid w:val="002B78CE"/>
    <w:rsid w:val="002C0AF9"/>
    <w:rsid w:val="002C3A07"/>
    <w:rsid w:val="002C7E9B"/>
    <w:rsid w:val="002D0685"/>
    <w:rsid w:val="002D1DFA"/>
    <w:rsid w:val="002D3C29"/>
    <w:rsid w:val="002D6C3C"/>
    <w:rsid w:val="002E0ECB"/>
    <w:rsid w:val="002E336A"/>
    <w:rsid w:val="002F4071"/>
    <w:rsid w:val="002F4DB3"/>
    <w:rsid w:val="003102CD"/>
    <w:rsid w:val="00312179"/>
    <w:rsid w:val="00326304"/>
    <w:rsid w:val="00334797"/>
    <w:rsid w:val="0034125E"/>
    <w:rsid w:val="003420FC"/>
    <w:rsid w:val="0034535B"/>
    <w:rsid w:val="00347844"/>
    <w:rsid w:val="00360E65"/>
    <w:rsid w:val="00362771"/>
    <w:rsid w:val="003646BC"/>
    <w:rsid w:val="0036750B"/>
    <w:rsid w:val="00371B7B"/>
    <w:rsid w:val="00390F93"/>
    <w:rsid w:val="00392380"/>
    <w:rsid w:val="00393C61"/>
    <w:rsid w:val="00397658"/>
    <w:rsid w:val="003B45E7"/>
    <w:rsid w:val="003D3F71"/>
    <w:rsid w:val="003D4FC9"/>
    <w:rsid w:val="003D5422"/>
    <w:rsid w:val="003D65E7"/>
    <w:rsid w:val="003E7F31"/>
    <w:rsid w:val="003F0306"/>
    <w:rsid w:val="003F1AD8"/>
    <w:rsid w:val="004036F0"/>
    <w:rsid w:val="004057E9"/>
    <w:rsid w:val="00405E3B"/>
    <w:rsid w:val="00420A9E"/>
    <w:rsid w:val="004220EC"/>
    <w:rsid w:val="00423D2B"/>
    <w:rsid w:val="004248E1"/>
    <w:rsid w:val="00425822"/>
    <w:rsid w:val="004303FE"/>
    <w:rsid w:val="004325CF"/>
    <w:rsid w:val="00433235"/>
    <w:rsid w:val="00437831"/>
    <w:rsid w:val="0043786E"/>
    <w:rsid w:val="004401F7"/>
    <w:rsid w:val="00454656"/>
    <w:rsid w:val="00460FE6"/>
    <w:rsid w:val="004626BB"/>
    <w:rsid w:val="00462756"/>
    <w:rsid w:val="00467622"/>
    <w:rsid w:val="004760DC"/>
    <w:rsid w:val="00477AEB"/>
    <w:rsid w:val="00487023"/>
    <w:rsid w:val="004949B0"/>
    <w:rsid w:val="004A4F4C"/>
    <w:rsid w:val="004A5DA7"/>
    <w:rsid w:val="004B3E99"/>
    <w:rsid w:val="004C25A9"/>
    <w:rsid w:val="004C5AD4"/>
    <w:rsid w:val="004C67A4"/>
    <w:rsid w:val="004D008F"/>
    <w:rsid w:val="004D4ADA"/>
    <w:rsid w:val="004E0ED6"/>
    <w:rsid w:val="004E68BE"/>
    <w:rsid w:val="004F17CA"/>
    <w:rsid w:val="004F2A59"/>
    <w:rsid w:val="004F4ACE"/>
    <w:rsid w:val="004F5ECC"/>
    <w:rsid w:val="005112CB"/>
    <w:rsid w:val="005209EB"/>
    <w:rsid w:val="00522B49"/>
    <w:rsid w:val="00527494"/>
    <w:rsid w:val="00541CC8"/>
    <w:rsid w:val="005511C5"/>
    <w:rsid w:val="0055393F"/>
    <w:rsid w:val="00562743"/>
    <w:rsid w:val="00570948"/>
    <w:rsid w:val="00573147"/>
    <w:rsid w:val="00573644"/>
    <w:rsid w:val="00574704"/>
    <w:rsid w:val="0058721C"/>
    <w:rsid w:val="005A1888"/>
    <w:rsid w:val="005A5752"/>
    <w:rsid w:val="005B1C68"/>
    <w:rsid w:val="005B231B"/>
    <w:rsid w:val="005B6009"/>
    <w:rsid w:val="005B7CB0"/>
    <w:rsid w:val="005C06EE"/>
    <w:rsid w:val="005D2179"/>
    <w:rsid w:val="005D613D"/>
    <w:rsid w:val="005E317F"/>
    <w:rsid w:val="005E5D38"/>
    <w:rsid w:val="005E663A"/>
    <w:rsid w:val="005F043D"/>
    <w:rsid w:val="005F1247"/>
    <w:rsid w:val="005F345D"/>
    <w:rsid w:val="005F56FC"/>
    <w:rsid w:val="005F78A2"/>
    <w:rsid w:val="00601422"/>
    <w:rsid w:val="00601798"/>
    <w:rsid w:val="00601804"/>
    <w:rsid w:val="00610F5F"/>
    <w:rsid w:val="00611C55"/>
    <w:rsid w:val="00612D56"/>
    <w:rsid w:val="00620630"/>
    <w:rsid w:val="00624073"/>
    <w:rsid w:val="00651E3D"/>
    <w:rsid w:val="00675AB7"/>
    <w:rsid w:val="00680638"/>
    <w:rsid w:val="00684FCB"/>
    <w:rsid w:val="00685B97"/>
    <w:rsid w:val="00686BFB"/>
    <w:rsid w:val="0068751B"/>
    <w:rsid w:val="0069184A"/>
    <w:rsid w:val="00694005"/>
    <w:rsid w:val="00695F14"/>
    <w:rsid w:val="006A48CD"/>
    <w:rsid w:val="006B2A14"/>
    <w:rsid w:val="006B3030"/>
    <w:rsid w:val="006B4502"/>
    <w:rsid w:val="006B6525"/>
    <w:rsid w:val="006C04A2"/>
    <w:rsid w:val="006C289F"/>
    <w:rsid w:val="006C2D76"/>
    <w:rsid w:val="006C3470"/>
    <w:rsid w:val="006C6E9B"/>
    <w:rsid w:val="006E1380"/>
    <w:rsid w:val="006E2C0B"/>
    <w:rsid w:val="006E4936"/>
    <w:rsid w:val="006F1EB6"/>
    <w:rsid w:val="006F25C3"/>
    <w:rsid w:val="006F5D2E"/>
    <w:rsid w:val="0070671D"/>
    <w:rsid w:val="00712BEB"/>
    <w:rsid w:val="007246E0"/>
    <w:rsid w:val="00725463"/>
    <w:rsid w:val="00727952"/>
    <w:rsid w:val="00727EAA"/>
    <w:rsid w:val="0073151A"/>
    <w:rsid w:val="0074126B"/>
    <w:rsid w:val="007426C6"/>
    <w:rsid w:val="00742F02"/>
    <w:rsid w:val="007472C5"/>
    <w:rsid w:val="00757F77"/>
    <w:rsid w:val="00762F3F"/>
    <w:rsid w:val="0076336A"/>
    <w:rsid w:val="00764F87"/>
    <w:rsid w:val="00767F16"/>
    <w:rsid w:val="00771496"/>
    <w:rsid w:val="00774232"/>
    <w:rsid w:val="00774DD3"/>
    <w:rsid w:val="007813D5"/>
    <w:rsid w:val="0078146D"/>
    <w:rsid w:val="0078175A"/>
    <w:rsid w:val="0078717C"/>
    <w:rsid w:val="00796F51"/>
    <w:rsid w:val="007A2445"/>
    <w:rsid w:val="007A59D5"/>
    <w:rsid w:val="007B290C"/>
    <w:rsid w:val="007C2608"/>
    <w:rsid w:val="007C31FC"/>
    <w:rsid w:val="007D2849"/>
    <w:rsid w:val="007E51F0"/>
    <w:rsid w:val="007F2425"/>
    <w:rsid w:val="007F550C"/>
    <w:rsid w:val="00801C13"/>
    <w:rsid w:val="00804AC7"/>
    <w:rsid w:val="008050BD"/>
    <w:rsid w:val="008063E0"/>
    <w:rsid w:val="008157CA"/>
    <w:rsid w:val="00816772"/>
    <w:rsid w:val="00817387"/>
    <w:rsid w:val="00817C11"/>
    <w:rsid w:val="008238E3"/>
    <w:rsid w:val="0082422D"/>
    <w:rsid w:val="008262EB"/>
    <w:rsid w:val="00827BD7"/>
    <w:rsid w:val="0083046F"/>
    <w:rsid w:val="00841F19"/>
    <w:rsid w:val="0085143F"/>
    <w:rsid w:val="0085386A"/>
    <w:rsid w:val="00857D91"/>
    <w:rsid w:val="008628BB"/>
    <w:rsid w:val="008650EE"/>
    <w:rsid w:val="0086585C"/>
    <w:rsid w:val="00872C79"/>
    <w:rsid w:val="008747F7"/>
    <w:rsid w:val="008763AE"/>
    <w:rsid w:val="00877473"/>
    <w:rsid w:val="0088045F"/>
    <w:rsid w:val="0088092E"/>
    <w:rsid w:val="0088781E"/>
    <w:rsid w:val="008A03C6"/>
    <w:rsid w:val="008A315A"/>
    <w:rsid w:val="008A4DCD"/>
    <w:rsid w:val="008A60D4"/>
    <w:rsid w:val="008C2DDB"/>
    <w:rsid w:val="008C3B5C"/>
    <w:rsid w:val="008D4590"/>
    <w:rsid w:val="008D6F74"/>
    <w:rsid w:val="008D7766"/>
    <w:rsid w:val="008E03E3"/>
    <w:rsid w:val="008F6484"/>
    <w:rsid w:val="008F6F89"/>
    <w:rsid w:val="0092092D"/>
    <w:rsid w:val="00921E0E"/>
    <w:rsid w:val="00924358"/>
    <w:rsid w:val="009271C3"/>
    <w:rsid w:val="00927BC5"/>
    <w:rsid w:val="00927FAB"/>
    <w:rsid w:val="00930096"/>
    <w:rsid w:val="009337EB"/>
    <w:rsid w:val="009402E9"/>
    <w:rsid w:val="00942FCA"/>
    <w:rsid w:val="009468BD"/>
    <w:rsid w:val="0095235C"/>
    <w:rsid w:val="009538E0"/>
    <w:rsid w:val="0095411C"/>
    <w:rsid w:val="00954ED9"/>
    <w:rsid w:val="00961808"/>
    <w:rsid w:val="00971269"/>
    <w:rsid w:val="00974CA8"/>
    <w:rsid w:val="00975B60"/>
    <w:rsid w:val="00997B4F"/>
    <w:rsid w:val="009B54CF"/>
    <w:rsid w:val="009C16DC"/>
    <w:rsid w:val="009C53D9"/>
    <w:rsid w:val="009D01DB"/>
    <w:rsid w:val="009D3473"/>
    <w:rsid w:val="009D677F"/>
    <w:rsid w:val="009E0620"/>
    <w:rsid w:val="009E293A"/>
    <w:rsid w:val="009E42BF"/>
    <w:rsid w:val="009E485C"/>
    <w:rsid w:val="009E56CC"/>
    <w:rsid w:val="009F3019"/>
    <w:rsid w:val="009F6D59"/>
    <w:rsid w:val="00A05287"/>
    <w:rsid w:val="00A07E9B"/>
    <w:rsid w:val="00A108B9"/>
    <w:rsid w:val="00A11210"/>
    <w:rsid w:val="00A125D8"/>
    <w:rsid w:val="00A12D06"/>
    <w:rsid w:val="00A13779"/>
    <w:rsid w:val="00A14B99"/>
    <w:rsid w:val="00A24CD7"/>
    <w:rsid w:val="00A372D5"/>
    <w:rsid w:val="00A414C6"/>
    <w:rsid w:val="00A41A69"/>
    <w:rsid w:val="00A42A8F"/>
    <w:rsid w:val="00A43601"/>
    <w:rsid w:val="00A45972"/>
    <w:rsid w:val="00A47766"/>
    <w:rsid w:val="00A47C9D"/>
    <w:rsid w:val="00A53F7E"/>
    <w:rsid w:val="00A627AE"/>
    <w:rsid w:val="00A70FC4"/>
    <w:rsid w:val="00A761FF"/>
    <w:rsid w:val="00A86909"/>
    <w:rsid w:val="00A8732F"/>
    <w:rsid w:val="00A9222F"/>
    <w:rsid w:val="00A94D6D"/>
    <w:rsid w:val="00A96494"/>
    <w:rsid w:val="00A97AB3"/>
    <w:rsid w:val="00AB050B"/>
    <w:rsid w:val="00AB3E43"/>
    <w:rsid w:val="00AB3E84"/>
    <w:rsid w:val="00AB74C1"/>
    <w:rsid w:val="00AC5CF5"/>
    <w:rsid w:val="00AC5D12"/>
    <w:rsid w:val="00AC6409"/>
    <w:rsid w:val="00AC73F4"/>
    <w:rsid w:val="00AD10E0"/>
    <w:rsid w:val="00AD30F6"/>
    <w:rsid w:val="00AD716C"/>
    <w:rsid w:val="00AD7BB8"/>
    <w:rsid w:val="00AE2311"/>
    <w:rsid w:val="00AF3D79"/>
    <w:rsid w:val="00B00507"/>
    <w:rsid w:val="00B2294A"/>
    <w:rsid w:val="00B22D88"/>
    <w:rsid w:val="00B23B0B"/>
    <w:rsid w:val="00B23CF2"/>
    <w:rsid w:val="00B24956"/>
    <w:rsid w:val="00B32461"/>
    <w:rsid w:val="00B44230"/>
    <w:rsid w:val="00B4660F"/>
    <w:rsid w:val="00B5098D"/>
    <w:rsid w:val="00B50F65"/>
    <w:rsid w:val="00B52B1D"/>
    <w:rsid w:val="00B53B16"/>
    <w:rsid w:val="00B6027E"/>
    <w:rsid w:val="00B61912"/>
    <w:rsid w:val="00B63CE1"/>
    <w:rsid w:val="00B64F1D"/>
    <w:rsid w:val="00B662CA"/>
    <w:rsid w:val="00B739B8"/>
    <w:rsid w:val="00B77C7F"/>
    <w:rsid w:val="00B77CED"/>
    <w:rsid w:val="00B93F48"/>
    <w:rsid w:val="00B9465F"/>
    <w:rsid w:val="00BA17F5"/>
    <w:rsid w:val="00BA6192"/>
    <w:rsid w:val="00BB19E8"/>
    <w:rsid w:val="00BB3404"/>
    <w:rsid w:val="00BB3F5C"/>
    <w:rsid w:val="00BC14FC"/>
    <w:rsid w:val="00BC31EB"/>
    <w:rsid w:val="00BC357E"/>
    <w:rsid w:val="00BD0EFE"/>
    <w:rsid w:val="00BD37B4"/>
    <w:rsid w:val="00BE0430"/>
    <w:rsid w:val="00BF33B8"/>
    <w:rsid w:val="00BF6A76"/>
    <w:rsid w:val="00C01006"/>
    <w:rsid w:val="00C03335"/>
    <w:rsid w:val="00C05057"/>
    <w:rsid w:val="00C06413"/>
    <w:rsid w:val="00C21E7C"/>
    <w:rsid w:val="00C253C8"/>
    <w:rsid w:val="00C26D02"/>
    <w:rsid w:val="00C30330"/>
    <w:rsid w:val="00C304EA"/>
    <w:rsid w:val="00C30529"/>
    <w:rsid w:val="00C3346C"/>
    <w:rsid w:val="00C439A2"/>
    <w:rsid w:val="00C45352"/>
    <w:rsid w:val="00C505CA"/>
    <w:rsid w:val="00C5123C"/>
    <w:rsid w:val="00C60FF7"/>
    <w:rsid w:val="00C64648"/>
    <w:rsid w:val="00C667C9"/>
    <w:rsid w:val="00C7272D"/>
    <w:rsid w:val="00C74BDE"/>
    <w:rsid w:val="00C7555B"/>
    <w:rsid w:val="00C80E35"/>
    <w:rsid w:val="00C80FB2"/>
    <w:rsid w:val="00C829F6"/>
    <w:rsid w:val="00C85BC5"/>
    <w:rsid w:val="00CA0FA5"/>
    <w:rsid w:val="00CA319F"/>
    <w:rsid w:val="00CC62CD"/>
    <w:rsid w:val="00CC7E7B"/>
    <w:rsid w:val="00CD0724"/>
    <w:rsid w:val="00CD107A"/>
    <w:rsid w:val="00CD4326"/>
    <w:rsid w:val="00CD464D"/>
    <w:rsid w:val="00CD5C31"/>
    <w:rsid w:val="00CD5D51"/>
    <w:rsid w:val="00CD5FD5"/>
    <w:rsid w:val="00CD7020"/>
    <w:rsid w:val="00CE081A"/>
    <w:rsid w:val="00CE0A3A"/>
    <w:rsid w:val="00CE1327"/>
    <w:rsid w:val="00CE38EE"/>
    <w:rsid w:val="00CF3562"/>
    <w:rsid w:val="00CF79C2"/>
    <w:rsid w:val="00D01B7E"/>
    <w:rsid w:val="00D105DF"/>
    <w:rsid w:val="00D11E9D"/>
    <w:rsid w:val="00D11FDB"/>
    <w:rsid w:val="00D252C0"/>
    <w:rsid w:val="00D26A9F"/>
    <w:rsid w:val="00D31763"/>
    <w:rsid w:val="00D320AD"/>
    <w:rsid w:val="00D3610B"/>
    <w:rsid w:val="00D420A4"/>
    <w:rsid w:val="00D50F2E"/>
    <w:rsid w:val="00D51D22"/>
    <w:rsid w:val="00D527D8"/>
    <w:rsid w:val="00D52880"/>
    <w:rsid w:val="00D549A2"/>
    <w:rsid w:val="00D62080"/>
    <w:rsid w:val="00D6304F"/>
    <w:rsid w:val="00D66000"/>
    <w:rsid w:val="00D70DBA"/>
    <w:rsid w:val="00D743CC"/>
    <w:rsid w:val="00D81BAA"/>
    <w:rsid w:val="00D83655"/>
    <w:rsid w:val="00D8409E"/>
    <w:rsid w:val="00D876C1"/>
    <w:rsid w:val="00D93AF0"/>
    <w:rsid w:val="00D963C5"/>
    <w:rsid w:val="00DC0B41"/>
    <w:rsid w:val="00DC2078"/>
    <w:rsid w:val="00DC2465"/>
    <w:rsid w:val="00DC312C"/>
    <w:rsid w:val="00DC576E"/>
    <w:rsid w:val="00DF104E"/>
    <w:rsid w:val="00DF1F62"/>
    <w:rsid w:val="00DF4009"/>
    <w:rsid w:val="00DF66A0"/>
    <w:rsid w:val="00E045B2"/>
    <w:rsid w:val="00E04BD1"/>
    <w:rsid w:val="00E058E8"/>
    <w:rsid w:val="00E076E3"/>
    <w:rsid w:val="00E12238"/>
    <w:rsid w:val="00E151E7"/>
    <w:rsid w:val="00E175E4"/>
    <w:rsid w:val="00E20021"/>
    <w:rsid w:val="00E264BC"/>
    <w:rsid w:val="00E27B56"/>
    <w:rsid w:val="00E3265A"/>
    <w:rsid w:val="00E33654"/>
    <w:rsid w:val="00E33839"/>
    <w:rsid w:val="00E338A2"/>
    <w:rsid w:val="00E340A8"/>
    <w:rsid w:val="00E340C5"/>
    <w:rsid w:val="00E40F9C"/>
    <w:rsid w:val="00E42ED7"/>
    <w:rsid w:val="00E44D6E"/>
    <w:rsid w:val="00E46B60"/>
    <w:rsid w:val="00E54833"/>
    <w:rsid w:val="00E61261"/>
    <w:rsid w:val="00E7129E"/>
    <w:rsid w:val="00E91755"/>
    <w:rsid w:val="00E9259F"/>
    <w:rsid w:val="00E94C70"/>
    <w:rsid w:val="00E97FB5"/>
    <w:rsid w:val="00EA35A6"/>
    <w:rsid w:val="00EB13F7"/>
    <w:rsid w:val="00EB1BF5"/>
    <w:rsid w:val="00EB7311"/>
    <w:rsid w:val="00EB7DDE"/>
    <w:rsid w:val="00EC5AA0"/>
    <w:rsid w:val="00EC5C99"/>
    <w:rsid w:val="00EC6400"/>
    <w:rsid w:val="00EC7427"/>
    <w:rsid w:val="00ED076A"/>
    <w:rsid w:val="00ED4617"/>
    <w:rsid w:val="00EE3E3A"/>
    <w:rsid w:val="00EE4FB1"/>
    <w:rsid w:val="00EE50AA"/>
    <w:rsid w:val="00EE73C1"/>
    <w:rsid w:val="00EF0100"/>
    <w:rsid w:val="00EF1F4F"/>
    <w:rsid w:val="00EF2774"/>
    <w:rsid w:val="00EF36E9"/>
    <w:rsid w:val="00EF66F0"/>
    <w:rsid w:val="00F06B18"/>
    <w:rsid w:val="00F22793"/>
    <w:rsid w:val="00F248DF"/>
    <w:rsid w:val="00F344C5"/>
    <w:rsid w:val="00F35825"/>
    <w:rsid w:val="00F35A1A"/>
    <w:rsid w:val="00F4310E"/>
    <w:rsid w:val="00F465B2"/>
    <w:rsid w:val="00F60E45"/>
    <w:rsid w:val="00F66EE7"/>
    <w:rsid w:val="00F70EC3"/>
    <w:rsid w:val="00F80E13"/>
    <w:rsid w:val="00F87A51"/>
    <w:rsid w:val="00F91CF5"/>
    <w:rsid w:val="00F93B62"/>
    <w:rsid w:val="00F93F75"/>
    <w:rsid w:val="00F947D3"/>
    <w:rsid w:val="00FA7E73"/>
    <w:rsid w:val="00FB0F3A"/>
    <w:rsid w:val="00FB4BF5"/>
    <w:rsid w:val="00FB6EB5"/>
    <w:rsid w:val="00FB7798"/>
    <w:rsid w:val="00FC36BC"/>
    <w:rsid w:val="00FD4045"/>
    <w:rsid w:val="00FE076C"/>
    <w:rsid w:val="00FF1C25"/>
    <w:rsid w:val="00FF2957"/>
    <w:rsid w:val="00FF3AB4"/>
    <w:rsid w:val="00FF51EF"/>
    <w:rsid w:val="00FF7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E122"/>
  <w15:chartTrackingRefBased/>
  <w15:docId w15:val="{EC97E20C-67D0-4B52-A199-8646350A5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63"/>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7254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4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4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4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4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4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4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4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4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4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4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4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4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4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4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4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4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463"/>
    <w:rPr>
      <w:rFonts w:eastAsiaTheme="majorEastAsia" w:cstheme="majorBidi"/>
      <w:color w:val="272727" w:themeColor="text1" w:themeTint="D8"/>
    </w:rPr>
  </w:style>
  <w:style w:type="paragraph" w:styleId="Title">
    <w:name w:val="Title"/>
    <w:basedOn w:val="Normal"/>
    <w:next w:val="Normal"/>
    <w:link w:val="TitleChar"/>
    <w:uiPriority w:val="10"/>
    <w:qFormat/>
    <w:rsid w:val="007254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4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463"/>
    <w:pPr>
      <w:spacing w:before="160"/>
      <w:jc w:val="center"/>
    </w:pPr>
    <w:rPr>
      <w:i/>
      <w:iCs/>
      <w:color w:val="404040" w:themeColor="text1" w:themeTint="BF"/>
    </w:rPr>
  </w:style>
  <w:style w:type="character" w:customStyle="1" w:styleId="QuoteChar">
    <w:name w:val="Quote Char"/>
    <w:basedOn w:val="DefaultParagraphFont"/>
    <w:link w:val="Quote"/>
    <w:uiPriority w:val="29"/>
    <w:rsid w:val="00725463"/>
    <w:rPr>
      <w:i/>
      <w:iCs/>
      <w:color w:val="404040" w:themeColor="text1" w:themeTint="BF"/>
    </w:rPr>
  </w:style>
  <w:style w:type="paragraph" w:styleId="ListParagraph">
    <w:name w:val="List Paragraph"/>
    <w:basedOn w:val="Normal"/>
    <w:uiPriority w:val="34"/>
    <w:qFormat/>
    <w:rsid w:val="00725463"/>
    <w:pPr>
      <w:ind w:left="720"/>
      <w:contextualSpacing/>
    </w:pPr>
  </w:style>
  <w:style w:type="character" w:styleId="IntenseEmphasis">
    <w:name w:val="Intense Emphasis"/>
    <w:basedOn w:val="DefaultParagraphFont"/>
    <w:uiPriority w:val="21"/>
    <w:qFormat/>
    <w:rsid w:val="00725463"/>
    <w:rPr>
      <w:i/>
      <w:iCs/>
      <w:color w:val="0F4761" w:themeColor="accent1" w:themeShade="BF"/>
    </w:rPr>
  </w:style>
  <w:style w:type="paragraph" w:styleId="IntenseQuote">
    <w:name w:val="Intense Quote"/>
    <w:basedOn w:val="Normal"/>
    <w:next w:val="Normal"/>
    <w:link w:val="IntenseQuoteChar"/>
    <w:uiPriority w:val="30"/>
    <w:qFormat/>
    <w:rsid w:val="007254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463"/>
    <w:rPr>
      <w:i/>
      <w:iCs/>
      <w:color w:val="0F4761" w:themeColor="accent1" w:themeShade="BF"/>
    </w:rPr>
  </w:style>
  <w:style w:type="character" w:styleId="IntenseReference">
    <w:name w:val="Intense Reference"/>
    <w:basedOn w:val="DefaultParagraphFont"/>
    <w:uiPriority w:val="32"/>
    <w:qFormat/>
    <w:rsid w:val="00725463"/>
    <w:rPr>
      <w:b/>
      <w:bCs/>
      <w:smallCaps/>
      <w:color w:val="0F4761" w:themeColor="accent1" w:themeShade="BF"/>
      <w:spacing w:val="5"/>
    </w:rPr>
  </w:style>
  <w:style w:type="paragraph" w:styleId="Header">
    <w:name w:val="header"/>
    <w:basedOn w:val="Normal"/>
    <w:link w:val="HeaderChar"/>
    <w:uiPriority w:val="99"/>
    <w:rsid w:val="00725463"/>
    <w:pPr>
      <w:tabs>
        <w:tab w:val="center" w:pos="4320"/>
        <w:tab w:val="right" w:pos="8640"/>
      </w:tabs>
    </w:pPr>
  </w:style>
  <w:style w:type="character" w:customStyle="1" w:styleId="HeaderChar">
    <w:name w:val="Header Char"/>
    <w:basedOn w:val="DefaultParagraphFont"/>
    <w:link w:val="Header"/>
    <w:uiPriority w:val="99"/>
    <w:rsid w:val="00725463"/>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725463"/>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725463"/>
    <w:rPr>
      <w:rFonts w:ascii="Calibri" w:eastAsia="Times New Roman" w:hAnsi="Calibri" w:cs="Times New Roman"/>
      <w:kern w:val="0"/>
      <w:lang w:val="es-PR"/>
      <w14:ligatures w14:val="none"/>
    </w:rPr>
  </w:style>
  <w:style w:type="paragraph" w:styleId="Footer">
    <w:name w:val="footer"/>
    <w:basedOn w:val="Normal"/>
    <w:link w:val="FooterChar"/>
    <w:uiPriority w:val="99"/>
    <w:unhideWhenUsed/>
    <w:rsid w:val="001146D7"/>
    <w:pPr>
      <w:tabs>
        <w:tab w:val="center" w:pos="4680"/>
        <w:tab w:val="right" w:pos="9360"/>
      </w:tabs>
    </w:pPr>
  </w:style>
  <w:style w:type="character" w:customStyle="1" w:styleId="FooterChar">
    <w:name w:val="Footer Char"/>
    <w:basedOn w:val="DefaultParagraphFont"/>
    <w:link w:val="Footer"/>
    <w:uiPriority w:val="99"/>
    <w:rsid w:val="001146D7"/>
    <w:rPr>
      <w:rFonts w:ascii="Times New Roman" w:eastAsia="Times New Roman" w:hAnsi="Times New Roman" w:cs="Times New Roman"/>
      <w:kern w:val="0"/>
      <w:szCs w:val="20"/>
      <w:lang w:val="es-US"/>
      <w14:ligatures w14:val="none"/>
    </w:rPr>
  </w:style>
  <w:style w:type="paragraph" w:styleId="BodyText">
    <w:name w:val="Body Text"/>
    <w:basedOn w:val="Normal"/>
    <w:link w:val="BodyTextChar"/>
    <w:uiPriority w:val="1"/>
    <w:qFormat/>
    <w:rsid w:val="00EE3E3A"/>
    <w:pPr>
      <w:widowControl w:val="0"/>
      <w:autoSpaceDE w:val="0"/>
      <w:autoSpaceDN w:val="0"/>
    </w:pPr>
    <w:rPr>
      <w:sz w:val="23"/>
      <w:szCs w:val="23"/>
      <w:lang w:val="es-ES"/>
    </w:rPr>
  </w:style>
  <w:style w:type="character" w:customStyle="1" w:styleId="BodyTextChar">
    <w:name w:val="Body Text Char"/>
    <w:basedOn w:val="DefaultParagraphFont"/>
    <w:link w:val="BodyText"/>
    <w:uiPriority w:val="1"/>
    <w:rsid w:val="00EE3E3A"/>
    <w:rPr>
      <w:rFonts w:ascii="Times New Roman" w:eastAsia="Times New Roman" w:hAnsi="Times New Roman" w:cs="Times New Roman"/>
      <w:kern w:val="0"/>
      <w:sz w:val="23"/>
      <w:szCs w:val="23"/>
      <w:lang w:val="es-ES"/>
      <w14:ligatures w14:val="none"/>
    </w:rPr>
  </w:style>
  <w:style w:type="table" w:styleId="GridTable4-Accent1">
    <w:name w:val="Grid Table 4 Accent 1"/>
    <w:basedOn w:val="TableNormal"/>
    <w:uiPriority w:val="49"/>
    <w:rsid w:val="005B600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1C1E73"/>
    <w:rPr>
      <w:szCs w:val="24"/>
    </w:rPr>
  </w:style>
  <w:style w:type="paragraph" w:styleId="FootnoteText">
    <w:name w:val="footnote text"/>
    <w:basedOn w:val="Normal"/>
    <w:link w:val="FootnoteTextChar"/>
    <w:uiPriority w:val="99"/>
    <w:semiHidden/>
    <w:unhideWhenUsed/>
    <w:rsid w:val="001B2F4F"/>
    <w:rPr>
      <w:sz w:val="20"/>
    </w:rPr>
  </w:style>
  <w:style w:type="character" w:customStyle="1" w:styleId="FootnoteTextChar">
    <w:name w:val="Footnote Text Char"/>
    <w:basedOn w:val="DefaultParagraphFont"/>
    <w:link w:val="FootnoteText"/>
    <w:uiPriority w:val="99"/>
    <w:semiHidden/>
    <w:rsid w:val="001B2F4F"/>
    <w:rPr>
      <w:rFonts w:ascii="Times New Roman" w:eastAsia="Times New Roman" w:hAnsi="Times New Roman" w:cs="Times New Roman"/>
      <w:kern w:val="0"/>
      <w:sz w:val="20"/>
      <w:szCs w:val="20"/>
      <w:lang w:val="es-US"/>
      <w14:ligatures w14:val="none"/>
    </w:rPr>
  </w:style>
  <w:style w:type="character" w:styleId="FootnoteReference">
    <w:name w:val="footnote reference"/>
    <w:basedOn w:val="DefaultParagraphFont"/>
    <w:uiPriority w:val="99"/>
    <w:semiHidden/>
    <w:unhideWhenUsed/>
    <w:rsid w:val="001B2F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E61D4-2B3E-4B0F-85F3-1C952F46C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4744</Words>
  <Characters>27042</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torres</dc:creator>
  <cp:keywords/>
  <dc:description/>
  <cp:lastModifiedBy>Camyl Moreno Pantojas</cp:lastModifiedBy>
  <cp:revision>2</cp:revision>
  <cp:lastPrinted>2026-06-15T15:32:00Z</cp:lastPrinted>
  <dcterms:created xsi:type="dcterms:W3CDTF">2026-06-22T18:36:00Z</dcterms:created>
  <dcterms:modified xsi:type="dcterms:W3CDTF">2026-06-22T18:36:00Z</dcterms:modified>
</cp:coreProperties>
</file>