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586F1" w14:textId="568074C3" w:rsidR="00F952CA" w:rsidRPr="00967B17" w:rsidRDefault="00967B17" w:rsidP="00225B77">
      <w:pPr>
        <w:suppressLineNumbers/>
        <w:spacing w:after="0" w:line="240" w:lineRule="auto"/>
        <w:contextualSpacing/>
        <w:rPr>
          <w:rFonts w:ascii="Book Antiqua" w:hAnsi="Book Antiqua"/>
          <w:b/>
          <w:sz w:val="24"/>
          <w:szCs w:val="24"/>
          <w:lang w:val="es-ES_tradnl"/>
        </w:rPr>
      </w:pPr>
      <w:r w:rsidRPr="00967B17">
        <w:rPr>
          <w:rFonts w:ascii="Book Antiqua" w:hAnsi="Book Antiqua"/>
          <w:b/>
          <w:sz w:val="24"/>
          <w:szCs w:val="24"/>
          <w:lang w:val="es-ES_tradnl"/>
        </w:rPr>
        <w:t>(</w:t>
      </w:r>
      <w:r w:rsidR="009C0BA8" w:rsidRPr="00967B17">
        <w:rPr>
          <w:rFonts w:ascii="Book Antiqua" w:hAnsi="Book Antiqua"/>
          <w:b/>
          <w:sz w:val="24"/>
          <w:szCs w:val="24"/>
          <w:lang w:val="es-ES_tradnl"/>
        </w:rPr>
        <w:t>R</w:t>
      </w:r>
      <w:r w:rsidR="00F952CA" w:rsidRPr="00967B17">
        <w:rPr>
          <w:rFonts w:ascii="Book Antiqua" w:hAnsi="Book Antiqua"/>
          <w:b/>
          <w:sz w:val="24"/>
          <w:szCs w:val="24"/>
          <w:lang w:val="es-ES_tradnl"/>
        </w:rPr>
        <w:t>.</w:t>
      </w:r>
      <w:r w:rsidR="00E72EB5" w:rsidRPr="00967B17">
        <w:rPr>
          <w:rFonts w:ascii="Book Antiqua" w:hAnsi="Book Antiqua"/>
          <w:b/>
          <w:sz w:val="24"/>
          <w:szCs w:val="24"/>
          <w:lang w:val="es-ES_tradnl"/>
        </w:rPr>
        <w:t xml:space="preserve"> C.</w:t>
      </w:r>
      <w:r w:rsidR="00F952CA" w:rsidRPr="00967B17">
        <w:rPr>
          <w:rFonts w:ascii="Book Antiqua" w:hAnsi="Book Antiqua"/>
          <w:b/>
          <w:sz w:val="24"/>
          <w:szCs w:val="24"/>
          <w:lang w:val="es-ES_tradnl"/>
        </w:rPr>
        <w:t xml:space="preserve"> de la C. </w:t>
      </w:r>
      <w:r w:rsidR="005405EB" w:rsidRPr="00967B17">
        <w:rPr>
          <w:rFonts w:ascii="Book Antiqua" w:hAnsi="Book Antiqua"/>
          <w:b/>
          <w:sz w:val="24"/>
          <w:szCs w:val="24"/>
          <w:lang w:val="es-ES_tradnl"/>
        </w:rPr>
        <w:t>56</w:t>
      </w:r>
      <w:r w:rsidRPr="00967B17">
        <w:rPr>
          <w:rFonts w:ascii="Book Antiqua" w:hAnsi="Book Antiqua"/>
          <w:b/>
          <w:sz w:val="24"/>
          <w:szCs w:val="24"/>
          <w:lang w:val="es-ES_tradnl"/>
        </w:rPr>
        <w:t>)</w:t>
      </w:r>
    </w:p>
    <w:p w14:paraId="25B6A744" w14:textId="77777777" w:rsidR="00F952CA" w:rsidRDefault="00F952CA" w:rsidP="00225B77">
      <w:pPr>
        <w:suppressLineNumbers/>
        <w:spacing w:after="0" w:line="240" w:lineRule="auto"/>
        <w:contextualSpacing/>
        <w:jc w:val="center"/>
        <w:rPr>
          <w:rFonts w:ascii="Book Antiqua" w:hAnsi="Book Antiqua"/>
          <w:b/>
          <w:sz w:val="24"/>
          <w:szCs w:val="24"/>
          <w:lang w:val="es-ES_tradnl"/>
        </w:rPr>
      </w:pPr>
    </w:p>
    <w:p w14:paraId="2C86F9D1" w14:textId="77777777" w:rsidR="00225B77" w:rsidRDefault="00225B77" w:rsidP="00225B77">
      <w:pPr>
        <w:spacing w:line="240" w:lineRule="auto"/>
        <w:jc w:val="center"/>
        <w:rPr>
          <w:rFonts w:ascii="Book Antiqua" w:hAnsi="Book Antiqua"/>
          <w:b/>
          <w:sz w:val="28"/>
          <w:szCs w:val="28"/>
          <w:lang w:val="es-PR"/>
        </w:rPr>
      </w:pPr>
      <w:r w:rsidRPr="00F00635">
        <w:rPr>
          <w:rFonts w:ascii="Book Antiqua" w:hAnsi="Book Antiqua"/>
          <w:b/>
          <w:sz w:val="28"/>
          <w:szCs w:val="28"/>
          <w:lang w:val="es-PR"/>
        </w:rPr>
        <w:t>RESOLUCIÓN CONJUNTA</w:t>
      </w:r>
    </w:p>
    <w:p w14:paraId="3FED766F" w14:textId="77777777" w:rsidR="00225B77" w:rsidRPr="00225B77" w:rsidRDefault="00225B77" w:rsidP="00225B77">
      <w:pPr>
        <w:spacing w:after="0" w:line="240" w:lineRule="auto"/>
        <w:jc w:val="center"/>
        <w:rPr>
          <w:rFonts w:ascii="Book Antiqua" w:hAnsi="Book Antiqua"/>
          <w:b/>
          <w:sz w:val="24"/>
          <w:szCs w:val="24"/>
          <w:lang w:val="es-PR"/>
        </w:rPr>
      </w:pPr>
    </w:p>
    <w:p w14:paraId="3220AD37" w14:textId="1DD7BCC5" w:rsidR="00D311E5" w:rsidRPr="00967B17" w:rsidRDefault="00E14BFA" w:rsidP="00225B77">
      <w:pPr>
        <w:suppressLineNumbers/>
        <w:spacing w:after="0" w:line="240" w:lineRule="auto"/>
        <w:ind w:left="720" w:hanging="720"/>
        <w:contextualSpacing/>
        <w:jc w:val="both"/>
        <w:rPr>
          <w:rFonts w:ascii="Book Antiqua" w:hAnsi="Book Antiqua"/>
          <w:sz w:val="24"/>
          <w:szCs w:val="24"/>
          <w:lang w:val="es-PR"/>
        </w:rPr>
      </w:pPr>
      <w:r w:rsidRPr="00967B17">
        <w:rPr>
          <w:rFonts w:ascii="Book Antiqua" w:hAnsi="Book Antiqua"/>
          <w:sz w:val="24"/>
          <w:szCs w:val="24"/>
          <w:lang w:val="es-ES_tradnl"/>
        </w:rPr>
        <w:t xml:space="preserve">Para </w:t>
      </w:r>
      <w:r w:rsidRPr="00967B17">
        <w:rPr>
          <w:rStyle w:val="Ninguno"/>
          <w:rFonts w:ascii="Book Antiqua" w:hAnsi="Book Antiqua"/>
          <w:sz w:val="24"/>
          <w:szCs w:val="24"/>
          <w:lang w:val="es-ES_tradnl"/>
        </w:rPr>
        <w:t xml:space="preserve">designar con el nombre de José </w:t>
      </w:r>
      <w:r w:rsidR="00442962" w:rsidRPr="00967B17">
        <w:rPr>
          <w:rStyle w:val="Ninguno"/>
          <w:rFonts w:ascii="Book Antiqua" w:hAnsi="Book Antiqua"/>
          <w:sz w:val="24"/>
          <w:szCs w:val="24"/>
          <w:lang w:val="es-ES_tradnl"/>
        </w:rPr>
        <w:t>“</w:t>
      </w:r>
      <w:proofErr w:type="spellStart"/>
      <w:r w:rsidR="00442962" w:rsidRPr="00967B17">
        <w:rPr>
          <w:rStyle w:val="Ninguno"/>
          <w:rFonts w:ascii="Book Antiqua" w:hAnsi="Book Antiqua"/>
          <w:sz w:val="24"/>
          <w:szCs w:val="24"/>
          <w:lang w:val="es-ES_tradnl"/>
        </w:rPr>
        <w:t>Nia</w:t>
      </w:r>
      <w:proofErr w:type="spellEnd"/>
      <w:r w:rsidR="00442962" w:rsidRPr="00967B17">
        <w:rPr>
          <w:rStyle w:val="Ninguno"/>
          <w:rFonts w:ascii="Book Antiqua" w:hAnsi="Book Antiqua"/>
          <w:sz w:val="24"/>
          <w:szCs w:val="24"/>
          <w:lang w:val="es-ES_tradnl"/>
        </w:rPr>
        <w:t xml:space="preserve">” </w:t>
      </w:r>
      <w:r w:rsidRPr="00967B17">
        <w:rPr>
          <w:rStyle w:val="Ninguno"/>
          <w:rFonts w:ascii="Book Antiqua" w:hAnsi="Book Antiqua"/>
          <w:sz w:val="24"/>
          <w:szCs w:val="24"/>
          <w:lang w:val="es-ES_tradnl"/>
        </w:rPr>
        <w:t>Rivera</w:t>
      </w:r>
      <w:r w:rsidR="00AF4BA2" w:rsidRPr="00967B17">
        <w:rPr>
          <w:rStyle w:val="Ninguno"/>
          <w:rFonts w:ascii="Book Antiqua" w:hAnsi="Book Antiqua"/>
          <w:sz w:val="24"/>
          <w:szCs w:val="24"/>
          <w:lang w:val="es-ES_tradnl"/>
        </w:rPr>
        <w:t xml:space="preserve"> </w:t>
      </w:r>
      <w:r w:rsidR="00AF4BA2" w:rsidRPr="00967B17">
        <w:rPr>
          <w:rFonts w:ascii="Book Antiqua" w:hAnsi="Book Antiqua" w:cs="Arial"/>
          <w:sz w:val="24"/>
          <w:szCs w:val="24"/>
          <w:lang w:val="es-PR"/>
        </w:rPr>
        <w:t>Díaz</w:t>
      </w:r>
      <w:r w:rsidRPr="00967B17">
        <w:rPr>
          <w:rStyle w:val="Ninguno"/>
          <w:rFonts w:ascii="Book Antiqua" w:hAnsi="Book Antiqua"/>
          <w:sz w:val="24"/>
          <w:szCs w:val="24"/>
          <w:lang w:val="es-ES_tradnl"/>
        </w:rPr>
        <w:t>, el puente</w:t>
      </w:r>
      <w:r w:rsidR="00752DB0" w:rsidRPr="00967B17">
        <w:rPr>
          <w:rStyle w:val="Ninguno"/>
          <w:rFonts w:ascii="Book Antiqua" w:hAnsi="Book Antiqua"/>
          <w:sz w:val="24"/>
          <w:szCs w:val="24"/>
          <w:lang w:val="es-ES_tradnl"/>
        </w:rPr>
        <w:t xml:space="preserve"> que ubica</w:t>
      </w:r>
      <w:r w:rsidRPr="00967B17">
        <w:rPr>
          <w:rStyle w:val="Ninguno"/>
          <w:rFonts w:ascii="Book Antiqua" w:hAnsi="Book Antiqua"/>
          <w:sz w:val="24"/>
          <w:szCs w:val="24"/>
          <w:lang w:val="es-ES_tradnl"/>
        </w:rPr>
        <w:t xml:space="preserve"> </w:t>
      </w:r>
      <w:r w:rsidR="00AF4BA2" w:rsidRPr="00967B17">
        <w:rPr>
          <w:rStyle w:val="Ninguno"/>
          <w:rFonts w:ascii="Book Antiqua" w:hAnsi="Book Antiqua"/>
          <w:sz w:val="24"/>
          <w:szCs w:val="24"/>
          <w:lang w:val="es-ES_tradnl"/>
        </w:rPr>
        <w:t xml:space="preserve">en el tramo de la </w:t>
      </w:r>
      <w:r w:rsidR="00205B4A" w:rsidRPr="00967B17">
        <w:rPr>
          <w:rStyle w:val="Ninguno"/>
          <w:rFonts w:ascii="Book Antiqua" w:hAnsi="Book Antiqua"/>
          <w:sz w:val="24"/>
          <w:szCs w:val="24"/>
          <w:lang w:val="es-ES_tradnl"/>
        </w:rPr>
        <w:t xml:space="preserve">carretera </w:t>
      </w:r>
      <w:r w:rsidR="00AF4BA2" w:rsidRPr="00967B17">
        <w:rPr>
          <w:rStyle w:val="Ninguno"/>
          <w:rFonts w:ascii="Book Antiqua" w:hAnsi="Book Antiqua"/>
          <w:sz w:val="24"/>
          <w:szCs w:val="24"/>
          <w:lang w:val="es-ES_tradnl"/>
        </w:rPr>
        <w:t>PR-181</w:t>
      </w:r>
      <w:r w:rsidR="00752DB0" w:rsidRPr="00967B17">
        <w:rPr>
          <w:rStyle w:val="Ninguno"/>
          <w:rFonts w:ascii="Book Antiqua" w:hAnsi="Book Antiqua"/>
          <w:sz w:val="24"/>
          <w:szCs w:val="24"/>
          <w:lang w:val="es-ES_tradnl"/>
        </w:rPr>
        <w:t>,</w:t>
      </w:r>
      <w:r w:rsidR="00AF4BA2" w:rsidRPr="00967B17">
        <w:rPr>
          <w:rStyle w:val="Ninguno"/>
          <w:rFonts w:ascii="Book Antiqua" w:hAnsi="Book Antiqua"/>
          <w:sz w:val="24"/>
          <w:szCs w:val="24"/>
          <w:lang w:val="es-ES_tradnl"/>
        </w:rPr>
        <w:t xml:space="preserve"> entre la intersección de la </w:t>
      </w:r>
      <w:r w:rsidR="00205B4A" w:rsidRPr="00967B17">
        <w:rPr>
          <w:rStyle w:val="Ninguno"/>
          <w:rFonts w:ascii="Book Antiqua" w:hAnsi="Book Antiqua"/>
          <w:sz w:val="24"/>
          <w:szCs w:val="24"/>
          <w:lang w:val="es-ES_tradnl"/>
        </w:rPr>
        <w:t xml:space="preserve">avenida </w:t>
      </w:r>
      <w:r w:rsidR="00AF4BA2" w:rsidRPr="00967B17">
        <w:rPr>
          <w:rStyle w:val="Ninguno"/>
          <w:rFonts w:ascii="Book Antiqua" w:hAnsi="Book Antiqua"/>
          <w:sz w:val="24"/>
          <w:szCs w:val="24"/>
          <w:lang w:val="es-ES_tradnl"/>
        </w:rPr>
        <w:t xml:space="preserve">Encantada y la intersección de las carreteras PR-8860 y la PR-175 en </w:t>
      </w:r>
      <w:r w:rsidRPr="00967B17">
        <w:rPr>
          <w:rStyle w:val="Ninguno"/>
          <w:rFonts w:ascii="Book Antiqua" w:hAnsi="Book Antiqua"/>
          <w:sz w:val="24"/>
          <w:szCs w:val="24"/>
          <w:lang w:val="es-ES_tradnl"/>
        </w:rPr>
        <w:t>el Municipio de Trujillo Alto</w:t>
      </w:r>
      <w:r w:rsidR="00AF4BA2" w:rsidRPr="00967B17">
        <w:rPr>
          <w:rStyle w:val="Ninguno"/>
          <w:rFonts w:ascii="Book Antiqua" w:hAnsi="Book Antiqua"/>
          <w:sz w:val="24"/>
          <w:szCs w:val="24"/>
          <w:lang w:val="es-ES_tradnl"/>
        </w:rPr>
        <w:t>,</w:t>
      </w:r>
      <w:r w:rsidRPr="00967B17">
        <w:rPr>
          <w:rStyle w:val="Ninguno"/>
          <w:rFonts w:ascii="Book Antiqua" w:hAnsi="Book Antiqua"/>
          <w:sz w:val="24"/>
          <w:szCs w:val="24"/>
          <w:lang w:val="es-ES_tradnl"/>
        </w:rPr>
        <w:t xml:space="preserve"> que discurre desde el kilómetro</w:t>
      </w:r>
      <w:r w:rsidR="00AF4BA2" w:rsidRPr="00967B17">
        <w:rPr>
          <w:rStyle w:val="Ninguno"/>
          <w:rFonts w:ascii="Book Antiqua" w:hAnsi="Book Antiqua"/>
          <w:sz w:val="24"/>
          <w:szCs w:val="24"/>
          <w:lang w:val="es-ES_tradnl"/>
        </w:rPr>
        <w:t xml:space="preserve"> 61.9</w:t>
      </w:r>
      <w:r w:rsidRPr="00967B17">
        <w:rPr>
          <w:rStyle w:val="Ninguno"/>
          <w:rFonts w:ascii="Book Antiqua" w:hAnsi="Book Antiqua"/>
          <w:sz w:val="24"/>
          <w:szCs w:val="24"/>
          <w:lang w:val="es-ES_tradnl"/>
        </w:rPr>
        <w:t xml:space="preserve"> hasta el kilómetro</w:t>
      </w:r>
      <w:r w:rsidR="00AF4BA2" w:rsidRPr="00967B17">
        <w:rPr>
          <w:rStyle w:val="Ninguno"/>
          <w:rFonts w:ascii="Book Antiqua" w:hAnsi="Book Antiqua"/>
          <w:sz w:val="24"/>
          <w:szCs w:val="24"/>
          <w:lang w:val="es-ES_tradnl"/>
        </w:rPr>
        <w:t xml:space="preserve"> 62.4</w:t>
      </w:r>
      <w:r w:rsidR="00752DB0" w:rsidRPr="00967B17">
        <w:rPr>
          <w:rStyle w:val="Ninguno"/>
          <w:rFonts w:ascii="Book Antiqua" w:hAnsi="Book Antiqua"/>
          <w:sz w:val="24"/>
          <w:szCs w:val="24"/>
          <w:lang w:val="es-ES_tradnl"/>
        </w:rPr>
        <w:t>,</w:t>
      </w:r>
      <w:r w:rsidR="00AF4BA2" w:rsidRPr="00967B17">
        <w:rPr>
          <w:rStyle w:val="Ninguno"/>
          <w:rFonts w:ascii="Book Antiqua" w:hAnsi="Book Antiqua"/>
          <w:sz w:val="24"/>
          <w:szCs w:val="24"/>
          <w:lang w:val="es-ES_tradnl"/>
        </w:rPr>
        <w:t xml:space="preserve"> carretera conocida como el </w:t>
      </w:r>
      <w:r w:rsidR="00097DD4" w:rsidRPr="00967B17">
        <w:rPr>
          <w:rStyle w:val="Ninguno"/>
          <w:rFonts w:ascii="Book Antiqua" w:hAnsi="Book Antiqua"/>
          <w:sz w:val="24"/>
          <w:szCs w:val="24"/>
          <w:lang w:val="es-ES_tradnl"/>
        </w:rPr>
        <w:t xml:space="preserve">expreso </w:t>
      </w:r>
      <w:r w:rsidR="00AF4BA2" w:rsidRPr="00967B17">
        <w:rPr>
          <w:rStyle w:val="Ninguno"/>
          <w:rFonts w:ascii="Book Antiqua" w:hAnsi="Book Antiqua"/>
          <w:sz w:val="24"/>
          <w:szCs w:val="24"/>
          <w:lang w:val="es-ES_tradnl"/>
        </w:rPr>
        <w:t>de Trujillo Alto</w:t>
      </w:r>
      <w:r w:rsidR="00D434F1" w:rsidRPr="00967B17">
        <w:rPr>
          <w:rStyle w:val="Ninguno"/>
          <w:rFonts w:ascii="Book Antiqua" w:hAnsi="Book Antiqua"/>
          <w:sz w:val="24"/>
          <w:szCs w:val="24"/>
          <w:lang w:val="es-ES_tradnl"/>
        </w:rPr>
        <w:t>; y para otros fines relacionados</w:t>
      </w:r>
      <w:r w:rsidR="00D311E5" w:rsidRPr="00967B17">
        <w:rPr>
          <w:rFonts w:ascii="Book Antiqua" w:hAnsi="Book Antiqua"/>
          <w:sz w:val="24"/>
          <w:szCs w:val="24"/>
          <w:lang w:val="es-PR"/>
        </w:rPr>
        <w:t>.</w:t>
      </w:r>
    </w:p>
    <w:p w14:paraId="21FF55B2" w14:textId="77777777" w:rsidR="00D311E5" w:rsidRPr="00967B17" w:rsidRDefault="00D311E5" w:rsidP="004F58BA">
      <w:pPr>
        <w:suppressLineNumbers/>
        <w:spacing w:after="0" w:line="240" w:lineRule="auto"/>
        <w:ind w:left="720" w:hanging="720"/>
        <w:contextualSpacing/>
        <w:jc w:val="both"/>
        <w:rPr>
          <w:rFonts w:ascii="Book Antiqua" w:hAnsi="Book Antiqua"/>
          <w:sz w:val="24"/>
          <w:szCs w:val="24"/>
          <w:lang w:val="es-PR"/>
        </w:rPr>
      </w:pPr>
    </w:p>
    <w:p w14:paraId="30B5E355" w14:textId="3F560E5D" w:rsidR="008000CF" w:rsidRPr="00967B17" w:rsidRDefault="008000CF" w:rsidP="00D77D9A">
      <w:pPr>
        <w:suppressLineNumbers/>
        <w:spacing w:after="0" w:line="240" w:lineRule="auto"/>
        <w:contextualSpacing/>
        <w:jc w:val="center"/>
        <w:rPr>
          <w:rFonts w:ascii="Book Antiqua" w:hAnsi="Book Antiqua"/>
          <w:sz w:val="24"/>
          <w:szCs w:val="24"/>
          <w:lang w:val="es-ES_tradnl"/>
        </w:rPr>
      </w:pPr>
      <w:r w:rsidRPr="00967B17">
        <w:rPr>
          <w:rFonts w:ascii="Book Antiqua" w:hAnsi="Book Antiqua"/>
          <w:sz w:val="24"/>
          <w:szCs w:val="24"/>
          <w:lang w:val="es-ES_tradnl"/>
        </w:rPr>
        <w:t>EXPOSICIÓN DE MOTIVOS</w:t>
      </w:r>
    </w:p>
    <w:p w14:paraId="6371E817" w14:textId="77777777" w:rsidR="004E05C6" w:rsidRPr="00967B17" w:rsidRDefault="004E05C6" w:rsidP="007036D0">
      <w:pPr>
        <w:suppressLineNumbers/>
        <w:spacing w:after="0" w:line="240" w:lineRule="auto"/>
        <w:ind w:firstLine="360"/>
        <w:contextualSpacing/>
        <w:jc w:val="center"/>
        <w:rPr>
          <w:rFonts w:ascii="Book Antiqua" w:hAnsi="Book Antiqua"/>
          <w:sz w:val="24"/>
          <w:szCs w:val="24"/>
          <w:lang w:val="es-ES_tradnl"/>
        </w:rPr>
      </w:pPr>
    </w:p>
    <w:p w14:paraId="35C988F1" w14:textId="737AFAE8" w:rsidR="005D46DC" w:rsidRPr="00967B17" w:rsidRDefault="00E14BFA"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PR"/>
        </w:rPr>
      </w:pPr>
      <w:bookmarkStart w:id="0" w:name="_Hlk198457832"/>
      <w:r w:rsidRPr="00967B17">
        <w:rPr>
          <w:rFonts w:ascii="Book Antiqua" w:hAnsi="Book Antiqua" w:cs="Arial"/>
          <w:lang w:val="es-PR"/>
        </w:rPr>
        <w:t>Don José A. Rivera D</w:t>
      </w:r>
      <w:r w:rsidR="00AF4BA2" w:rsidRPr="00967B17">
        <w:rPr>
          <w:rFonts w:ascii="Book Antiqua" w:hAnsi="Book Antiqua" w:cs="Arial"/>
          <w:lang w:val="es-PR"/>
        </w:rPr>
        <w:t>í</w:t>
      </w:r>
      <w:r w:rsidRPr="00967B17">
        <w:rPr>
          <w:rFonts w:ascii="Book Antiqua" w:hAnsi="Book Antiqua" w:cs="Arial"/>
          <w:lang w:val="es-PR"/>
        </w:rPr>
        <w:t xml:space="preserve">az, mejor conocido como </w:t>
      </w:r>
      <w:r w:rsidR="00442962" w:rsidRPr="00967B17">
        <w:rPr>
          <w:rFonts w:ascii="Book Antiqua" w:hAnsi="Book Antiqua" w:cs="Arial"/>
          <w:lang w:val="es-PR"/>
        </w:rPr>
        <w:t>“</w:t>
      </w:r>
      <w:proofErr w:type="spellStart"/>
      <w:r w:rsidR="00442962" w:rsidRPr="00967B17">
        <w:rPr>
          <w:rFonts w:ascii="Book Antiqua" w:hAnsi="Book Antiqua" w:cs="Arial"/>
          <w:lang w:val="es-PR"/>
        </w:rPr>
        <w:t>Nia</w:t>
      </w:r>
      <w:proofErr w:type="spellEnd"/>
      <w:r w:rsidR="00442962" w:rsidRPr="00967B17">
        <w:rPr>
          <w:rFonts w:ascii="Book Antiqua" w:hAnsi="Book Antiqua" w:cs="Arial"/>
          <w:lang w:val="es-PR"/>
        </w:rPr>
        <w:t>”</w:t>
      </w:r>
      <w:r w:rsidRPr="00967B17">
        <w:rPr>
          <w:rFonts w:ascii="Book Antiqua" w:hAnsi="Book Antiqua" w:cs="Arial"/>
          <w:lang w:val="es-PR"/>
        </w:rPr>
        <w:t xml:space="preserve">, </w:t>
      </w:r>
      <w:r w:rsidR="00AF4BA2" w:rsidRPr="00967B17">
        <w:rPr>
          <w:rFonts w:ascii="Book Antiqua" w:hAnsi="Book Antiqua" w:cs="Arial"/>
          <w:lang w:val="es-PR"/>
        </w:rPr>
        <w:t xml:space="preserve">se destacó como </w:t>
      </w:r>
      <w:r w:rsidRPr="00967B17">
        <w:rPr>
          <w:rFonts w:ascii="Book Antiqua" w:hAnsi="Book Antiqua" w:cs="Arial"/>
          <w:lang w:val="es-PR"/>
        </w:rPr>
        <w:t xml:space="preserve">hombre </w:t>
      </w:r>
      <w:r w:rsidR="00317418" w:rsidRPr="00967B17">
        <w:rPr>
          <w:rFonts w:ascii="Book Antiqua" w:hAnsi="Book Antiqua" w:cs="Arial"/>
          <w:lang w:val="es-PR"/>
        </w:rPr>
        <w:t xml:space="preserve">de </w:t>
      </w:r>
      <w:r w:rsidRPr="00967B17">
        <w:rPr>
          <w:rFonts w:ascii="Book Antiqua" w:hAnsi="Book Antiqua" w:cs="Arial"/>
          <w:lang w:val="es-PR"/>
        </w:rPr>
        <w:t xml:space="preserve">negocios y </w:t>
      </w:r>
      <w:r w:rsidR="00AF4BA2" w:rsidRPr="00967B17">
        <w:rPr>
          <w:rFonts w:ascii="Book Antiqua" w:hAnsi="Book Antiqua" w:cs="Arial"/>
          <w:lang w:val="es-PR"/>
        </w:rPr>
        <w:t>como</w:t>
      </w:r>
      <w:r w:rsidRPr="00967B17">
        <w:rPr>
          <w:rFonts w:ascii="Book Antiqua" w:hAnsi="Book Antiqua" w:cs="Arial"/>
          <w:lang w:val="es-PR"/>
        </w:rPr>
        <w:t xml:space="preserve"> </w:t>
      </w:r>
      <w:r w:rsidR="00AF4BA2" w:rsidRPr="00967B17">
        <w:rPr>
          <w:rFonts w:ascii="Book Antiqua" w:hAnsi="Book Antiqua" w:cs="Arial"/>
          <w:lang w:val="es-PR"/>
        </w:rPr>
        <w:t>alcalde</w:t>
      </w:r>
      <w:r w:rsidRPr="00967B17">
        <w:rPr>
          <w:rFonts w:ascii="Book Antiqua" w:hAnsi="Book Antiqua" w:cs="Arial"/>
          <w:lang w:val="es-PR"/>
        </w:rPr>
        <w:t xml:space="preserve"> de</w:t>
      </w:r>
      <w:r w:rsidR="00516D94" w:rsidRPr="00967B17">
        <w:rPr>
          <w:rFonts w:ascii="Book Antiqua" w:hAnsi="Book Antiqua" w:cs="Arial"/>
          <w:lang w:val="es-PR"/>
        </w:rPr>
        <w:t>l Municipio de Trujillo Alto desde el año</w:t>
      </w:r>
      <w:r w:rsidRPr="00967B17">
        <w:rPr>
          <w:rFonts w:ascii="Book Antiqua" w:hAnsi="Book Antiqua" w:cs="Arial"/>
          <w:lang w:val="es-PR"/>
        </w:rPr>
        <w:t xml:space="preserve"> 1977 a</w:t>
      </w:r>
      <w:r w:rsidR="00516D94" w:rsidRPr="00967B17">
        <w:rPr>
          <w:rFonts w:ascii="Book Antiqua" w:hAnsi="Book Antiqua" w:cs="Arial"/>
          <w:lang w:val="es-PR"/>
        </w:rPr>
        <w:t>l</w:t>
      </w:r>
      <w:r w:rsidRPr="00967B17">
        <w:rPr>
          <w:rFonts w:ascii="Book Antiqua" w:hAnsi="Book Antiqua" w:cs="Arial"/>
          <w:lang w:val="es-PR"/>
        </w:rPr>
        <w:t xml:space="preserve"> 1980</w:t>
      </w:r>
      <w:r w:rsidR="00516D94" w:rsidRPr="00967B17">
        <w:rPr>
          <w:rFonts w:ascii="Book Antiqua" w:hAnsi="Book Antiqua" w:cs="Arial"/>
          <w:lang w:val="es-PR"/>
        </w:rPr>
        <w:t xml:space="preserve">.  </w:t>
      </w:r>
      <w:r w:rsidR="005D46DC" w:rsidRPr="00967B17">
        <w:rPr>
          <w:rFonts w:ascii="Book Antiqua" w:hAnsi="Book Antiqua" w:cs="Arial"/>
          <w:lang w:val="es-PR"/>
        </w:rPr>
        <w:t xml:space="preserve">Nació el 1 de diciembre de 1939 en Trujillo Alto. Fueron sus padres Don Eduviges Rivera Castro y Doña Rosario Díaz Pacheco. Rindió servicio militar en el ejército de los Estados Unidos de América, donde estuvo destacado en el sur de Alemania Occidental.  Mientras rendía labores en el servicio militar activo, conoció a la que sería su esposa, Doña Christa Schatz, de origen alemán. De esta unión nacieron sus hijos Lynda, Sylvia y Thomas Rivera Schatz, quien se convirtió en senador y ocupa actualmente un </w:t>
      </w:r>
      <w:r w:rsidR="00752DB0" w:rsidRPr="00967B17">
        <w:rPr>
          <w:rFonts w:ascii="Book Antiqua" w:hAnsi="Book Antiqua" w:cs="Arial"/>
          <w:lang w:val="es-PR"/>
        </w:rPr>
        <w:t xml:space="preserve">tercer </w:t>
      </w:r>
      <w:r w:rsidR="005D46DC" w:rsidRPr="00967B17">
        <w:rPr>
          <w:rFonts w:ascii="Book Antiqua" w:hAnsi="Book Antiqua" w:cs="Arial"/>
          <w:lang w:val="es-PR"/>
        </w:rPr>
        <w:t>término como presidente del Senado de Puerto Rico.</w:t>
      </w:r>
    </w:p>
    <w:p w14:paraId="0ABC62B0" w14:textId="0F974671" w:rsidR="005D46DC" w:rsidRPr="00967B17" w:rsidRDefault="005D46DC"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PR"/>
        </w:rPr>
      </w:pPr>
    </w:p>
    <w:p w14:paraId="2DD949FE" w14:textId="43B34036" w:rsidR="005D46DC" w:rsidRPr="00967B17" w:rsidRDefault="005D46DC" w:rsidP="00A93819">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sidRPr="00967B17">
        <w:rPr>
          <w:rFonts w:ascii="Book Antiqua" w:hAnsi="Book Antiqua" w:cs="Arial"/>
          <w:lang w:val="es-PR"/>
        </w:rPr>
        <w:t xml:space="preserve">En el 1969 conoce a Don Arturo Crespo, quien lo </w:t>
      </w:r>
      <w:r w:rsidR="00442962" w:rsidRPr="00967B17">
        <w:rPr>
          <w:rFonts w:ascii="Book Antiqua" w:hAnsi="Book Antiqua" w:cs="Arial"/>
          <w:lang w:val="es-PR"/>
        </w:rPr>
        <w:t xml:space="preserve">introdujo </w:t>
      </w:r>
      <w:r w:rsidRPr="00967B17">
        <w:rPr>
          <w:rFonts w:ascii="Book Antiqua" w:hAnsi="Book Antiqua" w:cs="Arial"/>
          <w:lang w:val="es-PR"/>
        </w:rPr>
        <w:t>en la política</w:t>
      </w:r>
      <w:r w:rsidR="0012504C" w:rsidRPr="00967B17">
        <w:rPr>
          <w:rFonts w:ascii="Book Antiqua" w:hAnsi="Book Antiqua" w:cs="Arial"/>
          <w:lang w:val="es-PR"/>
        </w:rPr>
        <w:t xml:space="preserve"> en Puerto Rico</w:t>
      </w:r>
      <w:r w:rsidRPr="00967B17">
        <w:rPr>
          <w:rFonts w:ascii="Book Antiqua" w:hAnsi="Book Antiqua" w:cs="Arial"/>
          <w:lang w:val="es-PR"/>
        </w:rPr>
        <w:t>. De</w:t>
      </w:r>
      <w:r w:rsidR="00177147" w:rsidRPr="00967B17">
        <w:rPr>
          <w:rFonts w:ascii="Book Antiqua" w:hAnsi="Book Antiqua" w:cs="Arial"/>
          <w:lang w:val="es-PR"/>
        </w:rPr>
        <w:t xml:space="preserve">sde </w:t>
      </w:r>
      <w:r w:rsidR="00442962" w:rsidRPr="00967B17">
        <w:rPr>
          <w:rFonts w:ascii="Book Antiqua" w:hAnsi="Book Antiqua" w:cs="Arial"/>
          <w:lang w:val="es-PR"/>
        </w:rPr>
        <w:t xml:space="preserve">el </w:t>
      </w:r>
      <w:r w:rsidRPr="00967B17">
        <w:rPr>
          <w:rFonts w:ascii="Book Antiqua" w:hAnsi="Book Antiqua" w:cs="Arial"/>
          <w:lang w:val="es-PR"/>
        </w:rPr>
        <w:t>1970 al 1973</w:t>
      </w:r>
      <w:r w:rsidR="00442962" w:rsidRPr="00967B17">
        <w:rPr>
          <w:rFonts w:ascii="Book Antiqua" w:hAnsi="Book Antiqua" w:cs="Arial"/>
          <w:lang w:val="es-PR"/>
        </w:rPr>
        <w:t>,</w:t>
      </w:r>
      <w:r w:rsidRPr="00967B17">
        <w:rPr>
          <w:rFonts w:ascii="Book Antiqua" w:hAnsi="Book Antiqua" w:cs="Arial"/>
          <w:lang w:val="es-PR"/>
        </w:rPr>
        <w:t xml:space="preserve"> fue asambleísta municipal y se distinguió como delegado y líder del Partido Demócrata en su Municipio. En el 1976 se desempeñó como presidente del Partido Nuevo Progresista de Trujillo Alto, y fue electo como alcalde de este </w:t>
      </w:r>
      <w:r w:rsidR="00442962" w:rsidRPr="00967B17">
        <w:rPr>
          <w:rFonts w:ascii="Book Antiqua" w:hAnsi="Book Antiqua" w:cs="Arial"/>
          <w:lang w:val="es-PR"/>
        </w:rPr>
        <w:t xml:space="preserve">Municipio </w:t>
      </w:r>
      <w:r w:rsidRPr="00967B17">
        <w:rPr>
          <w:rFonts w:ascii="Book Antiqua" w:hAnsi="Book Antiqua" w:cs="Arial"/>
          <w:lang w:val="es-PR"/>
        </w:rPr>
        <w:t>en el mismo año. En el</w:t>
      </w:r>
      <w:r w:rsidR="00177147" w:rsidRPr="00967B17">
        <w:rPr>
          <w:rFonts w:ascii="Book Antiqua" w:hAnsi="Book Antiqua" w:cs="Arial"/>
          <w:lang w:val="es-PR"/>
        </w:rPr>
        <w:t xml:space="preserve"> </w:t>
      </w:r>
      <w:r w:rsidRPr="00967B17">
        <w:rPr>
          <w:rFonts w:ascii="Book Antiqua" w:hAnsi="Book Antiqua" w:cs="Arial"/>
          <w:lang w:val="es-PR"/>
        </w:rPr>
        <w:t>1981</w:t>
      </w:r>
      <w:r w:rsidR="0012504C" w:rsidRPr="00967B17">
        <w:rPr>
          <w:rFonts w:ascii="Book Antiqua" w:hAnsi="Book Antiqua" w:cs="Arial"/>
          <w:lang w:val="es-PR"/>
        </w:rPr>
        <w:t>,</w:t>
      </w:r>
      <w:r w:rsidRPr="00967B17">
        <w:rPr>
          <w:rFonts w:ascii="Book Antiqua" w:hAnsi="Book Antiqua" w:cs="Arial"/>
          <w:lang w:val="es-PR"/>
        </w:rPr>
        <w:t xml:space="preserve"> juramenta nuevamente como asambleísta municipal y fue electo presidente de dicho Cuerpo Legislativo. En </w:t>
      </w:r>
      <w:r w:rsidR="0012504C" w:rsidRPr="00967B17">
        <w:rPr>
          <w:rFonts w:ascii="Book Antiqua" w:hAnsi="Book Antiqua" w:cs="Arial"/>
          <w:lang w:val="es-PR"/>
        </w:rPr>
        <w:t xml:space="preserve">ese </w:t>
      </w:r>
      <w:r w:rsidRPr="00967B17">
        <w:rPr>
          <w:rFonts w:ascii="Book Antiqua" w:hAnsi="Book Antiqua" w:cs="Arial"/>
          <w:lang w:val="es-PR"/>
        </w:rPr>
        <w:t xml:space="preserve">mismo año, es designado </w:t>
      </w:r>
      <w:proofErr w:type="gramStart"/>
      <w:r w:rsidRPr="00967B17">
        <w:rPr>
          <w:rFonts w:ascii="Book Antiqua" w:hAnsi="Book Antiqua" w:cs="Arial"/>
          <w:lang w:val="es-PR"/>
        </w:rPr>
        <w:t>Director Ejecutivo</w:t>
      </w:r>
      <w:proofErr w:type="gramEnd"/>
      <w:r w:rsidRPr="00967B17">
        <w:rPr>
          <w:rFonts w:ascii="Book Antiqua" w:hAnsi="Book Antiqua" w:cs="Arial"/>
          <w:lang w:val="es-PR"/>
        </w:rPr>
        <w:t xml:space="preserve"> de la Federación de </w:t>
      </w:r>
      <w:proofErr w:type="gramStart"/>
      <w:r w:rsidRPr="00967B17">
        <w:rPr>
          <w:rFonts w:ascii="Book Antiqua" w:hAnsi="Book Antiqua" w:cs="Arial"/>
          <w:lang w:val="es-PR"/>
        </w:rPr>
        <w:t>Alcaldes</w:t>
      </w:r>
      <w:proofErr w:type="gramEnd"/>
      <w:r w:rsidRPr="00967B17">
        <w:rPr>
          <w:rFonts w:ascii="Book Antiqua" w:hAnsi="Book Antiqua" w:cs="Arial"/>
          <w:lang w:val="es-PR"/>
        </w:rPr>
        <w:t>, posición que ocupó hasta el 1999.</w:t>
      </w:r>
    </w:p>
    <w:p w14:paraId="03F871D0" w14:textId="77777777" w:rsidR="005D46DC" w:rsidRPr="00967B17" w:rsidRDefault="005D46DC" w:rsidP="005D46DC">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0B16B62" w14:textId="4EB33726" w:rsidR="005D46DC" w:rsidRPr="00967B17" w:rsidRDefault="005D46DC"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ES_tradnl"/>
        </w:rPr>
      </w:pPr>
      <w:r w:rsidRPr="00967B17">
        <w:rPr>
          <w:rFonts w:ascii="Book Antiqua" w:hAnsi="Book Antiqua"/>
          <w:lang w:val="es-ES_tradnl"/>
        </w:rPr>
        <w:t xml:space="preserve">Don </w:t>
      </w:r>
      <w:r w:rsidRPr="00967B17">
        <w:rPr>
          <w:rFonts w:ascii="Book Antiqua" w:hAnsi="Book Antiqua" w:cs="Arial"/>
          <w:lang w:val="es-ES_tradnl"/>
        </w:rPr>
        <w:t xml:space="preserve">José “Nia” Rivera Díaz, además de su honorable carrera pública, se distinguió por su lucha social, en especial por propulsar y defender los Hogares Crea en Puerto Rico.  En el 2000, se incorpora </w:t>
      </w:r>
      <w:r w:rsidR="0012504C" w:rsidRPr="00967B17">
        <w:rPr>
          <w:rFonts w:ascii="Book Antiqua" w:hAnsi="Book Antiqua" w:cs="Arial"/>
          <w:lang w:val="es-ES_tradnl"/>
        </w:rPr>
        <w:t xml:space="preserve">en </w:t>
      </w:r>
      <w:r w:rsidRPr="00967B17">
        <w:rPr>
          <w:rFonts w:ascii="Book Antiqua" w:hAnsi="Book Antiqua" w:cs="Arial"/>
          <w:lang w:val="es-ES_tradnl"/>
        </w:rPr>
        <w:t xml:space="preserve">la empresa privada como consultor, retirándose en el 2015 para disfrutar </w:t>
      </w:r>
      <w:r w:rsidR="0012504C" w:rsidRPr="00967B17">
        <w:rPr>
          <w:rFonts w:ascii="Book Antiqua" w:hAnsi="Book Antiqua" w:cs="Arial"/>
          <w:lang w:val="es-ES_tradnl"/>
        </w:rPr>
        <w:t xml:space="preserve">con </w:t>
      </w:r>
      <w:r w:rsidRPr="00967B17">
        <w:rPr>
          <w:rFonts w:ascii="Book Antiqua" w:hAnsi="Book Antiqua" w:cs="Arial"/>
          <w:lang w:val="es-ES_tradnl"/>
        </w:rPr>
        <w:t xml:space="preserve">su esposa, hijos y nietos.  </w:t>
      </w:r>
    </w:p>
    <w:p w14:paraId="5986A207" w14:textId="77777777" w:rsidR="005D46DC" w:rsidRPr="00967B17" w:rsidRDefault="005D46DC"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ES_tradnl"/>
        </w:rPr>
      </w:pPr>
    </w:p>
    <w:p w14:paraId="74AFA688" w14:textId="4C579D59" w:rsidR="005D46DC" w:rsidRPr="00967B17" w:rsidRDefault="005D46DC"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PR"/>
        </w:rPr>
      </w:pPr>
      <w:r w:rsidRPr="00967B17">
        <w:rPr>
          <w:rFonts w:ascii="Book Antiqua" w:hAnsi="Book Antiqua" w:cs="Arial"/>
          <w:lang w:val="es-PR"/>
        </w:rPr>
        <w:t xml:space="preserve">Además de </w:t>
      </w:r>
      <w:r w:rsidR="0012504C" w:rsidRPr="00967B17">
        <w:rPr>
          <w:rFonts w:ascii="Book Antiqua" w:hAnsi="Book Antiqua" w:cs="Arial"/>
          <w:lang w:val="es-PR"/>
        </w:rPr>
        <w:t xml:space="preserve">haberse destacado como un </w:t>
      </w:r>
      <w:r w:rsidRPr="00967B17">
        <w:rPr>
          <w:rFonts w:ascii="Book Antiqua" w:hAnsi="Book Antiqua" w:cs="Arial"/>
          <w:lang w:val="es-PR"/>
        </w:rPr>
        <w:t xml:space="preserve">excelente alcalde de Trujillo Alto, </w:t>
      </w:r>
      <w:r w:rsidR="0012504C" w:rsidRPr="00967B17">
        <w:rPr>
          <w:rFonts w:ascii="Book Antiqua" w:hAnsi="Book Antiqua" w:cs="Arial"/>
          <w:lang w:val="es-PR"/>
        </w:rPr>
        <w:t xml:space="preserve">también </w:t>
      </w:r>
      <w:r w:rsidRPr="00967B17">
        <w:rPr>
          <w:rFonts w:ascii="Book Antiqua" w:hAnsi="Book Antiqua" w:cs="Arial"/>
          <w:lang w:val="es-PR"/>
        </w:rPr>
        <w:t xml:space="preserve">ha sido </w:t>
      </w:r>
      <w:r w:rsidR="0012504C" w:rsidRPr="00967B17">
        <w:rPr>
          <w:rFonts w:ascii="Book Antiqua" w:hAnsi="Book Antiqua" w:cs="Arial"/>
          <w:lang w:val="es-PR"/>
        </w:rPr>
        <w:t xml:space="preserve">un </w:t>
      </w:r>
      <w:r w:rsidRPr="00967B17">
        <w:rPr>
          <w:rFonts w:ascii="Book Antiqua" w:hAnsi="Book Antiqua" w:cs="Arial"/>
          <w:lang w:val="es-PR"/>
        </w:rPr>
        <w:t xml:space="preserve">buen hijo, padre, esposo, contratista, líder comunitario, </w:t>
      </w:r>
      <w:proofErr w:type="gramStart"/>
      <w:r w:rsidRPr="00967B17">
        <w:rPr>
          <w:rFonts w:ascii="Book Antiqua" w:hAnsi="Book Antiqua" w:cs="Arial"/>
          <w:lang w:val="es-PR"/>
        </w:rPr>
        <w:t>Director Ejecutivo</w:t>
      </w:r>
      <w:proofErr w:type="gramEnd"/>
      <w:r w:rsidRPr="00967B17">
        <w:rPr>
          <w:rFonts w:ascii="Book Antiqua" w:hAnsi="Book Antiqua" w:cs="Arial"/>
          <w:lang w:val="es-PR"/>
        </w:rPr>
        <w:t xml:space="preserve"> de la Federación de </w:t>
      </w:r>
      <w:proofErr w:type="gramStart"/>
      <w:r w:rsidRPr="00967B17">
        <w:rPr>
          <w:rFonts w:ascii="Book Antiqua" w:hAnsi="Book Antiqua" w:cs="Arial"/>
          <w:lang w:val="es-PR"/>
        </w:rPr>
        <w:t>Alcaldes</w:t>
      </w:r>
      <w:proofErr w:type="gramEnd"/>
      <w:r w:rsidRPr="00967B17">
        <w:rPr>
          <w:rFonts w:ascii="Book Antiqua" w:hAnsi="Book Antiqua" w:cs="Arial"/>
          <w:lang w:val="es-PR"/>
        </w:rPr>
        <w:t xml:space="preserve"> de Puerto Rico, </w:t>
      </w:r>
      <w:proofErr w:type="gramStart"/>
      <w:r w:rsidRPr="00967B17">
        <w:rPr>
          <w:rFonts w:ascii="Book Antiqua" w:hAnsi="Book Antiqua" w:cs="Arial"/>
          <w:lang w:val="es-PR"/>
        </w:rPr>
        <w:t>Presidente</w:t>
      </w:r>
      <w:proofErr w:type="gramEnd"/>
      <w:r w:rsidRPr="00967B17">
        <w:rPr>
          <w:rFonts w:ascii="Book Antiqua" w:hAnsi="Book Antiqua" w:cs="Arial"/>
          <w:lang w:val="es-PR"/>
        </w:rPr>
        <w:t xml:space="preserve"> de la Legislatura Municipal, entre otras importantes labores que ha rendido a lo largo de su exitosa carrera profesional. </w:t>
      </w:r>
      <w:r w:rsidR="00177147" w:rsidRPr="00967B17">
        <w:rPr>
          <w:rFonts w:ascii="Book Antiqua" w:hAnsi="Book Antiqua" w:cs="Arial"/>
          <w:lang w:val="es-PR"/>
        </w:rPr>
        <w:t xml:space="preserve">Se le considera un buen servidor público y un ciudadano ejemplar. </w:t>
      </w:r>
      <w:r w:rsidRPr="00967B17">
        <w:rPr>
          <w:rFonts w:ascii="Book Antiqua" w:hAnsi="Book Antiqua" w:cs="Arial"/>
          <w:lang w:val="es-PR"/>
        </w:rPr>
        <w:t xml:space="preserve">Su liderato, ejecutorias </w:t>
      </w:r>
      <w:r w:rsidRPr="00967B17">
        <w:rPr>
          <w:rFonts w:ascii="Book Antiqua" w:hAnsi="Book Antiqua" w:cs="Arial"/>
          <w:lang w:val="es-PR"/>
        </w:rPr>
        <w:lastRenderedPageBreak/>
        <w:t>políticas, compromiso social y sentido humanitario s</w:t>
      </w:r>
      <w:r w:rsidR="00177147" w:rsidRPr="00967B17">
        <w:rPr>
          <w:rFonts w:ascii="Book Antiqua" w:hAnsi="Book Antiqua" w:cs="Arial"/>
          <w:lang w:val="es-PR"/>
        </w:rPr>
        <w:t>on</w:t>
      </w:r>
      <w:r w:rsidRPr="00967B17">
        <w:rPr>
          <w:rFonts w:ascii="Book Antiqua" w:hAnsi="Book Antiqua" w:cs="Arial"/>
          <w:lang w:val="es-PR"/>
        </w:rPr>
        <w:t xml:space="preserve"> reconocido</w:t>
      </w:r>
      <w:r w:rsidR="00177147" w:rsidRPr="00967B17">
        <w:rPr>
          <w:rFonts w:ascii="Book Antiqua" w:hAnsi="Book Antiqua" w:cs="Arial"/>
          <w:lang w:val="es-PR"/>
        </w:rPr>
        <w:t>s</w:t>
      </w:r>
      <w:r w:rsidRPr="00967B17">
        <w:rPr>
          <w:rFonts w:ascii="Book Antiqua" w:hAnsi="Book Antiqua" w:cs="Arial"/>
          <w:lang w:val="es-PR"/>
        </w:rPr>
        <w:t xml:space="preserve"> por todos dentro y fuera </w:t>
      </w:r>
      <w:r w:rsidR="0012504C" w:rsidRPr="00967B17">
        <w:rPr>
          <w:rFonts w:ascii="Book Antiqua" w:hAnsi="Book Antiqua" w:cs="Arial"/>
          <w:lang w:val="es-PR"/>
        </w:rPr>
        <w:t xml:space="preserve">del Municipio de </w:t>
      </w:r>
      <w:r w:rsidRPr="00967B17">
        <w:rPr>
          <w:rFonts w:ascii="Book Antiqua" w:hAnsi="Book Antiqua" w:cs="Arial"/>
          <w:lang w:val="es-PR"/>
        </w:rPr>
        <w:t>Trujillo Alto</w:t>
      </w:r>
      <w:r w:rsidR="00177147" w:rsidRPr="00967B17">
        <w:rPr>
          <w:rFonts w:ascii="Book Antiqua" w:hAnsi="Book Antiqua" w:cs="Arial"/>
          <w:lang w:val="es-PR"/>
        </w:rPr>
        <w:t>.</w:t>
      </w:r>
      <w:r w:rsidRPr="00967B17">
        <w:rPr>
          <w:rFonts w:ascii="Book Antiqua" w:hAnsi="Book Antiqua" w:cs="Arial"/>
          <w:lang w:val="es-PR"/>
        </w:rPr>
        <w:t xml:space="preserve"> </w:t>
      </w:r>
    </w:p>
    <w:p w14:paraId="67A5532F" w14:textId="77777777" w:rsidR="005D46DC" w:rsidRPr="00967B17" w:rsidRDefault="005D46DC"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PR"/>
        </w:rPr>
      </w:pPr>
    </w:p>
    <w:p w14:paraId="6C661494" w14:textId="4FF889E5" w:rsidR="003A2C97" w:rsidRPr="00967B17" w:rsidRDefault="00B76B11" w:rsidP="00A93819">
      <w:pPr>
        <w:pStyle w:val="NormalWeb"/>
        <w:suppressLineNumbers/>
        <w:shd w:val="clear" w:color="auto" w:fill="FFFFFF"/>
        <w:spacing w:before="0" w:beforeAutospacing="0" w:after="0" w:afterAutospacing="0"/>
        <w:ind w:firstLine="720"/>
        <w:contextualSpacing/>
        <w:jc w:val="both"/>
        <w:rPr>
          <w:rFonts w:ascii="Book Antiqua" w:hAnsi="Book Antiqua" w:cs="Arial"/>
          <w:lang w:val="es-PR"/>
        </w:rPr>
      </w:pPr>
      <w:r w:rsidRPr="00967B17">
        <w:rPr>
          <w:rFonts w:ascii="Book Antiqua" w:hAnsi="Book Antiqua" w:cs="Arial"/>
          <w:lang w:val="es-PR"/>
        </w:rPr>
        <w:t xml:space="preserve">Esta Asamblea Legislativa entiende </w:t>
      </w:r>
      <w:r w:rsidR="005D46DC" w:rsidRPr="00967B17">
        <w:rPr>
          <w:rFonts w:ascii="Book Antiqua" w:hAnsi="Book Antiqua" w:cs="Arial"/>
          <w:lang w:val="es-PR"/>
        </w:rPr>
        <w:t>que,</w:t>
      </w:r>
      <w:r w:rsidRPr="00967B17">
        <w:rPr>
          <w:rFonts w:ascii="Book Antiqua" w:hAnsi="Book Antiqua" w:cs="Arial"/>
          <w:lang w:val="es-PR"/>
        </w:rPr>
        <w:t xml:space="preserve"> por la </w:t>
      </w:r>
      <w:r w:rsidR="00E14BFA" w:rsidRPr="00967B17">
        <w:rPr>
          <w:rFonts w:ascii="Book Antiqua" w:hAnsi="Book Antiqua" w:cs="Arial"/>
          <w:lang w:val="es-PR"/>
        </w:rPr>
        <w:t xml:space="preserve">labor comunitaria </w:t>
      </w:r>
      <w:r w:rsidRPr="00967B17">
        <w:rPr>
          <w:rFonts w:ascii="Book Antiqua" w:hAnsi="Book Antiqua" w:cs="Arial"/>
          <w:lang w:val="es-PR"/>
        </w:rPr>
        <w:t>rendida por Do</w:t>
      </w:r>
      <w:r w:rsidR="00317418" w:rsidRPr="00967B17">
        <w:rPr>
          <w:rFonts w:ascii="Book Antiqua" w:hAnsi="Book Antiqua" w:cs="Arial"/>
          <w:lang w:val="es-PR"/>
        </w:rPr>
        <w:t>n</w:t>
      </w:r>
      <w:r w:rsidRPr="00967B17">
        <w:rPr>
          <w:rFonts w:ascii="Book Antiqua" w:hAnsi="Book Antiqua" w:cs="Arial"/>
          <w:lang w:val="es-PR"/>
        </w:rPr>
        <w:t xml:space="preserve"> José </w:t>
      </w:r>
      <w:r w:rsidR="005D46DC" w:rsidRPr="00967B17">
        <w:rPr>
          <w:rFonts w:ascii="Book Antiqua" w:hAnsi="Book Antiqua" w:cs="Arial"/>
          <w:lang w:val="es-PR"/>
        </w:rPr>
        <w:t>“</w:t>
      </w:r>
      <w:proofErr w:type="spellStart"/>
      <w:r w:rsidR="005D46DC" w:rsidRPr="00967B17">
        <w:rPr>
          <w:rFonts w:ascii="Book Antiqua" w:hAnsi="Book Antiqua" w:cs="Arial"/>
          <w:lang w:val="es-PR"/>
        </w:rPr>
        <w:t>Nia</w:t>
      </w:r>
      <w:proofErr w:type="spellEnd"/>
      <w:r w:rsidR="005D46DC" w:rsidRPr="00967B17">
        <w:rPr>
          <w:rFonts w:ascii="Book Antiqua" w:hAnsi="Book Antiqua" w:cs="Arial"/>
          <w:lang w:val="es-PR"/>
        </w:rPr>
        <w:t>”</w:t>
      </w:r>
      <w:r w:rsidRPr="00967B17">
        <w:rPr>
          <w:rFonts w:ascii="Book Antiqua" w:hAnsi="Book Antiqua" w:cs="Arial"/>
          <w:lang w:val="es-PR"/>
        </w:rPr>
        <w:t xml:space="preserve"> Rivera D</w:t>
      </w:r>
      <w:r w:rsidR="005D46DC" w:rsidRPr="00967B17">
        <w:rPr>
          <w:rFonts w:ascii="Book Antiqua" w:hAnsi="Book Antiqua" w:cs="Arial"/>
          <w:lang w:val="es-PR"/>
        </w:rPr>
        <w:t>í</w:t>
      </w:r>
      <w:r w:rsidRPr="00967B17">
        <w:rPr>
          <w:rFonts w:ascii="Book Antiqua" w:hAnsi="Book Antiqua" w:cs="Arial"/>
          <w:lang w:val="es-PR"/>
        </w:rPr>
        <w:t xml:space="preserve">az </w:t>
      </w:r>
      <w:r w:rsidR="00E14BFA" w:rsidRPr="00967B17">
        <w:rPr>
          <w:rFonts w:ascii="Book Antiqua" w:hAnsi="Book Antiqua" w:cs="Arial"/>
          <w:lang w:val="es-PR"/>
        </w:rPr>
        <w:t xml:space="preserve">y sus ejecutorias </w:t>
      </w:r>
      <w:r w:rsidR="00F71606" w:rsidRPr="00967B17">
        <w:rPr>
          <w:rFonts w:ascii="Book Antiqua" w:hAnsi="Book Antiqua" w:cs="Arial"/>
          <w:lang w:val="es-PR"/>
        </w:rPr>
        <w:t>reconocidas</w:t>
      </w:r>
      <w:r w:rsidR="00752DB0" w:rsidRPr="00967B17">
        <w:rPr>
          <w:rFonts w:ascii="Book Antiqua" w:hAnsi="Book Antiqua" w:cs="Arial"/>
          <w:lang w:val="es-PR"/>
        </w:rPr>
        <w:t>,</w:t>
      </w:r>
      <w:r w:rsidR="00F71606" w:rsidRPr="00967B17">
        <w:rPr>
          <w:rFonts w:ascii="Book Antiqua" w:hAnsi="Book Antiqua" w:cs="Arial"/>
          <w:lang w:val="es-PR"/>
        </w:rPr>
        <w:t xml:space="preserve"> </w:t>
      </w:r>
      <w:r w:rsidRPr="00967B17">
        <w:rPr>
          <w:rFonts w:ascii="Book Antiqua" w:hAnsi="Book Antiqua" w:cs="Arial"/>
          <w:lang w:val="es-PR"/>
        </w:rPr>
        <w:t xml:space="preserve">tanto en </w:t>
      </w:r>
      <w:r w:rsidR="0012504C" w:rsidRPr="00967B17">
        <w:rPr>
          <w:rFonts w:ascii="Book Antiqua" w:hAnsi="Book Antiqua" w:cs="Arial"/>
          <w:lang w:val="es-PR"/>
        </w:rPr>
        <w:t xml:space="preserve">el ámbito público </w:t>
      </w:r>
      <w:r w:rsidRPr="00967B17">
        <w:rPr>
          <w:rFonts w:ascii="Book Antiqua" w:hAnsi="Book Antiqua" w:cs="Arial"/>
          <w:lang w:val="es-PR"/>
        </w:rPr>
        <w:t xml:space="preserve">como </w:t>
      </w:r>
      <w:r w:rsidR="0012504C" w:rsidRPr="00967B17">
        <w:rPr>
          <w:rFonts w:ascii="Book Antiqua" w:hAnsi="Book Antiqua" w:cs="Arial"/>
          <w:lang w:val="es-PR"/>
        </w:rPr>
        <w:t>en el privado</w:t>
      </w:r>
      <w:r w:rsidRPr="00967B17">
        <w:rPr>
          <w:rFonts w:ascii="Book Antiqua" w:hAnsi="Book Antiqua" w:cs="Arial"/>
          <w:lang w:val="es-PR"/>
        </w:rPr>
        <w:t xml:space="preserve">, </w:t>
      </w:r>
      <w:r w:rsidR="00177147" w:rsidRPr="00967B17">
        <w:rPr>
          <w:rFonts w:ascii="Book Antiqua" w:hAnsi="Book Antiqua" w:cs="Arial"/>
          <w:lang w:val="es-PR"/>
        </w:rPr>
        <w:t xml:space="preserve">es meritorio </w:t>
      </w:r>
      <w:r w:rsidR="0011042E" w:rsidRPr="00967B17">
        <w:rPr>
          <w:rFonts w:ascii="Book Antiqua" w:hAnsi="Book Antiqua" w:cs="Arial"/>
          <w:lang w:val="es-PR"/>
        </w:rPr>
        <w:t>distinguirle</w:t>
      </w:r>
      <w:r w:rsidR="00177147" w:rsidRPr="00967B17">
        <w:rPr>
          <w:rFonts w:ascii="Book Antiqua" w:hAnsi="Book Antiqua" w:cs="Arial"/>
          <w:lang w:val="es-PR"/>
        </w:rPr>
        <w:t xml:space="preserve"> realiza</w:t>
      </w:r>
      <w:r w:rsidR="0011042E" w:rsidRPr="00967B17">
        <w:rPr>
          <w:rFonts w:ascii="Book Antiqua" w:hAnsi="Book Antiqua" w:cs="Arial"/>
          <w:lang w:val="es-PR"/>
        </w:rPr>
        <w:t>ndo</w:t>
      </w:r>
      <w:r w:rsidR="00E14BFA" w:rsidRPr="00967B17">
        <w:rPr>
          <w:rFonts w:ascii="Book Antiqua" w:hAnsi="Book Antiqua" w:cs="Arial"/>
          <w:lang w:val="es-PR"/>
        </w:rPr>
        <w:t xml:space="preserve"> la designación</w:t>
      </w:r>
      <w:r w:rsidRPr="00967B17">
        <w:rPr>
          <w:rFonts w:ascii="Book Antiqua" w:hAnsi="Book Antiqua" w:cs="Arial"/>
          <w:lang w:val="es-PR"/>
        </w:rPr>
        <w:t xml:space="preserve"> propuesta en la presente </w:t>
      </w:r>
      <w:r w:rsidR="00752DB0" w:rsidRPr="00967B17">
        <w:rPr>
          <w:rFonts w:ascii="Book Antiqua" w:hAnsi="Book Antiqua" w:cs="Arial"/>
          <w:lang w:val="es-PR"/>
        </w:rPr>
        <w:t>Resolución Conjunta</w:t>
      </w:r>
      <w:r w:rsidR="00F71606" w:rsidRPr="00967B17">
        <w:rPr>
          <w:rFonts w:ascii="Book Antiqua" w:hAnsi="Book Antiqua" w:cs="Arial"/>
          <w:lang w:val="es-PR"/>
        </w:rPr>
        <w:t xml:space="preserve">. De esta manera, perdura </w:t>
      </w:r>
      <w:r w:rsidRPr="00967B17">
        <w:rPr>
          <w:rFonts w:ascii="Book Antiqua" w:hAnsi="Book Antiqua" w:cs="Arial"/>
          <w:lang w:val="es-PR"/>
        </w:rPr>
        <w:t>su contribución</w:t>
      </w:r>
      <w:r w:rsidR="00317418" w:rsidRPr="00967B17">
        <w:rPr>
          <w:rFonts w:ascii="Book Antiqua" w:hAnsi="Book Antiqua" w:cs="Arial"/>
          <w:lang w:val="es-PR"/>
        </w:rPr>
        <w:t xml:space="preserve"> y obra social</w:t>
      </w:r>
      <w:r w:rsidR="005D46DC" w:rsidRPr="00967B17">
        <w:rPr>
          <w:rFonts w:ascii="Book Antiqua" w:hAnsi="Book Antiqua" w:cs="Arial"/>
          <w:lang w:val="es-PR"/>
        </w:rPr>
        <w:t>,</w:t>
      </w:r>
      <w:r w:rsidRPr="00967B17">
        <w:rPr>
          <w:rFonts w:ascii="Book Antiqua" w:hAnsi="Book Antiqua" w:cs="Arial"/>
          <w:lang w:val="es-PR"/>
        </w:rPr>
        <w:t xml:space="preserve"> no sólo </w:t>
      </w:r>
      <w:r w:rsidR="00177147" w:rsidRPr="00967B17">
        <w:rPr>
          <w:rFonts w:ascii="Book Antiqua" w:hAnsi="Book Antiqua" w:cs="Arial"/>
          <w:lang w:val="es-PR"/>
        </w:rPr>
        <w:t>par</w:t>
      </w:r>
      <w:r w:rsidRPr="00967B17">
        <w:rPr>
          <w:rFonts w:ascii="Book Antiqua" w:hAnsi="Book Antiqua" w:cs="Arial"/>
          <w:lang w:val="es-PR"/>
        </w:rPr>
        <w:t xml:space="preserve">a los trujillanos sino </w:t>
      </w:r>
      <w:r w:rsidR="00177147" w:rsidRPr="00967B17">
        <w:rPr>
          <w:rFonts w:ascii="Book Antiqua" w:hAnsi="Book Antiqua" w:cs="Arial"/>
          <w:lang w:val="es-PR"/>
        </w:rPr>
        <w:t>par</w:t>
      </w:r>
      <w:r w:rsidRPr="00967B17">
        <w:rPr>
          <w:rFonts w:ascii="Book Antiqua" w:hAnsi="Book Antiqua" w:cs="Arial"/>
          <w:lang w:val="es-PR"/>
        </w:rPr>
        <w:t>a la sociedad completa</w:t>
      </w:r>
      <w:r w:rsidR="00E14BFA" w:rsidRPr="00967B17">
        <w:rPr>
          <w:rFonts w:ascii="Book Antiqua" w:hAnsi="Book Antiqua" w:cs="Arial"/>
          <w:lang w:val="es-PR"/>
        </w:rPr>
        <w:t>.</w:t>
      </w:r>
      <w:r w:rsidR="005D46DC" w:rsidRPr="00967B17">
        <w:rPr>
          <w:rFonts w:ascii="Book Antiqua" w:hAnsi="Book Antiqua" w:cs="Arial"/>
          <w:lang w:val="es-PR"/>
        </w:rPr>
        <w:t xml:space="preserve">  </w:t>
      </w:r>
      <w:bookmarkStart w:id="1" w:name="_Hlk85464323"/>
    </w:p>
    <w:bookmarkEnd w:id="0"/>
    <w:p w14:paraId="7D3946C4" w14:textId="77777777" w:rsidR="00B96453" w:rsidRPr="00A93819" w:rsidRDefault="00B96453" w:rsidP="005D46DC">
      <w:pPr>
        <w:pStyle w:val="NormalWeb"/>
        <w:suppressLineNumbers/>
        <w:shd w:val="clear" w:color="auto" w:fill="FFFFFF"/>
        <w:spacing w:before="0" w:beforeAutospacing="0" w:after="0" w:afterAutospacing="0"/>
        <w:ind w:firstLine="360"/>
        <w:contextualSpacing/>
        <w:jc w:val="both"/>
        <w:rPr>
          <w:rFonts w:ascii="Book Antiqua" w:hAnsi="Book Antiqua" w:cs="Arial"/>
          <w:lang w:val="es-PR"/>
        </w:rPr>
      </w:pPr>
    </w:p>
    <w:bookmarkEnd w:id="1"/>
    <w:p w14:paraId="7EED32CF" w14:textId="7F0D6F74" w:rsidR="008000CF" w:rsidRPr="00A93819" w:rsidRDefault="00571A4A" w:rsidP="00AE2CD2">
      <w:pPr>
        <w:suppressLineNumbers/>
        <w:spacing w:after="0" w:line="480" w:lineRule="auto"/>
        <w:contextualSpacing/>
        <w:rPr>
          <w:rFonts w:ascii="Book Antiqua" w:hAnsi="Book Antiqua"/>
          <w:i/>
          <w:sz w:val="24"/>
          <w:szCs w:val="24"/>
          <w:lang w:val="es-ES_tradnl"/>
        </w:rPr>
      </w:pPr>
      <w:r w:rsidRPr="00A93819">
        <w:rPr>
          <w:rFonts w:ascii="Book Antiqua" w:hAnsi="Book Antiqua"/>
          <w:i/>
          <w:sz w:val="24"/>
          <w:szCs w:val="24"/>
          <w:lang w:val="es-ES_tradnl"/>
        </w:rPr>
        <w:t>RESUÉLV</w:t>
      </w:r>
      <w:r w:rsidR="000B465F" w:rsidRPr="00A93819">
        <w:rPr>
          <w:rFonts w:ascii="Book Antiqua" w:hAnsi="Book Antiqua"/>
          <w:i/>
          <w:sz w:val="24"/>
          <w:szCs w:val="24"/>
          <w:lang w:val="es-ES_tradnl"/>
        </w:rPr>
        <w:t>E</w:t>
      </w:r>
      <w:r w:rsidR="008000CF" w:rsidRPr="00A93819">
        <w:rPr>
          <w:rFonts w:ascii="Book Antiqua" w:hAnsi="Book Antiqua"/>
          <w:i/>
          <w:sz w:val="24"/>
          <w:szCs w:val="24"/>
          <w:lang w:val="es-ES_tradnl"/>
        </w:rPr>
        <w:t>SE POR LA ASAMBLEA LEGISLATIVA DE PUERTO RICO:</w:t>
      </w:r>
    </w:p>
    <w:p w14:paraId="7883CD68" w14:textId="5E52A0E0" w:rsidR="00191343" w:rsidRDefault="00712A4B" w:rsidP="00967B17">
      <w:pPr>
        <w:spacing w:line="240" w:lineRule="auto"/>
        <w:ind w:firstLine="720"/>
        <w:contextualSpacing/>
        <w:jc w:val="both"/>
        <w:rPr>
          <w:rFonts w:ascii="Book Antiqua" w:hAnsi="Book Antiqua"/>
          <w:sz w:val="24"/>
          <w:szCs w:val="24"/>
          <w:lang w:val="es-PR"/>
        </w:rPr>
      </w:pPr>
      <w:r w:rsidRPr="00967B17">
        <w:rPr>
          <w:rFonts w:ascii="Book Antiqua" w:hAnsi="Book Antiqua"/>
          <w:sz w:val="24"/>
          <w:szCs w:val="24"/>
          <w:lang w:val="es-ES"/>
        </w:rPr>
        <w:t>Sección 1.-</w:t>
      </w:r>
      <w:r w:rsidR="003A2C97" w:rsidRPr="00967B17">
        <w:rPr>
          <w:rFonts w:ascii="Book Antiqua" w:hAnsi="Book Antiqua"/>
          <w:sz w:val="24"/>
          <w:szCs w:val="24"/>
          <w:lang w:val="es-ES_tradnl"/>
        </w:rPr>
        <w:t xml:space="preserve">Se </w:t>
      </w:r>
      <w:r w:rsidR="005D46DC" w:rsidRPr="00967B17">
        <w:rPr>
          <w:rFonts w:ascii="Book Antiqua" w:hAnsi="Book Antiqua"/>
          <w:sz w:val="24"/>
          <w:szCs w:val="24"/>
          <w:lang w:val="es-ES_tradnl"/>
        </w:rPr>
        <w:t>designa</w:t>
      </w:r>
      <w:r w:rsidR="003A2C97" w:rsidRPr="00967B17">
        <w:rPr>
          <w:rFonts w:ascii="Book Antiqua" w:hAnsi="Book Antiqua"/>
          <w:sz w:val="24"/>
          <w:szCs w:val="24"/>
          <w:lang w:val="es-ES_tradnl"/>
        </w:rPr>
        <w:t xml:space="preserve"> con el nombre de “</w:t>
      </w:r>
      <w:r w:rsidR="005D46DC" w:rsidRPr="00967B17">
        <w:rPr>
          <w:rFonts w:ascii="Book Antiqua" w:hAnsi="Book Antiqua" w:cs="Arial"/>
          <w:sz w:val="24"/>
          <w:szCs w:val="24"/>
          <w:lang w:val="es-PR"/>
        </w:rPr>
        <w:t>José ‘</w:t>
      </w:r>
      <w:proofErr w:type="spellStart"/>
      <w:r w:rsidR="005D46DC" w:rsidRPr="00967B17">
        <w:rPr>
          <w:rFonts w:ascii="Book Antiqua" w:hAnsi="Book Antiqua" w:cs="Arial"/>
          <w:sz w:val="24"/>
          <w:szCs w:val="24"/>
          <w:lang w:val="es-PR"/>
        </w:rPr>
        <w:t>Nia</w:t>
      </w:r>
      <w:proofErr w:type="spellEnd"/>
      <w:r w:rsidR="005D46DC" w:rsidRPr="00967B17">
        <w:rPr>
          <w:rFonts w:ascii="Book Antiqua" w:hAnsi="Book Antiqua" w:cs="Arial"/>
          <w:sz w:val="24"/>
          <w:szCs w:val="24"/>
          <w:lang w:val="es-PR"/>
        </w:rPr>
        <w:t>’ Rivera Díaz</w:t>
      </w:r>
      <w:r w:rsidR="003A2C97" w:rsidRPr="00967B17">
        <w:rPr>
          <w:rFonts w:ascii="Book Antiqua" w:hAnsi="Book Antiqua"/>
          <w:sz w:val="24"/>
          <w:szCs w:val="24"/>
          <w:lang w:val="es-ES_tradnl"/>
        </w:rPr>
        <w:t>”</w:t>
      </w:r>
      <w:r w:rsidR="00752DB0" w:rsidRPr="00967B17">
        <w:rPr>
          <w:rFonts w:ascii="Book Antiqua" w:hAnsi="Book Antiqua"/>
          <w:sz w:val="24"/>
          <w:szCs w:val="24"/>
          <w:lang w:val="es-ES_tradnl"/>
        </w:rPr>
        <w:t>,</w:t>
      </w:r>
      <w:r w:rsidR="003A2C97" w:rsidRPr="00967B17">
        <w:rPr>
          <w:rFonts w:ascii="Book Antiqua" w:hAnsi="Book Antiqua"/>
          <w:sz w:val="24"/>
          <w:szCs w:val="24"/>
          <w:lang w:val="es-ES_tradnl"/>
        </w:rPr>
        <w:t xml:space="preserve"> </w:t>
      </w:r>
      <w:r w:rsidR="00205B4A" w:rsidRPr="00967B17">
        <w:rPr>
          <w:rFonts w:ascii="Book Antiqua" w:hAnsi="Book Antiqua"/>
          <w:sz w:val="24"/>
          <w:szCs w:val="24"/>
          <w:lang w:val="es-ES_tradnl"/>
        </w:rPr>
        <w:t>el puente</w:t>
      </w:r>
      <w:r w:rsidR="00752DB0" w:rsidRPr="00967B17">
        <w:rPr>
          <w:rFonts w:ascii="Book Antiqua" w:hAnsi="Book Antiqua"/>
          <w:sz w:val="24"/>
          <w:szCs w:val="24"/>
          <w:lang w:val="es-ES_tradnl"/>
        </w:rPr>
        <w:t xml:space="preserve"> que ubica</w:t>
      </w:r>
      <w:r w:rsidR="00205B4A" w:rsidRPr="00967B17">
        <w:rPr>
          <w:rFonts w:ascii="Book Antiqua" w:hAnsi="Book Antiqua"/>
          <w:sz w:val="24"/>
          <w:szCs w:val="24"/>
          <w:lang w:val="es-ES_tradnl"/>
        </w:rPr>
        <w:t xml:space="preserve"> en </w:t>
      </w:r>
      <w:r w:rsidR="005D46DC" w:rsidRPr="00967B17">
        <w:rPr>
          <w:rStyle w:val="Ninguno"/>
          <w:rFonts w:ascii="Book Antiqua" w:hAnsi="Book Antiqua"/>
          <w:sz w:val="24"/>
          <w:szCs w:val="24"/>
          <w:lang w:val="es-ES_tradnl"/>
        </w:rPr>
        <w:t xml:space="preserve">el tramo de la </w:t>
      </w:r>
      <w:r w:rsidR="00205B4A" w:rsidRPr="00967B17">
        <w:rPr>
          <w:rStyle w:val="Ninguno"/>
          <w:rFonts w:ascii="Book Antiqua" w:hAnsi="Book Antiqua"/>
          <w:sz w:val="24"/>
          <w:szCs w:val="24"/>
          <w:lang w:val="es-ES_tradnl"/>
        </w:rPr>
        <w:t xml:space="preserve">carretera </w:t>
      </w:r>
      <w:r w:rsidR="005D46DC" w:rsidRPr="00967B17">
        <w:rPr>
          <w:rStyle w:val="Ninguno"/>
          <w:rFonts w:ascii="Book Antiqua" w:hAnsi="Book Antiqua"/>
          <w:sz w:val="24"/>
          <w:szCs w:val="24"/>
          <w:lang w:val="es-ES_tradnl"/>
        </w:rPr>
        <w:t>PR-181</w:t>
      </w:r>
      <w:r w:rsidR="00205B4A" w:rsidRPr="00967B17">
        <w:rPr>
          <w:rStyle w:val="Ninguno"/>
          <w:rFonts w:ascii="Book Antiqua" w:hAnsi="Book Antiqua"/>
          <w:sz w:val="24"/>
          <w:szCs w:val="24"/>
          <w:lang w:val="es-ES_tradnl"/>
        </w:rPr>
        <w:t>,</w:t>
      </w:r>
      <w:r w:rsidR="005D46DC" w:rsidRPr="00967B17">
        <w:rPr>
          <w:rStyle w:val="Ninguno"/>
          <w:rFonts w:ascii="Book Antiqua" w:hAnsi="Book Antiqua"/>
          <w:sz w:val="24"/>
          <w:szCs w:val="24"/>
          <w:lang w:val="es-ES_tradnl"/>
        </w:rPr>
        <w:t xml:space="preserve"> entre la intersección de la </w:t>
      </w:r>
      <w:r w:rsidR="00205B4A" w:rsidRPr="00967B17">
        <w:rPr>
          <w:rStyle w:val="Ninguno"/>
          <w:rFonts w:ascii="Book Antiqua" w:hAnsi="Book Antiqua"/>
          <w:sz w:val="24"/>
          <w:szCs w:val="24"/>
          <w:lang w:val="es-ES_tradnl"/>
        </w:rPr>
        <w:t xml:space="preserve">avenida </w:t>
      </w:r>
      <w:r w:rsidR="005D46DC" w:rsidRPr="00967B17">
        <w:rPr>
          <w:rStyle w:val="Ninguno"/>
          <w:rFonts w:ascii="Book Antiqua" w:hAnsi="Book Antiqua"/>
          <w:sz w:val="24"/>
          <w:szCs w:val="24"/>
          <w:lang w:val="es-ES_tradnl"/>
        </w:rPr>
        <w:t>Encantada y la intersección de las carreteras PR-8860 y la PR-175 en el Municipio de Trujillo Alto, que discurre desde el kilómetro 61.9 hasta el kilómetro 62.4</w:t>
      </w:r>
      <w:r w:rsidR="00752DB0" w:rsidRPr="00967B17">
        <w:rPr>
          <w:rStyle w:val="Ninguno"/>
          <w:rFonts w:ascii="Book Antiqua" w:hAnsi="Book Antiqua"/>
          <w:sz w:val="24"/>
          <w:szCs w:val="24"/>
          <w:lang w:val="es-ES_tradnl"/>
        </w:rPr>
        <w:t>,</w:t>
      </w:r>
      <w:r w:rsidR="005D46DC" w:rsidRPr="00967B17">
        <w:rPr>
          <w:rStyle w:val="Ninguno"/>
          <w:rFonts w:ascii="Book Antiqua" w:hAnsi="Book Antiqua"/>
          <w:sz w:val="24"/>
          <w:szCs w:val="24"/>
          <w:lang w:val="es-ES_tradnl"/>
        </w:rPr>
        <w:t xml:space="preserve"> carretera conocida como el </w:t>
      </w:r>
      <w:r w:rsidR="00097DD4" w:rsidRPr="00967B17">
        <w:rPr>
          <w:rStyle w:val="Ninguno"/>
          <w:rFonts w:ascii="Book Antiqua" w:hAnsi="Book Antiqua"/>
          <w:sz w:val="24"/>
          <w:szCs w:val="24"/>
          <w:lang w:val="es-ES_tradnl"/>
        </w:rPr>
        <w:t xml:space="preserve">expreso </w:t>
      </w:r>
      <w:r w:rsidR="005D46DC" w:rsidRPr="00967B17">
        <w:rPr>
          <w:rStyle w:val="Ninguno"/>
          <w:rFonts w:ascii="Book Antiqua" w:hAnsi="Book Antiqua"/>
          <w:sz w:val="24"/>
          <w:szCs w:val="24"/>
          <w:lang w:val="es-ES_tradnl"/>
        </w:rPr>
        <w:t>de Trujillo Alto</w:t>
      </w:r>
      <w:r w:rsidR="00191343" w:rsidRPr="00967B17">
        <w:rPr>
          <w:rFonts w:ascii="Book Antiqua" w:hAnsi="Book Antiqua"/>
          <w:sz w:val="24"/>
          <w:szCs w:val="24"/>
          <w:lang w:val="es-PR"/>
        </w:rPr>
        <w:t>.</w:t>
      </w:r>
    </w:p>
    <w:p w14:paraId="269EBD08" w14:textId="77777777" w:rsidR="00967B17" w:rsidRPr="00967B17" w:rsidRDefault="00967B17" w:rsidP="00967B17">
      <w:pPr>
        <w:spacing w:line="240" w:lineRule="auto"/>
        <w:ind w:firstLine="720"/>
        <w:contextualSpacing/>
        <w:jc w:val="both"/>
        <w:rPr>
          <w:rFonts w:ascii="Book Antiqua" w:hAnsi="Book Antiqua"/>
          <w:sz w:val="24"/>
          <w:szCs w:val="24"/>
          <w:lang w:val="es-ES"/>
        </w:rPr>
      </w:pPr>
    </w:p>
    <w:p w14:paraId="69FF0416" w14:textId="646F01E7" w:rsidR="006C7FA3" w:rsidRDefault="00202AD8" w:rsidP="00967B17">
      <w:pPr>
        <w:spacing w:line="240" w:lineRule="auto"/>
        <w:ind w:firstLine="720"/>
        <w:contextualSpacing/>
        <w:jc w:val="both"/>
        <w:rPr>
          <w:rFonts w:ascii="Book Antiqua" w:hAnsi="Book Antiqua"/>
          <w:sz w:val="24"/>
          <w:szCs w:val="24"/>
          <w:lang w:val="es-PR"/>
        </w:rPr>
      </w:pPr>
      <w:r w:rsidRPr="00967B17">
        <w:rPr>
          <w:rFonts w:ascii="Book Antiqua" w:hAnsi="Book Antiqua"/>
          <w:sz w:val="24"/>
          <w:szCs w:val="24"/>
          <w:lang w:val="es-ES"/>
        </w:rPr>
        <w:t>Sección 2.-</w:t>
      </w:r>
      <w:r w:rsidR="006C7FA3" w:rsidRPr="00967B17">
        <w:rPr>
          <w:rFonts w:ascii="Book Antiqua" w:hAnsi="Book Antiqua"/>
          <w:sz w:val="24"/>
          <w:szCs w:val="24"/>
          <w:lang w:val="es-ES"/>
        </w:rPr>
        <w:t>Se ordena</w:t>
      </w:r>
      <w:r w:rsidR="006C7FA3" w:rsidRPr="00967B17">
        <w:rPr>
          <w:rFonts w:ascii="Book Antiqua" w:hAnsi="Book Antiqua"/>
          <w:sz w:val="24"/>
          <w:szCs w:val="24"/>
          <w:lang w:val="es-PR"/>
        </w:rPr>
        <w:t xml:space="preserve"> al Municipio de Trujillo Alto y al Departamento de Transportación y Obras Públicas</w:t>
      </w:r>
      <w:r w:rsidR="00106B74" w:rsidRPr="00967B17">
        <w:rPr>
          <w:rFonts w:ascii="Book Antiqua" w:hAnsi="Book Antiqua"/>
          <w:sz w:val="24"/>
          <w:szCs w:val="24"/>
          <w:lang w:val="es-PR"/>
        </w:rPr>
        <w:t>,</w:t>
      </w:r>
      <w:r w:rsidR="006C7FA3" w:rsidRPr="00967B17">
        <w:rPr>
          <w:rFonts w:ascii="Book Antiqua" w:hAnsi="Book Antiqua"/>
          <w:sz w:val="24"/>
          <w:szCs w:val="24"/>
          <w:lang w:val="es-PR"/>
        </w:rPr>
        <w:t xml:space="preserve"> en conjunto con la Autoridad de Carreteras y Transportación</w:t>
      </w:r>
      <w:r w:rsidR="00106B74" w:rsidRPr="00967B17">
        <w:rPr>
          <w:rFonts w:ascii="Book Antiqua" w:hAnsi="Book Antiqua"/>
          <w:sz w:val="24"/>
          <w:szCs w:val="24"/>
          <w:lang w:val="es-PR"/>
        </w:rPr>
        <w:t xml:space="preserve"> de Puerto Rico</w:t>
      </w:r>
      <w:r w:rsidR="006C7FA3" w:rsidRPr="00967B17">
        <w:rPr>
          <w:rFonts w:ascii="Book Antiqua" w:hAnsi="Book Antiqua"/>
          <w:sz w:val="24"/>
          <w:szCs w:val="24"/>
          <w:lang w:val="es-PR"/>
        </w:rPr>
        <w:t>, a tomar las medidas necesarias para dar cumplimiento a las disposiciones de esta Resolución Conjunta.</w:t>
      </w:r>
    </w:p>
    <w:p w14:paraId="06C230EA" w14:textId="77777777" w:rsidR="00967B17" w:rsidRPr="00967B17" w:rsidRDefault="00967B17" w:rsidP="00967B17">
      <w:pPr>
        <w:spacing w:line="240" w:lineRule="auto"/>
        <w:ind w:firstLine="720"/>
        <w:contextualSpacing/>
        <w:jc w:val="both"/>
        <w:rPr>
          <w:rFonts w:ascii="Book Antiqua" w:hAnsi="Book Antiqua"/>
          <w:sz w:val="24"/>
          <w:szCs w:val="24"/>
          <w:lang w:val="es-ES"/>
        </w:rPr>
      </w:pPr>
    </w:p>
    <w:p w14:paraId="182547D1" w14:textId="4140786D" w:rsidR="00202AD8" w:rsidRDefault="006C7FA3" w:rsidP="00967B17">
      <w:pPr>
        <w:spacing w:line="240" w:lineRule="auto"/>
        <w:ind w:firstLine="720"/>
        <w:contextualSpacing/>
        <w:jc w:val="both"/>
        <w:rPr>
          <w:rFonts w:ascii="Book Antiqua" w:hAnsi="Book Antiqua"/>
          <w:sz w:val="24"/>
          <w:szCs w:val="24"/>
          <w:lang w:val="es-ES_tradnl"/>
        </w:rPr>
      </w:pPr>
      <w:r w:rsidRPr="00967B17">
        <w:rPr>
          <w:rFonts w:ascii="Book Antiqua" w:hAnsi="Book Antiqua"/>
          <w:sz w:val="24"/>
          <w:szCs w:val="24"/>
          <w:lang w:val="es-ES_tradnl"/>
        </w:rPr>
        <w:t>Sección 3.-</w:t>
      </w:r>
      <w:r w:rsidR="003A2C97" w:rsidRPr="00967B17">
        <w:rPr>
          <w:rFonts w:ascii="Book Antiqua" w:hAnsi="Book Antiqua"/>
          <w:sz w:val="24"/>
          <w:szCs w:val="24"/>
          <w:lang w:val="es-ES_tradnl"/>
        </w:rPr>
        <w:t>El Departamento de Transportación y Obras Públicas</w:t>
      </w:r>
      <w:r w:rsidR="00106B74" w:rsidRPr="00967B17">
        <w:rPr>
          <w:rFonts w:ascii="Book Antiqua" w:hAnsi="Book Antiqua"/>
          <w:sz w:val="24"/>
          <w:szCs w:val="24"/>
          <w:lang w:val="es-ES_tradnl"/>
        </w:rPr>
        <w:t>,</w:t>
      </w:r>
      <w:r w:rsidR="003A2C97" w:rsidRPr="00967B17">
        <w:rPr>
          <w:rFonts w:ascii="Book Antiqua" w:hAnsi="Book Antiqua"/>
          <w:sz w:val="24"/>
          <w:szCs w:val="24"/>
          <w:lang w:val="es-ES_tradnl"/>
        </w:rPr>
        <w:t xml:space="preserve"> </w:t>
      </w:r>
      <w:r w:rsidRPr="00967B17">
        <w:rPr>
          <w:rFonts w:ascii="Book Antiqua" w:hAnsi="Book Antiqua"/>
          <w:sz w:val="24"/>
          <w:szCs w:val="24"/>
          <w:lang w:val="es-PR"/>
        </w:rPr>
        <w:t>en conjunto con la Autoridad de Carreteras y Transportación</w:t>
      </w:r>
      <w:r w:rsidR="00106B74" w:rsidRPr="00967B17">
        <w:rPr>
          <w:rFonts w:ascii="Book Antiqua" w:hAnsi="Book Antiqua"/>
          <w:sz w:val="24"/>
          <w:szCs w:val="24"/>
          <w:lang w:val="es-PR"/>
        </w:rPr>
        <w:t xml:space="preserve"> de Puerto Rico</w:t>
      </w:r>
      <w:r w:rsidRPr="00967B17">
        <w:rPr>
          <w:rFonts w:ascii="Book Antiqua" w:hAnsi="Book Antiqua"/>
          <w:sz w:val="24"/>
          <w:szCs w:val="24"/>
          <w:lang w:val="es-PR"/>
        </w:rPr>
        <w:t>,</w:t>
      </w:r>
      <w:r w:rsidR="003A2C97" w:rsidRPr="00967B17">
        <w:rPr>
          <w:rFonts w:ascii="Book Antiqua" w:hAnsi="Book Antiqua"/>
          <w:sz w:val="24"/>
          <w:szCs w:val="24"/>
          <w:lang w:val="es-ES_tradnl"/>
        </w:rPr>
        <w:t xml:space="preserve"> </w:t>
      </w:r>
      <w:r w:rsidRPr="00967B17">
        <w:rPr>
          <w:rFonts w:ascii="Book Antiqua" w:hAnsi="Book Antiqua"/>
          <w:sz w:val="24"/>
          <w:szCs w:val="24"/>
          <w:lang w:val="es-PR"/>
        </w:rPr>
        <w:t xml:space="preserve">deberá proveer la asesoría técnica necesaria para </w:t>
      </w:r>
      <w:r w:rsidR="004D5DDC" w:rsidRPr="00967B17">
        <w:rPr>
          <w:rFonts w:ascii="Book Antiqua" w:hAnsi="Book Antiqua"/>
          <w:sz w:val="24"/>
          <w:szCs w:val="24"/>
          <w:lang w:val="es-PR"/>
        </w:rPr>
        <w:t>asegurarse</w:t>
      </w:r>
      <w:r w:rsidRPr="00967B17">
        <w:rPr>
          <w:rFonts w:ascii="Book Antiqua" w:hAnsi="Book Antiqua"/>
          <w:sz w:val="24"/>
          <w:szCs w:val="24"/>
          <w:lang w:val="es-PR"/>
        </w:rPr>
        <w:t xml:space="preserve"> que la rotulación del </w:t>
      </w:r>
      <w:r w:rsidR="00B45F8A" w:rsidRPr="00967B17">
        <w:rPr>
          <w:rFonts w:ascii="Book Antiqua" w:hAnsi="Book Antiqua"/>
          <w:sz w:val="24"/>
          <w:szCs w:val="24"/>
          <w:lang w:val="es-PR"/>
        </w:rPr>
        <w:t xml:space="preserve">puente al que se hace referencia </w:t>
      </w:r>
      <w:r w:rsidR="004D5DDC" w:rsidRPr="00967B17">
        <w:rPr>
          <w:rFonts w:ascii="Book Antiqua" w:hAnsi="Book Antiqua"/>
          <w:sz w:val="24"/>
          <w:szCs w:val="24"/>
          <w:lang w:val="es-PR"/>
        </w:rPr>
        <w:t>en la Sección 1 de esta Resolución Conjunta,</w:t>
      </w:r>
      <w:r w:rsidRPr="00967B17">
        <w:rPr>
          <w:rFonts w:ascii="Book Antiqua" w:hAnsi="Book Antiqua"/>
          <w:sz w:val="24"/>
          <w:szCs w:val="24"/>
          <w:lang w:val="es-PR"/>
        </w:rPr>
        <w:t xml:space="preserve"> cumpla con las especificaciones establecidas en el “Manual de Dispositivos Uniformes para el Control de Tránsito en las Vías Públicas (MUTCD)” </w:t>
      </w:r>
      <w:r w:rsidR="00106B74" w:rsidRPr="00967B17">
        <w:rPr>
          <w:rFonts w:ascii="Book Antiqua" w:hAnsi="Book Antiqua"/>
          <w:sz w:val="24"/>
          <w:szCs w:val="24"/>
          <w:lang w:val="es-PR"/>
        </w:rPr>
        <w:t xml:space="preserve">de diciembre de 2023 </w:t>
      </w:r>
      <w:r w:rsidRPr="00967B17">
        <w:rPr>
          <w:rFonts w:ascii="Book Antiqua" w:hAnsi="Book Antiqua"/>
          <w:sz w:val="24"/>
          <w:szCs w:val="24"/>
          <w:lang w:val="es-PR"/>
        </w:rPr>
        <w:t xml:space="preserve">y </w:t>
      </w:r>
      <w:r w:rsidR="00752DB0" w:rsidRPr="00967B17">
        <w:rPr>
          <w:rFonts w:ascii="Book Antiqua" w:hAnsi="Book Antiqua"/>
          <w:sz w:val="24"/>
          <w:szCs w:val="24"/>
          <w:lang w:val="es-PR"/>
        </w:rPr>
        <w:t xml:space="preserve">con </w:t>
      </w:r>
      <w:r w:rsidRPr="00967B17">
        <w:rPr>
          <w:rFonts w:ascii="Book Antiqua" w:hAnsi="Book Antiqua"/>
          <w:sz w:val="24"/>
          <w:szCs w:val="24"/>
          <w:lang w:val="es-PR"/>
        </w:rPr>
        <w:t>cualquier otra reglamentación aplicable</w:t>
      </w:r>
      <w:r w:rsidR="003A2C97" w:rsidRPr="00967B17">
        <w:rPr>
          <w:rFonts w:ascii="Book Antiqua" w:hAnsi="Book Antiqua"/>
          <w:sz w:val="24"/>
          <w:szCs w:val="24"/>
          <w:lang w:val="es-ES_tradnl"/>
        </w:rPr>
        <w:t>.</w:t>
      </w:r>
    </w:p>
    <w:p w14:paraId="0F98BDCA" w14:textId="77777777" w:rsidR="00967B17" w:rsidRPr="00967B17" w:rsidRDefault="00967B17" w:rsidP="00967B17">
      <w:pPr>
        <w:spacing w:line="240" w:lineRule="auto"/>
        <w:ind w:firstLine="720"/>
        <w:contextualSpacing/>
        <w:jc w:val="both"/>
        <w:rPr>
          <w:rFonts w:ascii="Book Antiqua" w:hAnsi="Book Antiqua"/>
          <w:sz w:val="24"/>
          <w:szCs w:val="24"/>
          <w:lang w:val="es-ES_tradnl"/>
        </w:rPr>
      </w:pPr>
    </w:p>
    <w:p w14:paraId="6C942110" w14:textId="1812C983" w:rsidR="005D46DC" w:rsidRDefault="005D46DC" w:rsidP="00967B17">
      <w:pPr>
        <w:spacing w:line="240" w:lineRule="auto"/>
        <w:ind w:firstLine="720"/>
        <w:contextualSpacing/>
        <w:jc w:val="both"/>
        <w:rPr>
          <w:rFonts w:ascii="Book Antiqua" w:hAnsi="Book Antiqua"/>
          <w:sz w:val="24"/>
          <w:szCs w:val="24"/>
          <w:lang w:val="es-US"/>
        </w:rPr>
      </w:pPr>
      <w:r w:rsidRPr="00967B17">
        <w:rPr>
          <w:rFonts w:ascii="Book Antiqua" w:hAnsi="Book Antiqua"/>
          <w:sz w:val="24"/>
          <w:szCs w:val="24"/>
          <w:lang w:val="es-US"/>
        </w:rPr>
        <w:t xml:space="preserve">Sección </w:t>
      </w:r>
      <w:r w:rsidR="00D46F91" w:rsidRPr="00967B17">
        <w:rPr>
          <w:rFonts w:ascii="Book Antiqua" w:hAnsi="Book Antiqua"/>
          <w:sz w:val="24"/>
          <w:szCs w:val="24"/>
          <w:lang w:val="es-US"/>
        </w:rPr>
        <w:t>4</w:t>
      </w:r>
      <w:r w:rsidRPr="00967B17">
        <w:rPr>
          <w:rFonts w:ascii="Book Antiqua" w:hAnsi="Book Antiqua"/>
          <w:sz w:val="24"/>
          <w:szCs w:val="24"/>
          <w:lang w:val="es-US"/>
        </w:rPr>
        <w:t>.-</w:t>
      </w:r>
      <w:r w:rsidR="006C7FA3" w:rsidRPr="00967B17">
        <w:rPr>
          <w:rFonts w:ascii="Book Antiqua" w:hAnsi="Book Antiqua"/>
          <w:sz w:val="24"/>
          <w:szCs w:val="24"/>
          <w:lang w:val="es-ES_tradnl"/>
        </w:rPr>
        <w:t xml:space="preserve">A fin lograr la rotulación del </w:t>
      </w:r>
      <w:r w:rsidR="00B45F8A" w:rsidRPr="00967B17">
        <w:rPr>
          <w:rFonts w:ascii="Book Antiqua" w:hAnsi="Book Antiqua"/>
          <w:sz w:val="24"/>
          <w:szCs w:val="24"/>
          <w:lang w:val="es-ES_tradnl"/>
        </w:rPr>
        <w:t>referido puente</w:t>
      </w:r>
      <w:r w:rsidR="006C7FA3" w:rsidRPr="00967B17">
        <w:rPr>
          <w:rFonts w:ascii="Book Antiqua" w:hAnsi="Book Antiqua"/>
          <w:sz w:val="24"/>
          <w:szCs w:val="24"/>
          <w:lang w:val="es-ES_tradnl"/>
        </w:rPr>
        <w:t>, se autoriza al Departamento de Transportación y Obras Públicas</w:t>
      </w:r>
      <w:r w:rsidR="004D5DDC" w:rsidRPr="00967B17">
        <w:rPr>
          <w:rFonts w:ascii="Book Antiqua" w:hAnsi="Book Antiqua"/>
          <w:sz w:val="24"/>
          <w:szCs w:val="24"/>
          <w:lang w:val="es-ES_tradnl"/>
        </w:rPr>
        <w:t xml:space="preserve">, en conjunto con </w:t>
      </w:r>
      <w:r w:rsidR="004D5DDC" w:rsidRPr="00967B17">
        <w:rPr>
          <w:rFonts w:ascii="Book Antiqua" w:hAnsi="Book Antiqua"/>
          <w:sz w:val="24"/>
          <w:szCs w:val="24"/>
          <w:lang w:val="es-PR"/>
        </w:rPr>
        <w:t>la Autoridad de Carreteras y Transportación</w:t>
      </w:r>
      <w:r w:rsidR="00106B74" w:rsidRPr="00967B17">
        <w:rPr>
          <w:rFonts w:ascii="Book Antiqua" w:hAnsi="Book Antiqua"/>
          <w:sz w:val="24"/>
          <w:szCs w:val="24"/>
          <w:lang w:val="es-PR"/>
        </w:rPr>
        <w:t xml:space="preserve"> de Puerto Rico</w:t>
      </w:r>
      <w:r w:rsidR="004D5DDC" w:rsidRPr="00967B17">
        <w:rPr>
          <w:rFonts w:ascii="Book Antiqua" w:hAnsi="Book Antiqua"/>
          <w:sz w:val="24"/>
          <w:szCs w:val="24"/>
          <w:lang w:val="es-PR"/>
        </w:rPr>
        <w:t>,</w:t>
      </w:r>
      <w:r w:rsidR="006C7FA3" w:rsidRPr="00967B17">
        <w:rPr>
          <w:rFonts w:ascii="Book Antiqua" w:hAnsi="Book Antiqua"/>
          <w:sz w:val="24"/>
          <w:szCs w:val="24"/>
          <w:lang w:val="es-ES_tradnl"/>
        </w:rPr>
        <w:t xml:space="preserve"> y a la Administración Municipal de Trujillo Alto a </w:t>
      </w:r>
      <w:r w:rsidR="004D5DDC" w:rsidRPr="00967B17">
        <w:rPr>
          <w:rFonts w:ascii="Book Antiqua" w:hAnsi="Book Antiqua"/>
          <w:sz w:val="24"/>
          <w:szCs w:val="24"/>
          <w:lang w:val="es-ES_tradnl"/>
        </w:rPr>
        <w:t xml:space="preserve">solicitar, </w:t>
      </w:r>
      <w:r w:rsidR="006C7FA3" w:rsidRPr="00967B17">
        <w:rPr>
          <w:rFonts w:ascii="Book Antiqua" w:hAnsi="Book Antiqua"/>
          <w:sz w:val="24"/>
          <w:szCs w:val="24"/>
          <w:lang w:val="es-ES_tradnl"/>
        </w:rPr>
        <w:t xml:space="preserve">aceptar, recibir, </w:t>
      </w:r>
      <w:r w:rsidR="00D46F91" w:rsidRPr="00967B17">
        <w:rPr>
          <w:rFonts w:ascii="Book Antiqua" w:hAnsi="Book Antiqua"/>
          <w:sz w:val="24"/>
          <w:szCs w:val="24"/>
          <w:lang w:val="es-ES_tradnl"/>
        </w:rPr>
        <w:t xml:space="preserve">redactar </w:t>
      </w:r>
      <w:r w:rsidR="006C7FA3" w:rsidRPr="00967B17">
        <w:rPr>
          <w:rFonts w:ascii="Book Antiqua" w:hAnsi="Book Antiqua"/>
          <w:sz w:val="24"/>
          <w:szCs w:val="24"/>
          <w:lang w:val="es-ES_tradnl"/>
        </w:rPr>
        <w:t xml:space="preserve">y someter propuestas para aportaciones y donativos de recursos de fuentes públicas y privadas; parear </w:t>
      </w:r>
      <w:r w:rsidR="00D46F91" w:rsidRPr="00967B17">
        <w:rPr>
          <w:rFonts w:ascii="Book Antiqua" w:hAnsi="Book Antiqua"/>
          <w:sz w:val="24"/>
          <w:szCs w:val="24"/>
          <w:lang w:val="es-ES_tradnl"/>
        </w:rPr>
        <w:t xml:space="preserve">cualesquiera </w:t>
      </w:r>
      <w:r w:rsidR="006C7FA3" w:rsidRPr="00967B17">
        <w:rPr>
          <w:rFonts w:ascii="Book Antiqua" w:hAnsi="Book Antiqua"/>
          <w:sz w:val="24"/>
          <w:szCs w:val="24"/>
          <w:lang w:val="es-ES_tradnl"/>
        </w:rPr>
        <w:t xml:space="preserve">fondos disponibles </w:t>
      </w:r>
      <w:r w:rsidR="00D46F91" w:rsidRPr="00967B17">
        <w:rPr>
          <w:rFonts w:ascii="Book Antiqua" w:hAnsi="Book Antiqua"/>
          <w:sz w:val="24"/>
          <w:szCs w:val="24"/>
          <w:lang w:val="es-ES_tradnl"/>
        </w:rPr>
        <w:t xml:space="preserve">con </w:t>
      </w:r>
      <w:r w:rsidR="006C7FA3" w:rsidRPr="00967B17">
        <w:rPr>
          <w:rFonts w:ascii="Book Antiqua" w:hAnsi="Book Antiqua"/>
          <w:sz w:val="24"/>
          <w:szCs w:val="24"/>
          <w:lang w:val="es-ES_tradnl"/>
        </w:rPr>
        <w:t xml:space="preserve">aportaciones federales, estatales, municipales o del sector privado; </w:t>
      </w:r>
      <w:r w:rsidR="00D46F91" w:rsidRPr="00967B17">
        <w:rPr>
          <w:rFonts w:ascii="Book Antiqua" w:hAnsi="Book Antiqua"/>
          <w:sz w:val="24"/>
          <w:szCs w:val="24"/>
          <w:lang w:val="es-ES_tradnl"/>
        </w:rPr>
        <w:t xml:space="preserve">y establecer </w:t>
      </w:r>
      <w:r w:rsidR="006C7FA3" w:rsidRPr="00967B17">
        <w:rPr>
          <w:rFonts w:ascii="Book Antiqua" w:hAnsi="Book Antiqua"/>
          <w:sz w:val="24"/>
          <w:szCs w:val="24"/>
          <w:lang w:val="es-ES_tradnl"/>
        </w:rPr>
        <w:t xml:space="preserve">acuerdos colaborativos con cualquier ente público o privado, dispuesto a participar </w:t>
      </w:r>
      <w:r w:rsidR="00D46F91" w:rsidRPr="00967B17">
        <w:rPr>
          <w:rFonts w:ascii="Book Antiqua" w:hAnsi="Book Antiqua"/>
          <w:sz w:val="24"/>
          <w:szCs w:val="24"/>
          <w:lang w:val="es-ES_tradnl"/>
        </w:rPr>
        <w:t xml:space="preserve">o colaborar </w:t>
      </w:r>
      <w:r w:rsidR="006C7FA3" w:rsidRPr="00967B17">
        <w:rPr>
          <w:rFonts w:ascii="Book Antiqua" w:hAnsi="Book Antiqua"/>
          <w:sz w:val="24"/>
          <w:szCs w:val="24"/>
          <w:lang w:val="es-ES_tradnl"/>
        </w:rPr>
        <w:t>en el financiamiento de esta rotulación</w:t>
      </w:r>
      <w:r w:rsidRPr="00967B17">
        <w:rPr>
          <w:rFonts w:ascii="Book Antiqua" w:hAnsi="Book Antiqua"/>
          <w:sz w:val="24"/>
          <w:szCs w:val="24"/>
          <w:lang w:val="es-US"/>
        </w:rPr>
        <w:t>.</w:t>
      </w:r>
    </w:p>
    <w:p w14:paraId="6179764C" w14:textId="77777777" w:rsidR="00967B17" w:rsidRPr="00967B17" w:rsidRDefault="00967B17" w:rsidP="00967B17">
      <w:pPr>
        <w:spacing w:line="240" w:lineRule="auto"/>
        <w:ind w:firstLine="720"/>
        <w:contextualSpacing/>
        <w:jc w:val="both"/>
        <w:rPr>
          <w:rFonts w:ascii="Book Antiqua" w:hAnsi="Book Antiqua"/>
          <w:sz w:val="24"/>
          <w:szCs w:val="24"/>
          <w:lang w:val="es-US"/>
        </w:rPr>
      </w:pPr>
    </w:p>
    <w:p w14:paraId="6821AA4B" w14:textId="4291C8DE" w:rsidR="00D36F47" w:rsidRDefault="005D46DC" w:rsidP="00967B17">
      <w:pPr>
        <w:spacing w:line="240" w:lineRule="auto"/>
        <w:ind w:firstLine="720"/>
        <w:contextualSpacing/>
        <w:jc w:val="both"/>
        <w:rPr>
          <w:rFonts w:ascii="Book Antiqua" w:hAnsi="Book Antiqua"/>
          <w:sz w:val="24"/>
          <w:szCs w:val="24"/>
          <w:lang w:val="es-PR"/>
        </w:rPr>
      </w:pPr>
      <w:r w:rsidRPr="00967B17">
        <w:rPr>
          <w:rFonts w:ascii="Book Antiqua" w:hAnsi="Book Antiqua"/>
          <w:sz w:val="24"/>
          <w:szCs w:val="24"/>
          <w:lang w:val="es-PR"/>
        </w:rPr>
        <w:t xml:space="preserve">Sección </w:t>
      </w:r>
      <w:r w:rsidR="00D46F91" w:rsidRPr="00967B17">
        <w:rPr>
          <w:rFonts w:ascii="Book Antiqua" w:hAnsi="Book Antiqua"/>
          <w:sz w:val="24"/>
          <w:szCs w:val="24"/>
          <w:lang w:val="es-PR"/>
        </w:rPr>
        <w:t>5</w:t>
      </w:r>
      <w:r w:rsidRPr="00967B17">
        <w:rPr>
          <w:rFonts w:ascii="Book Antiqua" w:hAnsi="Book Antiqua"/>
          <w:sz w:val="24"/>
          <w:szCs w:val="24"/>
          <w:lang w:val="es-PR"/>
        </w:rPr>
        <w:t>.-</w:t>
      </w:r>
      <w:r w:rsidR="006C7FA3" w:rsidRPr="00967B17">
        <w:rPr>
          <w:rFonts w:ascii="Book Antiqua" w:hAnsi="Book Antiqua"/>
          <w:sz w:val="24"/>
          <w:szCs w:val="24"/>
          <w:lang w:val="es-PR"/>
        </w:rPr>
        <w:t xml:space="preserve">El Departamento de Transportación y Obras Públicas </w:t>
      </w:r>
      <w:r w:rsidR="004D5DDC" w:rsidRPr="00967B17">
        <w:rPr>
          <w:rFonts w:ascii="Book Antiqua" w:hAnsi="Book Antiqua"/>
          <w:sz w:val="24"/>
          <w:szCs w:val="24"/>
          <w:lang w:val="es-PR"/>
        </w:rPr>
        <w:t xml:space="preserve">y la Autoridad de Carreteras y Transportación </w:t>
      </w:r>
      <w:r w:rsidR="00D46F91" w:rsidRPr="00967B17">
        <w:rPr>
          <w:rFonts w:ascii="Book Antiqua" w:hAnsi="Book Antiqua"/>
          <w:sz w:val="24"/>
          <w:szCs w:val="24"/>
          <w:lang w:val="es-PR"/>
        </w:rPr>
        <w:t>de Puerto Rico</w:t>
      </w:r>
      <w:r w:rsidR="00752DB0" w:rsidRPr="00967B17">
        <w:rPr>
          <w:rFonts w:ascii="Book Antiqua" w:hAnsi="Book Antiqua"/>
          <w:sz w:val="24"/>
          <w:szCs w:val="24"/>
          <w:lang w:val="es-PR"/>
        </w:rPr>
        <w:t>,</w:t>
      </w:r>
      <w:r w:rsidR="00D46F91" w:rsidRPr="00967B17">
        <w:rPr>
          <w:rFonts w:ascii="Book Antiqua" w:hAnsi="Book Antiqua"/>
          <w:sz w:val="24"/>
          <w:szCs w:val="24"/>
          <w:lang w:val="es-PR"/>
        </w:rPr>
        <w:t xml:space="preserve"> </w:t>
      </w:r>
      <w:r w:rsidR="006C7FA3" w:rsidRPr="00967B17">
        <w:rPr>
          <w:rFonts w:ascii="Book Antiqua" w:hAnsi="Book Antiqua"/>
          <w:sz w:val="24"/>
          <w:szCs w:val="24"/>
          <w:lang w:val="es-PR"/>
        </w:rPr>
        <w:t>rotulará</w:t>
      </w:r>
      <w:r w:rsidR="004D5DDC" w:rsidRPr="00967B17">
        <w:rPr>
          <w:rFonts w:ascii="Book Antiqua" w:hAnsi="Book Antiqua"/>
          <w:sz w:val="24"/>
          <w:szCs w:val="24"/>
          <w:lang w:val="es-PR"/>
        </w:rPr>
        <w:t>n</w:t>
      </w:r>
      <w:r w:rsidR="006C7FA3" w:rsidRPr="00967B17">
        <w:rPr>
          <w:rFonts w:ascii="Book Antiqua" w:hAnsi="Book Antiqua"/>
          <w:sz w:val="24"/>
          <w:szCs w:val="24"/>
          <w:lang w:val="es-PR"/>
        </w:rPr>
        <w:t xml:space="preserve"> el </w:t>
      </w:r>
      <w:r w:rsidR="00B45F8A" w:rsidRPr="00967B17">
        <w:rPr>
          <w:rFonts w:ascii="Book Antiqua" w:hAnsi="Book Antiqua"/>
          <w:sz w:val="24"/>
          <w:szCs w:val="24"/>
          <w:lang w:val="es-PR"/>
        </w:rPr>
        <w:t xml:space="preserve">puente al que se hace referencia </w:t>
      </w:r>
      <w:r w:rsidR="006C7FA3" w:rsidRPr="00967B17">
        <w:rPr>
          <w:rFonts w:ascii="Book Antiqua" w:hAnsi="Book Antiqua"/>
          <w:sz w:val="24"/>
          <w:szCs w:val="24"/>
          <w:lang w:val="es-PR"/>
        </w:rPr>
        <w:t>en la Sección 1</w:t>
      </w:r>
      <w:r w:rsidR="00752DB0" w:rsidRPr="00967B17">
        <w:rPr>
          <w:rFonts w:ascii="Book Antiqua" w:hAnsi="Book Antiqua"/>
          <w:sz w:val="24"/>
          <w:szCs w:val="24"/>
          <w:lang w:val="es-PR"/>
        </w:rPr>
        <w:t xml:space="preserve"> que antecede,</w:t>
      </w:r>
      <w:r w:rsidR="006C7FA3" w:rsidRPr="00967B17">
        <w:rPr>
          <w:rFonts w:ascii="Book Antiqua" w:hAnsi="Book Antiqua"/>
          <w:sz w:val="24"/>
          <w:szCs w:val="24"/>
          <w:lang w:val="es-PR"/>
        </w:rPr>
        <w:t xml:space="preserve"> en un periodo de noventa (90) días</w:t>
      </w:r>
      <w:r w:rsidR="00752DB0" w:rsidRPr="00967B17">
        <w:rPr>
          <w:rFonts w:ascii="Book Antiqua" w:hAnsi="Book Antiqua"/>
          <w:sz w:val="24"/>
          <w:szCs w:val="24"/>
          <w:lang w:val="es-PR"/>
        </w:rPr>
        <w:t>,</w:t>
      </w:r>
      <w:r w:rsidR="006C7FA3" w:rsidRPr="00967B17">
        <w:rPr>
          <w:rFonts w:ascii="Book Antiqua" w:hAnsi="Book Antiqua"/>
          <w:sz w:val="24"/>
          <w:szCs w:val="24"/>
          <w:lang w:val="es-PR"/>
        </w:rPr>
        <w:t xml:space="preserve"> luego de la aprobación de esta Resolución Conjunta.</w:t>
      </w:r>
    </w:p>
    <w:p w14:paraId="4D10BE72" w14:textId="77777777" w:rsidR="00967B17" w:rsidRPr="00967B17" w:rsidRDefault="00967B17" w:rsidP="00967B17">
      <w:pPr>
        <w:spacing w:line="240" w:lineRule="auto"/>
        <w:ind w:firstLine="720"/>
        <w:contextualSpacing/>
        <w:jc w:val="both"/>
        <w:rPr>
          <w:rFonts w:ascii="Book Antiqua" w:hAnsi="Book Antiqua"/>
          <w:sz w:val="24"/>
          <w:szCs w:val="24"/>
          <w:lang w:val="es-PR"/>
        </w:rPr>
      </w:pPr>
    </w:p>
    <w:p w14:paraId="6BFCBE4C" w14:textId="37EAA954" w:rsidR="00191343" w:rsidRDefault="008B1908" w:rsidP="00967B17">
      <w:pPr>
        <w:spacing w:line="240" w:lineRule="auto"/>
        <w:ind w:firstLine="720"/>
        <w:contextualSpacing/>
        <w:jc w:val="both"/>
        <w:rPr>
          <w:rFonts w:ascii="Book Antiqua" w:hAnsi="Book Antiqua"/>
          <w:sz w:val="24"/>
          <w:szCs w:val="24"/>
          <w:lang w:val="es-PR"/>
        </w:rPr>
      </w:pPr>
      <w:r w:rsidRPr="00967B17">
        <w:rPr>
          <w:rFonts w:ascii="Book Antiqua" w:hAnsi="Book Antiqua"/>
          <w:sz w:val="24"/>
          <w:szCs w:val="24"/>
          <w:lang w:val="es-PR"/>
        </w:rPr>
        <w:lastRenderedPageBreak/>
        <w:t xml:space="preserve">Sección </w:t>
      </w:r>
      <w:r w:rsidR="00D46F91" w:rsidRPr="00967B17">
        <w:rPr>
          <w:rFonts w:ascii="Book Antiqua" w:hAnsi="Book Antiqua"/>
          <w:sz w:val="24"/>
          <w:szCs w:val="24"/>
          <w:lang w:val="es-PR"/>
        </w:rPr>
        <w:t>6</w:t>
      </w:r>
      <w:r w:rsidRPr="00967B17">
        <w:rPr>
          <w:rFonts w:ascii="Book Antiqua" w:hAnsi="Book Antiqua"/>
          <w:sz w:val="24"/>
          <w:szCs w:val="24"/>
          <w:lang w:val="es-PR"/>
        </w:rPr>
        <w:t>.</w:t>
      </w:r>
      <w:r w:rsidR="00171F07" w:rsidRPr="00967B17">
        <w:rPr>
          <w:rFonts w:ascii="Book Antiqua" w:hAnsi="Book Antiqua"/>
          <w:sz w:val="24"/>
          <w:szCs w:val="24"/>
          <w:lang w:val="es-PR"/>
        </w:rPr>
        <w:t>-</w:t>
      </w:r>
      <w:r w:rsidR="006C7FA3" w:rsidRPr="00967B17">
        <w:rPr>
          <w:rFonts w:ascii="Book Antiqua" w:hAnsi="Book Antiqua"/>
          <w:sz w:val="24"/>
          <w:szCs w:val="24"/>
          <w:lang w:val="es-PR"/>
        </w:rPr>
        <w:t xml:space="preserve">Esta Resolución </w:t>
      </w:r>
      <w:r w:rsidR="004D5DDC" w:rsidRPr="00967B17">
        <w:rPr>
          <w:rFonts w:ascii="Book Antiqua" w:hAnsi="Book Antiqua"/>
          <w:sz w:val="24"/>
          <w:szCs w:val="24"/>
          <w:lang w:val="es-PR"/>
        </w:rPr>
        <w:t xml:space="preserve">Conjunta </w:t>
      </w:r>
      <w:r w:rsidR="006C7FA3" w:rsidRPr="00967B17">
        <w:rPr>
          <w:rFonts w:ascii="Book Antiqua" w:hAnsi="Book Antiqua"/>
          <w:sz w:val="24"/>
          <w:szCs w:val="24"/>
          <w:lang w:val="es-PR"/>
        </w:rPr>
        <w:t>entrará en vigor inmediatamente después de su aprobación.</w:t>
      </w:r>
    </w:p>
    <w:p w14:paraId="073D4BE4" w14:textId="77777777" w:rsidR="00967B17" w:rsidRPr="00967B17" w:rsidRDefault="00967B17" w:rsidP="00967B17">
      <w:pPr>
        <w:spacing w:line="240" w:lineRule="auto"/>
        <w:ind w:firstLine="720"/>
        <w:contextualSpacing/>
        <w:jc w:val="both"/>
        <w:rPr>
          <w:rFonts w:ascii="Book Antiqua" w:hAnsi="Book Antiqua"/>
          <w:sz w:val="24"/>
          <w:szCs w:val="24"/>
          <w:lang w:val="es-ES_tradnl"/>
        </w:rPr>
      </w:pPr>
    </w:p>
    <w:sectPr w:rsidR="00967B17" w:rsidRPr="00967B17" w:rsidSect="00967B17">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994BC" w14:textId="77777777" w:rsidR="00CC6030" w:rsidRDefault="00CC6030" w:rsidP="00316E72">
      <w:pPr>
        <w:spacing w:after="0" w:line="240" w:lineRule="auto"/>
      </w:pPr>
      <w:r>
        <w:separator/>
      </w:r>
    </w:p>
  </w:endnote>
  <w:endnote w:type="continuationSeparator" w:id="0">
    <w:p w14:paraId="7E264D06" w14:textId="77777777" w:rsidR="00CC6030" w:rsidRDefault="00CC6030"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482F8" w14:textId="77777777" w:rsidR="00CC6030" w:rsidRDefault="00CC6030" w:rsidP="00316E72">
      <w:pPr>
        <w:spacing w:after="0" w:line="240" w:lineRule="auto"/>
      </w:pPr>
      <w:r>
        <w:separator/>
      </w:r>
    </w:p>
  </w:footnote>
  <w:footnote w:type="continuationSeparator" w:id="0">
    <w:p w14:paraId="0CA2586F" w14:textId="77777777" w:rsidR="00CC6030" w:rsidRDefault="00CC6030"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77C9"/>
    <w:rsid w:val="00017C54"/>
    <w:rsid w:val="00020AC7"/>
    <w:rsid w:val="0002125E"/>
    <w:rsid w:val="000243B1"/>
    <w:rsid w:val="00025B2F"/>
    <w:rsid w:val="00027B9F"/>
    <w:rsid w:val="00034609"/>
    <w:rsid w:val="00041FC4"/>
    <w:rsid w:val="00044144"/>
    <w:rsid w:val="0004551C"/>
    <w:rsid w:val="0005114E"/>
    <w:rsid w:val="00056A91"/>
    <w:rsid w:val="00057F70"/>
    <w:rsid w:val="00061CA2"/>
    <w:rsid w:val="00062BE6"/>
    <w:rsid w:val="00067EFB"/>
    <w:rsid w:val="000776AD"/>
    <w:rsid w:val="00082579"/>
    <w:rsid w:val="00095B38"/>
    <w:rsid w:val="00096B77"/>
    <w:rsid w:val="00096E0F"/>
    <w:rsid w:val="00097DD4"/>
    <w:rsid w:val="000A276C"/>
    <w:rsid w:val="000A3D82"/>
    <w:rsid w:val="000A6A23"/>
    <w:rsid w:val="000A787C"/>
    <w:rsid w:val="000B2C62"/>
    <w:rsid w:val="000B465F"/>
    <w:rsid w:val="000B4B70"/>
    <w:rsid w:val="000C10F9"/>
    <w:rsid w:val="000C1746"/>
    <w:rsid w:val="000C28D1"/>
    <w:rsid w:val="000C3D6A"/>
    <w:rsid w:val="000C4814"/>
    <w:rsid w:val="000C4E06"/>
    <w:rsid w:val="000C719D"/>
    <w:rsid w:val="000C7F50"/>
    <w:rsid w:val="000D148A"/>
    <w:rsid w:val="000D2B20"/>
    <w:rsid w:val="000E036B"/>
    <w:rsid w:val="000E7507"/>
    <w:rsid w:val="000F181D"/>
    <w:rsid w:val="000F4C93"/>
    <w:rsid w:val="0010205F"/>
    <w:rsid w:val="00106B74"/>
    <w:rsid w:val="00107710"/>
    <w:rsid w:val="0011042E"/>
    <w:rsid w:val="00116216"/>
    <w:rsid w:val="001218F8"/>
    <w:rsid w:val="00121BC9"/>
    <w:rsid w:val="00121D33"/>
    <w:rsid w:val="00121DC1"/>
    <w:rsid w:val="0012504C"/>
    <w:rsid w:val="00132F23"/>
    <w:rsid w:val="00133A7C"/>
    <w:rsid w:val="00136C66"/>
    <w:rsid w:val="00137360"/>
    <w:rsid w:val="0013751D"/>
    <w:rsid w:val="00147BA2"/>
    <w:rsid w:val="001506FC"/>
    <w:rsid w:val="00150CA4"/>
    <w:rsid w:val="00156995"/>
    <w:rsid w:val="001600D4"/>
    <w:rsid w:val="00166CC9"/>
    <w:rsid w:val="00171A56"/>
    <w:rsid w:val="00171F07"/>
    <w:rsid w:val="00177147"/>
    <w:rsid w:val="00177B5A"/>
    <w:rsid w:val="00181889"/>
    <w:rsid w:val="00183762"/>
    <w:rsid w:val="00183B87"/>
    <w:rsid w:val="0018584C"/>
    <w:rsid w:val="00185FF3"/>
    <w:rsid w:val="00186415"/>
    <w:rsid w:val="00191343"/>
    <w:rsid w:val="00193F06"/>
    <w:rsid w:val="001B06EA"/>
    <w:rsid w:val="001B1F13"/>
    <w:rsid w:val="001B41FD"/>
    <w:rsid w:val="001B4BCB"/>
    <w:rsid w:val="001C2455"/>
    <w:rsid w:val="001C3CDE"/>
    <w:rsid w:val="001C3ECF"/>
    <w:rsid w:val="001C4B3C"/>
    <w:rsid w:val="001C4B9F"/>
    <w:rsid w:val="001C4E6F"/>
    <w:rsid w:val="001D022F"/>
    <w:rsid w:val="001D5923"/>
    <w:rsid w:val="001E1BEE"/>
    <w:rsid w:val="001E1D93"/>
    <w:rsid w:val="001E32F3"/>
    <w:rsid w:val="001F0509"/>
    <w:rsid w:val="001F6239"/>
    <w:rsid w:val="001F6BC5"/>
    <w:rsid w:val="00201417"/>
    <w:rsid w:val="002025D3"/>
    <w:rsid w:val="00202AD8"/>
    <w:rsid w:val="00205B4A"/>
    <w:rsid w:val="00206F19"/>
    <w:rsid w:val="00215546"/>
    <w:rsid w:val="00215D4F"/>
    <w:rsid w:val="00215DA5"/>
    <w:rsid w:val="00217003"/>
    <w:rsid w:val="00220ACB"/>
    <w:rsid w:val="00223272"/>
    <w:rsid w:val="0022512B"/>
    <w:rsid w:val="00225B77"/>
    <w:rsid w:val="002260E1"/>
    <w:rsid w:val="002277C7"/>
    <w:rsid w:val="002332B3"/>
    <w:rsid w:val="002343CB"/>
    <w:rsid w:val="00244EEB"/>
    <w:rsid w:val="0025326F"/>
    <w:rsid w:val="00253975"/>
    <w:rsid w:val="00254D1B"/>
    <w:rsid w:val="002560AC"/>
    <w:rsid w:val="00256D58"/>
    <w:rsid w:val="002613E1"/>
    <w:rsid w:val="00271803"/>
    <w:rsid w:val="0027422E"/>
    <w:rsid w:val="00283C7B"/>
    <w:rsid w:val="00284945"/>
    <w:rsid w:val="00284F3F"/>
    <w:rsid w:val="00290F15"/>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54D9"/>
    <w:rsid w:val="002D566D"/>
    <w:rsid w:val="002D7B1A"/>
    <w:rsid w:val="002E2FB8"/>
    <w:rsid w:val="002E4F00"/>
    <w:rsid w:val="002E7DB9"/>
    <w:rsid w:val="003020A6"/>
    <w:rsid w:val="003025C1"/>
    <w:rsid w:val="00307A25"/>
    <w:rsid w:val="003133A4"/>
    <w:rsid w:val="00316E72"/>
    <w:rsid w:val="00317418"/>
    <w:rsid w:val="00320F69"/>
    <w:rsid w:val="00323DA0"/>
    <w:rsid w:val="0033076E"/>
    <w:rsid w:val="00336C51"/>
    <w:rsid w:val="00336E3C"/>
    <w:rsid w:val="003400C2"/>
    <w:rsid w:val="00343F75"/>
    <w:rsid w:val="00344340"/>
    <w:rsid w:val="00345BF7"/>
    <w:rsid w:val="00345DD3"/>
    <w:rsid w:val="00351B54"/>
    <w:rsid w:val="003555DB"/>
    <w:rsid w:val="003607B5"/>
    <w:rsid w:val="00360BAC"/>
    <w:rsid w:val="00366E57"/>
    <w:rsid w:val="003741A4"/>
    <w:rsid w:val="003752B1"/>
    <w:rsid w:val="00377378"/>
    <w:rsid w:val="003823F1"/>
    <w:rsid w:val="0038256A"/>
    <w:rsid w:val="0038325B"/>
    <w:rsid w:val="00383B22"/>
    <w:rsid w:val="00387671"/>
    <w:rsid w:val="003910A3"/>
    <w:rsid w:val="00396199"/>
    <w:rsid w:val="003A2C97"/>
    <w:rsid w:val="003A7121"/>
    <w:rsid w:val="003B5822"/>
    <w:rsid w:val="003B7BCD"/>
    <w:rsid w:val="003C0623"/>
    <w:rsid w:val="003C394D"/>
    <w:rsid w:val="003C4195"/>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597E"/>
    <w:rsid w:val="00406294"/>
    <w:rsid w:val="0042368D"/>
    <w:rsid w:val="00427833"/>
    <w:rsid w:val="004325A7"/>
    <w:rsid w:val="00432FA1"/>
    <w:rsid w:val="00442962"/>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90ABE"/>
    <w:rsid w:val="00490E76"/>
    <w:rsid w:val="00491371"/>
    <w:rsid w:val="00492AFE"/>
    <w:rsid w:val="004930A3"/>
    <w:rsid w:val="0049534F"/>
    <w:rsid w:val="00497B2B"/>
    <w:rsid w:val="004A088A"/>
    <w:rsid w:val="004A1E10"/>
    <w:rsid w:val="004A27AE"/>
    <w:rsid w:val="004A41EA"/>
    <w:rsid w:val="004A5C91"/>
    <w:rsid w:val="004B1F5E"/>
    <w:rsid w:val="004B3A24"/>
    <w:rsid w:val="004B51C1"/>
    <w:rsid w:val="004B6E50"/>
    <w:rsid w:val="004B73D3"/>
    <w:rsid w:val="004C1417"/>
    <w:rsid w:val="004D463B"/>
    <w:rsid w:val="004D5DDC"/>
    <w:rsid w:val="004E05C6"/>
    <w:rsid w:val="004E5715"/>
    <w:rsid w:val="004F0876"/>
    <w:rsid w:val="004F58BA"/>
    <w:rsid w:val="004F7E4B"/>
    <w:rsid w:val="005006FB"/>
    <w:rsid w:val="00502B6A"/>
    <w:rsid w:val="00507782"/>
    <w:rsid w:val="00515F96"/>
    <w:rsid w:val="00516D04"/>
    <w:rsid w:val="00516D94"/>
    <w:rsid w:val="00517C1B"/>
    <w:rsid w:val="00520669"/>
    <w:rsid w:val="00527462"/>
    <w:rsid w:val="005336C1"/>
    <w:rsid w:val="005405EB"/>
    <w:rsid w:val="00560177"/>
    <w:rsid w:val="005621DE"/>
    <w:rsid w:val="00563389"/>
    <w:rsid w:val="00566685"/>
    <w:rsid w:val="00567B38"/>
    <w:rsid w:val="00571A4A"/>
    <w:rsid w:val="005722BA"/>
    <w:rsid w:val="00575ABB"/>
    <w:rsid w:val="00582638"/>
    <w:rsid w:val="005910C7"/>
    <w:rsid w:val="00596EA9"/>
    <w:rsid w:val="005A4D17"/>
    <w:rsid w:val="005A77C4"/>
    <w:rsid w:val="005B10B7"/>
    <w:rsid w:val="005B5514"/>
    <w:rsid w:val="005C051A"/>
    <w:rsid w:val="005C0855"/>
    <w:rsid w:val="005C0FD5"/>
    <w:rsid w:val="005C28EE"/>
    <w:rsid w:val="005C3CB0"/>
    <w:rsid w:val="005C748A"/>
    <w:rsid w:val="005C75EA"/>
    <w:rsid w:val="005D46DC"/>
    <w:rsid w:val="005D5D53"/>
    <w:rsid w:val="005E11D4"/>
    <w:rsid w:val="005E125D"/>
    <w:rsid w:val="005E6A10"/>
    <w:rsid w:val="005E7A39"/>
    <w:rsid w:val="005E7EAA"/>
    <w:rsid w:val="005F375D"/>
    <w:rsid w:val="005F56CB"/>
    <w:rsid w:val="0060109F"/>
    <w:rsid w:val="0060122F"/>
    <w:rsid w:val="00601DB3"/>
    <w:rsid w:val="00606891"/>
    <w:rsid w:val="006171D3"/>
    <w:rsid w:val="00620DAB"/>
    <w:rsid w:val="00625F44"/>
    <w:rsid w:val="00630D48"/>
    <w:rsid w:val="006352C6"/>
    <w:rsid w:val="006353C4"/>
    <w:rsid w:val="006370C8"/>
    <w:rsid w:val="0065120E"/>
    <w:rsid w:val="00651F81"/>
    <w:rsid w:val="006562C7"/>
    <w:rsid w:val="0065729B"/>
    <w:rsid w:val="00657F83"/>
    <w:rsid w:val="0066135B"/>
    <w:rsid w:val="0066377B"/>
    <w:rsid w:val="00665D12"/>
    <w:rsid w:val="00672325"/>
    <w:rsid w:val="0067311D"/>
    <w:rsid w:val="0067590A"/>
    <w:rsid w:val="006853CB"/>
    <w:rsid w:val="006869B3"/>
    <w:rsid w:val="00696067"/>
    <w:rsid w:val="00697955"/>
    <w:rsid w:val="006A0FC1"/>
    <w:rsid w:val="006A2862"/>
    <w:rsid w:val="006A44A6"/>
    <w:rsid w:val="006B3E46"/>
    <w:rsid w:val="006B4482"/>
    <w:rsid w:val="006B53B9"/>
    <w:rsid w:val="006C02B3"/>
    <w:rsid w:val="006C6CBD"/>
    <w:rsid w:val="006C7FA3"/>
    <w:rsid w:val="006D2C5D"/>
    <w:rsid w:val="006E3B2B"/>
    <w:rsid w:val="006E611A"/>
    <w:rsid w:val="006F3DF2"/>
    <w:rsid w:val="007036D0"/>
    <w:rsid w:val="00707FCE"/>
    <w:rsid w:val="0071153F"/>
    <w:rsid w:val="00711D37"/>
    <w:rsid w:val="00712A4B"/>
    <w:rsid w:val="0071409E"/>
    <w:rsid w:val="007163C5"/>
    <w:rsid w:val="0071749B"/>
    <w:rsid w:val="00722858"/>
    <w:rsid w:val="007239C3"/>
    <w:rsid w:val="0073057D"/>
    <w:rsid w:val="00731EFC"/>
    <w:rsid w:val="00740D99"/>
    <w:rsid w:val="00742B87"/>
    <w:rsid w:val="00745C77"/>
    <w:rsid w:val="00750521"/>
    <w:rsid w:val="00752DB0"/>
    <w:rsid w:val="007658BA"/>
    <w:rsid w:val="00767F72"/>
    <w:rsid w:val="007708FE"/>
    <w:rsid w:val="007719B4"/>
    <w:rsid w:val="00772C8C"/>
    <w:rsid w:val="0077476E"/>
    <w:rsid w:val="007754D4"/>
    <w:rsid w:val="00783BB1"/>
    <w:rsid w:val="007852EB"/>
    <w:rsid w:val="007931CC"/>
    <w:rsid w:val="00795CAE"/>
    <w:rsid w:val="007B3861"/>
    <w:rsid w:val="007B523E"/>
    <w:rsid w:val="007B7971"/>
    <w:rsid w:val="007C0EC2"/>
    <w:rsid w:val="007C10B0"/>
    <w:rsid w:val="007C3E8E"/>
    <w:rsid w:val="007D3D34"/>
    <w:rsid w:val="007D7045"/>
    <w:rsid w:val="007D764E"/>
    <w:rsid w:val="007E2C56"/>
    <w:rsid w:val="007E3CB7"/>
    <w:rsid w:val="007E3F4B"/>
    <w:rsid w:val="007E4271"/>
    <w:rsid w:val="007E622A"/>
    <w:rsid w:val="007E6245"/>
    <w:rsid w:val="007F0F20"/>
    <w:rsid w:val="008000CF"/>
    <w:rsid w:val="00803B84"/>
    <w:rsid w:val="00811089"/>
    <w:rsid w:val="008164AA"/>
    <w:rsid w:val="00820375"/>
    <w:rsid w:val="008245F1"/>
    <w:rsid w:val="0083097F"/>
    <w:rsid w:val="00830A5E"/>
    <w:rsid w:val="008334DD"/>
    <w:rsid w:val="00843EBF"/>
    <w:rsid w:val="00847499"/>
    <w:rsid w:val="00847E52"/>
    <w:rsid w:val="008503B7"/>
    <w:rsid w:val="0085490D"/>
    <w:rsid w:val="00865CA9"/>
    <w:rsid w:val="00866639"/>
    <w:rsid w:val="0087379A"/>
    <w:rsid w:val="00873ADE"/>
    <w:rsid w:val="0088219D"/>
    <w:rsid w:val="00882388"/>
    <w:rsid w:val="00884198"/>
    <w:rsid w:val="00885ED9"/>
    <w:rsid w:val="008867F4"/>
    <w:rsid w:val="008877EC"/>
    <w:rsid w:val="0089130B"/>
    <w:rsid w:val="008928FB"/>
    <w:rsid w:val="008931D3"/>
    <w:rsid w:val="00896753"/>
    <w:rsid w:val="00897301"/>
    <w:rsid w:val="008A14C7"/>
    <w:rsid w:val="008A151F"/>
    <w:rsid w:val="008A1658"/>
    <w:rsid w:val="008A7DC1"/>
    <w:rsid w:val="008B1908"/>
    <w:rsid w:val="008B58D1"/>
    <w:rsid w:val="008B6AFB"/>
    <w:rsid w:val="008C2B85"/>
    <w:rsid w:val="008C3B84"/>
    <w:rsid w:val="008D0989"/>
    <w:rsid w:val="008D0C81"/>
    <w:rsid w:val="008D0CAA"/>
    <w:rsid w:val="008E12F1"/>
    <w:rsid w:val="008E2E78"/>
    <w:rsid w:val="008E673A"/>
    <w:rsid w:val="008E6787"/>
    <w:rsid w:val="008F34FE"/>
    <w:rsid w:val="008F625C"/>
    <w:rsid w:val="008F69EB"/>
    <w:rsid w:val="00902FC4"/>
    <w:rsid w:val="00903F9F"/>
    <w:rsid w:val="0090405A"/>
    <w:rsid w:val="009044B8"/>
    <w:rsid w:val="00904583"/>
    <w:rsid w:val="00907C6B"/>
    <w:rsid w:val="00912832"/>
    <w:rsid w:val="00914F5A"/>
    <w:rsid w:val="00915506"/>
    <w:rsid w:val="00930DDE"/>
    <w:rsid w:val="0093296C"/>
    <w:rsid w:val="00935DAF"/>
    <w:rsid w:val="0094183A"/>
    <w:rsid w:val="00942834"/>
    <w:rsid w:val="00942884"/>
    <w:rsid w:val="00945E2F"/>
    <w:rsid w:val="009509BF"/>
    <w:rsid w:val="0095108F"/>
    <w:rsid w:val="00955591"/>
    <w:rsid w:val="00955752"/>
    <w:rsid w:val="009562FC"/>
    <w:rsid w:val="00962408"/>
    <w:rsid w:val="00962B7F"/>
    <w:rsid w:val="0096300D"/>
    <w:rsid w:val="00967B17"/>
    <w:rsid w:val="0097036A"/>
    <w:rsid w:val="00975001"/>
    <w:rsid w:val="00975EC8"/>
    <w:rsid w:val="00980BCA"/>
    <w:rsid w:val="009907C0"/>
    <w:rsid w:val="00993209"/>
    <w:rsid w:val="0099344F"/>
    <w:rsid w:val="00994DD1"/>
    <w:rsid w:val="009A3EE0"/>
    <w:rsid w:val="009A6D62"/>
    <w:rsid w:val="009A7724"/>
    <w:rsid w:val="009A775F"/>
    <w:rsid w:val="009C018C"/>
    <w:rsid w:val="009C073F"/>
    <w:rsid w:val="009C0937"/>
    <w:rsid w:val="009C0BA8"/>
    <w:rsid w:val="009C36F7"/>
    <w:rsid w:val="009C796E"/>
    <w:rsid w:val="009D4197"/>
    <w:rsid w:val="009D671E"/>
    <w:rsid w:val="009F3DF9"/>
    <w:rsid w:val="009F6C08"/>
    <w:rsid w:val="00A1098F"/>
    <w:rsid w:val="00A111DF"/>
    <w:rsid w:val="00A21476"/>
    <w:rsid w:val="00A22CE8"/>
    <w:rsid w:val="00A23225"/>
    <w:rsid w:val="00A26501"/>
    <w:rsid w:val="00A3096F"/>
    <w:rsid w:val="00A37109"/>
    <w:rsid w:val="00A45D73"/>
    <w:rsid w:val="00A5313E"/>
    <w:rsid w:val="00A541D3"/>
    <w:rsid w:val="00A579D0"/>
    <w:rsid w:val="00A57A49"/>
    <w:rsid w:val="00A64044"/>
    <w:rsid w:val="00A661FF"/>
    <w:rsid w:val="00A66715"/>
    <w:rsid w:val="00A66E79"/>
    <w:rsid w:val="00A70F29"/>
    <w:rsid w:val="00A74166"/>
    <w:rsid w:val="00A82626"/>
    <w:rsid w:val="00A82EA5"/>
    <w:rsid w:val="00A857AC"/>
    <w:rsid w:val="00A870D7"/>
    <w:rsid w:val="00A9012D"/>
    <w:rsid w:val="00A90400"/>
    <w:rsid w:val="00A91EF6"/>
    <w:rsid w:val="00A93819"/>
    <w:rsid w:val="00AA4921"/>
    <w:rsid w:val="00AB1B33"/>
    <w:rsid w:val="00AC3B6A"/>
    <w:rsid w:val="00AC57BF"/>
    <w:rsid w:val="00AC77F8"/>
    <w:rsid w:val="00AC7DAA"/>
    <w:rsid w:val="00AD0AF3"/>
    <w:rsid w:val="00AD2D83"/>
    <w:rsid w:val="00AE2CD2"/>
    <w:rsid w:val="00AF2AB8"/>
    <w:rsid w:val="00AF4B1E"/>
    <w:rsid w:val="00AF4BA2"/>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40357"/>
    <w:rsid w:val="00B404E6"/>
    <w:rsid w:val="00B45F8A"/>
    <w:rsid w:val="00B46291"/>
    <w:rsid w:val="00B46BC7"/>
    <w:rsid w:val="00B4775C"/>
    <w:rsid w:val="00B508F4"/>
    <w:rsid w:val="00B516FD"/>
    <w:rsid w:val="00B51E7E"/>
    <w:rsid w:val="00B5332C"/>
    <w:rsid w:val="00B62BFF"/>
    <w:rsid w:val="00B66DB4"/>
    <w:rsid w:val="00B70BBB"/>
    <w:rsid w:val="00B72B14"/>
    <w:rsid w:val="00B76B11"/>
    <w:rsid w:val="00B905A9"/>
    <w:rsid w:val="00B90E29"/>
    <w:rsid w:val="00B93A69"/>
    <w:rsid w:val="00B93E26"/>
    <w:rsid w:val="00B96453"/>
    <w:rsid w:val="00BA35B9"/>
    <w:rsid w:val="00BE0431"/>
    <w:rsid w:val="00BE0D28"/>
    <w:rsid w:val="00BE3DF0"/>
    <w:rsid w:val="00BE7D05"/>
    <w:rsid w:val="00BF0E40"/>
    <w:rsid w:val="00BF456F"/>
    <w:rsid w:val="00BF7539"/>
    <w:rsid w:val="00C02A46"/>
    <w:rsid w:val="00C05400"/>
    <w:rsid w:val="00C05F78"/>
    <w:rsid w:val="00C106A4"/>
    <w:rsid w:val="00C14599"/>
    <w:rsid w:val="00C15680"/>
    <w:rsid w:val="00C16E41"/>
    <w:rsid w:val="00C20607"/>
    <w:rsid w:val="00C246D5"/>
    <w:rsid w:val="00C25057"/>
    <w:rsid w:val="00C261E3"/>
    <w:rsid w:val="00C328C9"/>
    <w:rsid w:val="00C3316A"/>
    <w:rsid w:val="00C33FEA"/>
    <w:rsid w:val="00C3663C"/>
    <w:rsid w:val="00C36CC4"/>
    <w:rsid w:val="00C4033A"/>
    <w:rsid w:val="00C41C8B"/>
    <w:rsid w:val="00C44198"/>
    <w:rsid w:val="00C474B3"/>
    <w:rsid w:val="00C47808"/>
    <w:rsid w:val="00C5213D"/>
    <w:rsid w:val="00C60B32"/>
    <w:rsid w:val="00C6155F"/>
    <w:rsid w:val="00C72787"/>
    <w:rsid w:val="00C75856"/>
    <w:rsid w:val="00C80A5B"/>
    <w:rsid w:val="00C85017"/>
    <w:rsid w:val="00CA546A"/>
    <w:rsid w:val="00CB2559"/>
    <w:rsid w:val="00CB3884"/>
    <w:rsid w:val="00CB684F"/>
    <w:rsid w:val="00CC0138"/>
    <w:rsid w:val="00CC4070"/>
    <w:rsid w:val="00CC5D84"/>
    <w:rsid w:val="00CC6030"/>
    <w:rsid w:val="00CE02DD"/>
    <w:rsid w:val="00CE0947"/>
    <w:rsid w:val="00CE14B4"/>
    <w:rsid w:val="00CF26F9"/>
    <w:rsid w:val="00CF2793"/>
    <w:rsid w:val="00CF69E9"/>
    <w:rsid w:val="00D02471"/>
    <w:rsid w:val="00D07EA8"/>
    <w:rsid w:val="00D10F02"/>
    <w:rsid w:val="00D11AB4"/>
    <w:rsid w:val="00D15723"/>
    <w:rsid w:val="00D235BA"/>
    <w:rsid w:val="00D26D9C"/>
    <w:rsid w:val="00D3048B"/>
    <w:rsid w:val="00D311E5"/>
    <w:rsid w:val="00D36234"/>
    <w:rsid w:val="00D367E6"/>
    <w:rsid w:val="00D36F47"/>
    <w:rsid w:val="00D37937"/>
    <w:rsid w:val="00D434F1"/>
    <w:rsid w:val="00D44929"/>
    <w:rsid w:val="00D46F91"/>
    <w:rsid w:val="00D47108"/>
    <w:rsid w:val="00D51E07"/>
    <w:rsid w:val="00D54313"/>
    <w:rsid w:val="00D71781"/>
    <w:rsid w:val="00D778D7"/>
    <w:rsid w:val="00D77D9A"/>
    <w:rsid w:val="00D87333"/>
    <w:rsid w:val="00D953F1"/>
    <w:rsid w:val="00D96C2B"/>
    <w:rsid w:val="00DA03E4"/>
    <w:rsid w:val="00DA17F6"/>
    <w:rsid w:val="00DA298A"/>
    <w:rsid w:val="00DA4283"/>
    <w:rsid w:val="00DB3C04"/>
    <w:rsid w:val="00DB4C5F"/>
    <w:rsid w:val="00DB5553"/>
    <w:rsid w:val="00DB5919"/>
    <w:rsid w:val="00DC1AD3"/>
    <w:rsid w:val="00DC7E02"/>
    <w:rsid w:val="00DD4BD4"/>
    <w:rsid w:val="00DD644B"/>
    <w:rsid w:val="00DD6D1E"/>
    <w:rsid w:val="00DE3AC1"/>
    <w:rsid w:val="00DE60B3"/>
    <w:rsid w:val="00DF1E05"/>
    <w:rsid w:val="00E00A6E"/>
    <w:rsid w:val="00E01D11"/>
    <w:rsid w:val="00E01E1C"/>
    <w:rsid w:val="00E05AFB"/>
    <w:rsid w:val="00E06A91"/>
    <w:rsid w:val="00E06BB9"/>
    <w:rsid w:val="00E14BFA"/>
    <w:rsid w:val="00E17831"/>
    <w:rsid w:val="00E212C6"/>
    <w:rsid w:val="00E21567"/>
    <w:rsid w:val="00E2308A"/>
    <w:rsid w:val="00E24CBC"/>
    <w:rsid w:val="00E26D0B"/>
    <w:rsid w:val="00E363B5"/>
    <w:rsid w:val="00E410A0"/>
    <w:rsid w:val="00E423C0"/>
    <w:rsid w:val="00E43918"/>
    <w:rsid w:val="00E44DF3"/>
    <w:rsid w:val="00E4507A"/>
    <w:rsid w:val="00E50910"/>
    <w:rsid w:val="00E53BF8"/>
    <w:rsid w:val="00E60E5A"/>
    <w:rsid w:val="00E62BFD"/>
    <w:rsid w:val="00E6341C"/>
    <w:rsid w:val="00E67F1D"/>
    <w:rsid w:val="00E713DD"/>
    <w:rsid w:val="00E72D53"/>
    <w:rsid w:val="00E72EB5"/>
    <w:rsid w:val="00E82A06"/>
    <w:rsid w:val="00E87E6F"/>
    <w:rsid w:val="00E92A0C"/>
    <w:rsid w:val="00EA02B0"/>
    <w:rsid w:val="00EA0C73"/>
    <w:rsid w:val="00EA4CCC"/>
    <w:rsid w:val="00EA51D0"/>
    <w:rsid w:val="00EA5D31"/>
    <w:rsid w:val="00EA657C"/>
    <w:rsid w:val="00EA6BFB"/>
    <w:rsid w:val="00EA6D02"/>
    <w:rsid w:val="00EB2D15"/>
    <w:rsid w:val="00EB5120"/>
    <w:rsid w:val="00EB6A8F"/>
    <w:rsid w:val="00EB7C34"/>
    <w:rsid w:val="00EC0926"/>
    <w:rsid w:val="00EC1612"/>
    <w:rsid w:val="00EC1C93"/>
    <w:rsid w:val="00EC6016"/>
    <w:rsid w:val="00ED0C6E"/>
    <w:rsid w:val="00ED24FA"/>
    <w:rsid w:val="00EE0FF3"/>
    <w:rsid w:val="00EE27FB"/>
    <w:rsid w:val="00EE2B04"/>
    <w:rsid w:val="00EE2DE9"/>
    <w:rsid w:val="00EF0CE0"/>
    <w:rsid w:val="00EF3162"/>
    <w:rsid w:val="00EF43C1"/>
    <w:rsid w:val="00EF47C6"/>
    <w:rsid w:val="00EF54DA"/>
    <w:rsid w:val="00EF71AB"/>
    <w:rsid w:val="00EF7FF3"/>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7015"/>
    <w:rsid w:val="00F44038"/>
    <w:rsid w:val="00F46F76"/>
    <w:rsid w:val="00F53D4A"/>
    <w:rsid w:val="00F607D7"/>
    <w:rsid w:val="00F65AB9"/>
    <w:rsid w:val="00F6607F"/>
    <w:rsid w:val="00F70ECB"/>
    <w:rsid w:val="00F71606"/>
    <w:rsid w:val="00F735E9"/>
    <w:rsid w:val="00F778E1"/>
    <w:rsid w:val="00F83354"/>
    <w:rsid w:val="00F8672A"/>
    <w:rsid w:val="00F91D8F"/>
    <w:rsid w:val="00F952CA"/>
    <w:rsid w:val="00F9624A"/>
    <w:rsid w:val="00FB6AAA"/>
    <w:rsid w:val="00FB6DC8"/>
    <w:rsid w:val="00FC682C"/>
    <w:rsid w:val="00FD67A0"/>
    <w:rsid w:val="00FE294F"/>
    <w:rsid w:val="00FE2CDD"/>
    <w:rsid w:val="00FF1800"/>
    <w:rsid w:val="00FF3A0F"/>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table" w:styleId="TableGrid">
    <w:name w:val="Table Grid"/>
    <w:basedOn w:val="Table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rsid w:val="00E14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57436562">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82373495">
      <w:bodyDiv w:val="1"/>
      <w:marLeft w:val="0"/>
      <w:marRight w:val="0"/>
      <w:marTop w:val="0"/>
      <w:marBottom w:val="0"/>
      <w:divBdr>
        <w:top w:val="none" w:sz="0" w:space="0" w:color="auto"/>
        <w:left w:val="none" w:sz="0" w:space="0" w:color="auto"/>
        <w:bottom w:val="none" w:sz="0" w:space="0" w:color="auto"/>
        <w:right w:val="none" w:sz="0" w:space="0" w:color="auto"/>
      </w:divBdr>
    </w:div>
    <w:div w:id="1576665351">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09866474">
      <w:bodyDiv w:val="1"/>
      <w:marLeft w:val="0"/>
      <w:marRight w:val="0"/>
      <w:marTop w:val="0"/>
      <w:marBottom w:val="0"/>
      <w:divBdr>
        <w:top w:val="none" w:sz="0" w:space="0" w:color="auto"/>
        <w:left w:val="none" w:sz="0" w:space="0" w:color="auto"/>
        <w:bottom w:val="none" w:sz="0" w:space="0" w:color="auto"/>
        <w:right w:val="none" w:sz="0" w:space="0" w:color="auto"/>
      </w:divBdr>
    </w:div>
    <w:div w:id="1794211427">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29663333">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4SQX5P7U7WPY-958212181-813914</_dlc_DocId>
    <_dlc_DocIdUrl xmlns="c890fddd-4e87-4e08-8b51-545f2a3f7b06">
      <Url>https://senpr.sharepoint.com/sites/obralegislativa/_layouts/15/DocIdRedir.aspx?ID=4SQX5P7U7WPY-958212181-813914</Url>
      <Description>4SQX5P7U7WPY-958212181-813914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521516B-4805-410B-A88B-E73246591E4A}">
  <ds:schemaRefs>
    <ds:schemaRef ds:uri="http://schemas.microsoft.com/sharepoint/v3/contenttype/forms"/>
  </ds:schemaRefs>
</ds:datastoreItem>
</file>

<file path=customXml/itemProps2.xml><?xml version="1.0" encoding="utf-8"?>
<ds:datastoreItem xmlns:ds="http://schemas.openxmlformats.org/officeDocument/2006/customXml" ds:itemID="{FA59FE02-396E-47C4-92EF-F8908CB2A55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71243B47-B087-482D-91B5-8611B753C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customXml/itemProps5.xml><?xml version="1.0" encoding="utf-8"?>
<ds:datastoreItem xmlns:ds="http://schemas.openxmlformats.org/officeDocument/2006/customXml" ds:itemID="{E5D1D984-40C0-41C6-90CB-CD968EF7329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791</Words>
  <Characters>4514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Kristal Rivera Sanchez</cp:lastModifiedBy>
  <cp:revision>2</cp:revision>
  <cp:lastPrinted>2025-06-12T16:32:00Z</cp:lastPrinted>
  <dcterms:created xsi:type="dcterms:W3CDTF">2025-06-27T18:45:00Z</dcterms:created>
  <dcterms:modified xsi:type="dcterms:W3CDTF">2025-06-27T18:45:00Z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e108f163-f4c5-4ea5-a89f-7262b68f3e7f</vt:lpwstr>
  </property>
  <property fmtid="{D5CDD505-2E9C-101B-9397-08002B2CF9AE}" pid="4" name="MediaServiceImageTags">
    <vt:lpwstr/>
  </property>
</Properties>
</file>