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C2E37" w14:textId="77777777" w:rsidR="00EF2FCB" w:rsidRDefault="00EF2FCB" w:rsidP="00EF2FCB">
      <w:pPr>
        <w:jc w:val="center"/>
        <w:rPr>
          <w:rFonts w:ascii="Book Antiqua" w:hAnsi="Book Antiqua"/>
          <w:sz w:val="28"/>
          <w:lang w:val="es-ES_tradnl"/>
        </w:rPr>
      </w:pPr>
      <w:r>
        <w:rPr>
          <w:rFonts w:ascii="Book Antiqua" w:hAnsi="Book Antiqua"/>
          <w:sz w:val="28"/>
          <w:lang w:val="es-ES_tradnl"/>
        </w:rPr>
        <w:t>GOBIERNO DE PUERTO RICO</w:t>
      </w:r>
    </w:p>
    <w:p w14:paraId="2E3AA0FE" w14:textId="77777777" w:rsidR="00BC297F" w:rsidRPr="00BC297F" w:rsidRDefault="00BC297F" w:rsidP="00EF2FCB">
      <w:pPr>
        <w:jc w:val="center"/>
        <w:rPr>
          <w:rFonts w:ascii="Book Antiqua" w:hAnsi="Book Antiqua"/>
          <w:szCs w:val="24"/>
          <w:lang w:val="es-ES_tradnl"/>
        </w:rPr>
      </w:pPr>
    </w:p>
    <w:p w14:paraId="7245F381" w14:textId="3CDD96F3" w:rsidR="00EF2FCB" w:rsidRDefault="00BC297F" w:rsidP="00EF2FCB">
      <w:pPr>
        <w:pStyle w:val="Title2"/>
        <w:rPr>
          <w:rFonts w:ascii="Book Antiqua" w:hAnsi="Book Antiqua"/>
          <w:lang w:val="es-ES_tradnl"/>
        </w:rPr>
      </w:pPr>
      <w:r>
        <w:rPr>
          <w:rFonts w:ascii="Book Antiqua" w:hAnsi="Book Antiqua"/>
          <w:lang w:val="es-ES_tradnl"/>
        </w:rPr>
        <w:t>20ma.</w:t>
      </w:r>
      <w:r w:rsidR="00EF2FCB">
        <w:rPr>
          <w:rFonts w:ascii="Book Antiqua" w:hAnsi="Book Antiqua"/>
          <w:lang w:val="es-ES_tradnl"/>
        </w:rPr>
        <w:tab/>
      </w:r>
      <w:r>
        <w:rPr>
          <w:rFonts w:ascii="Book Antiqua" w:hAnsi="Book Antiqua"/>
          <w:lang w:val="es-ES_tradnl"/>
        </w:rPr>
        <w:t xml:space="preserve"> </w:t>
      </w:r>
      <w:r w:rsidR="00EF2FCB">
        <w:rPr>
          <w:rFonts w:ascii="Book Antiqua" w:hAnsi="Book Antiqua"/>
          <w:lang w:val="es-ES_tradnl"/>
        </w:rPr>
        <w:t>Asamblea</w:t>
      </w:r>
      <w:r w:rsidR="00EF2FCB">
        <w:rPr>
          <w:rFonts w:ascii="Book Antiqua" w:hAnsi="Book Antiqua"/>
          <w:lang w:val="es-ES_tradnl"/>
        </w:rPr>
        <w:tab/>
      </w:r>
      <w:r>
        <w:rPr>
          <w:rFonts w:ascii="Book Antiqua" w:hAnsi="Book Antiqua"/>
          <w:lang w:val="es-ES_tradnl"/>
        </w:rPr>
        <w:t>1ra.</w:t>
      </w:r>
      <w:r w:rsidR="00EF2FCB">
        <w:rPr>
          <w:rFonts w:ascii="Book Antiqua" w:hAnsi="Book Antiqua"/>
          <w:lang w:val="es-ES_tradnl"/>
        </w:rPr>
        <w:tab/>
        <w:t>Sesión</w:t>
      </w:r>
    </w:p>
    <w:p w14:paraId="009BA210" w14:textId="7446EC13" w:rsidR="00EF2FCB" w:rsidRDefault="00EF2FCB" w:rsidP="00EF2FCB">
      <w:pPr>
        <w:pStyle w:val="Title2"/>
        <w:rPr>
          <w:rFonts w:ascii="Book Antiqua" w:hAnsi="Book Antiqua"/>
          <w:lang w:val="es-ES_tradnl"/>
        </w:rPr>
      </w:pPr>
      <w:r>
        <w:rPr>
          <w:rFonts w:ascii="Book Antiqua" w:hAnsi="Book Antiqua"/>
          <w:lang w:val="es-ES_tradnl"/>
        </w:rPr>
        <w:tab/>
      </w:r>
      <w:r w:rsidR="00BC297F">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6DA4FF93" w14:textId="77777777" w:rsidR="00EF2FCB" w:rsidRDefault="00EF2FCB" w:rsidP="00EF2FCB">
      <w:pPr>
        <w:rPr>
          <w:lang w:val="es-ES_tradnl"/>
        </w:rPr>
      </w:pPr>
    </w:p>
    <w:p w14:paraId="6DED9A58" w14:textId="77777777" w:rsidR="00EF2FCB" w:rsidRDefault="00EF2FCB" w:rsidP="00BC297F">
      <w:pPr>
        <w:jc w:val="center"/>
        <w:rPr>
          <w:rFonts w:ascii="Book Antiqua" w:hAnsi="Book Antiqua"/>
          <w:b/>
          <w:sz w:val="36"/>
          <w:lang w:val="es-ES_tradnl"/>
        </w:rPr>
      </w:pPr>
      <w:r>
        <w:rPr>
          <w:rFonts w:ascii="Book Antiqua" w:hAnsi="Book Antiqua"/>
          <w:b/>
          <w:sz w:val="36"/>
          <w:lang w:val="es-ES_tradnl"/>
        </w:rPr>
        <w:t>CÁMARA DE REPRESENTANTES</w:t>
      </w:r>
    </w:p>
    <w:p w14:paraId="33AD2EA9" w14:textId="77777777" w:rsidR="00BC297F" w:rsidRPr="00BC297F" w:rsidRDefault="00BC297F" w:rsidP="00BC297F">
      <w:pPr>
        <w:jc w:val="center"/>
        <w:rPr>
          <w:rFonts w:ascii="Book Antiqua" w:hAnsi="Book Antiqua"/>
          <w:b/>
          <w:szCs w:val="24"/>
          <w:lang w:val="es-ES_tradnl"/>
        </w:rPr>
      </w:pPr>
    </w:p>
    <w:p w14:paraId="4F471595" w14:textId="74A6879B" w:rsidR="00EF2FCB" w:rsidRDefault="00EF2FCB" w:rsidP="00BC297F">
      <w:pPr>
        <w:jc w:val="center"/>
        <w:rPr>
          <w:rFonts w:ascii="Book Antiqua" w:hAnsi="Book Antiqua"/>
          <w:b/>
          <w:sz w:val="52"/>
          <w:lang w:val="es-ES_tradnl"/>
        </w:rPr>
      </w:pPr>
      <w:r>
        <w:rPr>
          <w:rFonts w:ascii="Book Antiqua" w:hAnsi="Book Antiqua"/>
          <w:b/>
          <w:sz w:val="52"/>
          <w:lang w:val="es-ES_tradnl"/>
        </w:rPr>
        <w:t xml:space="preserve">R. de la C. </w:t>
      </w:r>
      <w:r w:rsidR="001B3E64">
        <w:rPr>
          <w:rFonts w:ascii="Book Antiqua" w:hAnsi="Book Antiqua"/>
          <w:b/>
          <w:sz w:val="52"/>
          <w:lang w:val="es-ES_tradnl"/>
        </w:rPr>
        <w:t>159</w:t>
      </w:r>
    </w:p>
    <w:p w14:paraId="15641B8E" w14:textId="77777777" w:rsidR="00BC297F" w:rsidRDefault="00BC297F" w:rsidP="00BC297F">
      <w:pPr>
        <w:jc w:val="center"/>
        <w:rPr>
          <w:rFonts w:ascii="Book Antiqua" w:hAnsi="Book Antiqua"/>
          <w:lang w:val="es-ES_tradnl"/>
        </w:rPr>
      </w:pPr>
    </w:p>
    <w:p w14:paraId="7513D974" w14:textId="342548BC" w:rsidR="00EF2FCB" w:rsidRDefault="001B3E64" w:rsidP="00BC297F">
      <w:pPr>
        <w:jc w:val="center"/>
        <w:rPr>
          <w:rFonts w:ascii="Book Antiqua" w:hAnsi="Book Antiqua"/>
          <w:lang w:val="es-ES_tradnl"/>
        </w:rPr>
      </w:pPr>
      <w:r>
        <w:rPr>
          <w:rFonts w:ascii="Book Antiqua" w:hAnsi="Book Antiqua"/>
          <w:lang w:val="es-ES_tradnl"/>
        </w:rPr>
        <w:t xml:space="preserve">14 </w:t>
      </w:r>
      <w:r w:rsidR="00EF2FCB">
        <w:rPr>
          <w:rFonts w:ascii="Book Antiqua" w:hAnsi="Book Antiqua"/>
          <w:lang w:val="es-ES_tradnl"/>
        </w:rPr>
        <w:t>DE FEBRERO DE 2025</w:t>
      </w:r>
    </w:p>
    <w:p w14:paraId="23450750" w14:textId="77777777" w:rsidR="00BC297F" w:rsidRDefault="00BC297F" w:rsidP="00BC297F">
      <w:pPr>
        <w:jc w:val="center"/>
        <w:rPr>
          <w:rFonts w:ascii="Book Antiqua" w:hAnsi="Book Antiqua"/>
          <w:lang w:val="es-ES_tradnl"/>
        </w:rPr>
      </w:pPr>
    </w:p>
    <w:p w14:paraId="158A3FAA" w14:textId="47DDCE6D" w:rsidR="00EF2FCB" w:rsidRDefault="00EF2FCB" w:rsidP="00BC297F">
      <w:pPr>
        <w:jc w:val="center"/>
        <w:rPr>
          <w:rFonts w:ascii="Book Antiqua" w:hAnsi="Book Antiqua"/>
          <w:lang w:val="es-ES_tradnl"/>
        </w:rPr>
      </w:pPr>
      <w:r>
        <w:rPr>
          <w:rFonts w:ascii="Book Antiqua" w:hAnsi="Book Antiqua"/>
          <w:lang w:val="es-ES_tradnl"/>
        </w:rPr>
        <w:t xml:space="preserve">Presentada por el representante </w:t>
      </w:r>
      <w:r>
        <w:rPr>
          <w:rFonts w:ascii="Book Antiqua" w:hAnsi="Book Antiqua"/>
          <w:i/>
          <w:lang w:val="es-ES_tradnl"/>
        </w:rPr>
        <w:t>Torres Cruz</w:t>
      </w:r>
    </w:p>
    <w:p w14:paraId="685FA639" w14:textId="77777777" w:rsidR="00BC297F" w:rsidRDefault="00BC297F" w:rsidP="00BC297F">
      <w:pPr>
        <w:jc w:val="center"/>
        <w:rPr>
          <w:rFonts w:ascii="Book Antiqua" w:hAnsi="Book Antiqua"/>
          <w:lang w:val="es-ES_tradnl"/>
        </w:rPr>
      </w:pPr>
    </w:p>
    <w:p w14:paraId="73B90E6F" w14:textId="4355EFFF" w:rsidR="00EF2FCB" w:rsidRDefault="00EF2FCB" w:rsidP="00BC297F">
      <w:pPr>
        <w:jc w:val="center"/>
        <w:rPr>
          <w:rFonts w:ascii="Book Antiqua" w:hAnsi="Book Antiqua"/>
          <w:lang w:val="es-ES_tradnl"/>
        </w:rPr>
      </w:pPr>
      <w:r>
        <w:rPr>
          <w:rFonts w:ascii="Book Antiqua" w:hAnsi="Book Antiqua"/>
          <w:lang w:val="es-ES_tradnl"/>
        </w:rPr>
        <w:t xml:space="preserve">Referida a la Comisión de </w:t>
      </w:r>
      <w:r w:rsidR="00BC297F">
        <w:rPr>
          <w:rFonts w:ascii="Book Antiqua" w:hAnsi="Book Antiqua"/>
          <w:lang w:val="es-ES_tradnl"/>
        </w:rPr>
        <w:t>Asuntos Internos</w:t>
      </w:r>
    </w:p>
    <w:p w14:paraId="502C54AA" w14:textId="77777777" w:rsidR="00814D95" w:rsidRPr="00362845" w:rsidRDefault="00814D95" w:rsidP="00362845">
      <w:pPr>
        <w:jc w:val="both"/>
        <w:rPr>
          <w:rFonts w:ascii="Book Antiqua" w:hAnsi="Book Antiqua"/>
          <w:lang w:val="es-ES_tradnl"/>
        </w:rPr>
      </w:pPr>
    </w:p>
    <w:p w14:paraId="4FB8D952" w14:textId="77777777" w:rsidR="00814D95" w:rsidRPr="00362845" w:rsidRDefault="00814D95" w:rsidP="00362845">
      <w:pPr>
        <w:jc w:val="center"/>
        <w:rPr>
          <w:rFonts w:ascii="Book Antiqua" w:hAnsi="Book Antiqua"/>
          <w:b/>
          <w:sz w:val="28"/>
          <w:lang w:val="es-ES_tradnl"/>
        </w:rPr>
      </w:pPr>
      <w:r w:rsidRPr="00362845">
        <w:rPr>
          <w:rFonts w:ascii="Book Antiqua" w:hAnsi="Book Antiqua"/>
          <w:b/>
          <w:sz w:val="28"/>
          <w:lang w:val="es-ES_tradnl"/>
        </w:rPr>
        <w:t>RESOLUCIÓN</w:t>
      </w:r>
    </w:p>
    <w:p w14:paraId="01760E49" w14:textId="77777777" w:rsidR="00814D95" w:rsidRPr="00362845" w:rsidRDefault="00814D95" w:rsidP="00362845">
      <w:pPr>
        <w:jc w:val="both"/>
        <w:rPr>
          <w:rFonts w:ascii="Book Antiqua" w:hAnsi="Book Antiqua"/>
          <w:lang w:val="es-ES_tradnl"/>
        </w:rPr>
      </w:pPr>
    </w:p>
    <w:p w14:paraId="290EC4C9" w14:textId="3E9789A8" w:rsidR="00814D95" w:rsidRPr="0059056B" w:rsidRDefault="00EF2FCB" w:rsidP="00BC297F">
      <w:pPr>
        <w:ind w:left="567" w:hanging="567"/>
        <w:jc w:val="both"/>
        <w:rPr>
          <w:rFonts w:ascii="Book Antiqua" w:hAnsi="Book Antiqua"/>
          <w:i/>
          <w:color w:val="000000"/>
          <w:szCs w:val="24"/>
          <w:lang w:val="es-PR"/>
        </w:rPr>
      </w:pPr>
      <w:r w:rsidRPr="0059056B">
        <w:rPr>
          <w:rFonts w:ascii="Book Antiqua" w:hAnsi="Book Antiqua"/>
          <w:szCs w:val="24"/>
          <w:lang w:val="es-ES_tradnl"/>
        </w:rPr>
        <w:t xml:space="preserve">Para </w:t>
      </w:r>
      <w:r w:rsidRPr="0059056B">
        <w:rPr>
          <w:rFonts w:ascii="Book Antiqua" w:hAnsi="Book Antiqua"/>
          <w:color w:val="000000"/>
          <w:szCs w:val="24"/>
          <w:lang w:val="es-PR"/>
        </w:rPr>
        <w:t>ordenar</w:t>
      </w:r>
      <w:r w:rsidR="00814D95" w:rsidRPr="0059056B">
        <w:rPr>
          <w:rFonts w:ascii="Book Antiqua" w:hAnsi="Book Antiqua"/>
          <w:color w:val="000000"/>
          <w:szCs w:val="24"/>
          <w:lang w:val="es-PR"/>
        </w:rPr>
        <w:t xml:space="preserve"> a la Comisión de Seguridad Pública de la Cámara de Representantes del Estado Libre Asociado de Puerto Rico, realizar una investigación exhaustiva sobre las condiciones y término de expiración en que se encuentran los chalecos antibalas de los miembros</w:t>
      </w:r>
      <w:r w:rsidR="00CF0EEF" w:rsidRPr="0059056B">
        <w:rPr>
          <w:rFonts w:ascii="Book Antiqua" w:hAnsi="Book Antiqua"/>
          <w:i/>
          <w:color w:val="000000"/>
          <w:szCs w:val="24"/>
          <w:lang w:val="es-PR"/>
        </w:rPr>
        <w:t xml:space="preserve"> </w:t>
      </w:r>
      <w:r w:rsidR="00CF0EEF" w:rsidRPr="0059056B">
        <w:rPr>
          <w:rFonts w:ascii="Book Antiqua" w:hAnsi="Book Antiqua"/>
          <w:color w:val="000000"/>
          <w:szCs w:val="24"/>
          <w:lang w:val="es-PR"/>
        </w:rPr>
        <w:t>del Negociado</w:t>
      </w:r>
      <w:r w:rsidR="00814D95" w:rsidRPr="0059056B">
        <w:rPr>
          <w:rFonts w:ascii="Book Antiqua" w:hAnsi="Book Antiqua"/>
          <w:color w:val="000000"/>
          <w:szCs w:val="24"/>
          <w:lang w:val="es-PR"/>
        </w:rPr>
        <w:t xml:space="preserve"> de la Policía de Puerto Rico</w:t>
      </w:r>
      <w:r w:rsidR="00A07D2D" w:rsidRPr="0059056B">
        <w:rPr>
          <w:rFonts w:ascii="Book Antiqua" w:hAnsi="Book Antiqua"/>
          <w:i/>
          <w:color w:val="000000"/>
          <w:szCs w:val="24"/>
          <w:lang w:val="es-PR"/>
        </w:rPr>
        <w:t>.</w:t>
      </w:r>
    </w:p>
    <w:p w14:paraId="36A02AB0" w14:textId="77777777" w:rsidR="00362845" w:rsidRPr="00362845" w:rsidRDefault="00362845" w:rsidP="00362845">
      <w:pPr>
        <w:ind w:left="360" w:hanging="360"/>
        <w:jc w:val="both"/>
        <w:rPr>
          <w:rFonts w:ascii="Book Antiqua" w:hAnsi="Book Antiqua"/>
          <w:szCs w:val="24"/>
          <w:lang w:val="es-ES_tradnl"/>
        </w:rPr>
      </w:pPr>
    </w:p>
    <w:p w14:paraId="399274D9" w14:textId="77777777" w:rsidR="00814D95" w:rsidRDefault="00814D95" w:rsidP="00341C14">
      <w:pPr>
        <w:jc w:val="center"/>
        <w:rPr>
          <w:rFonts w:ascii="Book Antiqua" w:hAnsi="Book Antiqua"/>
          <w:szCs w:val="24"/>
          <w:lang w:val="es-ES_tradnl"/>
        </w:rPr>
      </w:pPr>
      <w:r w:rsidRPr="00362845">
        <w:rPr>
          <w:rFonts w:ascii="Book Antiqua" w:hAnsi="Book Antiqua"/>
          <w:szCs w:val="24"/>
          <w:lang w:val="es-ES_tradnl"/>
        </w:rPr>
        <w:t>EXPOSICIÓN DE MOTIVOS</w:t>
      </w:r>
    </w:p>
    <w:p w14:paraId="42996EF7" w14:textId="77777777" w:rsidR="00362845" w:rsidRPr="00362845" w:rsidRDefault="00362845" w:rsidP="00362845">
      <w:pPr>
        <w:ind w:firstLine="360"/>
        <w:jc w:val="center"/>
        <w:rPr>
          <w:rFonts w:ascii="Book Antiqua" w:hAnsi="Book Antiqua"/>
          <w:szCs w:val="24"/>
          <w:lang w:val="es-ES_tradnl"/>
        </w:rPr>
      </w:pPr>
    </w:p>
    <w:p w14:paraId="1342D42C" w14:textId="77777777" w:rsidR="00814D95" w:rsidRPr="0059056B" w:rsidRDefault="00814D95" w:rsidP="00BC297F">
      <w:pPr>
        <w:pStyle w:val="NormalWeb"/>
        <w:spacing w:before="0" w:beforeAutospacing="0" w:after="0" w:afterAutospacing="0"/>
        <w:ind w:firstLine="567"/>
        <w:jc w:val="both"/>
        <w:rPr>
          <w:rFonts w:ascii="Book Antiqua" w:hAnsi="Book Antiqua"/>
          <w:color w:val="000000"/>
          <w:lang w:val="es-PR"/>
        </w:rPr>
      </w:pPr>
      <w:r w:rsidRPr="0059056B">
        <w:rPr>
          <w:rFonts w:ascii="Book Antiqua" w:hAnsi="Book Antiqua"/>
          <w:color w:val="000000"/>
          <w:lang w:val="es-PR"/>
        </w:rPr>
        <w:t>Los y las agentes de la Policía de Puerto Rico arriesgan su vida todos los días cuando salen a trabajar, para defender y proteger la vida de la ciudadanía. No importa qué circunstancias o eventos ocurran en el país, los miembros de la Uniformada siempre salen a trabajar diligentemente, para salvaguardar la seguridad colectiva. Por lo tanto, es imperativo que esos policías cuenten con todos los recursos y el equipo necesario para realizar su labor y</w:t>
      </w:r>
      <w:r w:rsidR="00CF0EEF" w:rsidRPr="0059056B">
        <w:rPr>
          <w:rFonts w:ascii="Book Antiqua" w:hAnsi="Book Antiqua"/>
          <w:color w:val="000000"/>
          <w:lang w:val="es-PR"/>
        </w:rPr>
        <w:t>, a su vez,</w:t>
      </w:r>
      <w:r w:rsidRPr="0059056B">
        <w:rPr>
          <w:rFonts w:ascii="Book Antiqua" w:hAnsi="Book Antiqua"/>
          <w:color w:val="000000"/>
          <w:lang w:val="es-PR"/>
        </w:rPr>
        <w:t xml:space="preserve"> defenderse en el cumplimiento del deber.</w:t>
      </w:r>
    </w:p>
    <w:p w14:paraId="05D258AE" w14:textId="77777777" w:rsidR="00814D95" w:rsidRPr="00362845" w:rsidRDefault="00814D95" w:rsidP="00BC297F">
      <w:pPr>
        <w:pStyle w:val="NormalWeb"/>
        <w:ind w:firstLine="567"/>
        <w:jc w:val="both"/>
        <w:rPr>
          <w:rFonts w:ascii="Book Antiqua" w:hAnsi="Book Antiqua"/>
          <w:color w:val="000000"/>
          <w:lang w:val="es-PR"/>
        </w:rPr>
      </w:pPr>
      <w:r w:rsidRPr="00362845">
        <w:rPr>
          <w:rFonts w:ascii="Book Antiqua" w:hAnsi="Book Antiqua"/>
          <w:color w:val="000000"/>
          <w:lang w:val="es-PR"/>
        </w:rPr>
        <w:t>No obstante, el 4 de marzo de 2019, el entonces comisionado del Negociado de la Policía, Henry Escalera, reveló que el sesenta y tres por ciento (63%) de los chalecos antibalas utilizados a diario por agentes en la calle están expirados. Un total de 7,467 chalecos antibalas, de los 11,770 en uso por la Policía, expiraron, indicó Escalera. Asimismo, Escalera advirtió que un chaleco de este tipo expirado implica que la garantía del manufacturero para responder en caso de fallas no cubriría si hubiera reclamaciones.</w:t>
      </w:r>
    </w:p>
    <w:p w14:paraId="71A0C3A1" w14:textId="77777777" w:rsidR="00814D95" w:rsidRPr="00362845" w:rsidRDefault="00814D95" w:rsidP="00BC297F">
      <w:pPr>
        <w:pStyle w:val="NormalWeb"/>
        <w:ind w:firstLine="567"/>
        <w:jc w:val="both"/>
        <w:rPr>
          <w:rFonts w:ascii="Book Antiqua" w:hAnsi="Book Antiqua"/>
          <w:color w:val="000000"/>
          <w:lang w:val="es-PR"/>
        </w:rPr>
      </w:pPr>
      <w:r w:rsidRPr="00362845">
        <w:rPr>
          <w:rFonts w:ascii="Book Antiqua" w:hAnsi="Book Antiqua"/>
          <w:color w:val="000000"/>
          <w:lang w:val="es-PR"/>
        </w:rPr>
        <w:t xml:space="preserve">En aquel momento, el </w:t>
      </w:r>
      <w:proofErr w:type="gramStart"/>
      <w:r w:rsidR="00CF0EEF" w:rsidRPr="0059056B">
        <w:rPr>
          <w:rFonts w:ascii="Book Antiqua" w:hAnsi="Book Antiqua"/>
          <w:color w:val="000000"/>
          <w:lang w:val="es-PR"/>
        </w:rPr>
        <w:t>Presidente</w:t>
      </w:r>
      <w:proofErr w:type="gramEnd"/>
      <w:r w:rsidRPr="0059056B">
        <w:rPr>
          <w:rFonts w:ascii="Book Antiqua" w:hAnsi="Book Antiqua"/>
          <w:color w:val="000000"/>
          <w:lang w:val="es-PR"/>
        </w:rPr>
        <w:t xml:space="preserve"> </w:t>
      </w:r>
      <w:r w:rsidRPr="00362845">
        <w:rPr>
          <w:rFonts w:ascii="Book Antiqua" w:hAnsi="Book Antiqua"/>
          <w:color w:val="000000"/>
          <w:lang w:val="es-PR"/>
        </w:rPr>
        <w:t>del Frente Unido de Policías Organizados (FUPO), Diego Figueroa, aseguró que el estado actual de los chalecos antibalas pone en peligro la vida de los agentes.</w:t>
      </w:r>
    </w:p>
    <w:p w14:paraId="3F7DEF13" w14:textId="77777777" w:rsidR="00814D95" w:rsidRPr="00362845" w:rsidRDefault="00814D95" w:rsidP="00BC297F">
      <w:pPr>
        <w:pStyle w:val="NormalWeb"/>
        <w:ind w:firstLine="567"/>
        <w:jc w:val="both"/>
        <w:rPr>
          <w:rFonts w:ascii="Book Antiqua" w:hAnsi="Book Antiqua"/>
          <w:color w:val="000000"/>
          <w:lang w:val="es-PR"/>
        </w:rPr>
      </w:pPr>
      <w:r w:rsidRPr="00362845">
        <w:rPr>
          <w:rFonts w:ascii="Book Antiqua" w:hAnsi="Book Antiqua"/>
          <w:color w:val="000000"/>
          <w:lang w:val="es-PR"/>
        </w:rPr>
        <w:lastRenderedPageBreak/>
        <w:t>“</w:t>
      </w:r>
      <w:r w:rsidRPr="00483B43">
        <w:rPr>
          <w:rFonts w:ascii="Book Antiqua" w:hAnsi="Book Antiqua"/>
          <w:i/>
          <w:color w:val="000000"/>
          <w:lang w:val="es-PR"/>
        </w:rPr>
        <w:t>El tipo de bala que están utilizando los delincuentes y el que se está encontrando en las escenas es un tipo de bala que, aún con el chaleco sin estar vencido, tiene probabilidades de penetrarlo, imagínate si está vencido</w:t>
      </w:r>
      <w:r w:rsidRPr="00362845">
        <w:rPr>
          <w:rFonts w:ascii="Book Antiqua" w:hAnsi="Book Antiqua"/>
          <w:color w:val="000000"/>
          <w:lang w:val="es-PR"/>
        </w:rPr>
        <w:t>”, expresó Figueroa.</w:t>
      </w:r>
    </w:p>
    <w:p w14:paraId="5D4981D8" w14:textId="77777777" w:rsidR="00814D95" w:rsidRPr="00362845" w:rsidRDefault="00814D95" w:rsidP="00BC297F">
      <w:pPr>
        <w:pStyle w:val="NormalWeb"/>
        <w:ind w:firstLine="567"/>
        <w:jc w:val="both"/>
        <w:rPr>
          <w:rFonts w:ascii="Book Antiqua" w:hAnsi="Book Antiqua"/>
          <w:color w:val="000000"/>
          <w:lang w:val="es-PR"/>
        </w:rPr>
      </w:pPr>
      <w:r w:rsidRPr="00362845">
        <w:rPr>
          <w:rFonts w:ascii="Book Antiqua" w:hAnsi="Book Antiqua"/>
          <w:color w:val="000000"/>
          <w:lang w:val="es-PR"/>
        </w:rPr>
        <w:t>El chaleco antibalas, si no detiene el proyectil, puede reducir o amortiguar la fuerza con que se acerca la munición. Por lo que, es sumamente necesario que los miembros de la Uniformada tengan sus chalecos antibalas y el equipo necesario al día, para que sus vidas no corran peligro mientras protegen a los demás.</w:t>
      </w:r>
    </w:p>
    <w:p w14:paraId="6807226B" w14:textId="77777777" w:rsidR="00814D95" w:rsidRPr="00362845" w:rsidRDefault="00814D95" w:rsidP="00BC297F">
      <w:pPr>
        <w:pStyle w:val="NormalWeb"/>
        <w:ind w:firstLine="567"/>
        <w:jc w:val="both"/>
        <w:rPr>
          <w:rFonts w:ascii="Book Antiqua" w:hAnsi="Book Antiqua"/>
          <w:color w:val="000000"/>
          <w:lang w:val="es-PR"/>
        </w:rPr>
      </w:pPr>
      <w:r w:rsidRPr="00362845">
        <w:rPr>
          <w:rFonts w:ascii="Book Antiqua" w:hAnsi="Book Antiqua"/>
          <w:color w:val="000000"/>
          <w:lang w:val="es-PR"/>
        </w:rPr>
        <w:t>Es menester de la Cámara de Representantes del Estado Libre Asociado de Puerto Rico realizar esta investigación, para dar a conocer las condiciones en que trabaja nuestra fuerza policíaca, y poder asignarle los recursos necesarios para mejorar su entorno laboral.</w:t>
      </w:r>
    </w:p>
    <w:p w14:paraId="74C052BC" w14:textId="7478C4F3" w:rsidR="00814D95" w:rsidRPr="0059056B" w:rsidRDefault="00CF0EEF" w:rsidP="00814D95">
      <w:pPr>
        <w:spacing w:before="240" w:line="480" w:lineRule="auto"/>
        <w:rPr>
          <w:rFonts w:ascii="Book Antiqua" w:hAnsi="Book Antiqua"/>
          <w:i/>
          <w:szCs w:val="24"/>
          <w:lang w:val="es-ES_tradnl"/>
        </w:rPr>
      </w:pPr>
      <w:r w:rsidRPr="0059056B">
        <w:rPr>
          <w:rFonts w:ascii="Book Antiqua" w:hAnsi="Book Antiqua"/>
          <w:i/>
          <w:szCs w:val="24"/>
          <w:lang w:val="es-ES_tradnl"/>
        </w:rPr>
        <w:t>RESUÉLVESE</w:t>
      </w:r>
      <w:r w:rsidR="00814D95" w:rsidRPr="0059056B">
        <w:rPr>
          <w:rFonts w:ascii="Book Antiqua" w:hAnsi="Book Antiqua"/>
          <w:i/>
          <w:szCs w:val="24"/>
          <w:lang w:val="es-ES_tradnl"/>
        </w:rPr>
        <w:t xml:space="preserve"> POR LA CÁMARA DE REPRESENTANTES DE PUERTO RICO:</w:t>
      </w:r>
    </w:p>
    <w:p w14:paraId="1132FDC5" w14:textId="77777777" w:rsidR="00814D95" w:rsidRPr="0059056B" w:rsidRDefault="00814D95" w:rsidP="00814D95">
      <w:pPr>
        <w:spacing w:line="480" w:lineRule="auto"/>
        <w:jc w:val="both"/>
        <w:rPr>
          <w:rFonts w:ascii="Book Antiqua" w:hAnsi="Book Antiqua"/>
          <w:szCs w:val="24"/>
          <w:lang w:val="es-ES_tradnl"/>
        </w:rPr>
        <w:sectPr w:rsidR="00814D95" w:rsidRPr="0059056B">
          <w:headerReference w:type="default" r:id="rId7"/>
          <w:type w:val="continuous"/>
          <w:pgSz w:w="12240" w:h="15840" w:code="1"/>
          <w:pgMar w:top="1440" w:right="1440" w:bottom="1440" w:left="1440" w:header="720" w:footer="720" w:gutter="0"/>
          <w:cols w:space="720"/>
          <w:titlePg/>
        </w:sectPr>
      </w:pPr>
    </w:p>
    <w:p w14:paraId="6C3E31A0" w14:textId="453232AA" w:rsidR="00814D95" w:rsidRPr="0059056B" w:rsidRDefault="0059056B" w:rsidP="00BC297F">
      <w:pPr>
        <w:spacing w:line="480" w:lineRule="auto"/>
        <w:ind w:firstLine="567"/>
        <w:jc w:val="both"/>
        <w:rPr>
          <w:rFonts w:ascii="Book Antiqua" w:hAnsi="Book Antiqua"/>
          <w:szCs w:val="24"/>
          <w:lang w:val="es-PR"/>
        </w:rPr>
      </w:pPr>
      <w:r w:rsidRPr="0059056B">
        <w:rPr>
          <w:rFonts w:ascii="Book Antiqua" w:hAnsi="Book Antiqua"/>
          <w:szCs w:val="24"/>
          <w:lang w:val="es-PR"/>
        </w:rPr>
        <w:t>Sección 1.-</w:t>
      </w:r>
      <w:r w:rsidR="00814D95" w:rsidRPr="0059056B">
        <w:rPr>
          <w:rFonts w:ascii="Book Antiqua" w:hAnsi="Book Antiqua"/>
          <w:szCs w:val="24"/>
          <w:lang w:val="es-PR"/>
        </w:rPr>
        <w:t>Se ordena a la Comisión de Seguridad Pública</w:t>
      </w:r>
      <w:r w:rsidR="00735E6D">
        <w:rPr>
          <w:rFonts w:ascii="Book Antiqua" w:hAnsi="Book Antiqua"/>
          <w:szCs w:val="24"/>
          <w:lang w:val="es-PR"/>
        </w:rPr>
        <w:t xml:space="preserve"> d</w:t>
      </w:r>
      <w:r w:rsidR="00814D95" w:rsidRPr="0059056B">
        <w:rPr>
          <w:rFonts w:ascii="Book Antiqua" w:hAnsi="Book Antiqua"/>
          <w:szCs w:val="24"/>
          <w:lang w:val="es-PR"/>
        </w:rPr>
        <w:t>e la Cámara de Representantes del Estado Libre Asociado de Puerto Rico, realizar una investigación exhaustiva sobre las condiciones, término de expiración y el estado en que se encuentran los chalecos antibalas de los miembros</w:t>
      </w:r>
      <w:r w:rsidR="00CF0EEF" w:rsidRPr="0059056B">
        <w:rPr>
          <w:rFonts w:ascii="Book Antiqua" w:hAnsi="Book Antiqua"/>
          <w:i/>
          <w:szCs w:val="24"/>
          <w:lang w:val="es-PR"/>
        </w:rPr>
        <w:t xml:space="preserve"> </w:t>
      </w:r>
      <w:r w:rsidR="00CF0EEF" w:rsidRPr="0059056B">
        <w:rPr>
          <w:rFonts w:ascii="Book Antiqua" w:hAnsi="Book Antiqua"/>
          <w:szCs w:val="24"/>
          <w:lang w:val="es-PR"/>
        </w:rPr>
        <w:t>del Negociado</w:t>
      </w:r>
      <w:r w:rsidR="00814D95" w:rsidRPr="0059056B">
        <w:rPr>
          <w:rFonts w:ascii="Book Antiqua" w:hAnsi="Book Antiqua"/>
          <w:szCs w:val="24"/>
          <w:lang w:val="es-PR"/>
        </w:rPr>
        <w:t xml:space="preserve"> de la Policía de Puerto Rico.</w:t>
      </w:r>
    </w:p>
    <w:p w14:paraId="3C7EC05B" w14:textId="2CF5B8BC" w:rsidR="003D4616" w:rsidRPr="009F28A6" w:rsidRDefault="003D4616" w:rsidP="00BC297F">
      <w:pPr>
        <w:tabs>
          <w:tab w:val="left" w:pos="720"/>
        </w:tabs>
        <w:spacing w:line="480" w:lineRule="auto"/>
        <w:ind w:firstLine="567"/>
        <w:jc w:val="both"/>
        <w:rPr>
          <w:rFonts w:ascii="Book Antiqua" w:hAnsi="Book Antiqua" w:cs="Book Antiqua"/>
          <w:lang w:val="es-ES"/>
        </w:rPr>
      </w:pPr>
      <w:r>
        <w:rPr>
          <w:rFonts w:ascii="Book Antiqua" w:hAnsi="Book Antiqua"/>
          <w:szCs w:val="24"/>
          <w:lang w:val="es-PR"/>
        </w:rPr>
        <w:tab/>
      </w:r>
      <w:r w:rsidR="0059056B">
        <w:rPr>
          <w:rFonts w:ascii="Book Antiqua" w:hAnsi="Book Antiqua"/>
          <w:szCs w:val="24"/>
          <w:lang w:val="es-PR"/>
        </w:rPr>
        <w:t>Sección 2.-</w:t>
      </w:r>
      <w:r w:rsidR="00814D95" w:rsidRPr="0059056B">
        <w:rPr>
          <w:rFonts w:ascii="Book Antiqua" w:hAnsi="Book Antiqua"/>
          <w:szCs w:val="24"/>
          <w:lang w:val="es-PR"/>
        </w:rPr>
        <w:t xml:space="preserve">La Comisión rendirá un informe final con sus hallazgos, conclusiones y recomendaciones </w:t>
      </w:r>
      <w:r w:rsidRPr="009F28A6">
        <w:rPr>
          <w:rFonts w:ascii="Book Antiqua" w:hAnsi="Book Antiqua" w:cs="Book Antiqua"/>
          <w:lang w:val="es-PR"/>
        </w:rPr>
        <w:t>no más tarde de ciento ochenta (180) días siguientes a la aprobación de esta Resolución.</w:t>
      </w:r>
      <w:r w:rsidRPr="009F28A6">
        <w:rPr>
          <w:rFonts w:ascii="Book Antiqua" w:hAnsi="Book Antiqua" w:cs="Book Antiqua"/>
          <w:lang w:val="es-ES"/>
        </w:rPr>
        <w:t xml:space="preserve"> </w:t>
      </w:r>
    </w:p>
    <w:p w14:paraId="682A6FEB" w14:textId="65A6473C" w:rsidR="00814D95" w:rsidRPr="0059056B" w:rsidRDefault="0059056B" w:rsidP="00BC297F">
      <w:pPr>
        <w:spacing w:line="480" w:lineRule="auto"/>
        <w:ind w:firstLine="567"/>
        <w:jc w:val="both"/>
        <w:rPr>
          <w:rFonts w:ascii="Book Antiqua" w:hAnsi="Book Antiqua"/>
          <w:szCs w:val="24"/>
          <w:lang w:val="es-PR"/>
        </w:rPr>
      </w:pPr>
      <w:r>
        <w:rPr>
          <w:rFonts w:ascii="Book Antiqua" w:hAnsi="Book Antiqua"/>
          <w:szCs w:val="24"/>
          <w:lang w:val="es-PR"/>
        </w:rPr>
        <w:t>Sección 3.-</w:t>
      </w:r>
      <w:r w:rsidR="00814D95" w:rsidRPr="0059056B">
        <w:rPr>
          <w:rFonts w:ascii="Book Antiqua" w:hAnsi="Book Antiqua"/>
          <w:szCs w:val="24"/>
          <w:lang w:val="es-PR"/>
        </w:rPr>
        <w:t>E</w:t>
      </w:r>
      <w:r w:rsidR="00483B43">
        <w:rPr>
          <w:rFonts w:ascii="Book Antiqua" w:hAnsi="Book Antiqua"/>
          <w:szCs w:val="24"/>
          <w:lang w:val="es-PR"/>
        </w:rPr>
        <w:t>sta R</w:t>
      </w:r>
      <w:r w:rsidR="00814D95" w:rsidRPr="0059056B">
        <w:rPr>
          <w:rFonts w:ascii="Book Antiqua" w:hAnsi="Book Antiqua"/>
          <w:szCs w:val="24"/>
          <w:lang w:val="es-PR"/>
        </w:rPr>
        <w:t>esolución entrará en vigor inmediatamente después de su aprobación.</w:t>
      </w:r>
    </w:p>
    <w:sectPr w:rsidR="00814D95" w:rsidRPr="0059056B" w:rsidSect="00814D9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4EE0D" w14:textId="77777777" w:rsidR="00415B5B" w:rsidRDefault="00415B5B">
      <w:r>
        <w:separator/>
      </w:r>
    </w:p>
  </w:endnote>
  <w:endnote w:type="continuationSeparator" w:id="0">
    <w:p w14:paraId="04C9707C" w14:textId="77777777" w:rsidR="00415B5B" w:rsidRDefault="0041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3DD3A" w14:textId="77777777" w:rsidR="00415B5B" w:rsidRDefault="00415B5B">
      <w:r>
        <w:separator/>
      </w:r>
    </w:p>
  </w:footnote>
  <w:footnote w:type="continuationSeparator" w:id="0">
    <w:p w14:paraId="4A17D8A9" w14:textId="77777777" w:rsidR="00415B5B" w:rsidRDefault="00415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4C10"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B4FA9">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14D95"/>
    <w:rsid w:val="00020BBB"/>
    <w:rsid w:val="00056024"/>
    <w:rsid w:val="00095AE1"/>
    <w:rsid w:val="000A6B6C"/>
    <w:rsid w:val="000B0DBB"/>
    <w:rsid w:val="00111E71"/>
    <w:rsid w:val="00127C6A"/>
    <w:rsid w:val="001337B4"/>
    <w:rsid w:val="001363FE"/>
    <w:rsid w:val="0017132B"/>
    <w:rsid w:val="001B3E64"/>
    <w:rsid w:val="001B4FA9"/>
    <w:rsid w:val="001F4CA3"/>
    <w:rsid w:val="001F612A"/>
    <w:rsid w:val="00211396"/>
    <w:rsid w:val="002247EF"/>
    <w:rsid w:val="00226AE6"/>
    <w:rsid w:val="0023472B"/>
    <w:rsid w:val="00245B34"/>
    <w:rsid w:val="00263355"/>
    <w:rsid w:val="00273792"/>
    <w:rsid w:val="002D4AC8"/>
    <w:rsid w:val="00320D78"/>
    <w:rsid w:val="00341C14"/>
    <w:rsid w:val="00362845"/>
    <w:rsid w:val="00380FE5"/>
    <w:rsid w:val="003924DD"/>
    <w:rsid w:val="00394FCB"/>
    <w:rsid w:val="003963F4"/>
    <w:rsid w:val="003B5254"/>
    <w:rsid w:val="003B75A6"/>
    <w:rsid w:val="003D4616"/>
    <w:rsid w:val="003F2F81"/>
    <w:rsid w:val="004061CA"/>
    <w:rsid w:val="00415689"/>
    <w:rsid w:val="00415B5B"/>
    <w:rsid w:val="004440CB"/>
    <w:rsid w:val="004713D2"/>
    <w:rsid w:val="00483B43"/>
    <w:rsid w:val="00521639"/>
    <w:rsid w:val="00532BB7"/>
    <w:rsid w:val="005332E4"/>
    <w:rsid w:val="0053550C"/>
    <w:rsid w:val="00555018"/>
    <w:rsid w:val="005723DC"/>
    <w:rsid w:val="00576E50"/>
    <w:rsid w:val="0059056B"/>
    <w:rsid w:val="006210DC"/>
    <w:rsid w:val="0064349D"/>
    <w:rsid w:val="00685549"/>
    <w:rsid w:val="006B7365"/>
    <w:rsid w:val="006C2D81"/>
    <w:rsid w:val="006C7DF8"/>
    <w:rsid w:val="00735E6D"/>
    <w:rsid w:val="00750FC8"/>
    <w:rsid w:val="007533D0"/>
    <w:rsid w:val="00755069"/>
    <w:rsid w:val="007B0660"/>
    <w:rsid w:val="007E3868"/>
    <w:rsid w:val="00813A8C"/>
    <w:rsid w:val="00814D95"/>
    <w:rsid w:val="00820C41"/>
    <w:rsid w:val="00850256"/>
    <w:rsid w:val="0093686F"/>
    <w:rsid w:val="00942FD4"/>
    <w:rsid w:val="00951997"/>
    <w:rsid w:val="00990352"/>
    <w:rsid w:val="00A03405"/>
    <w:rsid w:val="00A07D2D"/>
    <w:rsid w:val="00A1528A"/>
    <w:rsid w:val="00A33918"/>
    <w:rsid w:val="00A7629F"/>
    <w:rsid w:val="00AD7416"/>
    <w:rsid w:val="00AF0CEE"/>
    <w:rsid w:val="00B5039E"/>
    <w:rsid w:val="00B667AD"/>
    <w:rsid w:val="00B84C38"/>
    <w:rsid w:val="00B86C00"/>
    <w:rsid w:val="00B947F6"/>
    <w:rsid w:val="00BC297F"/>
    <w:rsid w:val="00BD4EEF"/>
    <w:rsid w:val="00BF16AA"/>
    <w:rsid w:val="00C354B8"/>
    <w:rsid w:val="00C52517"/>
    <w:rsid w:val="00C60921"/>
    <w:rsid w:val="00C62936"/>
    <w:rsid w:val="00C653F2"/>
    <w:rsid w:val="00C679E6"/>
    <w:rsid w:val="00C908F9"/>
    <w:rsid w:val="00CA0917"/>
    <w:rsid w:val="00CA1099"/>
    <w:rsid w:val="00CF0EEF"/>
    <w:rsid w:val="00D417C2"/>
    <w:rsid w:val="00D60936"/>
    <w:rsid w:val="00D709EB"/>
    <w:rsid w:val="00D74714"/>
    <w:rsid w:val="00D82F3F"/>
    <w:rsid w:val="00D921C6"/>
    <w:rsid w:val="00D958C2"/>
    <w:rsid w:val="00E04AB5"/>
    <w:rsid w:val="00E50EEA"/>
    <w:rsid w:val="00E52F58"/>
    <w:rsid w:val="00EC26AA"/>
    <w:rsid w:val="00EC2F75"/>
    <w:rsid w:val="00EC5D3B"/>
    <w:rsid w:val="00ED7A53"/>
    <w:rsid w:val="00EE2E7B"/>
    <w:rsid w:val="00EE4273"/>
    <w:rsid w:val="00EF25CE"/>
    <w:rsid w:val="00EF2FCB"/>
    <w:rsid w:val="00F02004"/>
    <w:rsid w:val="00F042CB"/>
    <w:rsid w:val="00F278CF"/>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11092"/>
  <w15:chartTrackingRefBased/>
  <w15:docId w15:val="{5F0DFE39-4DE7-4E5D-8BD0-04C2DB31C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NormalWeb">
    <w:name w:val="Normal (Web)"/>
    <w:basedOn w:val="Normal"/>
    <w:uiPriority w:val="99"/>
    <w:semiHidden/>
    <w:unhideWhenUsed/>
    <w:rsid w:val="00814D9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814D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4D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85758">
      <w:bodyDiv w:val="1"/>
      <w:marLeft w:val="0"/>
      <w:marRight w:val="0"/>
      <w:marTop w:val="0"/>
      <w:marBottom w:val="0"/>
      <w:divBdr>
        <w:top w:val="none" w:sz="0" w:space="0" w:color="auto"/>
        <w:left w:val="none" w:sz="0" w:space="0" w:color="auto"/>
        <w:bottom w:val="none" w:sz="0" w:space="0" w:color="auto"/>
        <w:right w:val="none" w:sz="0" w:space="0" w:color="auto"/>
      </w:divBdr>
    </w:div>
    <w:div w:id="225265467">
      <w:bodyDiv w:val="1"/>
      <w:marLeft w:val="0"/>
      <w:marRight w:val="0"/>
      <w:marTop w:val="0"/>
      <w:marBottom w:val="0"/>
      <w:divBdr>
        <w:top w:val="none" w:sz="0" w:space="0" w:color="auto"/>
        <w:left w:val="none" w:sz="0" w:space="0" w:color="auto"/>
        <w:bottom w:val="none" w:sz="0" w:space="0" w:color="auto"/>
        <w:right w:val="none" w:sz="0" w:space="0" w:color="auto"/>
      </w:divBdr>
    </w:div>
    <w:div w:id="309990560">
      <w:bodyDiv w:val="1"/>
      <w:marLeft w:val="0"/>
      <w:marRight w:val="0"/>
      <w:marTop w:val="0"/>
      <w:marBottom w:val="0"/>
      <w:divBdr>
        <w:top w:val="none" w:sz="0" w:space="0" w:color="auto"/>
        <w:left w:val="none" w:sz="0" w:space="0" w:color="auto"/>
        <w:bottom w:val="none" w:sz="0" w:space="0" w:color="auto"/>
        <w:right w:val="none" w:sz="0" w:space="0" w:color="auto"/>
      </w:divBdr>
    </w:div>
    <w:div w:id="944381396">
      <w:bodyDiv w:val="1"/>
      <w:marLeft w:val="0"/>
      <w:marRight w:val="0"/>
      <w:marTop w:val="0"/>
      <w:marBottom w:val="0"/>
      <w:divBdr>
        <w:top w:val="none" w:sz="0" w:space="0" w:color="auto"/>
        <w:left w:val="none" w:sz="0" w:space="0" w:color="auto"/>
        <w:bottom w:val="none" w:sz="0" w:space="0" w:color="auto"/>
        <w:right w:val="none" w:sz="0" w:space="0" w:color="auto"/>
      </w:divBdr>
    </w:div>
    <w:div w:id="1183125810">
      <w:bodyDiv w:val="1"/>
      <w:marLeft w:val="0"/>
      <w:marRight w:val="0"/>
      <w:marTop w:val="0"/>
      <w:marBottom w:val="0"/>
      <w:divBdr>
        <w:top w:val="none" w:sz="0" w:space="0" w:color="auto"/>
        <w:left w:val="none" w:sz="0" w:space="0" w:color="auto"/>
        <w:bottom w:val="none" w:sz="0" w:space="0" w:color="auto"/>
        <w:right w:val="none" w:sz="0" w:space="0" w:color="auto"/>
      </w:divBdr>
    </w:div>
    <w:div w:id="120691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fernandez\Desktop\Macro%20Medida%20C&#225;mara%202017-2020_MOD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2017-2020_MOD7</Template>
  <TotalTime>3</TotalTime>
  <Pages>2</Pages>
  <Words>525</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Jorge I. Fernández Porto</dc:creator>
  <cp:keywords/>
  <cp:lastModifiedBy>Rocío Alayón Morell</cp:lastModifiedBy>
  <cp:revision>3</cp:revision>
  <cp:lastPrinted>2025-02-14T19:44:00Z</cp:lastPrinted>
  <dcterms:created xsi:type="dcterms:W3CDTF">2025-02-14T18:56:00Z</dcterms:created>
  <dcterms:modified xsi:type="dcterms:W3CDTF">2025-02-14T19:45:00Z</dcterms:modified>
</cp:coreProperties>
</file>