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DE42D" w14:textId="77777777" w:rsidR="002670C1" w:rsidRPr="00776B6F" w:rsidRDefault="002905BE" w:rsidP="009852EB">
      <w:pPr>
        <w:jc w:val="center"/>
        <w:outlineLvl w:val="0"/>
        <w:rPr>
          <w:rFonts w:ascii="Book Antiqua" w:hAnsi="Book Antiqua"/>
          <w:b/>
          <w:sz w:val="28"/>
          <w:szCs w:val="28"/>
          <w:lang w:val="es-ES_tradnl"/>
        </w:rPr>
      </w:pPr>
      <w:r w:rsidRPr="00776B6F">
        <w:rPr>
          <w:rFonts w:ascii="Book Antiqua" w:hAnsi="Book Antiqua"/>
          <w:b/>
          <w:sz w:val="28"/>
          <w:szCs w:val="28"/>
          <w:lang w:val="es-ES_tradnl"/>
        </w:rPr>
        <w:t>GOBIERNO</w:t>
      </w:r>
      <w:r w:rsidR="002670C1" w:rsidRPr="00776B6F">
        <w:rPr>
          <w:rFonts w:ascii="Book Antiqua" w:hAnsi="Book Antiqua"/>
          <w:b/>
          <w:sz w:val="28"/>
          <w:szCs w:val="28"/>
          <w:lang w:val="es-ES_tradnl"/>
        </w:rPr>
        <w:t xml:space="preserve"> DE PUERTO RICO</w:t>
      </w:r>
    </w:p>
    <w:p w14:paraId="2F774FB7" w14:textId="77777777" w:rsidR="002670C1" w:rsidRPr="00776B6F" w:rsidRDefault="002670C1" w:rsidP="002670C1">
      <w:pPr>
        <w:tabs>
          <w:tab w:val="left" w:pos="5080"/>
        </w:tabs>
        <w:jc w:val="center"/>
        <w:rPr>
          <w:rFonts w:ascii="Book Antiqua" w:hAnsi="Book Antiqua"/>
          <w:lang w:val="es-ES_tradnl"/>
        </w:rPr>
      </w:pPr>
    </w:p>
    <w:p w14:paraId="0F39F042" w14:textId="77777777" w:rsidR="002670C1" w:rsidRPr="00776B6F" w:rsidRDefault="002905BE" w:rsidP="00632DBA">
      <w:pPr>
        <w:pStyle w:val="Title2"/>
        <w:tabs>
          <w:tab w:val="clear" w:pos="7776"/>
          <w:tab w:val="clear" w:pos="7848"/>
          <w:tab w:val="right" w:pos="8640"/>
          <w:tab w:val="left" w:pos="9180"/>
        </w:tabs>
        <w:rPr>
          <w:rFonts w:ascii="Book Antiqua" w:hAnsi="Book Antiqua"/>
          <w:szCs w:val="24"/>
          <w:lang w:val="es-ES_tradnl"/>
        </w:rPr>
      </w:pPr>
      <w:r w:rsidRPr="00776B6F">
        <w:rPr>
          <w:rFonts w:ascii="Book Antiqua" w:hAnsi="Book Antiqua"/>
          <w:szCs w:val="24"/>
          <w:lang w:val="es-ES_tradnl"/>
        </w:rPr>
        <w:t>20m</w:t>
      </w:r>
      <w:r w:rsidR="002670C1" w:rsidRPr="00776B6F">
        <w:rPr>
          <w:rFonts w:ascii="Book Antiqua" w:hAnsi="Book Antiqua"/>
          <w:szCs w:val="24"/>
          <w:lang w:val="es-ES_tradnl"/>
        </w:rPr>
        <w:t>a. Asamblea</w:t>
      </w:r>
      <w:r w:rsidR="002670C1" w:rsidRPr="00776B6F">
        <w:rPr>
          <w:rFonts w:ascii="Book Antiqua" w:hAnsi="Book Antiqua"/>
          <w:szCs w:val="24"/>
          <w:lang w:val="es-ES_tradnl"/>
        </w:rPr>
        <w:tab/>
        <w:t xml:space="preserve">    </w:t>
      </w:r>
      <w:r w:rsidR="00445CFE" w:rsidRPr="00776B6F">
        <w:rPr>
          <w:rFonts w:ascii="Book Antiqua" w:hAnsi="Book Antiqua"/>
          <w:szCs w:val="24"/>
          <w:lang w:val="es-ES_tradnl"/>
        </w:rPr>
        <w:t xml:space="preserve">       </w:t>
      </w:r>
      <w:r w:rsidR="00632DBA" w:rsidRPr="00776B6F">
        <w:rPr>
          <w:rFonts w:ascii="Book Antiqua" w:hAnsi="Book Antiqua"/>
          <w:szCs w:val="24"/>
          <w:lang w:val="es-ES_tradnl"/>
        </w:rPr>
        <w:t xml:space="preserve">  </w:t>
      </w:r>
      <w:r w:rsidR="00445CFE" w:rsidRPr="00776B6F">
        <w:rPr>
          <w:rFonts w:ascii="Book Antiqua" w:hAnsi="Book Antiqua"/>
          <w:szCs w:val="24"/>
          <w:lang w:val="es-ES_tradnl"/>
        </w:rPr>
        <w:t>1r</w:t>
      </w:r>
      <w:r w:rsidR="002670C1" w:rsidRPr="00776B6F">
        <w:rPr>
          <w:rFonts w:ascii="Book Antiqua" w:hAnsi="Book Antiqua"/>
          <w:szCs w:val="24"/>
          <w:lang w:val="es-ES_tradnl"/>
        </w:rPr>
        <w:t>a. Sesión</w:t>
      </w:r>
    </w:p>
    <w:p w14:paraId="3CC2C01C" w14:textId="77777777" w:rsidR="002670C1" w:rsidRPr="00776B6F" w:rsidRDefault="002670C1" w:rsidP="001A14B6">
      <w:pPr>
        <w:pStyle w:val="Title2"/>
        <w:tabs>
          <w:tab w:val="clear" w:pos="648"/>
          <w:tab w:val="left" w:pos="540"/>
          <w:tab w:val="left" w:pos="6930"/>
        </w:tabs>
        <w:rPr>
          <w:rFonts w:ascii="Book Antiqua" w:hAnsi="Book Antiqua"/>
          <w:szCs w:val="24"/>
          <w:lang w:val="es-ES_tradnl"/>
        </w:rPr>
      </w:pPr>
      <w:r w:rsidRPr="00776B6F">
        <w:rPr>
          <w:rFonts w:ascii="Book Antiqua" w:hAnsi="Book Antiqua"/>
          <w:szCs w:val="24"/>
          <w:lang w:val="es-ES_tradnl"/>
        </w:rPr>
        <w:tab/>
        <w:t>Legislativa</w:t>
      </w:r>
      <w:r w:rsidRPr="00776B6F">
        <w:rPr>
          <w:rFonts w:ascii="Book Antiqua" w:hAnsi="Book Antiqua"/>
          <w:szCs w:val="24"/>
          <w:lang w:val="es-ES_tradnl"/>
        </w:rPr>
        <w:tab/>
        <w:t xml:space="preserve">   </w:t>
      </w:r>
      <w:r w:rsidR="00632DBA" w:rsidRPr="00776B6F">
        <w:rPr>
          <w:rFonts w:ascii="Book Antiqua" w:hAnsi="Book Antiqua"/>
          <w:szCs w:val="24"/>
          <w:lang w:val="es-ES_tradnl"/>
        </w:rPr>
        <w:t xml:space="preserve">       </w:t>
      </w:r>
      <w:r w:rsidRPr="00776B6F">
        <w:rPr>
          <w:rFonts w:ascii="Book Antiqua" w:hAnsi="Book Antiqua"/>
          <w:szCs w:val="24"/>
          <w:lang w:val="es-ES_tradnl"/>
        </w:rPr>
        <w:t xml:space="preserve"> </w:t>
      </w:r>
      <w:r w:rsidR="00632DBA" w:rsidRPr="00776B6F">
        <w:rPr>
          <w:rFonts w:ascii="Book Antiqua" w:hAnsi="Book Antiqua"/>
          <w:szCs w:val="24"/>
          <w:lang w:val="es-ES_tradnl"/>
        </w:rPr>
        <w:t xml:space="preserve"> </w:t>
      </w:r>
      <w:r w:rsidRPr="00776B6F">
        <w:rPr>
          <w:rFonts w:ascii="Book Antiqua" w:hAnsi="Book Antiqua"/>
          <w:szCs w:val="24"/>
          <w:lang w:val="es-ES_tradnl"/>
        </w:rPr>
        <w:t>Ordinaria</w:t>
      </w:r>
    </w:p>
    <w:p w14:paraId="1650CB7D" w14:textId="77777777" w:rsidR="002670C1" w:rsidRPr="00776B6F" w:rsidRDefault="002670C1" w:rsidP="002670C1">
      <w:pPr>
        <w:rPr>
          <w:rFonts w:ascii="Book Antiqua" w:hAnsi="Book Antiqua"/>
          <w:lang w:val="es-ES_tradnl"/>
        </w:rPr>
      </w:pPr>
    </w:p>
    <w:p w14:paraId="349B41AB" w14:textId="77777777" w:rsidR="002670C1" w:rsidRPr="00776B6F" w:rsidRDefault="002670C1" w:rsidP="009852EB">
      <w:pPr>
        <w:jc w:val="center"/>
        <w:outlineLvl w:val="0"/>
        <w:rPr>
          <w:rFonts w:ascii="Book Antiqua" w:hAnsi="Book Antiqua"/>
          <w:smallCaps/>
          <w:sz w:val="36"/>
          <w:szCs w:val="36"/>
          <w:lang w:val="es-ES_tradnl"/>
        </w:rPr>
      </w:pPr>
      <w:r w:rsidRPr="00776B6F">
        <w:rPr>
          <w:rFonts w:ascii="Book Antiqua" w:hAnsi="Book Antiqua"/>
          <w:b/>
          <w:caps/>
          <w:sz w:val="36"/>
          <w:szCs w:val="36"/>
          <w:lang w:val="es-ES_tradnl"/>
        </w:rPr>
        <w:t>CÁMARA DE REPRESENTANTES</w:t>
      </w:r>
    </w:p>
    <w:p w14:paraId="43330CFF" w14:textId="77777777" w:rsidR="002670C1" w:rsidRPr="00776B6F" w:rsidRDefault="002670C1" w:rsidP="002670C1">
      <w:pPr>
        <w:jc w:val="center"/>
        <w:rPr>
          <w:rFonts w:ascii="Book Antiqua" w:hAnsi="Book Antiqua" w:cs="Tahoma"/>
          <w:b/>
          <w:sz w:val="20"/>
          <w:szCs w:val="20"/>
          <w:lang w:val="es-ES_tradnl"/>
        </w:rPr>
      </w:pPr>
    </w:p>
    <w:p w14:paraId="18865E3E" w14:textId="77777777" w:rsidR="002670C1" w:rsidRPr="00776B6F" w:rsidRDefault="002670C1" w:rsidP="002670C1">
      <w:pPr>
        <w:jc w:val="center"/>
        <w:rPr>
          <w:rFonts w:ascii="Book Antiqua" w:hAnsi="Book Antiqua" w:cs="Tahoma"/>
          <w:b/>
          <w:sz w:val="20"/>
          <w:szCs w:val="20"/>
          <w:lang w:val="es-ES_tradnl"/>
        </w:rPr>
      </w:pPr>
    </w:p>
    <w:p w14:paraId="75DA2E90" w14:textId="77777777" w:rsidR="002670C1" w:rsidRPr="00776B6F" w:rsidRDefault="002670C1" w:rsidP="009852EB">
      <w:pPr>
        <w:jc w:val="center"/>
        <w:outlineLvl w:val="0"/>
        <w:rPr>
          <w:rFonts w:ascii="Book Antiqua" w:hAnsi="Book Antiqua" w:cs="Tahoma"/>
          <w:b/>
          <w:sz w:val="52"/>
          <w:szCs w:val="52"/>
          <w:lang w:val="es-ES_tradnl"/>
        </w:rPr>
      </w:pPr>
      <w:r w:rsidRPr="00776B6F">
        <w:rPr>
          <w:rFonts w:ascii="Book Antiqua" w:hAnsi="Book Antiqua" w:cs="Tahoma"/>
          <w:b/>
          <w:sz w:val="52"/>
          <w:szCs w:val="52"/>
          <w:lang w:val="es-ES_tradnl"/>
        </w:rPr>
        <w:t xml:space="preserve">R. DE LA C. </w:t>
      </w:r>
      <w:r w:rsidR="00537E38">
        <w:rPr>
          <w:rFonts w:ascii="Book Antiqua" w:hAnsi="Book Antiqua" w:cs="Tahoma"/>
          <w:b/>
          <w:sz w:val="52"/>
          <w:szCs w:val="52"/>
          <w:lang w:val="es-ES_tradnl"/>
        </w:rPr>
        <w:t>161</w:t>
      </w:r>
    </w:p>
    <w:p w14:paraId="4E393370" w14:textId="77777777" w:rsidR="002670C1" w:rsidRPr="00776B6F" w:rsidRDefault="002670C1" w:rsidP="001570D9">
      <w:pPr>
        <w:jc w:val="center"/>
        <w:outlineLvl w:val="0"/>
        <w:rPr>
          <w:rFonts w:ascii="Book Antiqua" w:hAnsi="Book Antiqua" w:cs="Tahoma"/>
          <w:b/>
          <w:sz w:val="28"/>
          <w:szCs w:val="28"/>
          <w:lang w:val="es-ES_tradnl"/>
        </w:rPr>
      </w:pPr>
      <w:r w:rsidRPr="00776B6F">
        <w:rPr>
          <w:rFonts w:ascii="Book Antiqua" w:hAnsi="Book Antiqua" w:cs="Tahoma"/>
          <w:b/>
          <w:sz w:val="28"/>
          <w:szCs w:val="28"/>
          <w:lang w:val="es-ES_tradnl"/>
        </w:rPr>
        <w:t>INFORME</w:t>
      </w:r>
      <w:r w:rsidR="00632DBA" w:rsidRPr="00776B6F">
        <w:rPr>
          <w:rFonts w:ascii="Book Antiqua" w:hAnsi="Book Antiqua" w:cs="Tahoma"/>
          <w:b/>
          <w:sz w:val="28"/>
          <w:szCs w:val="28"/>
          <w:lang w:val="es-ES_tradnl"/>
        </w:rPr>
        <w:t xml:space="preserve"> POSITIVO</w:t>
      </w:r>
    </w:p>
    <w:p w14:paraId="03772389" w14:textId="77777777" w:rsidR="002670C1" w:rsidRPr="00776B6F" w:rsidRDefault="002670C1" w:rsidP="002670C1">
      <w:pPr>
        <w:jc w:val="center"/>
        <w:rPr>
          <w:rFonts w:ascii="Book Antiqua" w:hAnsi="Book Antiqua" w:cs="Tahoma"/>
          <w:b/>
          <w:sz w:val="28"/>
          <w:szCs w:val="28"/>
          <w:lang w:val="es-ES_tradnl"/>
        </w:rPr>
      </w:pPr>
    </w:p>
    <w:p w14:paraId="0C9AFC10" w14:textId="77777777" w:rsidR="002670C1" w:rsidRPr="00776B6F" w:rsidRDefault="00366825" w:rsidP="002670C1">
      <w:pPr>
        <w:jc w:val="center"/>
        <w:rPr>
          <w:rFonts w:ascii="Book Antiqua" w:hAnsi="Book Antiqua" w:cs="Tahoma"/>
          <w:lang w:val="es-ES_tradnl"/>
        </w:rPr>
      </w:pPr>
      <w:r>
        <w:rPr>
          <w:rFonts w:ascii="Book Antiqua" w:hAnsi="Book Antiqua" w:cs="Tahoma"/>
          <w:lang w:val="es-ES_tradnl"/>
        </w:rPr>
        <w:t>11</w:t>
      </w:r>
      <w:r w:rsidR="00536086">
        <w:rPr>
          <w:rFonts w:ascii="Book Antiqua" w:hAnsi="Book Antiqua" w:cs="Tahoma"/>
          <w:lang w:val="es-ES_tradnl"/>
        </w:rPr>
        <w:t xml:space="preserve"> de marzo</w:t>
      </w:r>
      <w:r w:rsidR="002670C1" w:rsidRPr="00776B6F">
        <w:rPr>
          <w:rFonts w:ascii="Book Antiqua" w:hAnsi="Book Antiqua" w:cs="Tahoma"/>
          <w:lang w:val="es-ES_tradnl"/>
        </w:rPr>
        <w:t xml:space="preserve"> de </w:t>
      </w:r>
      <w:r w:rsidR="00333864" w:rsidRPr="00776B6F">
        <w:rPr>
          <w:rFonts w:ascii="Book Antiqua" w:hAnsi="Book Antiqua" w:cs="Tahoma"/>
          <w:lang w:val="es-ES_tradnl"/>
        </w:rPr>
        <w:t>2025</w:t>
      </w:r>
    </w:p>
    <w:p w14:paraId="30C4BB9E" w14:textId="77777777" w:rsidR="002670C1" w:rsidRPr="00776B6F" w:rsidRDefault="002670C1" w:rsidP="002670C1">
      <w:pPr>
        <w:jc w:val="both"/>
        <w:rPr>
          <w:rFonts w:ascii="Book Antiqua" w:hAnsi="Book Antiqua" w:cs="Tahoma"/>
          <w:sz w:val="20"/>
          <w:szCs w:val="20"/>
          <w:lang w:val="es-ES_tradnl"/>
        </w:rPr>
      </w:pPr>
    </w:p>
    <w:p w14:paraId="065E7305" w14:textId="77777777" w:rsidR="002670C1" w:rsidRPr="00776B6F" w:rsidRDefault="002670C1" w:rsidP="002670C1">
      <w:pPr>
        <w:jc w:val="both"/>
        <w:rPr>
          <w:rFonts w:ascii="Book Antiqua" w:hAnsi="Book Antiqua" w:cs="Tahoma"/>
          <w:b/>
          <w:lang w:val="es-ES_tradnl"/>
        </w:rPr>
      </w:pPr>
      <w:r w:rsidRPr="00776B6F">
        <w:rPr>
          <w:rFonts w:ascii="Book Antiqua" w:hAnsi="Book Antiqua" w:cs="Tahoma"/>
          <w:b/>
          <w:lang w:val="es-ES_tradnl"/>
        </w:rPr>
        <w:t>A LA CÁMARA DE REPRESENTANTES DE PUERTO RICO:</w:t>
      </w:r>
    </w:p>
    <w:p w14:paraId="706F3964" w14:textId="77777777" w:rsidR="002670C1" w:rsidRPr="00776B6F" w:rsidRDefault="002670C1" w:rsidP="002670C1">
      <w:pPr>
        <w:jc w:val="both"/>
        <w:rPr>
          <w:rFonts w:ascii="Book Antiqua" w:hAnsi="Book Antiqua" w:cs="Tahoma"/>
          <w:lang w:val="es-ES_tradnl"/>
        </w:rPr>
      </w:pPr>
    </w:p>
    <w:p w14:paraId="75F9A278" w14:textId="77777777" w:rsidR="00BC1CB2" w:rsidRPr="00776B6F" w:rsidRDefault="002670C1" w:rsidP="007F3B99">
      <w:pPr>
        <w:jc w:val="both"/>
        <w:rPr>
          <w:rFonts w:ascii="Book Antiqua" w:hAnsi="Book Antiqua" w:cs="Tahoma"/>
          <w:lang w:val="es-ES_tradnl"/>
        </w:rPr>
      </w:pPr>
      <w:r w:rsidRPr="00776B6F">
        <w:rPr>
          <w:rFonts w:ascii="Book Antiqua" w:hAnsi="Book Antiqua" w:cs="Tahoma"/>
          <w:lang w:val="es-ES_tradnl"/>
        </w:rPr>
        <w:tab/>
      </w:r>
      <w:r w:rsidR="008A4022" w:rsidRPr="00776B6F">
        <w:rPr>
          <w:rFonts w:ascii="Book Antiqua" w:hAnsi="Book Antiqua" w:cs="Tahoma"/>
          <w:lang w:val="es-ES_tradnl"/>
        </w:rPr>
        <w:t>La Comisión de Asuntos Internos de la Cámara de Representantes, previo estudio y con</w:t>
      </w:r>
      <w:r w:rsidR="00987BD8" w:rsidRPr="00776B6F">
        <w:rPr>
          <w:rFonts w:ascii="Book Antiqua" w:hAnsi="Book Antiqua" w:cs="Tahoma"/>
          <w:lang w:val="es-ES_tradnl"/>
        </w:rPr>
        <w:t xml:space="preserve">sideración de la R. de la C. </w:t>
      </w:r>
      <w:r w:rsidR="00537E38">
        <w:rPr>
          <w:rFonts w:ascii="Book Antiqua" w:hAnsi="Book Antiqua" w:cs="Tahoma"/>
          <w:bCs/>
          <w:lang w:val="es-ES_tradnl"/>
        </w:rPr>
        <w:t>161</w:t>
      </w:r>
      <w:r w:rsidR="00FA5F29" w:rsidRPr="00776B6F">
        <w:rPr>
          <w:rFonts w:ascii="Book Antiqua" w:hAnsi="Book Antiqua" w:cs="Tahoma"/>
          <w:lang w:val="es-ES_tradnl"/>
        </w:rPr>
        <w:t xml:space="preserve">, </w:t>
      </w:r>
      <w:r w:rsidR="00781922" w:rsidRPr="00776B6F">
        <w:rPr>
          <w:rFonts w:ascii="Book Antiqua" w:hAnsi="Book Antiqua" w:cs="Tahoma"/>
          <w:lang w:val="es-ES_tradnl"/>
        </w:rPr>
        <w:t xml:space="preserve">presentada por </w:t>
      </w:r>
      <w:r w:rsidR="00633685">
        <w:rPr>
          <w:rFonts w:ascii="Book Antiqua" w:hAnsi="Book Antiqua" w:cs="Tahoma"/>
          <w:lang w:val="es-ES_tradnl"/>
        </w:rPr>
        <w:t>el</w:t>
      </w:r>
      <w:r w:rsidR="00BC1CB2" w:rsidRPr="00776B6F">
        <w:rPr>
          <w:rFonts w:ascii="Book Antiqua" w:hAnsi="Book Antiqua" w:cs="Tahoma"/>
          <w:lang w:val="es-ES_tradnl"/>
        </w:rPr>
        <w:t xml:space="preserve"> representante</w:t>
      </w:r>
      <w:r w:rsidR="00781922" w:rsidRPr="00776B6F">
        <w:rPr>
          <w:rFonts w:ascii="Book Antiqua" w:hAnsi="Book Antiqua" w:cs="Tahoma"/>
          <w:lang w:val="es-ES_tradnl"/>
        </w:rPr>
        <w:t xml:space="preserve"> </w:t>
      </w:r>
      <w:r w:rsidR="00633685">
        <w:rPr>
          <w:rFonts w:ascii="Book Antiqua" w:hAnsi="Book Antiqua" w:cs="Tahoma"/>
          <w:lang w:val="es-ES_tradnl"/>
        </w:rPr>
        <w:t>Pérez Ortiz</w:t>
      </w:r>
      <w:r w:rsidR="00BC1CB2" w:rsidRPr="00776B6F">
        <w:rPr>
          <w:rFonts w:ascii="Book Antiqua" w:hAnsi="Book Antiqua" w:cs="Tahoma"/>
          <w:lang w:val="es-ES_tradnl"/>
        </w:rPr>
        <w:t>, tiene a bien someter su informe recomendando la aprobación de la medida</w:t>
      </w:r>
      <w:r w:rsidR="00846696">
        <w:rPr>
          <w:rFonts w:ascii="Book Antiqua" w:hAnsi="Book Antiqua" w:cs="Tahoma"/>
          <w:lang w:val="es-ES_tradnl"/>
        </w:rPr>
        <w:t>,</w:t>
      </w:r>
      <w:r w:rsidR="00BC1CB2" w:rsidRPr="00776B6F">
        <w:rPr>
          <w:rFonts w:ascii="Book Antiqua" w:hAnsi="Book Antiqua" w:cs="Tahoma"/>
          <w:lang w:val="es-ES_tradnl"/>
        </w:rPr>
        <w:t xml:space="preserve"> con las enmiendas contenidas en el </w:t>
      </w:r>
      <w:r w:rsidR="00BC1CB2" w:rsidRPr="00776B6F">
        <w:rPr>
          <w:rFonts w:ascii="Book Antiqua" w:hAnsi="Book Antiqua" w:cs="Tahoma"/>
          <w:bCs/>
          <w:lang w:val="es-ES_tradnl"/>
        </w:rPr>
        <w:t>entirillado electrónico</w:t>
      </w:r>
      <w:r w:rsidR="00BC1CB2" w:rsidRPr="00776B6F">
        <w:rPr>
          <w:rFonts w:ascii="Book Antiqua" w:hAnsi="Book Antiqua" w:cs="Tahoma"/>
          <w:lang w:val="es-ES_tradnl"/>
        </w:rPr>
        <w:t xml:space="preserve"> que acompaña este informe, y cuyo título lee:</w:t>
      </w:r>
    </w:p>
    <w:p w14:paraId="04DABA3A" w14:textId="77777777" w:rsidR="00BC1CB2" w:rsidRPr="00776B6F" w:rsidRDefault="00BC1CB2" w:rsidP="007F3B99">
      <w:pPr>
        <w:jc w:val="both"/>
        <w:rPr>
          <w:rFonts w:ascii="Book Antiqua" w:hAnsi="Book Antiqua" w:cs="Tahoma"/>
          <w:lang w:val="es-ES_tradnl"/>
        </w:rPr>
      </w:pPr>
    </w:p>
    <w:p w14:paraId="5626F472" w14:textId="77777777" w:rsidR="008D4A0A" w:rsidRPr="00776B6F" w:rsidRDefault="00BC1CB2" w:rsidP="00776B6F">
      <w:pPr>
        <w:ind w:left="567" w:hanging="567"/>
        <w:jc w:val="both"/>
        <w:rPr>
          <w:rFonts w:ascii="Book Antiqua" w:hAnsi="Book Antiqua"/>
          <w:lang w:val="es-ES_tradnl"/>
        </w:rPr>
      </w:pPr>
      <w:r w:rsidRPr="00776B6F">
        <w:rPr>
          <w:rFonts w:ascii="Book Antiqua" w:hAnsi="Book Antiqua" w:cs="Tahoma"/>
          <w:lang w:val="es-ES_tradnl"/>
        </w:rPr>
        <w:t xml:space="preserve"> </w:t>
      </w:r>
      <w:r w:rsidR="00E86FF9" w:rsidRPr="00776B6F">
        <w:rPr>
          <w:rFonts w:ascii="Book Antiqua" w:hAnsi="Book Antiqua" w:cs="Tahoma"/>
          <w:lang w:val="es-ES_tradnl"/>
        </w:rPr>
        <w:t>“</w:t>
      </w:r>
      <w:r w:rsidR="00E86FF9" w:rsidRPr="00776B6F">
        <w:rPr>
          <w:rFonts w:ascii="Book Antiqua" w:hAnsi="Book Antiqua"/>
          <w:lang w:val="es-ES_tradnl"/>
        </w:rPr>
        <w:t>Para</w:t>
      </w:r>
      <w:r w:rsidR="00E86FF9" w:rsidRPr="00776B6F">
        <w:rPr>
          <w:lang w:val="es-ES_tradnl"/>
        </w:rPr>
        <w:t xml:space="preserve"> </w:t>
      </w:r>
      <w:bookmarkStart w:id="0" w:name="_Hlk188016072"/>
      <w:r w:rsidR="002842D8" w:rsidRPr="002842D8">
        <w:rPr>
          <w:rFonts w:ascii="Book Antiqua" w:hAnsi="Book Antiqua"/>
          <w:lang w:val="es-PR"/>
        </w:rPr>
        <w:t xml:space="preserve">ordenar a </w:t>
      </w:r>
      <w:bookmarkStart w:id="1" w:name="_Hlk189115687"/>
      <w:r w:rsidR="002842D8" w:rsidRPr="002842D8">
        <w:rPr>
          <w:rFonts w:ascii="Book Antiqua" w:hAnsi="Book Antiqua"/>
          <w:lang w:val="es-PR"/>
        </w:rPr>
        <w:t>las comisiones de</w:t>
      </w:r>
      <w:r w:rsidR="002842D8" w:rsidRPr="002842D8">
        <w:rPr>
          <w:rFonts w:ascii="Book Antiqua" w:hAnsi="Book Antiqua" w:cs="Tahoma"/>
          <w:lang w:val="es-PR"/>
        </w:rPr>
        <w:t xml:space="preserve"> Asuntos Federales y Veteranos; y </w:t>
      </w:r>
      <w:r w:rsidR="002842D8" w:rsidRPr="002842D8">
        <w:rPr>
          <w:rFonts w:ascii="Book Antiqua" w:hAnsi="Book Antiqua"/>
          <w:lang w:val="es-PR"/>
        </w:rPr>
        <w:t xml:space="preserve">de Vivienda y Desarrollo Urbano de la Cámara de </w:t>
      </w:r>
      <w:bookmarkEnd w:id="1"/>
      <w:r w:rsidR="002842D8" w:rsidRPr="002842D8">
        <w:rPr>
          <w:rFonts w:ascii="Book Antiqua" w:hAnsi="Book Antiqua"/>
          <w:lang w:val="es-PR"/>
        </w:rPr>
        <w:t>Representantes de Puerto Rico, realizar un estudio sobre el estatus actual y la operación de La Casa del Veterano, "Roberto González Vázquez"; la disponibilidad y desarrollo de vivienda para veteranos retirados de edad avanzada y/o con impedimentos, por parte del Gobierno de Puerto Rico; y para otros fines relacionados</w:t>
      </w:r>
      <w:r w:rsidR="00781922" w:rsidRPr="002842D8">
        <w:rPr>
          <w:rFonts w:ascii="Book Antiqua" w:hAnsi="Book Antiqua"/>
          <w:lang w:val="es-ES_tradnl"/>
        </w:rPr>
        <w:t>.</w:t>
      </w:r>
      <w:bookmarkEnd w:id="0"/>
      <w:r w:rsidR="00FA5F29" w:rsidRPr="002842D8">
        <w:rPr>
          <w:rFonts w:ascii="Book Antiqua" w:hAnsi="Book Antiqua"/>
          <w:bCs/>
          <w:lang w:val="es-ES_tradnl"/>
        </w:rPr>
        <w:t>”</w:t>
      </w:r>
    </w:p>
    <w:p w14:paraId="2F7CAE27" w14:textId="77777777" w:rsidR="004C5BCE" w:rsidRPr="00776B6F" w:rsidRDefault="004C5BCE" w:rsidP="00AF186C">
      <w:pPr>
        <w:jc w:val="both"/>
        <w:rPr>
          <w:rFonts w:ascii="Book Antiqua" w:hAnsi="Book Antiqua" w:cs="Tahoma"/>
          <w:lang w:val="es-ES_tradnl"/>
        </w:rPr>
      </w:pPr>
    </w:p>
    <w:p w14:paraId="5D31E7DB" w14:textId="77777777" w:rsidR="008A1F08" w:rsidRPr="00776B6F" w:rsidRDefault="008A1F08" w:rsidP="009852EB">
      <w:pPr>
        <w:jc w:val="center"/>
        <w:outlineLvl w:val="0"/>
        <w:rPr>
          <w:rFonts w:ascii="Book Antiqua" w:hAnsi="Book Antiqua" w:cs="Tahoma"/>
          <w:b/>
          <w:u w:val="single"/>
          <w:lang w:val="es-ES_tradnl"/>
        </w:rPr>
      </w:pPr>
      <w:r w:rsidRPr="00776B6F">
        <w:rPr>
          <w:rFonts w:ascii="Book Antiqua" w:hAnsi="Book Antiqua" w:cs="Tahoma"/>
          <w:b/>
          <w:u w:val="single"/>
          <w:lang w:val="es-ES_tradnl"/>
        </w:rPr>
        <w:t>ALCANCE Y ANÁLISIS DE LA MEDIDA</w:t>
      </w:r>
    </w:p>
    <w:p w14:paraId="5E98A6A8" w14:textId="77777777" w:rsidR="00DE02EB" w:rsidRPr="00776B6F" w:rsidRDefault="00DE02EB" w:rsidP="009852EB">
      <w:pPr>
        <w:jc w:val="center"/>
        <w:outlineLvl w:val="0"/>
        <w:rPr>
          <w:rFonts w:ascii="Book Antiqua" w:hAnsi="Book Antiqua" w:cs="Tahoma"/>
          <w:b/>
          <w:u w:val="single"/>
          <w:lang w:val="es-ES_tradnl"/>
        </w:rPr>
      </w:pPr>
    </w:p>
    <w:p w14:paraId="213E5CAA" w14:textId="77777777" w:rsidR="00776B6F" w:rsidRDefault="00DE02EB" w:rsidP="00332CC9">
      <w:pPr>
        <w:ind w:firstLine="708"/>
        <w:jc w:val="both"/>
        <w:rPr>
          <w:rFonts w:ascii="Book Antiqua" w:hAnsi="Book Antiqua"/>
          <w:lang w:val="es-PR"/>
        </w:rPr>
      </w:pPr>
      <w:r w:rsidRPr="00776B6F">
        <w:rPr>
          <w:rFonts w:ascii="Book Antiqua" w:hAnsi="Book Antiqua"/>
          <w:lang w:val="es-ES_tradnl"/>
        </w:rPr>
        <w:t>La</w:t>
      </w:r>
      <w:r w:rsidR="00194744" w:rsidRPr="00776B6F">
        <w:rPr>
          <w:rFonts w:ascii="Book Antiqua" w:hAnsi="Book Antiqua"/>
          <w:lang w:val="es-ES_tradnl"/>
        </w:rPr>
        <w:t xml:space="preserve"> Resolución de la Cámara Núm.</w:t>
      </w:r>
      <w:r w:rsidR="00C52FD2" w:rsidRPr="00776B6F">
        <w:rPr>
          <w:rFonts w:ascii="Book Antiqua" w:hAnsi="Book Antiqua"/>
          <w:lang w:val="es-ES_tradnl"/>
        </w:rPr>
        <w:t xml:space="preserve"> </w:t>
      </w:r>
      <w:r w:rsidR="00537E38">
        <w:rPr>
          <w:rFonts w:ascii="Book Antiqua" w:hAnsi="Book Antiqua"/>
          <w:lang w:val="es-ES_tradnl"/>
        </w:rPr>
        <w:t>161</w:t>
      </w:r>
      <w:r w:rsidR="004C5BCE" w:rsidRPr="00776B6F">
        <w:rPr>
          <w:rFonts w:ascii="Book Antiqua" w:hAnsi="Book Antiqua"/>
          <w:lang w:val="es-ES_tradnl"/>
        </w:rPr>
        <w:t xml:space="preserve"> </w:t>
      </w:r>
      <w:r w:rsidR="00781922" w:rsidRPr="00776B6F">
        <w:rPr>
          <w:rFonts w:ascii="Book Antiqua" w:hAnsi="Book Antiqua"/>
          <w:lang w:val="es-ES_tradnl"/>
        </w:rPr>
        <w:t xml:space="preserve">tiene </w:t>
      </w:r>
      <w:r w:rsidR="00776B6F" w:rsidRPr="00776B6F">
        <w:rPr>
          <w:rFonts w:ascii="Book Antiqua" w:hAnsi="Book Antiqua"/>
          <w:lang w:val="es-ES_tradnl"/>
        </w:rPr>
        <w:t xml:space="preserve">como objetivo </w:t>
      </w:r>
      <w:r w:rsidR="002842D8" w:rsidRPr="002842D8">
        <w:rPr>
          <w:rFonts w:ascii="Book Antiqua" w:hAnsi="Book Antiqua"/>
          <w:lang w:val="es-PR"/>
        </w:rPr>
        <w:t>realizar un estudio sobre el estatus actual y la operación de La Casa del Veterano, "Roberto González Vázquez"; la disponibilidad y desarrollo de vivienda para veteranos retirados de edad avanzada y/o con impedimentos, por parte del Gobierno de Puerto Rico; y para otros fines relacionados</w:t>
      </w:r>
      <w:r w:rsidR="00FD45EB">
        <w:rPr>
          <w:rFonts w:ascii="Book Antiqua" w:hAnsi="Book Antiqua"/>
          <w:lang w:val="es-PR"/>
        </w:rPr>
        <w:t>.</w:t>
      </w:r>
    </w:p>
    <w:p w14:paraId="7075B33B" w14:textId="77777777" w:rsidR="00FD45EB" w:rsidRPr="00776B6F" w:rsidRDefault="00FD45EB" w:rsidP="00FD45EB">
      <w:pPr>
        <w:jc w:val="both"/>
        <w:rPr>
          <w:rFonts w:ascii="Book Antiqua" w:hAnsi="Book Antiqua"/>
          <w:lang w:val="es-ES_tradnl"/>
        </w:rPr>
      </w:pPr>
    </w:p>
    <w:p w14:paraId="6E69D797" w14:textId="77777777" w:rsidR="00FD1D36" w:rsidRDefault="006266EC" w:rsidP="00FD1D36">
      <w:pPr>
        <w:ind w:firstLine="720"/>
        <w:jc w:val="both"/>
        <w:rPr>
          <w:rFonts w:ascii="Book Antiqua" w:hAnsi="Book Antiqua"/>
          <w:lang w:val="es-PR"/>
        </w:rPr>
      </w:pPr>
      <w:r>
        <w:rPr>
          <w:rFonts w:ascii="Book Antiqua" w:hAnsi="Book Antiqua"/>
          <w:lang w:val="es-ES_tradnl"/>
        </w:rPr>
        <w:t>La exposición de motivos de la medida objeto de análisis</w:t>
      </w:r>
      <w:r w:rsidR="00AA4827">
        <w:rPr>
          <w:rFonts w:ascii="Book Antiqua" w:hAnsi="Book Antiqua"/>
          <w:lang w:val="es-ES_tradnl"/>
        </w:rPr>
        <w:t xml:space="preserve"> </w:t>
      </w:r>
      <w:r w:rsidR="00F10F82">
        <w:rPr>
          <w:rFonts w:ascii="Book Antiqua" w:hAnsi="Book Antiqua"/>
          <w:lang w:val="es-ES_tradnl"/>
        </w:rPr>
        <w:t>indica que</w:t>
      </w:r>
      <w:r w:rsidR="00FD1D36">
        <w:rPr>
          <w:rFonts w:ascii="Book Antiqua" w:hAnsi="Book Antiqua"/>
          <w:lang w:val="es-ES_tradnl"/>
        </w:rPr>
        <w:t>,</w:t>
      </w:r>
      <w:r w:rsidR="00F10F82">
        <w:rPr>
          <w:rFonts w:ascii="Book Antiqua" w:hAnsi="Book Antiqua"/>
          <w:lang w:val="es-ES_tradnl"/>
        </w:rPr>
        <w:t xml:space="preserve"> </w:t>
      </w:r>
      <w:r w:rsidR="00FD1D36">
        <w:rPr>
          <w:rFonts w:ascii="Book Antiqua" w:hAnsi="Book Antiqua"/>
          <w:lang w:val="es-PR"/>
        </w:rPr>
        <w:t>s</w:t>
      </w:r>
      <w:r w:rsidR="00FD1D36" w:rsidRPr="008A66EE">
        <w:rPr>
          <w:rFonts w:ascii="Book Antiqua" w:hAnsi="Book Antiqua"/>
          <w:lang w:val="es-PR"/>
        </w:rPr>
        <w:t>egún datos del Departamento de Asuntos del Veterano de los Estados Unidos, en Puerto Rico residen más de 100,000 veteranos. Informes del “</w:t>
      </w:r>
      <w:r w:rsidR="00FD1D36" w:rsidRPr="008A66EE">
        <w:rPr>
          <w:rFonts w:ascii="Book Antiqua" w:hAnsi="Book Antiqua"/>
          <w:i/>
          <w:iCs/>
          <w:lang w:val="es-PR"/>
        </w:rPr>
        <w:t>Puerto Rico Community Survey</w:t>
      </w:r>
      <w:r w:rsidR="00FD1D36" w:rsidRPr="008A66EE">
        <w:rPr>
          <w:rFonts w:ascii="Book Antiqua" w:hAnsi="Book Antiqua"/>
          <w:lang w:val="es-PR"/>
        </w:rPr>
        <w:t xml:space="preserve">” han señalado que una porción significativa de esta población enfrenta dificultades económicas, con aproximadamente un 19% viviendo bajo el nivel de pobreza y un 39% reportando algún tipo de discapacidad. Además, estudios previos han documentado la </w:t>
      </w:r>
      <w:r w:rsidR="00FD1D36" w:rsidRPr="008A66EE">
        <w:rPr>
          <w:rFonts w:ascii="Book Antiqua" w:hAnsi="Book Antiqua"/>
          <w:lang w:val="es-PR"/>
        </w:rPr>
        <w:lastRenderedPageBreak/>
        <w:t>presencia de veteranos en situación de calle, lo que subraya la necesidad de iniciativas dirigidas a garantizar su bienestar.</w:t>
      </w:r>
    </w:p>
    <w:p w14:paraId="6D80B11E" w14:textId="77777777" w:rsidR="00F61CDC" w:rsidRDefault="00F61CDC" w:rsidP="00F10F82">
      <w:pPr>
        <w:jc w:val="both"/>
        <w:rPr>
          <w:rFonts w:ascii="Book Antiqua" w:eastAsia="MS Mincho" w:hAnsi="Book Antiqua"/>
          <w:lang w:val="es-ES_tradnl"/>
        </w:rPr>
      </w:pPr>
    </w:p>
    <w:p w14:paraId="7D17B013" w14:textId="77777777" w:rsidR="000238C8" w:rsidRDefault="00F61CDC" w:rsidP="000238C8">
      <w:pPr>
        <w:ind w:firstLine="567"/>
        <w:jc w:val="both"/>
        <w:rPr>
          <w:rFonts w:ascii="Book Antiqua" w:hAnsi="Book Antiqua" w:cs="Tahoma"/>
          <w:lang w:val="es-PR"/>
        </w:rPr>
      </w:pPr>
      <w:r>
        <w:rPr>
          <w:rFonts w:ascii="Book Antiqua" w:eastAsia="MS Mincho" w:hAnsi="Book Antiqua"/>
          <w:lang w:val="es-ES_tradnl"/>
        </w:rPr>
        <w:t xml:space="preserve">Por otra parte, se hace referencia a </w:t>
      </w:r>
      <w:r w:rsidR="00BB3A54">
        <w:rPr>
          <w:rFonts w:ascii="Book Antiqua" w:eastAsia="MS Mincho" w:hAnsi="Book Antiqua"/>
          <w:lang w:val="es-ES_tradnl"/>
        </w:rPr>
        <w:t xml:space="preserve">reportes de </w:t>
      </w:r>
      <w:r w:rsidR="00F66F9B" w:rsidRPr="008A66EE">
        <w:rPr>
          <w:rFonts w:ascii="Book Antiqua" w:hAnsi="Book Antiqua"/>
          <w:lang w:val="es-PR"/>
        </w:rPr>
        <w:t>diversos medios de comunicación han informado sobre un paro de labores en la Casa del Veterano, lo que ha generado preocupación entre los residentes y sus familiares. Se ha señalado que el impasse entre el operador privado de la institución y su personal ha afectado la provisión de servicios esenciales, incluyendo alimentación, higiene y acceso a medicamentos. Las denuncias han puesto en evidencia la necesidad de una respuesta coordinada por parte de las agencias pertinentes para salvaguardar la salud y el bienestar de los veteranos que dependen de esta institución</w:t>
      </w:r>
      <w:r w:rsidR="0065335E">
        <w:rPr>
          <w:rFonts w:ascii="Book Antiqua" w:hAnsi="Book Antiqua"/>
          <w:lang w:val="es-PR"/>
        </w:rPr>
        <w:t>, por lo que estiman necesario realizar un estudio sobre el particular</w:t>
      </w:r>
      <w:r w:rsidR="00407C75">
        <w:rPr>
          <w:rFonts w:ascii="Book Antiqua" w:eastAsia="MS Mincho" w:hAnsi="Book Antiqua"/>
          <w:lang w:val="es-ES_tradnl"/>
        </w:rPr>
        <w:t>.</w:t>
      </w:r>
      <w:r w:rsidR="00CE40E2">
        <w:rPr>
          <w:rFonts w:ascii="Book Antiqua" w:hAnsi="Book Antiqua" w:cs="Tahoma"/>
          <w:lang w:val="es-PR"/>
        </w:rPr>
        <w:t xml:space="preserve"> </w:t>
      </w:r>
    </w:p>
    <w:p w14:paraId="10CAC390" w14:textId="77777777" w:rsidR="000238C8" w:rsidRDefault="000238C8" w:rsidP="000238C8">
      <w:pPr>
        <w:ind w:firstLine="567"/>
        <w:jc w:val="both"/>
        <w:rPr>
          <w:rFonts w:ascii="Book Antiqua" w:hAnsi="Book Antiqua" w:cs="Tahoma"/>
          <w:lang w:val="es-PR"/>
        </w:rPr>
      </w:pPr>
    </w:p>
    <w:p w14:paraId="4DBD2C20" w14:textId="77777777" w:rsidR="004C5BCE" w:rsidRDefault="00CE40E2" w:rsidP="000238C8">
      <w:pPr>
        <w:ind w:firstLine="567"/>
        <w:jc w:val="both"/>
        <w:rPr>
          <w:rFonts w:ascii="Book Antiqua" w:hAnsi="Book Antiqua" w:cs="Tahoma"/>
          <w:lang w:val="es-ES_tradnl"/>
        </w:rPr>
      </w:pPr>
      <w:r>
        <w:rPr>
          <w:rFonts w:ascii="Book Antiqua" w:hAnsi="Book Antiqua" w:cs="Tahoma"/>
          <w:lang w:val="es-PR"/>
        </w:rPr>
        <w:t>C</w:t>
      </w:r>
      <w:r w:rsidR="0088491B" w:rsidRPr="00E72A8E">
        <w:rPr>
          <w:rFonts w:ascii="Book Antiqua" w:hAnsi="Book Antiqua" w:cs="Tahoma"/>
          <w:lang w:val="es-PR"/>
        </w:rPr>
        <w:t xml:space="preserve">omo comisión cameral, entendemos </w:t>
      </w:r>
      <w:r w:rsidR="0088491B">
        <w:rPr>
          <w:rFonts w:ascii="Book Antiqua" w:hAnsi="Book Antiqua" w:cs="Tahoma"/>
          <w:lang w:val="es-PR"/>
        </w:rPr>
        <w:t>que la Resolución objeto de análisis</w:t>
      </w:r>
      <w:r w:rsidR="0088491B" w:rsidRPr="00E72A8E">
        <w:rPr>
          <w:rFonts w:ascii="Book Antiqua" w:hAnsi="Book Antiqua" w:cs="Tahoma"/>
          <w:lang w:val="es-PR"/>
        </w:rPr>
        <w:t xml:space="preserve"> cuenta con todo lo requerido constitucional, estatutaria y jurisprudencialmente, para dar paso a </w:t>
      </w:r>
      <w:r w:rsidR="0065335E">
        <w:rPr>
          <w:rFonts w:ascii="Book Antiqua" w:hAnsi="Book Antiqua" w:cs="Tahoma"/>
          <w:lang w:val="es-PR"/>
        </w:rPr>
        <w:t>un estudio en su fondo</w:t>
      </w:r>
      <w:r w:rsidR="0088491B" w:rsidRPr="00E72A8E">
        <w:rPr>
          <w:rFonts w:ascii="Book Antiqua" w:hAnsi="Book Antiqua" w:cs="Tahoma"/>
          <w:lang w:val="es-PR"/>
        </w:rPr>
        <w:t>.</w:t>
      </w:r>
      <w:r w:rsidR="0088491B">
        <w:rPr>
          <w:rFonts w:ascii="Book Antiqua" w:hAnsi="Book Antiqua" w:cs="Tahoma"/>
          <w:lang w:val="es-PR"/>
        </w:rPr>
        <w:t xml:space="preserve"> </w:t>
      </w:r>
      <w:r w:rsidR="0088491B" w:rsidRPr="00D31D36">
        <w:rPr>
          <w:rFonts w:ascii="Book Antiqua" w:hAnsi="Book Antiqua" w:cs="Tahoma"/>
          <w:lang w:val="es-ES_tradnl"/>
        </w:rPr>
        <w:t xml:space="preserve">Esta comisión informante no hará expresiones sobre los posibles resultados o </w:t>
      </w:r>
      <w:r w:rsidR="0088491B" w:rsidRPr="00B25E32">
        <w:rPr>
          <w:rFonts w:ascii="Book Antiqua" w:hAnsi="Book Antiqua" w:cs="Tahoma"/>
          <w:lang w:val="es-ES_tradnl"/>
        </w:rPr>
        <w:t xml:space="preserve">hallazgos </w:t>
      </w:r>
      <w:r w:rsidR="0065335E">
        <w:rPr>
          <w:rFonts w:ascii="Book Antiqua" w:hAnsi="Book Antiqua" w:cs="Tahoma"/>
          <w:lang w:val="es-ES_tradnl"/>
        </w:rPr>
        <w:t>del estudio</w:t>
      </w:r>
      <w:r w:rsidR="0088491B">
        <w:rPr>
          <w:rFonts w:ascii="Book Antiqua" w:hAnsi="Book Antiqua" w:cs="Tahoma"/>
          <w:lang w:val="es-ES_tradnl"/>
        </w:rPr>
        <w:t xml:space="preserve"> que</w:t>
      </w:r>
      <w:r w:rsidR="0088491B" w:rsidRPr="00B25E32">
        <w:rPr>
          <w:rFonts w:ascii="Book Antiqua" w:hAnsi="Book Antiqua" w:cs="Tahoma"/>
          <w:lang w:val="es-ES_tradnl"/>
        </w:rPr>
        <w:t xml:space="preserve"> se autoriza.</w:t>
      </w:r>
      <w:r w:rsidR="00E746CD" w:rsidRPr="00E746CD">
        <w:rPr>
          <w:rFonts w:ascii="Book Antiqua" w:hAnsi="Book Antiqua" w:cs="Tahoma"/>
          <w:lang w:val="es-ES_tradnl"/>
        </w:rPr>
        <w:t xml:space="preserve"> </w:t>
      </w:r>
      <w:r w:rsidR="00E746CD" w:rsidRPr="00B25E32">
        <w:rPr>
          <w:rFonts w:ascii="Book Antiqua" w:hAnsi="Book Antiqua" w:cs="Tahoma"/>
          <w:lang w:val="es-ES_tradnl"/>
        </w:rPr>
        <w:t xml:space="preserve">Sin embargo, recomienda a </w:t>
      </w:r>
      <w:r>
        <w:rPr>
          <w:rFonts w:ascii="Book Antiqua" w:hAnsi="Book Antiqua"/>
          <w:lang w:val="es-ES_tradnl"/>
        </w:rPr>
        <w:t>la Comisión</w:t>
      </w:r>
      <w:r w:rsidR="00E746CD" w:rsidRPr="00B25E32">
        <w:rPr>
          <w:rFonts w:ascii="Book Antiqua" w:hAnsi="Book Antiqua" w:cs="Tahoma"/>
          <w:lang w:val="es-ES_tradnl"/>
        </w:rPr>
        <w:t xml:space="preserve"> tramitar </w:t>
      </w:r>
      <w:r w:rsidR="0065335E">
        <w:rPr>
          <w:rFonts w:ascii="Book Antiqua" w:hAnsi="Book Antiqua" w:cs="Tahoma"/>
          <w:lang w:val="es-ES_tradnl"/>
        </w:rPr>
        <w:t>el mismo</w:t>
      </w:r>
      <w:r w:rsidR="00E746CD" w:rsidRPr="00B25E32">
        <w:rPr>
          <w:rFonts w:ascii="Book Antiqua" w:hAnsi="Book Antiqua" w:cs="Tahoma"/>
          <w:lang w:val="es-ES_tradnl"/>
        </w:rPr>
        <w:t xml:space="preserve"> conforme al reglamento y con apego al plazo concedido para rendir</w:t>
      </w:r>
      <w:r w:rsidR="00E746CD" w:rsidRPr="00D31D36">
        <w:rPr>
          <w:rFonts w:ascii="Book Antiqua" w:hAnsi="Book Antiqua" w:cs="Tahoma"/>
          <w:lang w:val="es-ES_tradnl"/>
        </w:rPr>
        <w:t xml:space="preserve"> su informe.</w:t>
      </w:r>
    </w:p>
    <w:p w14:paraId="6D52A608" w14:textId="77777777" w:rsidR="00846696" w:rsidRDefault="00846696" w:rsidP="000238C8">
      <w:pPr>
        <w:ind w:firstLine="567"/>
        <w:jc w:val="both"/>
        <w:rPr>
          <w:rFonts w:ascii="Book Antiqua" w:hAnsi="Book Antiqua" w:cs="Tahoma"/>
          <w:lang w:val="es-ES_tradnl"/>
        </w:rPr>
      </w:pPr>
    </w:p>
    <w:p w14:paraId="16B87C04" w14:textId="77777777" w:rsidR="00846696" w:rsidRDefault="00846696" w:rsidP="00846696">
      <w:pPr>
        <w:jc w:val="center"/>
        <w:rPr>
          <w:rFonts w:ascii="Book Antiqua" w:hAnsi="Book Antiqua" w:cs="Tahoma"/>
          <w:b/>
          <w:smallCaps/>
          <w:u w:val="single"/>
          <w:lang w:val="es-PR"/>
        </w:rPr>
      </w:pPr>
      <w:r>
        <w:rPr>
          <w:rFonts w:ascii="Book Antiqua" w:hAnsi="Book Antiqua" w:cs="Tahoma"/>
          <w:b/>
          <w:smallCaps/>
          <w:u w:val="single"/>
          <w:lang w:val="es-PR"/>
        </w:rPr>
        <w:t>CONCLUSIÓN Y RECOMENDACIÓN</w:t>
      </w:r>
    </w:p>
    <w:p w14:paraId="3E7A69B7" w14:textId="77777777" w:rsidR="00846696" w:rsidRDefault="00846696" w:rsidP="00846696">
      <w:pPr>
        <w:jc w:val="center"/>
        <w:rPr>
          <w:rFonts w:ascii="Book Antiqua" w:hAnsi="Book Antiqua" w:cs="Tahoma"/>
          <w:b/>
          <w:u w:val="single"/>
          <w:lang w:val="es-PR"/>
        </w:rPr>
      </w:pPr>
    </w:p>
    <w:p w14:paraId="79365729" w14:textId="77777777" w:rsidR="00846696" w:rsidRDefault="00846696" w:rsidP="00846696">
      <w:pPr>
        <w:jc w:val="both"/>
        <w:rPr>
          <w:rFonts w:ascii="Book Antiqua" w:hAnsi="Book Antiqua" w:cs="Tahoma"/>
          <w:lang w:val="es-PR"/>
        </w:rPr>
      </w:pPr>
      <w:r>
        <w:rPr>
          <w:rFonts w:ascii="Book Antiqua" w:hAnsi="Book Antiqua" w:cs="Tahoma"/>
          <w:lang w:val="es-PR"/>
        </w:rPr>
        <w:tab/>
        <w:t xml:space="preserve">Por lo anteriormente expuesto, la Comisión de Asuntos Internos de la Cámara de Representantes de Puerto Rico tiene el honor de recomendar la aprobación de la Resolución de la Cámara 161, </w:t>
      </w:r>
      <w:r>
        <w:rPr>
          <w:rFonts w:ascii="Book Antiqua" w:hAnsi="Book Antiqua"/>
          <w:lang w:val="es-PR"/>
        </w:rPr>
        <w:t>con las enmiendas incluidas en el entirillado electrónico que se acompaña</w:t>
      </w:r>
      <w:r>
        <w:rPr>
          <w:rFonts w:ascii="Book Antiqua" w:hAnsi="Book Antiqua" w:cs="Tahoma"/>
          <w:lang w:val="es-PR"/>
        </w:rPr>
        <w:t>.</w:t>
      </w:r>
    </w:p>
    <w:p w14:paraId="34BABD40" w14:textId="77777777" w:rsidR="00332CC9" w:rsidRPr="000C7649" w:rsidRDefault="00332CC9" w:rsidP="006266EC">
      <w:pPr>
        <w:jc w:val="both"/>
        <w:rPr>
          <w:rFonts w:ascii="Book Antiqua" w:hAnsi="Book Antiqua"/>
          <w:b/>
          <w:u w:val="single"/>
          <w:lang w:val="es-ES_tradnl"/>
        </w:rPr>
      </w:pPr>
    </w:p>
    <w:p w14:paraId="7AFB15BD" w14:textId="77777777" w:rsidR="003F3D8D" w:rsidRPr="00776B6F" w:rsidRDefault="003F3D8D" w:rsidP="003F3D8D">
      <w:pPr>
        <w:jc w:val="both"/>
        <w:rPr>
          <w:rFonts w:ascii="Book Antiqua" w:hAnsi="Book Antiqua" w:cs="Tahoma"/>
          <w:lang w:val="es-ES_tradnl"/>
        </w:rPr>
      </w:pPr>
      <w:r w:rsidRPr="00776B6F">
        <w:rPr>
          <w:rFonts w:ascii="Book Antiqua" w:hAnsi="Book Antiqua" w:cs="Tahoma"/>
          <w:lang w:val="es-ES_tradnl"/>
        </w:rPr>
        <w:t>Respetuosamente sometido,</w:t>
      </w:r>
    </w:p>
    <w:p w14:paraId="0D7DFD88" w14:textId="77777777" w:rsidR="003F3D8D" w:rsidRPr="00776B6F" w:rsidRDefault="003F3D8D" w:rsidP="003F3D8D">
      <w:pPr>
        <w:jc w:val="both"/>
        <w:rPr>
          <w:rFonts w:ascii="Book Antiqua" w:hAnsi="Book Antiqua" w:cs="Tahoma"/>
          <w:b/>
          <w:bCs/>
          <w:lang w:val="es-ES_tradnl"/>
        </w:rPr>
      </w:pPr>
    </w:p>
    <w:p w14:paraId="35740646" w14:textId="77777777" w:rsidR="001570D9" w:rsidRDefault="001570D9" w:rsidP="008A4022">
      <w:pPr>
        <w:rPr>
          <w:rFonts w:ascii="Book Antiqua" w:hAnsi="Book Antiqua" w:cs="Tahoma"/>
          <w:b/>
          <w:bCs/>
          <w:lang w:val="es-ES_tradnl"/>
        </w:rPr>
      </w:pPr>
    </w:p>
    <w:p w14:paraId="3F218A4A" w14:textId="77777777" w:rsidR="001570D9" w:rsidRDefault="001570D9" w:rsidP="008A4022">
      <w:pPr>
        <w:rPr>
          <w:rFonts w:ascii="Book Antiqua" w:hAnsi="Book Antiqua" w:cs="Tahoma"/>
          <w:b/>
          <w:bCs/>
          <w:lang w:val="es-ES_tradnl"/>
        </w:rPr>
      </w:pPr>
    </w:p>
    <w:p w14:paraId="04C31114" w14:textId="77777777" w:rsidR="00307416" w:rsidRPr="00776B6F" w:rsidRDefault="003F3D8D" w:rsidP="008A4022">
      <w:pPr>
        <w:rPr>
          <w:rFonts w:ascii="Book Antiqua" w:hAnsi="Book Antiqua"/>
          <w:b/>
          <w:smallCaps/>
          <w:lang w:val="es-ES_tradnl"/>
        </w:rPr>
      </w:pPr>
      <w:r w:rsidRPr="00776B6F">
        <w:rPr>
          <w:rFonts w:ascii="Book Antiqua" w:hAnsi="Book Antiqua" w:cs="Tahoma"/>
          <w:b/>
          <w:bCs/>
          <w:lang w:val="es-ES_tradnl"/>
        </w:rPr>
        <w:t>PEDRO JULIO SANTIAGO GUZMÁN</w:t>
      </w:r>
      <w:r w:rsidRPr="00776B6F">
        <w:rPr>
          <w:rFonts w:ascii="Book Antiqua" w:hAnsi="Book Antiqua" w:cs="Tahoma"/>
          <w:lang w:val="es-ES_tradnl"/>
        </w:rPr>
        <w:br/>
        <w:t>Presidente</w:t>
      </w:r>
      <w:r w:rsidRPr="00776B6F">
        <w:rPr>
          <w:rFonts w:ascii="Book Antiqua" w:hAnsi="Book Antiqua" w:cs="Tahoma"/>
          <w:lang w:val="es-ES_tradnl"/>
        </w:rPr>
        <w:br/>
        <w:t>Comisión de Asuntos Internos</w:t>
      </w:r>
    </w:p>
    <w:sectPr w:rsidR="00307416" w:rsidRPr="00776B6F"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60049" w14:textId="77777777" w:rsidR="00124161" w:rsidRDefault="00124161" w:rsidP="00614C2C">
      <w:r>
        <w:separator/>
      </w:r>
    </w:p>
  </w:endnote>
  <w:endnote w:type="continuationSeparator" w:id="0">
    <w:p w14:paraId="21A2871D" w14:textId="77777777" w:rsidR="00124161" w:rsidRDefault="00124161"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6BB9B" w14:textId="77777777" w:rsidR="00927065" w:rsidRDefault="00927065">
    <w:pPr>
      <w:pStyle w:val="Footer"/>
      <w:jc w:val="center"/>
    </w:pPr>
    <w:r>
      <w:fldChar w:fldCharType="begin"/>
    </w:r>
    <w:r>
      <w:instrText xml:space="preserve"> PAGE   \* MERGEFORMAT </w:instrText>
    </w:r>
    <w:r>
      <w:fldChar w:fldCharType="separate"/>
    </w:r>
    <w:r w:rsidR="00E7273B">
      <w:rPr>
        <w:noProof/>
      </w:rPr>
      <w:t>1</w:t>
    </w:r>
    <w:r>
      <w:rPr>
        <w:noProof/>
      </w:rPr>
      <w:fldChar w:fldCharType="end"/>
    </w:r>
  </w:p>
  <w:p w14:paraId="1827EC13" w14:textId="77777777" w:rsidR="00927065" w:rsidRDefault="009270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6DBD5" w14:textId="77777777" w:rsidR="00124161" w:rsidRDefault="00124161" w:rsidP="00614C2C">
      <w:r>
        <w:separator/>
      </w:r>
    </w:p>
  </w:footnote>
  <w:footnote w:type="continuationSeparator" w:id="0">
    <w:p w14:paraId="0DC1FA47" w14:textId="77777777" w:rsidR="00124161" w:rsidRDefault="00124161"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1468649">
    <w:abstractNumId w:val="6"/>
  </w:num>
  <w:num w:numId="2" w16cid:durableId="1885360225">
    <w:abstractNumId w:val="11"/>
  </w:num>
  <w:num w:numId="3" w16cid:durableId="1501459648">
    <w:abstractNumId w:val="3"/>
  </w:num>
  <w:num w:numId="4" w16cid:durableId="989217063">
    <w:abstractNumId w:val="1"/>
  </w:num>
  <w:num w:numId="5" w16cid:durableId="739016400">
    <w:abstractNumId w:val="7"/>
  </w:num>
  <w:num w:numId="6" w16cid:durableId="864365910">
    <w:abstractNumId w:val="4"/>
  </w:num>
  <w:num w:numId="7" w16cid:durableId="1960724679">
    <w:abstractNumId w:val="5"/>
  </w:num>
  <w:num w:numId="8" w16cid:durableId="1078408629">
    <w:abstractNumId w:val="8"/>
  </w:num>
  <w:num w:numId="9" w16cid:durableId="238486613">
    <w:abstractNumId w:val="9"/>
  </w:num>
  <w:num w:numId="10" w16cid:durableId="1620449846">
    <w:abstractNumId w:val="0"/>
  </w:num>
  <w:num w:numId="11" w16cid:durableId="1355115887">
    <w:abstractNumId w:val="2"/>
  </w:num>
  <w:num w:numId="12" w16cid:durableId="1958543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79C"/>
    <w:rsid w:val="00021116"/>
    <w:rsid w:val="000219DE"/>
    <w:rsid w:val="000238C8"/>
    <w:rsid w:val="000606B3"/>
    <w:rsid w:val="000608DB"/>
    <w:rsid w:val="00075A15"/>
    <w:rsid w:val="000836CB"/>
    <w:rsid w:val="00083DFD"/>
    <w:rsid w:val="000A3CD4"/>
    <w:rsid w:val="000C6264"/>
    <w:rsid w:val="000C7649"/>
    <w:rsid w:val="000E0AAD"/>
    <w:rsid w:val="000E15AD"/>
    <w:rsid w:val="000F55AE"/>
    <w:rsid w:val="00124161"/>
    <w:rsid w:val="00133986"/>
    <w:rsid w:val="0014288C"/>
    <w:rsid w:val="001570D9"/>
    <w:rsid w:val="00173884"/>
    <w:rsid w:val="001763F4"/>
    <w:rsid w:val="00194744"/>
    <w:rsid w:val="001A14B6"/>
    <w:rsid w:val="001A7203"/>
    <w:rsid w:val="001D3E64"/>
    <w:rsid w:val="001E38DF"/>
    <w:rsid w:val="001E5575"/>
    <w:rsid w:val="00220B04"/>
    <w:rsid w:val="00224DE4"/>
    <w:rsid w:val="002252A6"/>
    <w:rsid w:val="002345C3"/>
    <w:rsid w:val="0023528E"/>
    <w:rsid w:val="002670C1"/>
    <w:rsid w:val="002842D8"/>
    <w:rsid w:val="0028725D"/>
    <w:rsid w:val="00287E61"/>
    <w:rsid w:val="002905BE"/>
    <w:rsid w:val="00295113"/>
    <w:rsid w:val="002954B6"/>
    <w:rsid w:val="002A5F77"/>
    <w:rsid w:val="002C39FD"/>
    <w:rsid w:val="00307416"/>
    <w:rsid w:val="003139DC"/>
    <w:rsid w:val="00323444"/>
    <w:rsid w:val="00330177"/>
    <w:rsid w:val="00332CC9"/>
    <w:rsid w:val="00333864"/>
    <w:rsid w:val="00334D8A"/>
    <w:rsid w:val="003474D4"/>
    <w:rsid w:val="00366825"/>
    <w:rsid w:val="0037030F"/>
    <w:rsid w:val="00373892"/>
    <w:rsid w:val="00377037"/>
    <w:rsid w:val="00382273"/>
    <w:rsid w:val="0038556D"/>
    <w:rsid w:val="00396F08"/>
    <w:rsid w:val="003976DE"/>
    <w:rsid w:val="003A6440"/>
    <w:rsid w:val="003B03D6"/>
    <w:rsid w:val="003E570B"/>
    <w:rsid w:val="003F3D8D"/>
    <w:rsid w:val="00407C75"/>
    <w:rsid w:val="00410C54"/>
    <w:rsid w:val="004129D2"/>
    <w:rsid w:val="0043389C"/>
    <w:rsid w:val="00445CFE"/>
    <w:rsid w:val="004552A8"/>
    <w:rsid w:val="00455A9A"/>
    <w:rsid w:val="004761BE"/>
    <w:rsid w:val="00476691"/>
    <w:rsid w:val="00494052"/>
    <w:rsid w:val="004C1BC6"/>
    <w:rsid w:val="004C217E"/>
    <w:rsid w:val="004C29A4"/>
    <w:rsid w:val="004C5BCE"/>
    <w:rsid w:val="004C66D7"/>
    <w:rsid w:val="004D42C2"/>
    <w:rsid w:val="004E3952"/>
    <w:rsid w:val="00525E8D"/>
    <w:rsid w:val="0053434B"/>
    <w:rsid w:val="00536086"/>
    <w:rsid w:val="00537E38"/>
    <w:rsid w:val="0057119F"/>
    <w:rsid w:val="005774B7"/>
    <w:rsid w:val="00582242"/>
    <w:rsid w:val="005930E2"/>
    <w:rsid w:val="005A5DF4"/>
    <w:rsid w:val="005B3954"/>
    <w:rsid w:val="005D0B8C"/>
    <w:rsid w:val="005D3224"/>
    <w:rsid w:val="005D391A"/>
    <w:rsid w:val="005F6537"/>
    <w:rsid w:val="00601225"/>
    <w:rsid w:val="00606351"/>
    <w:rsid w:val="0061179C"/>
    <w:rsid w:val="00614C2C"/>
    <w:rsid w:val="006174A5"/>
    <w:rsid w:val="0062204F"/>
    <w:rsid w:val="00624D05"/>
    <w:rsid w:val="006266EC"/>
    <w:rsid w:val="00632DBA"/>
    <w:rsid w:val="00633685"/>
    <w:rsid w:val="00642B63"/>
    <w:rsid w:val="00644454"/>
    <w:rsid w:val="006456B8"/>
    <w:rsid w:val="006469A2"/>
    <w:rsid w:val="0065335E"/>
    <w:rsid w:val="006A0127"/>
    <w:rsid w:val="006B0997"/>
    <w:rsid w:val="006F6A41"/>
    <w:rsid w:val="007106D1"/>
    <w:rsid w:val="00712D94"/>
    <w:rsid w:val="00713FC5"/>
    <w:rsid w:val="007156BD"/>
    <w:rsid w:val="0076703E"/>
    <w:rsid w:val="007753D1"/>
    <w:rsid w:val="00776B6F"/>
    <w:rsid w:val="00780620"/>
    <w:rsid w:val="00781922"/>
    <w:rsid w:val="00781E8F"/>
    <w:rsid w:val="0079275C"/>
    <w:rsid w:val="007B31DC"/>
    <w:rsid w:val="007B6091"/>
    <w:rsid w:val="007C5A2C"/>
    <w:rsid w:val="007D7209"/>
    <w:rsid w:val="007F0E20"/>
    <w:rsid w:val="007F3B99"/>
    <w:rsid w:val="0080282B"/>
    <w:rsid w:val="008171E8"/>
    <w:rsid w:val="00831643"/>
    <w:rsid w:val="00846696"/>
    <w:rsid w:val="00846B7C"/>
    <w:rsid w:val="00851127"/>
    <w:rsid w:val="008768C4"/>
    <w:rsid w:val="0088491B"/>
    <w:rsid w:val="008A1124"/>
    <w:rsid w:val="008A1F08"/>
    <w:rsid w:val="008A4022"/>
    <w:rsid w:val="008C4EC6"/>
    <w:rsid w:val="008C757B"/>
    <w:rsid w:val="008D4A0A"/>
    <w:rsid w:val="008E0870"/>
    <w:rsid w:val="008E31FE"/>
    <w:rsid w:val="00927065"/>
    <w:rsid w:val="00935128"/>
    <w:rsid w:val="00970E87"/>
    <w:rsid w:val="009757CC"/>
    <w:rsid w:val="0098035D"/>
    <w:rsid w:val="00981986"/>
    <w:rsid w:val="009852EB"/>
    <w:rsid w:val="00987BD8"/>
    <w:rsid w:val="0099466E"/>
    <w:rsid w:val="00995DDC"/>
    <w:rsid w:val="009A38BA"/>
    <w:rsid w:val="009A622B"/>
    <w:rsid w:val="009A6A71"/>
    <w:rsid w:val="009A7DF3"/>
    <w:rsid w:val="009D5ECA"/>
    <w:rsid w:val="009E27AD"/>
    <w:rsid w:val="009E7623"/>
    <w:rsid w:val="00A012A2"/>
    <w:rsid w:val="00A14380"/>
    <w:rsid w:val="00A15740"/>
    <w:rsid w:val="00A16A73"/>
    <w:rsid w:val="00A21C7C"/>
    <w:rsid w:val="00A365D9"/>
    <w:rsid w:val="00A461A3"/>
    <w:rsid w:val="00A4759F"/>
    <w:rsid w:val="00A53279"/>
    <w:rsid w:val="00A55420"/>
    <w:rsid w:val="00A84A3B"/>
    <w:rsid w:val="00AA4827"/>
    <w:rsid w:val="00AB0555"/>
    <w:rsid w:val="00AB099D"/>
    <w:rsid w:val="00AC06D5"/>
    <w:rsid w:val="00AC35C0"/>
    <w:rsid w:val="00AF186C"/>
    <w:rsid w:val="00B0402B"/>
    <w:rsid w:val="00B16CF6"/>
    <w:rsid w:val="00B23EF8"/>
    <w:rsid w:val="00B26882"/>
    <w:rsid w:val="00B30114"/>
    <w:rsid w:val="00B330A4"/>
    <w:rsid w:val="00B34E25"/>
    <w:rsid w:val="00B475D2"/>
    <w:rsid w:val="00B557DA"/>
    <w:rsid w:val="00B65C62"/>
    <w:rsid w:val="00B805AA"/>
    <w:rsid w:val="00B9373D"/>
    <w:rsid w:val="00B95BFE"/>
    <w:rsid w:val="00B97718"/>
    <w:rsid w:val="00BA0E34"/>
    <w:rsid w:val="00BA5BE6"/>
    <w:rsid w:val="00BB3A54"/>
    <w:rsid w:val="00BB5CBB"/>
    <w:rsid w:val="00BB7D59"/>
    <w:rsid w:val="00BC0AB4"/>
    <w:rsid w:val="00BC1CB2"/>
    <w:rsid w:val="00BC1D0C"/>
    <w:rsid w:val="00BD5F6F"/>
    <w:rsid w:val="00BF384D"/>
    <w:rsid w:val="00C04486"/>
    <w:rsid w:val="00C05FA6"/>
    <w:rsid w:val="00C20404"/>
    <w:rsid w:val="00C211F8"/>
    <w:rsid w:val="00C342FF"/>
    <w:rsid w:val="00C456AB"/>
    <w:rsid w:val="00C52FD2"/>
    <w:rsid w:val="00C83EB5"/>
    <w:rsid w:val="00CA370E"/>
    <w:rsid w:val="00CB0A0E"/>
    <w:rsid w:val="00CB1E5A"/>
    <w:rsid w:val="00CC4336"/>
    <w:rsid w:val="00CC5AB6"/>
    <w:rsid w:val="00CD5EE6"/>
    <w:rsid w:val="00CD69DB"/>
    <w:rsid w:val="00CE40E2"/>
    <w:rsid w:val="00D20E9B"/>
    <w:rsid w:val="00D42962"/>
    <w:rsid w:val="00D73B0E"/>
    <w:rsid w:val="00D77659"/>
    <w:rsid w:val="00D94FFD"/>
    <w:rsid w:val="00DA0231"/>
    <w:rsid w:val="00DA3200"/>
    <w:rsid w:val="00DB261B"/>
    <w:rsid w:val="00DC4718"/>
    <w:rsid w:val="00DD505E"/>
    <w:rsid w:val="00DD5285"/>
    <w:rsid w:val="00DD725F"/>
    <w:rsid w:val="00DE02EB"/>
    <w:rsid w:val="00DE16BB"/>
    <w:rsid w:val="00DE241A"/>
    <w:rsid w:val="00DE27F5"/>
    <w:rsid w:val="00DE7E07"/>
    <w:rsid w:val="00E032DE"/>
    <w:rsid w:val="00E04853"/>
    <w:rsid w:val="00E13CC6"/>
    <w:rsid w:val="00E15522"/>
    <w:rsid w:val="00E347EF"/>
    <w:rsid w:val="00E57100"/>
    <w:rsid w:val="00E7273B"/>
    <w:rsid w:val="00E746CD"/>
    <w:rsid w:val="00E8699D"/>
    <w:rsid w:val="00E86FF9"/>
    <w:rsid w:val="00EB0209"/>
    <w:rsid w:val="00EB3FFE"/>
    <w:rsid w:val="00ED37CF"/>
    <w:rsid w:val="00EF143E"/>
    <w:rsid w:val="00EF4A8F"/>
    <w:rsid w:val="00F059A3"/>
    <w:rsid w:val="00F06902"/>
    <w:rsid w:val="00F10F82"/>
    <w:rsid w:val="00F21532"/>
    <w:rsid w:val="00F226DF"/>
    <w:rsid w:val="00F27289"/>
    <w:rsid w:val="00F36705"/>
    <w:rsid w:val="00F61CDC"/>
    <w:rsid w:val="00F64774"/>
    <w:rsid w:val="00F66F9B"/>
    <w:rsid w:val="00F71AD5"/>
    <w:rsid w:val="00F8240A"/>
    <w:rsid w:val="00FA0364"/>
    <w:rsid w:val="00FA36D1"/>
    <w:rsid w:val="00FA5F29"/>
    <w:rsid w:val="00FD186E"/>
    <w:rsid w:val="00FD1D36"/>
    <w:rsid w:val="00FD45EB"/>
    <w:rsid w:val="00FD4B7C"/>
    <w:rsid w:val="00FE3D89"/>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800D13"/>
  <w15:docId w15:val="{A7A4EF87-997A-4923-AF38-D28AB7CDD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74352797">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161-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RC0161-i</Template>
  <TotalTime>1</TotalTime>
  <Pages>2</Pages>
  <Words>527</Words>
  <Characters>3006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2025-02-17T12:55:00Z</cp:lastPrinted>
  <dcterms:created xsi:type="dcterms:W3CDTF">2026-03-13T18:16:00Z</dcterms:created>
  <dcterms:modified xsi:type="dcterms:W3CDTF">2026-03-13T18:17:00Z</dcterms:modified>
</cp:coreProperties>
</file>