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3E5AF" w14:textId="77777777" w:rsidR="003D590E" w:rsidRPr="00DB209E" w:rsidRDefault="003D590E" w:rsidP="003D590E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721932">
        <w:rPr>
          <w:rFonts w:ascii="Book Antiqua" w:hAnsi="Book Antiqua"/>
          <w:caps/>
          <w:sz w:val="28"/>
          <w:szCs w:val="28"/>
          <w:lang w:val="es-PR"/>
        </w:rPr>
        <w:t>GOBIERNO DE PUERTO RICO</w:t>
      </w:r>
    </w:p>
    <w:p w14:paraId="07EF5C05" w14:textId="77777777" w:rsidR="003D590E" w:rsidRPr="00DB209E" w:rsidRDefault="003D590E" w:rsidP="003D590E">
      <w:pPr>
        <w:jc w:val="center"/>
        <w:rPr>
          <w:rFonts w:ascii="Book Antiqua" w:hAnsi="Book Antiqua"/>
          <w:lang w:val="es-ES_tradnl"/>
        </w:rPr>
      </w:pPr>
    </w:p>
    <w:p w14:paraId="04A9DF99" w14:textId="50D3C7A1" w:rsidR="003D590E" w:rsidRPr="00DB209E" w:rsidRDefault="0012490A" w:rsidP="003D590E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</w:t>
      </w:r>
      <w:r w:rsidR="003D590E">
        <w:rPr>
          <w:rFonts w:ascii="Book Antiqua" w:hAnsi="Book Antiqua"/>
          <w:lang w:val="es-ES_tradnl"/>
        </w:rPr>
        <w:t xml:space="preserve"> </w:t>
      </w:r>
      <w:r w:rsidR="003D590E" w:rsidRPr="00DB209E">
        <w:rPr>
          <w:rFonts w:ascii="Book Antiqua" w:hAnsi="Book Antiqua"/>
          <w:lang w:val="es-ES_tradnl"/>
        </w:rPr>
        <w:t>Asamblea</w:t>
      </w:r>
      <w:r w:rsidR="003D590E" w:rsidRPr="00DB209E">
        <w:rPr>
          <w:rFonts w:ascii="Book Antiqua" w:hAnsi="Book Antiqua"/>
          <w:lang w:val="es-ES_tradnl"/>
        </w:rPr>
        <w:tab/>
      </w:r>
      <w:r w:rsidR="003D590E">
        <w:rPr>
          <w:rFonts w:ascii="Book Antiqua" w:hAnsi="Book Antiqua"/>
          <w:lang w:val="es-ES_tradnl"/>
        </w:rPr>
        <w:t xml:space="preserve">                                                                                               </w:t>
      </w:r>
      <w:r>
        <w:rPr>
          <w:rFonts w:ascii="Book Antiqua" w:hAnsi="Book Antiqua"/>
          <w:lang w:val="es-ES_tradnl"/>
        </w:rPr>
        <w:t>1ra.</w:t>
      </w:r>
      <w:r w:rsidR="003D590E">
        <w:rPr>
          <w:rFonts w:ascii="Book Antiqua" w:hAnsi="Book Antiqua"/>
          <w:lang w:val="es-ES_tradnl"/>
        </w:rPr>
        <w:t xml:space="preserve"> </w:t>
      </w:r>
      <w:r w:rsidR="003D590E" w:rsidRPr="00DB209E">
        <w:rPr>
          <w:rFonts w:ascii="Book Antiqua" w:hAnsi="Book Antiqua"/>
          <w:lang w:val="es-ES_tradnl"/>
        </w:rPr>
        <w:t>Sesión</w:t>
      </w:r>
    </w:p>
    <w:p w14:paraId="03F39168" w14:textId="0D11DD64" w:rsidR="003D590E" w:rsidRPr="00DB209E" w:rsidRDefault="003D590E" w:rsidP="003D590E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</w:t>
      </w:r>
      <w:r w:rsidR="0012490A">
        <w:rPr>
          <w:rFonts w:ascii="Book Antiqua" w:hAnsi="Book Antiqua"/>
          <w:lang w:val="es-ES_tradnl"/>
        </w:rPr>
        <w:t xml:space="preserve"> </w:t>
      </w:r>
      <w:r w:rsidRPr="00DB209E">
        <w:rPr>
          <w:rFonts w:ascii="Book Antiqua" w:hAnsi="Book Antiqua"/>
          <w:lang w:val="es-ES_tradnl"/>
        </w:rPr>
        <w:t>Legislativa</w:t>
      </w:r>
      <w:r w:rsidRPr="00DB209E">
        <w:rPr>
          <w:rFonts w:ascii="Book Antiqua" w:hAnsi="Book Antiqua"/>
          <w:lang w:val="es-ES_tradnl"/>
        </w:rPr>
        <w:tab/>
      </w:r>
      <w:r w:rsidRPr="00DB209E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                                                                                       </w:t>
      </w:r>
      <w:r w:rsidR="0012490A">
        <w:rPr>
          <w:rFonts w:ascii="Book Antiqua" w:hAnsi="Book Antiqua"/>
          <w:lang w:val="es-ES_tradnl"/>
        </w:rPr>
        <w:t xml:space="preserve"> </w:t>
      </w:r>
      <w:r w:rsidRPr="00DB209E">
        <w:rPr>
          <w:rFonts w:ascii="Book Antiqua" w:hAnsi="Book Antiqua"/>
          <w:lang w:val="es-ES_tradnl"/>
        </w:rPr>
        <w:t>Ordinaria</w:t>
      </w:r>
    </w:p>
    <w:p w14:paraId="321DE553" w14:textId="77777777" w:rsidR="003D590E" w:rsidRPr="00DB209E" w:rsidRDefault="003D590E" w:rsidP="003D590E">
      <w:pPr>
        <w:jc w:val="both"/>
        <w:rPr>
          <w:rFonts w:ascii="Book Antiqua" w:hAnsi="Book Antiqua"/>
          <w:lang w:val="es-ES_tradnl"/>
        </w:rPr>
      </w:pPr>
    </w:p>
    <w:p w14:paraId="3FF370E0" w14:textId="77777777" w:rsidR="003D590E" w:rsidRPr="00DB209E" w:rsidRDefault="003D590E" w:rsidP="003D590E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DB209E">
        <w:rPr>
          <w:rFonts w:ascii="Book Antiqua" w:hAnsi="Book Antiqua"/>
          <w:b/>
          <w:sz w:val="36"/>
          <w:szCs w:val="36"/>
          <w:lang w:val="es-ES_tradnl"/>
        </w:rPr>
        <w:t>C</w:t>
      </w:r>
      <w:r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DB209E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793E2567" w14:textId="77777777" w:rsidR="003D590E" w:rsidRPr="00DB209E" w:rsidRDefault="003D590E" w:rsidP="003D590E">
      <w:pPr>
        <w:jc w:val="center"/>
        <w:rPr>
          <w:rFonts w:ascii="Book Antiqua" w:hAnsi="Book Antiqua"/>
          <w:szCs w:val="24"/>
          <w:lang w:val="es-ES_tradnl"/>
        </w:rPr>
      </w:pPr>
    </w:p>
    <w:p w14:paraId="602DCD10" w14:textId="1ED68EA1" w:rsidR="003D590E" w:rsidRPr="00FC628E" w:rsidRDefault="2FFBDC19" w:rsidP="2FFBDC19">
      <w:pPr>
        <w:jc w:val="center"/>
        <w:rPr>
          <w:rFonts w:ascii="Book Antiqua" w:hAnsi="Book Antiqua"/>
          <w:b/>
          <w:bCs/>
          <w:sz w:val="52"/>
          <w:szCs w:val="52"/>
          <w:lang w:val="es-ES"/>
        </w:rPr>
      </w:pPr>
      <w:r w:rsidRPr="2FFBDC19">
        <w:rPr>
          <w:rFonts w:ascii="Book Antiqua" w:hAnsi="Book Antiqua"/>
          <w:b/>
          <w:bCs/>
          <w:sz w:val="52"/>
          <w:szCs w:val="52"/>
          <w:lang w:val="es-PR"/>
        </w:rPr>
        <w:t xml:space="preserve">R. </w:t>
      </w:r>
      <w:r w:rsidRPr="2FFBDC19">
        <w:rPr>
          <w:rFonts w:ascii="Book Antiqua" w:hAnsi="Book Antiqua"/>
          <w:b/>
          <w:bCs/>
          <w:sz w:val="52"/>
          <w:szCs w:val="52"/>
          <w:lang w:val="es-ES"/>
        </w:rPr>
        <w:t xml:space="preserve">de la C. </w:t>
      </w:r>
      <w:r w:rsidR="006D3A05">
        <w:rPr>
          <w:rFonts w:ascii="Book Antiqua" w:hAnsi="Book Antiqua"/>
          <w:b/>
          <w:bCs/>
          <w:sz w:val="52"/>
          <w:szCs w:val="52"/>
          <w:lang w:val="es-ES"/>
        </w:rPr>
        <w:t>163</w:t>
      </w:r>
    </w:p>
    <w:p w14:paraId="5820C756" w14:textId="77777777" w:rsidR="003D590E" w:rsidRDefault="003D590E" w:rsidP="003D590E">
      <w:pPr>
        <w:jc w:val="center"/>
        <w:rPr>
          <w:rFonts w:ascii="Book Antiqua" w:hAnsi="Book Antiqua"/>
          <w:lang w:val="es-ES_tradnl"/>
        </w:rPr>
      </w:pPr>
    </w:p>
    <w:p w14:paraId="7C8C16FD" w14:textId="1865CD62" w:rsidR="003D590E" w:rsidRPr="00DB209E" w:rsidRDefault="006D3A05" w:rsidP="003D590E">
      <w:pPr>
        <w:jc w:val="center"/>
        <w:rPr>
          <w:rFonts w:ascii="Book Antiqua" w:hAnsi="Book Antiqua"/>
          <w:b/>
          <w:sz w:val="48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3D590E">
        <w:rPr>
          <w:rFonts w:ascii="Book Antiqua" w:hAnsi="Book Antiqua"/>
          <w:lang w:val="es-ES_tradnl"/>
        </w:rPr>
        <w:t xml:space="preserve"> DE FEBRERO</w:t>
      </w:r>
      <w:r w:rsidR="003D590E" w:rsidRPr="00DB209E">
        <w:rPr>
          <w:rFonts w:ascii="Book Antiqua" w:hAnsi="Book Antiqua"/>
          <w:lang w:val="es-ES_tradnl"/>
        </w:rPr>
        <w:t xml:space="preserve"> DE 20</w:t>
      </w:r>
      <w:r w:rsidR="003D590E">
        <w:rPr>
          <w:rFonts w:ascii="Book Antiqua" w:hAnsi="Book Antiqua"/>
          <w:lang w:val="es-ES_tradnl"/>
        </w:rPr>
        <w:t>25</w:t>
      </w:r>
    </w:p>
    <w:p w14:paraId="255AE591" w14:textId="77777777" w:rsidR="003D590E" w:rsidRDefault="003D590E" w:rsidP="003D590E">
      <w:pPr>
        <w:jc w:val="center"/>
        <w:rPr>
          <w:rFonts w:ascii="Book Antiqua" w:hAnsi="Book Antiqua"/>
          <w:lang w:val="es-ES_tradnl"/>
        </w:rPr>
      </w:pPr>
    </w:p>
    <w:p w14:paraId="60DE043B" w14:textId="5616D4D8" w:rsidR="003D590E" w:rsidRDefault="003D590E" w:rsidP="0012490A">
      <w:pPr>
        <w:jc w:val="center"/>
        <w:rPr>
          <w:rFonts w:ascii="Book Antiqua" w:hAnsi="Book Antiqua"/>
          <w:i/>
          <w:lang w:val="es-ES_tradnl"/>
        </w:rPr>
      </w:pPr>
      <w:r w:rsidRPr="00DB209E">
        <w:rPr>
          <w:rFonts w:ascii="Book Antiqua" w:hAnsi="Book Antiqua"/>
          <w:lang w:val="es-ES_tradnl"/>
        </w:rPr>
        <w:t>Presentad</w:t>
      </w:r>
      <w:r>
        <w:rPr>
          <w:rFonts w:ascii="Book Antiqua" w:hAnsi="Book Antiqua"/>
          <w:lang w:val="es-ES_tradnl"/>
        </w:rPr>
        <w:t xml:space="preserve">a </w:t>
      </w:r>
      <w:r w:rsidRPr="00DB209E">
        <w:rPr>
          <w:rFonts w:ascii="Book Antiqua" w:hAnsi="Book Antiqua"/>
          <w:lang w:val="es-ES_tradnl"/>
        </w:rPr>
        <w:t xml:space="preserve">por </w:t>
      </w:r>
      <w:r>
        <w:rPr>
          <w:rFonts w:ascii="Book Antiqua" w:hAnsi="Book Antiqua"/>
          <w:lang w:val="es-ES_tradnl"/>
        </w:rPr>
        <w:t xml:space="preserve">el </w:t>
      </w:r>
      <w:r w:rsidR="0012490A">
        <w:rPr>
          <w:rFonts w:ascii="Book Antiqua" w:hAnsi="Book Antiqua"/>
          <w:lang w:val="es-ES_tradnl"/>
        </w:rPr>
        <w:t>r</w:t>
      </w:r>
      <w:r>
        <w:rPr>
          <w:rFonts w:ascii="Book Antiqua" w:hAnsi="Book Antiqua"/>
          <w:lang w:val="es-ES_tradnl"/>
        </w:rPr>
        <w:t>epresentante</w:t>
      </w:r>
      <w:r w:rsidRPr="00DB209E">
        <w:rPr>
          <w:rFonts w:ascii="Book Antiqua" w:hAnsi="Book Antiqua"/>
          <w:i/>
          <w:lang w:val="es-ES_tradnl"/>
        </w:rPr>
        <w:t xml:space="preserve"> </w:t>
      </w:r>
      <w:r>
        <w:rPr>
          <w:rFonts w:ascii="Book Antiqua" w:hAnsi="Book Antiqua"/>
          <w:i/>
          <w:lang w:val="es-ES_tradnl"/>
        </w:rPr>
        <w:t xml:space="preserve">Carlo Acosta </w:t>
      </w:r>
    </w:p>
    <w:p w14:paraId="2C16679D" w14:textId="77777777" w:rsidR="0012490A" w:rsidRDefault="0012490A" w:rsidP="0012490A">
      <w:pPr>
        <w:jc w:val="center"/>
        <w:rPr>
          <w:rFonts w:ascii="Book Antiqua" w:hAnsi="Book Antiqua"/>
          <w:i/>
          <w:lang w:val="es-ES_tradnl"/>
        </w:rPr>
      </w:pPr>
    </w:p>
    <w:p w14:paraId="5DF9858A" w14:textId="7CDF5052" w:rsidR="0012490A" w:rsidRPr="0012490A" w:rsidRDefault="0012490A" w:rsidP="0012490A">
      <w:pPr>
        <w:jc w:val="center"/>
        <w:rPr>
          <w:rFonts w:ascii="Book Antiqua" w:hAnsi="Book Antiqua"/>
          <w:iCs/>
          <w:lang w:val="es-ES_tradnl"/>
        </w:rPr>
      </w:pPr>
      <w:r w:rsidRPr="0012490A">
        <w:rPr>
          <w:rFonts w:ascii="Book Antiqua" w:hAnsi="Book Antiqua"/>
          <w:iCs/>
          <w:lang w:val="es-ES_tradnl"/>
        </w:rPr>
        <w:t>Referida a la Comisión de Asuntos Internos</w:t>
      </w:r>
    </w:p>
    <w:p w14:paraId="1EFF2F08" w14:textId="77777777" w:rsidR="003D590E" w:rsidRPr="00DB209E" w:rsidRDefault="003D590E" w:rsidP="003D590E">
      <w:pPr>
        <w:jc w:val="both"/>
        <w:rPr>
          <w:rFonts w:ascii="Book Antiqua" w:hAnsi="Book Antiqua"/>
          <w:lang w:val="es-ES_tradnl"/>
        </w:rPr>
      </w:pPr>
    </w:p>
    <w:p w14:paraId="3EBC1867" w14:textId="6575286A" w:rsidR="003D590E" w:rsidRPr="00BF4B16" w:rsidRDefault="003D590E" w:rsidP="003D590E">
      <w:pPr>
        <w:jc w:val="center"/>
        <w:rPr>
          <w:rFonts w:ascii="Book Antiqua" w:hAnsi="Book Antiqua"/>
          <w:b/>
          <w:caps/>
          <w:sz w:val="28"/>
          <w:lang w:val="es-PR"/>
        </w:rPr>
      </w:pPr>
      <w:r w:rsidRPr="00BF4B16">
        <w:rPr>
          <w:rFonts w:ascii="Book Antiqua" w:hAnsi="Book Antiqua"/>
          <w:b/>
          <w:caps/>
          <w:sz w:val="28"/>
          <w:lang w:val="es-PR"/>
        </w:rPr>
        <w:t xml:space="preserve">RESOLUCIón </w:t>
      </w:r>
    </w:p>
    <w:p w14:paraId="510100BB" w14:textId="77777777" w:rsidR="003D590E" w:rsidRPr="00D95C43" w:rsidRDefault="003D590E" w:rsidP="003D590E">
      <w:pPr>
        <w:jc w:val="both"/>
        <w:rPr>
          <w:rFonts w:ascii="Book Antiqua" w:hAnsi="Book Antiqua"/>
          <w:lang w:val="es-ES_tradnl"/>
        </w:rPr>
      </w:pPr>
    </w:p>
    <w:p w14:paraId="7862EF71" w14:textId="4EBF5A73" w:rsidR="003D590E" w:rsidRPr="0012490A" w:rsidRDefault="003D590E" w:rsidP="007F41D4">
      <w:pPr>
        <w:ind w:left="720" w:hanging="720"/>
        <w:jc w:val="both"/>
        <w:rPr>
          <w:rFonts w:ascii="Book Antiqua" w:eastAsia="Times New Roman" w:hAnsi="Book Antiqua"/>
          <w:szCs w:val="24"/>
          <w:lang w:val="es-PR"/>
        </w:rPr>
      </w:pPr>
      <w:r w:rsidRPr="0012490A">
        <w:rPr>
          <w:rFonts w:ascii="Book Antiqua" w:eastAsia="Times New Roman" w:hAnsi="Book Antiqua"/>
          <w:szCs w:val="24"/>
          <w:lang w:val="es-PR"/>
        </w:rPr>
        <w:t xml:space="preserve">Para investigar y proponer alternativas para reducir los altos costos de las </w:t>
      </w:r>
      <w:r w:rsidR="003D1FFC" w:rsidRPr="0012490A">
        <w:rPr>
          <w:rFonts w:ascii="Book Antiqua" w:eastAsia="Times New Roman" w:hAnsi="Book Antiqua"/>
          <w:szCs w:val="24"/>
          <w:lang w:val="es-PR"/>
        </w:rPr>
        <w:t>a</w:t>
      </w:r>
      <w:r w:rsidRPr="0012490A">
        <w:rPr>
          <w:rFonts w:ascii="Book Antiqua" w:eastAsia="Times New Roman" w:hAnsi="Book Antiqua"/>
          <w:szCs w:val="24"/>
          <w:lang w:val="es-PR"/>
        </w:rPr>
        <w:t>cometidas nuevas e</w:t>
      </w:r>
      <w:r w:rsidR="0012490A" w:rsidRPr="0012490A">
        <w:rPr>
          <w:rFonts w:ascii="Book Antiqua" w:eastAsia="Times New Roman" w:hAnsi="Book Antiqua"/>
          <w:szCs w:val="24"/>
          <w:lang w:val="es-PR"/>
        </w:rPr>
        <w:t xml:space="preserve">n </w:t>
      </w:r>
      <w:r w:rsidRPr="0012490A">
        <w:rPr>
          <w:rFonts w:ascii="Book Antiqua" w:eastAsia="Times New Roman" w:hAnsi="Book Antiqua"/>
          <w:szCs w:val="24"/>
          <w:lang w:val="es-PR"/>
        </w:rPr>
        <w:t>la Autoridad de Acueductos y Alcantarillados (AAA), y para otros fines.</w:t>
      </w:r>
    </w:p>
    <w:p w14:paraId="10C79A63" w14:textId="77777777" w:rsidR="0012490A" w:rsidRPr="0012490A" w:rsidRDefault="0012490A" w:rsidP="0012490A">
      <w:pPr>
        <w:ind w:left="720" w:hanging="720"/>
        <w:rPr>
          <w:rFonts w:ascii="Book Antiqua" w:hAnsi="Book Antiqua"/>
          <w:szCs w:val="24"/>
          <w:lang w:val="es-ES_tradnl"/>
        </w:rPr>
      </w:pPr>
    </w:p>
    <w:p w14:paraId="3E7DA078" w14:textId="3060E896" w:rsidR="003D590E" w:rsidRPr="0012490A" w:rsidRDefault="003D590E" w:rsidP="00F10A67">
      <w:pPr>
        <w:jc w:val="center"/>
        <w:rPr>
          <w:rFonts w:ascii="Book Antiqua" w:hAnsi="Book Antiqua"/>
          <w:szCs w:val="24"/>
          <w:lang w:val="es-ES_tradnl"/>
        </w:rPr>
      </w:pPr>
      <w:r w:rsidRPr="0012490A">
        <w:rPr>
          <w:rFonts w:ascii="Book Antiqua" w:hAnsi="Book Antiqua"/>
          <w:szCs w:val="24"/>
          <w:lang w:val="es-ES_tradnl"/>
        </w:rPr>
        <w:t xml:space="preserve">EXPOSICIÓN DE MOTIVOS </w:t>
      </w:r>
    </w:p>
    <w:p w14:paraId="1FDE05C0" w14:textId="77777777" w:rsidR="0012490A" w:rsidRPr="0012490A" w:rsidRDefault="0012490A" w:rsidP="0012490A">
      <w:pPr>
        <w:ind w:firstLine="720"/>
        <w:jc w:val="both"/>
        <w:rPr>
          <w:rFonts w:ascii="Book Antiqua" w:eastAsia="Times New Roman" w:hAnsi="Book Antiqua"/>
          <w:szCs w:val="24"/>
          <w:lang w:val="es-ES_tradnl"/>
        </w:rPr>
      </w:pPr>
    </w:p>
    <w:p w14:paraId="781203AB" w14:textId="020F4BDD" w:rsidR="003D590E" w:rsidRPr="0012490A" w:rsidRDefault="003D590E" w:rsidP="0012490A">
      <w:pPr>
        <w:ind w:firstLine="720"/>
        <w:jc w:val="both"/>
        <w:rPr>
          <w:rFonts w:ascii="Book Antiqua" w:eastAsia="Times New Roman" w:hAnsi="Book Antiqua"/>
          <w:szCs w:val="24"/>
          <w:lang w:val="es-PR"/>
        </w:rPr>
      </w:pPr>
      <w:r w:rsidRPr="0012490A">
        <w:rPr>
          <w:rFonts w:ascii="Book Antiqua" w:eastAsia="Times New Roman" w:hAnsi="Book Antiqua"/>
          <w:szCs w:val="24"/>
          <w:lang w:val="es-PR"/>
        </w:rPr>
        <w:t xml:space="preserve">La Autoridad de Acueductos y Alcantarillados (AAA) es una de las principales agencias encargadas de garantizar el acceso al agua potable y al servicio de alcantarillado en Puerto Rico. Sin embargo, la instalación de </w:t>
      </w:r>
      <w:r w:rsidR="003D1FFC" w:rsidRPr="0012490A">
        <w:rPr>
          <w:rFonts w:ascii="Book Antiqua" w:eastAsia="Times New Roman" w:hAnsi="Book Antiqua"/>
          <w:szCs w:val="24"/>
          <w:lang w:val="es-PR"/>
        </w:rPr>
        <w:t>a</w:t>
      </w:r>
      <w:r w:rsidRPr="0012490A">
        <w:rPr>
          <w:rFonts w:ascii="Book Antiqua" w:eastAsia="Times New Roman" w:hAnsi="Book Antiqua"/>
          <w:szCs w:val="24"/>
          <w:lang w:val="es-PR"/>
        </w:rPr>
        <w:t>cometidas nuevas representa un costo significativo para los ciudadanos, lo que a menudo dificulta el acceso a este servicio esencial, especialmente para personas de bajos recursos y comunidades vulnerables.</w:t>
      </w:r>
    </w:p>
    <w:p w14:paraId="4B9DF60E" w14:textId="77777777" w:rsidR="0012490A" w:rsidRPr="0012490A" w:rsidRDefault="0012490A" w:rsidP="0012490A">
      <w:pPr>
        <w:ind w:firstLine="720"/>
        <w:jc w:val="both"/>
        <w:rPr>
          <w:rFonts w:ascii="Book Antiqua" w:eastAsia="Times New Roman" w:hAnsi="Book Antiqua"/>
          <w:szCs w:val="24"/>
          <w:lang w:val="es-PR"/>
        </w:rPr>
      </w:pPr>
    </w:p>
    <w:p w14:paraId="6623BFA3" w14:textId="238F4D87" w:rsidR="003D590E" w:rsidRPr="0012490A" w:rsidRDefault="003D590E" w:rsidP="0012490A">
      <w:pPr>
        <w:ind w:firstLine="720"/>
        <w:jc w:val="both"/>
        <w:rPr>
          <w:rFonts w:ascii="Book Antiqua" w:eastAsia="Times New Roman" w:hAnsi="Book Antiqua"/>
          <w:szCs w:val="24"/>
          <w:lang w:val="es-PR"/>
        </w:rPr>
      </w:pPr>
      <w:r w:rsidRPr="0012490A">
        <w:rPr>
          <w:rFonts w:ascii="Book Antiqua" w:eastAsia="Times New Roman" w:hAnsi="Book Antiqua"/>
          <w:szCs w:val="24"/>
          <w:lang w:val="es-PR"/>
        </w:rPr>
        <w:t xml:space="preserve">Los altos costos asociados con las </w:t>
      </w:r>
      <w:r w:rsidR="003D1FFC" w:rsidRPr="0012490A">
        <w:rPr>
          <w:rFonts w:ascii="Book Antiqua" w:eastAsia="Times New Roman" w:hAnsi="Book Antiqua"/>
          <w:szCs w:val="24"/>
          <w:lang w:val="es-PR"/>
        </w:rPr>
        <w:t>a</w:t>
      </w:r>
      <w:r w:rsidRPr="0012490A">
        <w:rPr>
          <w:rFonts w:ascii="Book Antiqua" w:eastAsia="Times New Roman" w:hAnsi="Book Antiqua"/>
          <w:szCs w:val="24"/>
          <w:lang w:val="es-PR"/>
        </w:rPr>
        <w:t>cometidas nuevas no solo afectan a los residentes individuales, sino que también tienen un impacto negativo en el desarrollo económico y social de la isla. Este problema plantea la necesidad de evaluar las políticas y prácticas actuales de la AAA en cuanto a la fijación de tarifas y la distribución de costos, así como de explorar alternativas viables que permitan reducir estos costos sin comprometer la sostenibilidad financiera de la agencia.</w:t>
      </w:r>
    </w:p>
    <w:p w14:paraId="5607FD76" w14:textId="77777777" w:rsidR="0012490A" w:rsidRPr="0012490A" w:rsidRDefault="0012490A" w:rsidP="0012490A">
      <w:pPr>
        <w:ind w:firstLine="720"/>
        <w:jc w:val="both"/>
        <w:rPr>
          <w:rFonts w:ascii="Book Antiqua" w:eastAsia="Times New Roman" w:hAnsi="Book Antiqua"/>
          <w:szCs w:val="24"/>
          <w:lang w:val="es-PR"/>
        </w:rPr>
      </w:pPr>
    </w:p>
    <w:p w14:paraId="4F7212B5" w14:textId="04E165B8" w:rsidR="00095B75" w:rsidRPr="0012490A" w:rsidRDefault="003D590E" w:rsidP="0012490A">
      <w:pPr>
        <w:ind w:firstLine="720"/>
        <w:jc w:val="both"/>
        <w:rPr>
          <w:rFonts w:ascii="Book Antiqua" w:eastAsia="Times New Roman" w:hAnsi="Book Antiqua"/>
          <w:szCs w:val="24"/>
          <w:lang w:val="es-PR"/>
        </w:rPr>
      </w:pPr>
      <w:r w:rsidRPr="0012490A">
        <w:rPr>
          <w:rFonts w:ascii="Book Antiqua" w:eastAsia="Times New Roman" w:hAnsi="Book Antiqua"/>
          <w:szCs w:val="24"/>
          <w:lang w:val="es-PR"/>
        </w:rPr>
        <w:t>Por lo tanto, es imperativo que la Cámara de Representantes ordene una investigación exhaustiva sobre este tema, con el objetivo de identificar soluciones que beneficien tanto a los ciudadanos como a la AAA, garantizando un acceso más equitativo al servicio de agua y alcantarillado.</w:t>
      </w:r>
    </w:p>
    <w:p w14:paraId="6BAABD1A" w14:textId="0AD92719" w:rsidR="00095B75" w:rsidRPr="0012490A" w:rsidRDefault="00095B75" w:rsidP="00095B75">
      <w:pPr>
        <w:spacing w:before="100" w:beforeAutospacing="1" w:after="100" w:afterAutospacing="1"/>
        <w:jc w:val="both"/>
        <w:rPr>
          <w:rFonts w:ascii="Book Antiqua" w:eastAsia="Times New Roman" w:hAnsi="Book Antiqua"/>
          <w:szCs w:val="24"/>
          <w:lang w:val="es-PR"/>
        </w:rPr>
        <w:sectPr w:rsidR="00095B75" w:rsidRPr="0012490A" w:rsidSect="003D590E">
          <w:headerReference w:type="default" r:id="rId7"/>
          <w:headerReference w:type="first" r:id="rId8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780B786" w14:textId="29280745" w:rsidR="2FFBDC19" w:rsidRPr="0012490A" w:rsidRDefault="2FFBDC19" w:rsidP="0012490A">
      <w:pPr>
        <w:jc w:val="both"/>
        <w:rPr>
          <w:rFonts w:ascii="Book Antiqua" w:hAnsi="Book Antiqua"/>
          <w:lang w:val="es-PR"/>
        </w:rPr>
      </w:pPr>
    </w:p>
    <w:p w14:paraId="248DD957" w14:textId="77777777" w:rsidR="0012490A" w:rsidRDefault="0012490A" w:rsidP="21084413">
      <w:pPr>
        <w:spacing w:line="480" w:lineRule="auto"/>
        <w:rPr>
          <w:rFonts w:ascii="Book Antiqua" w:hAnsi="Book Antiqua"/>
          <w:i/>
          <w:caps/>
          <w:szCs w:val="24"/>
          <w:lang w:val="es-PR"/>
        </w:rPr>
      </w:pPr>
    </w:p>
    <w:p w14:paraId="08B89B96" w14:textId="769A9D34" w:rsidR="00C95741" w:rsidRPr="0012490A" w:rsidRDefault="21084413" w:rsidP="0012490A">
      <w:pPr>
        <w:spacing w:line="480" w:lineRule="auto"/>
        <w:rPr>
          <w:rFonts w:ascii="Book Antiqua" w:hAnsi="Book Antiqua"/>
          <w:i/>
          <w:iCs/>
          <w:szCs w:val="24"/>
          <w:lang w:val="es-PR"/>
        </w:rPr>
        <w:sectPr w:rsidR="00C95741" w:rsidRPr="0012490A" w:rsidSect="00C95741">
          <w:type w:val="continuous"/>
          <w:pgSz w:w="12240" w:h="15840"/>
          <w:pgMar w:top="1440" w:right="1440" w:bottom="1440" w:left="1440" w:header="720" w:footer="720" w:gutter="0"/>
          <w:pgNumType w:start="1"/>
          <w:cols w:space="720"/>
        </w:sectPr>
      </w:pPr>
      <w:r w:rsidRPr="0012490A">
        <w:rPr>
          <w:rFonts w:ascii="Book Antiqua" w:hAnsi="Book Antiqua"/>
          <w:i/>
          <w:caps/>
          <w:szCs w:val="24"/>
          <w:lang w:val="es-PR"/>
        </w:rPr>
        <w:lastRenderedPageBreak/>
        <w:t>resuélvese</w:t>
      </w:r>
      <w:r w:rsidRPr="0012490A">
        <w:rPr>
          <w:rFonts w:ascii="Book Antiqua" w:hAnsi="Book Antiqua"/>
          <w:i/>
          <w:szCs w:val="24"/>
          <w:lang w:val="es-PR"/>
        </w:rPr>
        <w:t xml:space="preserve"> POR LA CÁMARA DE REPRESENTANTES DE PUERTO RICO:</w:t>
      </w:r>
    </w:p>
    <w:p w14:paraId="2D35757A" w14:textId="03640426" w:rsidR="00D4049B" w:rsidRPr="0012490A" w:rsidRDefault="00C95741" w:rsidP="0012490A">
      <w:p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12490A">
        <w:rPr>
          <w:rFonts w:ascii="Book Antiqua" w:hAnsi="Book Antiqua"/>
          <w:szCs w:val="24"/>
          <w:lang w:val="es-PR"/>
        </w:rPr>
        <w:tab/>
        <w:t>Sección 1.</w:t>
      </w:r>
      <w:bookmarkStart w:id="0" w:name="_Hlk190866441"/>
      <w:r w:rsidRPr="0012490A">
        <w:rPr>
          <w:rFonts w:ascii="Book Antiqua" w:hAnsi="Book Antiqua"/>
          <w:szCs w:val="24"/>
          <w:lang w:val="es-PR"/>
        </w:rPr>
        <w:t>-</w:t>
      </w:r>
      <w:bookmarkStart w:id="1" w:name="_Toc219349700"/>
      <w:bookmarkEnd w:id="0"/>
      <w:r w:rsidR="00F67682" w:rsidRPr="0012490A">
        <w:rPr>
          <w:rFonts w:ascii="Book Antiqua" w:hAnsi="Book Antiqua"/>
          <w:color w:val="000000"/>
          <w:szCs w:val="24"/>
          <w:lang w:val="es-PR"/>
        </w:rPr>
        <w:t xml:space="preserve">Se ordena a la Comisión de Desarrollo Económico, Planificación e Infraestructura de la Cámara de Representantes llevar a cabo una investigación sobre los altos costos asociados con las </w:t>
      </w:r>
      <w:r w:rsidR="003D1FFC" w:rsidRPr="0012490A">
        <w:rPr>
          <w:rFonts w:ascii="Book Antiqua" w:hAnsi="Book Antiqua"/>
          <w:color w:val="000000"/>
          <w:szCs w:val="24"/>
          <w:lang w:val="es-PR"/>
        </w:rPr>
        <w:t>a</w:t>
      </w:r>
      <w:r w:rsidR="00F67682" w:rsidRPr="0012490A">
        <w:rPr>
          <w:rFonts w:ascii="Book Antiqua" w:hAnsi="Book Antiqua"/>
          <w:color w:val="000000"/>
          <w:szCs w:val="24"/>
          <w:lang w:val="es-PR"/>
        </w:rPr>
        <w:t>cometidas nuevas en la Autoridad de Acueductos y Alcantarillados (AAA).</w:t>
      </w:r>
    </w:p>
    <w:bookmarkEnd w:id="1"/>
    <w:p w14:paraId="2262BAD7" w14:textId="0795F802" w:rsidR="006A2A44" w:rsidRPr="0012490A" w:rsidRDefault="006A2A44" w:rsidP="007F41D4">
      <w:pPr>
        <w:pStyle w:val="NormalWeb"/>
        <w:spacing w:before="0" w:beforeAutospacing="0" w:after="0" w:afterAutospacing="0" w:line="480" w:lineRule="auto"/>
        <w:ind w:firstLine="706"/>
        <w:jc w:val="both"/>
        <w:rPr>
          <w:rFonts w:ascii="Book Antiqua" w:hAnsi="Book Antiqua"/>
          <w:color w:val="000000"/>
        </w:rPr>
      </w:pPr>
      <w:r w:rsidRPr="0012490A">
        <w:rPr>
          <w:rFonts w:ascii="Book Antiqua" w:hAnsi="Book Antiqua"/>
          <w:color w:val="000000"/>
        </w:rPr>
        <w:t>Sección 2</w:t>
      </w:r>
      <w:r w:rsidR="00B76FEA" w:rsidRPr="0012490A">
        <w:rPr>
          <w:rFonts w:ascii="Book Antiqua" w:hAnsi="Book Antiqua"/>
        </w:rPr>
        <w:t>-</w:t>
      </w:r>
      <w:r w:rsidRPr="0012490A">
        <w:rPr>
          <w:rFonts w:ascii="Book Antiqua" w:hAnsi="Book Antiqua"/>
          <w:color w:val="000000"/>
        </w:rPr>
        <w:t>La investigación deberá incluir, sin limitarse a:</w:t>
      </w:r>
    </w:p>
    <w:p w14:paraId="40A69A0E" w14:textId="206F9E07" w:rsidR="006A2A44" w:rsidRPr="0012490A" w:rsidRDefault="006A2A44" w:rsidP="007F41D4">
      <w:pPr>
        <w:pStyle w:val="NormalWeb"/>
        <w:spacing w:before="0" w:beforeAutospacing="0" w:after="0" w:afterAutospacing="0" w:line="480" w:lineRule="auto"/>
        <w:jc w:val="both"/>
        <w:rPr>
          <w:rFonts w:ascii="Book Antiqua" w:hAnsi="Book Antiqua"/>
          <w:color w:val="000000"/>
        </w:rPr>
      </w:pPr>
      <w:r w:rsidRPr="0012490A">
        <w:rPr>
          <w:rFonts w:ascii="Book Antiqua" w:hAnsi="Book Antiqua"/>
          <w:color w:val="000000"/>
        </w:rPr>
        <w:t xml:space="preserve">(a) Un análisis de las tarifas actuales y los factores que contribuyen a los costos de las </w:t>
      </w:r>
      <w:r w:rsidR="003D1FFC" w:rsidRPr="0012490A">
        <w:rPr>
          <w:rFonts w:ascii="Book Antiqua" w:hAnsi="Book Antiqua"/>
          <w:color w:val="000000"/>
        </w:rPr>
        <w:t>a</w:t>
      </w:r>
      <w:r w:rsidRPr="0012490A">
        <w:rPr>
          <w:rFonts w:ascii="Book Antiqua" w:hAnsi="Book Antiqua"/>
          <w:color w:val="000000"/>
        </w:rPr>
        <w:t>cometidas nuevas.</w:t>
      </w:r>
    </w:p>
    <w:p w14:paraId="5270DDA8" w14:textId="77777777" w:rsidR="006A2A44" w:rsidRPr="0012490A" w:rsidRDefault="006A2A44" w:rsidP="007F41D4">
      <w:pPr>
        <w:pStyle w:val="NormalWeb"/>
        <w:spacing w:before="0" w:beforeAutospacing="0" w:after="0" w:afterAutospacing="0" w:line="480" w:lineRule="auto"/>
        <w:jc w:val="both"/>
        <w:rPr>
          <w:rFonts w:ascii="Book Antiqua" w:hAnsi="Book Antiqua"/>
          <w:color w:val="000000"/>
        </w:rPr>
      </w:pPr>
      <w:r w:rsidRPr="0012490A">
        <w:rPr>
          <w:rFonts w:ascii="Book Antiqua" w:hAnsi="Book Antiqua"/>
          <w:color w:val="000000"/>
        </w:rPr>
        <w:t>(b) Una evaluación de las políticas y prácticas comparables en otras jurisdicciones.</w:t>
      </w:r>
    </w:p>
    <w:p w14:paraId="4EF45650" w14:textId="77777777" w:rsidR="006A2A44" w:rsidRPr="0012490A" w:rsidRDefault="006A2A44" w:rsidP="007F41D4">
      <w:pPr>
        <w:pStyle w:val="NormalWeb"/>
        <w:spacing w:before="0" w:beforeAutospacing="0" w:after="0" w:afterAutospacing="0" w:line="480" w:lineRule="auto"/>
        <w:jc w:val="both"/>
        <w:rPr>
          <w:rFonts w:ascii="Book Antiqua" w:hAnsi="Book Antiqua"/>
          <w:color w:val="000000"/>
        </w:rPr>
      </w:pPr>
      <w:r w:rsidRPr="0012490A">
        <w:rPr>
          <w:rFonts w:ascii="Book Antiqua" w:hAnsi="Book Antiqua"/>
          <w:color w:val="000000"/>
        </w:rPr>
        <w:t>(c) Alternativas para reducir los costos, incluyendo subsidios, ajustes tarifarios y mecanismos de financiamiento.</w:t>
      </w:r>
    </w:p>
    <w:p w14:paraId="0EA02491" w14:textId="77777777" w:rsidR="006A2A44" w:rsidRPr="0012490A" w:rsidRDefault="006A2A44" w:rsidP="007F41D4">
      <w:pPr>
        <w:pStyle w:val="NormalWeb"/>
        <w:spacing w:before="0" w:beforeAutospacing="0" w:after="0" w:afterAutospacing="0" w:line="480" w:lineRule="auto"/>
        <w:jc w:val="both"/>
        <w:rPr>
          <w:rFonts w:ascii="Book Antiqua" w:hAnsi="Book Antiqua"/>
          <w:color w:val="000000"/>
        </w:rPr>
      </w:pPr>
      <w:r w:rsidRPr="0012490A">
        <w:rPr>
          <w:rFonts w:ascii="Book Antiqua" w:hAnsi="Book Antiqua"/>
          <w:color w:val="000000"/>
        </w:rPr>
        <w:t>(d) Recomendaciones para implementar soluciones que equilibren la accesibilidad para los ciudadanos y la sostenibilidad financiera de la AAA.</w:t>
      </w:r>
    </w:p>
    <w:p w14:paraId="33FF989A" w14:textId="0987357F" w:rsidR="00450C0B" w:rsidRPr="0012490A" w:rsidRDefault="00B76FEA" w:rsidP="007F41D4">
      <w:pPr>
        <w:pStyle w:val="NormalWeb"/>
        <w:spacing w:before="0" w:beforeAutospacing="0" w:after="0" w:afterAutospacing="0" w:line="480" w:lineRule="auto"/>
        <w:ind w:firstLine="708"/>
        <w:jc w:val="both"/>
        <w:rPr>
          <w:rFonts w:ascii="Book Antiqua" w:hAnsi="Book Antiqua"/>
          <w:color w:val="000000"/>
        </w:rPr>
      </w:pPr>
      <w:r w:rsidRPr="0012490A">
        <w:rPr>
          <w:rFonts w:ascii="Book Antiqua" w:hAnsi="Book Antiqua"/>
          <w:color w:val="000000"/>
        </w:rPr>
        <w:t>Sección 3</w:t>
      </w:r>
      <w:r w:rsidR="00551D0F" w:rsidRPr="0012490A">
        <w:rPr>
          <w:rFonts w:ascii="Book Antiqua" w:hAnsi="Book Antiqua"/>
        </w:rPr>
        <w:t>-</w:t>
      </w:r>
      <w:r w:rsidR="00551D0F" w:rsidRPr="0012490A">
        <w:rPr>
          <w:rFonts w:ascii="Book Antiqua" w:hAnsi="Book Antiqua"/>
          <w:color w:val="000000"/>
        </w:rPr>
        <w:t>La</w:t>
      </w:r>
      <w:r w:rsidRPr="0012490A">
        <w:rPr>
          <w:rFonts w:ascii="Book Antiqua" w:hAnsi="Book Antiqua"/>
          <w:color w:val="000000"/>
        </w:rPr>
        <w:t xml:space="preserve"> Comisión deberá presentar un informe detallado con sus hallazgos y recomendaciones a la Cámara de Representantes en un plazo no mayor de ciento veinte (120) días desde la aprobación de esta Resolución Conjunta.</w:t>
      </w:r>
    </w:p>
    <w:p w14:paraId="33C5922D" w14:textId="5C24316F" w:rsidR="00F67682" w:rsidRPr="0012490A" w:rsidRDefault="002D1820" w:rsidP="007F41D4">
      <w:pPr>
        <w:pStyle w:val="NormalWeb"/>
        <w:spacing w:before="0" w:beforeAutospacing="0" w:after="0" w:afterAutospacing="0" w:line="480" w:lineRule="auto"/>
        <w:ind w:firstLine="708"/>
        <w:jc w:val="both"/>
        <w:rPr>
          <w:rFonts w:ascii="Book Antiqua" w:hAnsi="Book Antiqua"/>
          <w:color w:val="000000"/>
        </w:rPr>
      </w:pPr>
      <w:r w:rsidRPr="0012490A">
        <w:rPr>
          <w:rFonts w:ascii="Book Antiqua" w:hAnsi="Book Antiqua"/>
          <w:color w:val="000000"/>
        </w:rPr>
        <w:t>Sección 4</w:t>
      </w:r>
      <w:r w:rsidRPr="0012490A">
        <w:rPr>
          <w:rFonts w:ascii="Book Antiqua" w:hAnsi="Book Antiqua"/>
        </w:rPr>
        <w:t>-</w:t>
      </w:r>
      <w:r w:rsidRPr="0012490A">
        <w:rPr>
          <w:rFonts w:ascii="Book Antiqua" w:hAnsi="Book Antiqua"/>
          <w:color w:val="000000"/>
        </w:rPr>
        <w:t>Esta Resolución entrará en vigor inmediatamente después de su aprobación.</w:t>
      </w:r>
    </w:p>
    <w:sectPr w:rsidR="00F67682" w:rsidRPr="0012490A" w:rsidSect="003D590E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35955" w14:textId="77777777" w:rsidR="00E27ADD" w:rsidRDefault="00E27ADD">
      <w:r>
        <w:separator/>
      </w:r>
    </w:p>
  </w:endnote>
  <w:endnote w:type="continuationSeparator" w:id="0">
    <w:p w14:paraId="7A7F1DB1" w14:textId="77777777" w:rsidR="00E27ADD" w:rsidRDefault="00E27ADD">
      <w:r>
        <w:continuationSeparator/>
      </w:r>
    </w:p>
  </w:endnote>
  <w:endnote w:type="continuationNotice" w:id="1">
    <w:p w14:paraId="007C8F45" w14:textId="77777777" w:rsidR="00E27ADD" w:rsidRDefault="00E27A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886DA" w14:textId="77777777" w:rsidR="00E27ADD" w:rsidRDefault="00E27ADD">
      <w:r>
        <w:separator/>
      </w:r>
    </w:p>
  </w:footnote>
  <w:footnote w:type="continuationSeparator" w:id="0">
    <w:p w14:paraId="47BAA798" w14:textId="77777777" w:rsidR="00E27ADD" w:rsidRDefault="00E27ADD">
      <w:r>
        <w:continuationSeparator/>
      </w:r>
    </w:p>
  </w:footnote>
  <w:footnote w:type="continuationNotice" w:id="1">
    <w:p w14:paraId="7B0912BC" w14:textId="77777777" w:rsidR="00E27ADD" w:rsidRDefault="00E27AD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4DC02" w14:textId="77777777" w:rsidR="00125637" w:rsidRDefault="00A3083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1EEDE" w14:textId="77777777" w:rsidR="00125637" w:rsidRPr="004F0848" w:rsidRDefault="00125637" w:rsidP="00636878">
    <w:pPr>
      <w:pStyle w:val="Header"/>
      <w:jc w:val="center"/>
      <w:rPr>
        <w:rFonts w:ascii="Book Antiqua" w:hAnsi="Book Antiqua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252DFF"/>
    <w:multiLevelType w:val="hybridMultilevel"/>
    <w:tmpl w:val="CA1C1D18"/>
    <w:lvl w:ilvl="0" w:tplc="24D08AD2">
      <w:start w:val="1"/>
      <w:numFmt w:val="upperLetter"/>
      <w:lvlText w:val="%1."/>
      <w:lvlJc w:val="left"/>
      <w:pPr>
        <w:ind w:left="1080" w:hanging="360"/>
      </w:pPr>
      <w:rPr>
        <w:i w:val="0"/>
        <w:strike w:val="0"/>
        <w:dstrike w:val="0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805822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6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90E"/>
    <w:rsid w:val="00095B75"/>
    <w:rsid w:val="0012490A"/>
    <w:rsid w:val="00125637"/>
    <w:rsid w:val="00157543"/>
    <w:rsid w:val="001A5BF2"/>
    <w:rsid w:val="002D1820"/>
    <w:rsid w:val="003D1FFC"/>
    <w:rsid w:val="003D590E"/>
    <w:rsid w:val="00441093"/>
    <w:rsid w:val="00446A1E"/>
    <w:rsid w:val="00450C0B"/>
    <w:rsid w:val="00551D0F"/>
    <w:rsid w:val="00557883"/>
    <w:rsid w:val="00574DC8"/>
    <w:rsid w:val="005A38D1"/>
    <w:rsid w:val="00636878"/>
    <w:rsid w:val="006A2A44"/>
    <w:rsid w:val="006D3A05"/>
    <w:rsid w:val="007058C6"/>
    <w:rsid w:val="0072735D"/>
    <w:rsid w:val="007F41D4"/>
    <w:rsid w:val="00830FA7"/>
    <w:rsid w:val="00A3083D"/>
    <w:rsid w:val="00A6269B"/>
    <w:rsid w:val="00B76FEA"/>
    <w:rsid w:val="00BA0F5D"/>
    <w:rsid w:val="00C81056"/>
    <w:rsid w:val="00C95741"/>
    <w:rsid w:val="00CC7794"/>
    <w:rsid w:val="00CE283F"/>
    <w:rsid w:val="00D04268"/>
    <w:rsid w:val="00D205B0"/>
    <w:rsid w:val="00D4049B"/>
    <w:rsid w:val="00D5628E"/>
    <w:rsid w:val="00DC11E7"/>
    <w:rsid w:val="00E1600E"/>
    <w:rsid w:val="00E27ADD"/>
    <w:rsid w:val="00F10A67"/>
    <w:rsid w:val="00F4458E"/>
    <w:rsid w:val="00F645E0"/>
    <w:rsid w:val="00F67682"/>
    <w:rsid w:val="00F72B51"/>
    <w:rsid w:val="21084413"/>
    <w:rsid w:val="2FFBD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7C92C"/>
  <w15:chartTrackingRefBased/>
  <w15:docId w15:val="{68FB3E3A-0424-4749-927B-5FD698E8C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90E"/>
    <w:pPr>
      <w:spacing w:after="0" w:line="240" w:lineRule="auto"/>
    </w:pPr>
    <w:rPr>
      <w:rFonts w:ascii="Times New Roman" w:eastAsia="Batang" w:hAnsi="Times New Roman" w:cs="Times New Roman"/>
      <w:kern w:val="0"/>
      <w:sz w:val="24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590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PR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590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PR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590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PR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590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s-PR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590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s-PR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590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PR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590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PR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590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PR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590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PR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59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59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59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59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59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59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59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59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59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59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D59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590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R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D59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590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PR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D59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590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PR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D59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59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es-PR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59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590E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3D590E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3D590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D590E"/>
    <w:rPr>
      <w:rFonts w:ascii="Times New Roman" w:eastAsia="Batang" w:hAnsi="Times New Roman" w:cs="Times New Roman"/>
      <w:kern w:val="0"/>
      <w:sz w:val="24"/>
      <w:szCs w:val="20"/>
      <w:lang w:val="en-US"/>
      <w14:ligatures w14:val="none"/>
    </w:rPr>
  </w:style>
  <w:style w:type="character" w:styleId="PageNumber">
    <w:name w:val="page number"/>
    <w:basedOn w:val="DefaultParagraphFont"/>
    <w:rsid w:val="003D590E"/>
  </w:style>
  <w:style w:type="paragraph" w:styleId="NormalWeb">
    <w:name w:val="Normal (Web)"/>
    <w:basedOn w:val="Normal"/>
    <w:uiPriority w:val="99"/>
    <w:unhideWhenUsed/>
    <w:rsid w:val="003D590E"/>
    <w:pPr>
      <w:spacing w:before="100" w:beforeAutospacing="1" w:after="100" w:afterAutospacing="1"/>
    </w:pPr>
    <w:rPr>
      <w:rFonts w:eastAsia="Times New Roman"/>
      <w:szCs w:val="24"/>
      <w:lang w:val="es-PR"/>
    </w:rPr>
  </w:style>
  <w:style w:type="character" w:styleId="LineNumber">
    <w:name w:val="line number"/>
    <w:basedOn w:val="DefaultParagraphFont"/>
    <w:uiPriority w:val="99"/>
    <w:semiHidden/>
    <w:unhideWhenUsed/>
    <w:rsid w:val="003D590E"/>
  </w:style>
  <w:style w:type="paragraph" w:styleId="Footer">
    <w:name w:val="footer"/>
    <w:basedOn w:val="Normal"/>
    <w:link w:val="FooterChar"/>
    <w:uiPriority w:val="99"/>
    <w:semiHidden/>
    <w:unhideWhenUsed/>
    <w:rsid w:val="00A626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6269B"/>
    <w:rPr>
      <w:rFonts w:ascii="Times New Roman" w:eastAsia="Batang" w:hAnsi="Times New Roman" w:cs="Times New Roman"/>
      <w:kern w:val="0"/>
      <w:sz w:val="24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4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Negrón Rodríguez</dc:creator>
  <cp:keywords/>
  <dc:description/>
  <cp:lastModifiedBy>Gladys J. Burgos Torres</cp:lastModifiedBy>
  <cp:revision>5</cp:revision>
  <cp:lastPrinted>2025-02-20T14:08:00Z</cp:lastPrinted>
  <dcterms:created xsi:type="dcterms:W3CDTF">2025-02-20T13:42:00Z</dcterms:created>
  <dcterms:modified xsi:type="dcterms:W3CDTF">2025-02-20T14:21:00Z</dcterms:modified>
</cp:coreProperties>
</file>